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9CED2C" w14:textId="6B3FFAB8" w:rsidR="00B82095" w:rsidRDefault="00597CEC" w:rsidP="00862E09">
      <w:pPr>
        <w:pStyle w:val="Series"/>
        <w:tabs>
          <w:tab w:val="left" w:pos="642"/>
          <w:tab w:val="left" w:pos="3864"/>
        </w:tabs>
        <w:jc w:val="center"/>
      </w:pPr>
      <w:r>
        <w:t xml:space="preserve">DAFF Maritime Waste Recycling Pilot </w:t>
      </w:r>
      <w:r w:rsidR="00E32E4E">
        <w:t>C</w:t>
      </w:r>
      <w:r w:rsidR="00730B37">
        <w:t xml:space="preserve">leaning and </w:t>
      </w:r>
      <w:r w:rsidR="00E32E4E">
        <w:t>S</w:t>
      </w:r>
      <w:r w:rsidR="00730B37">
        <w:t>egregation</w:t>
      </w:r>
      <w:r w:rsidR="00862E09">
        <w:t xml:space="preserve"> Guide</w:t>
      </w:r>
      <w:r w:rsidR="00FE5205">
        <w:t xml:space="preserve">              </w:t>
      </w:r>
      <w:r w:rsidR="00ED709B">
        <w:t xml:space="preserve">                                                                    </w:t>
      </w:r>
    </w:p>
    <w:tbl>
      <w:tblPr>
        <w:tblStyle w:val="TableGrid"/>
        <w:tblW w:w="11341" w:type="dxa"/>
        <w:tblInd w:w="-431" w:type="dxa"/>
        <w:tblLook w:val="04A0" w:firstRow="1" w:lastRow="0" w:firstColumn="1" w:lastColumn="0" w:noHBand="0" w:noVBand="1"/>
      </w:tblPr>
      <w:tblGrid>
        <w:gridCol w:w="11341"/>
      </w:tblGrid>
      <w:tr w:rsidR="00D2047B" w14:paraId="673EDC85" w14:textId="77777777" w:rsidTr="00443641">
        <w:tc>
          <w:tcPr>
            <w:tcW w:w="11341" w:type="dxa"/>
          </w:tcPr>
          <w:p w14:paraId="1D437C5D" w14:textId="77777777" w:rsidR="00D2047B" w:rsidRDefault="00D2047B" w:rsidP="0044330D">
            <w:pPr>
              <w:tabs>
                <w:tab w:val="left" w:pos="6135"/>
              </w:tabs>
              <w:spacing w:after="0" w:line="240" w:lineRule="auto"/>
              <w:jc w:val="center"/>
              <w:rPr>
                <w:rFonts w:ascii="Arial" w:hAnsi="Arial" w:cs="Arial"/>
                <w:b/>
                <w:bCs/>
                <w:sz w:val="32"/>
                <w:szCs w:val="32"/>
              </w:rPr>
            </w:pPr>
            <w:r w:rsidRPr="00A74953">
              <w:rPr>
                <w:rFonts w:ascii="Arial" w:hAnsi="Arial" w:cs="Arial"/>
                <w:b/>
                <w:bCs/>
                <w:sz w:val="32"/>
                <w:szCs w:val="32"/>
              </w:rPr>
              <w:t>W</w:t>
            </w:r>
            <w:r w:rsidR="000446C8">
              <w:rPr>
                <w:rFonts w:ascii="Arial" w:hAnsi="Arial" w:cs="Arial"/>
                <w:b/>
                <w:bCs/>
                <w:sz w:val="32"/>
                <w:szCs w:val="32"/>
              </w:rPr>
              <w:t xml:space="preserve">aste that </w:t>
            </w:r>
            <w:r w:rsidRPr="00521FC5">
              <w:rPr>
                <w:rFonts w:ascii="Arial" w:hAnsi="Arial" w:cs="Arial"/>
                <w:b/>
                <w:bCs/>
                <w:sz w:val="32"/>
                <w:szCs w:val="32"/>
                <w:u w:val="single"/>
              </w:rPr>
              <w:t>CAN</w:t>
            </w:r>
            <w:r w:rsidRPr="00A74953">
              <w:rPr>
                <w:rFonts w:ascii="Arial" w:hAnsi="Arial" w:cs="Arial"/>
                <w:b/>
                <w:bCs/>
                <w:sz w:val="32"/>
                <w:szCs w:val="32"/>
              </w:rPr>
              <w:t xml:space="preserve"> </w:t>
            </w:r>
            <w:r w:rsidR="000446C8">
              <w:rPr>
                <w:rFonts w:ascii="Arial" w:hAnsi="Arial" w:cs="Arial"/>
                <w:b/>
                <w:bCs/>
                <w:sz w:val="32"/>
                <w:szCs w:val="32"/>
              </w:rPr>
              <w:t>be recycled in Australia</w:t>
            </w:r>
          </w:p>
          <w:tbl>
            <w:tblPr>
              <w:tblStyle w:val="TableGrid"/>
              <w:tblW w:w="0" w:type="auto"/>
              <w:tblInd w:w="1590" w:type="dxa"/>
              <w:tblLook w:val="04A0" w:firstRow="1" w:lastRow="0" w:firstColumn="1" w:lastColumn="0" w:noHBand="0" w:noVBand="1"/>
            </w:tblPr>
            <w:tblGrid>
              <w:gridCol w:w="3967"/>
              <w:gridCol w:w="4114"/>
            </w:tblGrid>
            <w:tr w:rsidR="000446C8" w14:paraId="3CB17EA5" w14:textId="77777777" w:rsidTr="00B35BFA">
              <w:trPr>
                <w:trHeight w:val="237"/>
              </w:trPr>
              <w:tc>
                <w:tcPr>
                  <w:tcW w:w="8081" w:type="dxa"/>
                  <w:gridSpan w:val="2"/>
                  <w:tcBorders>
                    <w:top w:val="nil"/>
                    <w:left w:val="nil"/>
                    <w:bottom w:val="nil"/>
                    <w:right w:val="nil"/>
                  </w:tcBorders>
                </w:tcPr>
                <w:p w14:paraId="4106CB49" w14:textId="2732897F" w:rsidR="000446C8" w:rsidRDefault="00EF0AF4" w:rsidP="00862E09">
                  <w:pPr>
                    <w:spacing w:after="0" w:line="240" w:lineRule="auto"/>
                    <w:jc w:val="center"/>
                  </w:pPr>
                  <w:r>
                    <w:rPr>
                      <w:rFonts w:cstheme="minorHAnsi"/>
                      <w:b/>
                      <w:bCs/>
                      <w:sz w:val="28"/>
                      <w:szCs w:val="28"/>
                    </w:rPr>
                    <w:t>C</w:t>
                  </w:r>
                  <w:r w:rsidR="000446C8">
                    <w:rPr>
                      <w:rFonts w:cstheme="minorHAnsi"/>
                      <w:b/>
                      <w:bCs/>
                      <w:sz w:val="28"/>
                      <w:szCs w:val="28"/>
                    </w:rPr>
                    <w:t xml:space="preserve">leaned and </w:t>
                  </w:r>
                  <w:r w:rsidR="00A745EC">
                    <w:rPr>
                      <w:rFonts w:cstheme="minorHAnsi"/>
                      <w:b/>
                      <w:bCs/>
                      <w:sz w:val="28"/>
                      <w:szCs w:val="28"/>
                    </w:rPr>
                    <w:t>s</w:t>
                  </w:r>
                  <w:r w:rsidR="000446C8">
                    <w:rPr>
                      <w:rFonts w:cstheme="minorHAnsi"/>
                      <w:b/>
                      <w:bCs/>
                      <w:sz w:val="28"/>
                      <w:szCs w:val="28"/>
                    </w:rPr>
                    <w:t>egregated</w:t>
                  </w:r>
                </w:p>
              </w:tc>
            </w:tr>
            <w:tr w:rsidR="000446C8" w14:paraId="135E64E2" w14:textId="77777777" w:rsidTr="00735EE1">
              <w:tc>
                <w:tcPr>
                  <w:tcW w:w="3967" w:type="dxa"/>
                  <w:tcBorders>
                    <w:top w:val="nil"/>
                    <w:left w:val="nil"/>
                    <w:bottom w:val="nil"/>
                    <w:right w:val="nil"/>
                  </w:tcBorders>
                </w:tcPr>
                <w:p w14:paraId="00545297" w14:textId="77777777" w:rsidR="000446C8" w:rsidRPr="00B1094B" w:rsidRDefault="000446C8" w:rsidP="00862E09">
                  <w:pPr>
                    <w:pStyle w:val="ListParagraph"/>
                    <w:numPr>
                      <w:ilvl w:val="0"/>
                      <w:numId w:val="26"/>
                    </w:numPr>
                    <w:tabs>
                      <w:tab w:val="left" w:pos="6135"/>
                    </w:tabs>
                    <w:spacing w:after="0" w:line="240" w:lineRule="auto"/>
                    <w:rPr>
                      <w:rFonts w:cstheme="minorHAnsi"/>
                      <w:b/>
                      <w:bCs/>
                      <w:sz w:val="28"/>
                      <w:szCs w:val="28"/>
                    </w:rPr>
                  </w:pPr>
                  <w:r w:rsidRPr="00B1094B">
                    <w:rPr>
                      <w:rFonts w:cstheme="minorHAnsi"/>
                      <w:b/>
                      <w:bCs/>
                      <w:sz w:val="28"/>
                      <w:szCs w:val="28"/>
                    </w:rPr>
                    <w:t>Aluminium cans</w:t>
                  </w:r>
                </w:p>
                <w:p w14:paraId="3DF12BBE" w14:textId="2070030E" w:rsidR="000446C8" w:rsidRDefault="00B04089" w:rsidP="00862E09">
                  <w:pPr>
                    <w:pStyle w:val="ListParagraph"/>
                    <w:numPr>
                      <w:ilvl w:val="0"/>
                      <w:numId w:val="26"/>
                    </w:numPr>
                    <w:tabs>
                      <w:tab w:val="left" w:pos="6135"/>
                    </w:tabs>
                    <w:spacing w:after="0" w:line="240" w:lineRule="auto"/>
                    <w:rPr>
                      <w:rFonts w:cstheme="minorHAnsi"/>
                      <w:b/>
                      <w:bCs/>
                      <w:sz w:val="28"/>
                      <w:szCs w:val="28"/>
                    </w:rPr>
                  </w:pPr>
                  <w:r>
                    <w:rPr>
                      <w:rFonts w:cstheme="minorHAnsi"/>
                      <w:b/>
                      <w:bCs/>
                      <w:sz w:val="28"/>
                      <w:szCs w:val="28"/>
                    </w:rPr>
                    <w:t>P</w:t>
                  </w:r>
                  <w:r w:rsidR="000446C8" w:rsidRPr="000E3FB3">
                    <w:rPr>
                      <w:rFonts w:cstheme="minorHAnsi"/>
                      <w:b/>
                      <w:bCs/>
                      <w:sz w:val="28"/>
                      <w:szCs w:val="28"/>
                    </w:rPr>
                    <w:t xml:space="preserve">lastic </w:t>
                  </w:r>
                  <w:r>
                    <w:rPr>
                      <w:rFonts w:cstheme="minorHAnsi"/>
                      <w:b/>
                      <w:bCs/>
                      <w:sz w:val="28"/>
                      <w:szCs w:val="28"/>
                    </w:rPr>
                    <w:t>beverage containers</w:t>
                  </w:r>
                  <w:r w:rsidR="009E4390">
                    <w:rPr>
                      <w:rFonts w:cstheme="minorHAnsi"/>
                      <w:b/>
                      <w:bCs/>
                      <w:sz w:val="28"/>
                      <w:szCs w:val="28"/>
                    </w:rPr>
                    <w:t xml:space="preserve"> and cups</w:t>
                  </w:r>
                </w:p>
                <w:p w14:paraId="6827FD67" w14:textId="77777777" w:rsidR="000446C8" w:rsidRPr="000446C8" w:rsidRDefault="000446C8" w:rsidP="00862E09">
                  <w:pPr>
                    <w:pStyle w:val="ListParagraph"/>
                    <w:numPr>
                      <w:ilvl w:val="0"/>
                      <w:numId w:val="26"/>
                    </w:numPr>
                    <w:tabs>
                      <w:tab w:val="left" w:pos="6135"/>
                    </w:tabs>
                    <w:spacing w:before="0" w:after="0" w:line="240" w:lineRule="auto"/>
                    <w:rPr>
                      <w:rFonts w:cstheme="minorHAnsi"/>
                      <w:b/>
                      <w:bCs/>
                      <w:sz w:val="28"/>
                      <w:szCs w:val="28"/>
                    </w:rPr>
                  </w:pPr>
                  <w:r w:rsidRPr="000446C8">
                    <w:rPr>
                      <w:rFonts w:cstheme="minorHAnsi"/>
                      <w:b/>
                      <w:bCs/>
                      <w:sz w:val="28"/>
                      <w:szCs w:val="28"/>
                    </w:rPr>
                    <w:t>Paper and cardboard</w:t>
                  </w:r>
                </w:p>
              </w:tc>
              <w:tc>
                <w:tcPr>
                  <w:tcW w:w="4114" w:type="dxa"/>
                  <w:tcBorders>
                    <w:top w:val="nil"/>
                    <w:left w:val="nil"/>
                    <w:bottom w:val="nil"/>
                    <w:right w:val="nil"/>
                  </w:tcBorders>
                  <w:vAlign w:val="center"/>
                </w:tcPr>
                <w:p w14:paraId="6131376D" w14:textId="77777777" w:rsidR="000446C8" w:rsidRDefault="000446C8" w:rsidP="00735EE1">
                  <w:pPr>
                    <w:pStyle w:val="ListParagraph"/>
                    <w:numPr>
                      <w:ilvl w:val="0"/>
                      <w:numId w:val="26"/>
                    </w:numPr>
                    <w:tabs>
                      <w:tab w:val="left" w:pos="6135"/>
                    </w:tabs>
                    <w:spacing w:after="0" w:line="240" w:lineRule="auto"/>
                    <w:rPr>
                      <w:rFonts w:cstheme="minorHAnsi"/>
                      <w:b/>
                      <w:bCs/>
                      <w:sz w:val="28"/>
                      <w:szCs w:val="28"/>
                    </w:rPr>
                  </w:pPr>
                  <w:r w:rsidRPr="00B1094B">
                    <w:rPr>
                      <w:rFonts w:cstheme="minorHAnsi"/>
                      <w:b/>
                      <w:bCs/>
                      <w:sz w:val="28"/>
                      <w:szCs w:val="28"/>
                    </w:rPr>
                    <w:t>Glass</w:t>
                  </w:r>
                </w:p>
                <w:p w14:paraId="382836BA" w14:textId="77777777" w:rsidR="000446C8" w:rsidRDefault="000446C8" w:rsidP="00735EE1">
                  <w:pPr>
                    <w:pStyle w:val="ListParagraph"/>
                    <w:numPr>
                      <w:ilvl w:val="0"/>
                      <w:numId w:val="26"/>
                    </w:numPr>
                    <w:tabs>
                      <w:tab w:val="left" w:pos="6135"/>
                    </w:tabs>
                    <w:spacing w:after="0" w:line="240" w:lineRule="auto"/>
                    <w:rPr>
                      <w:rFonts w:cstheme="minorHAnsi"/>
                      <w:b/>
                      <w:bCs/>
                      <w:sz w:val="28"/>
                      <w:szCs w:val="28"/>
                    </w:rPr>
                  </w:pPr>
                  <w:r>
                    <w:rPr>
                      <w:rFonts w:cstheme="minorHAnsi"/>
                      <w:b/>
                      <w:bCs/>
                      <w:sz w:val="28"/>
                      <w:szCs w:val="28"/>
                    </w:rPr>
                    <w:t>Hard plastic containers</w:t>
                  </w:r>
                </w:p>
                <w:p w14:paraId="79C84726" w14:textId="08E59043" w:rsidR="000446C8" w:rsidRPr="000446C8" w:rsidRDefault="00F85D6C" w:rsidP="00735EE1">
                  <w:pPr>
                    <w:pStyle w:val="ListParagraph"/>
                    <w:numPr>
                      <w:ilvl w:val="0"/>
                      <w:numId w:val="26"/>
                    </w:numPr>
                    <w:tabs>
                      <w:tab w:val="left" w:pos="6135"/>
                    </w:tabs>
                    <w:spacing w:before="0" w:after="0" w:line="240" w:lineRule="auto"/>
                    <w:rPr>
                      <w:rFonts w:cstheme="minorHAnsi"/>
                      <w:b/>
                      <w:bCs/>
                      <w:sz w:val="28"/>
                      <w:szCs w:val="28"/>
                    </w:rPr>
                  </w:pPr>
                  <w:r>
                    <w:rPr>
                      <w:rFonts w:cstheme="minorHAnsi"/>
                      <w:b/>
                      <w:bCs/>
                      <w:sz w:val="28"/>
                      <w:szCs w:val="28"/>
                    </w:rPr>
                    <w:t>Tin and kitchen metal</w:t>
                  </w:r>
                  <w:r w:rsidR="00832345">
                    <w:rPr>
                      <w:rFonts w:cstheme="minorHAnsi"/>
                      <w:b/>
                      <w:bCs/>
                      <w:sz w:val="28"/>
                      <w:szCs w:val="28"/>
                    </w:rPr>
                    <w:t xml:space="preserve"> </w:t>
                  </w:r>
                  <w:r>
                    <w:rPr>
                      <w:rFonts w:cstheme="minorHAnsi"/>
                      <w:b/>
                      <w:bCs/>
                      <w:sz w:val="28"/>
                      <w:szCs w:val="28"/>
                    </w:rPr>
                    <w:t>cans</w:t>
                  </w:r>
                  <w:r w:rsidR="00041BEE">
                    <w:rPr>
                      <w:rFonts w:cstheme="minorHAnsi"/>
                      <w:b/>
                      <w:bCs/>
                      <w:sz w:val="28"/>
                      <w:szCs w:val="28"/>
                    </w:rPr>
                    <w:t>/containers</w:t>
                  </w:r>
                </w:p>
              </w:tc>
            </w:tr>
          </w:tbl>
          <w:p w14:paraId="2750F11E" w14:textId="77777777" w:rsidR="000948C0" w:rsidRDefault="000948C0" w:rsidP="0044330D">
            <w:pPr>
              <w:spacing w:line="240" w:lineRule="auto"/>
              <w:jc w:val="center"/>
            </w:pPr>
          </w:p>
        </w:tc>
      </w:tr>
      <w:tr w:rsidR="000E0E99" w14:paraId="730196B7" w14:textId="77777777" w:rsidTr="00443641">
        <w:tc>
          <w:tcPr>
            <w:tcW w:w="11341" w:type="dxa"/>
          </w:tcPr>
          <w:p w14:paraId="719EC53D" w14:textId="77777777" w:rsidR="000E0E99" w:rsidRDefault="00351F4E" w:rsidP="00862E09">
            <w:pPr>
              <w:jc w:val="center"/>
            </w:pPr>
            <w:r w:rsidRPr="00351F4E">
              <w:rPr>
                <w:noProof/>
              </w:rPr>
              <w:drawing>
                <wp:inline distT="0" distB="0" distL="0" distR="0" wp14:anchorId="62BAEA41" wp14:editId="37B9AB23">
                  <wp:extent cx="6781073" cy="5461000"/>
                  <wp:effectExtent l="0" t="0" r="1270" b="6350"/>
                  <wp:docPr id="77006518" name="Picture 1" descr="Picture shows items which can be recycled in Australian ports which are aluminium cans, glass drink bottles, non-beverage glass bottles and jars, tin and steel cans, plastic drink bottles and cups, non-beverage plastic tubs, bottles and jars, paper and magazines, and clean cardboard boxes. A green tick appears in the centre to indicate that these items are recyclab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6518" name="Picture 1" descr="Picture shows items which can be recycled in Australian ports which are aluminium cans, glass drink bottles, non-beverage glass bottles and jars, tin and steel cans, plastic drink bottles and cups, non-beverage plastic tubs, bottles and jars, paper and magazines, and clean cardboard boxes. A green tick appears in the centre to indicate that these items are recyclable.">
                            <a:extLst>
                              <a:ext uri="{C183D7F6-B498-43B3-948B-1728B52AA6E4}">
                                <adec:decorative xmlns:adec="http://schemas.microsoft.com/office/drawing/2017/decorative" val="0"/>
                              </a:ext>
                            </a:extLst>
                          </pic:cNvPr>
                          <pic:cNvPicPr/>
                        </pic:nvPicPr>
                        <pic:blipFill>
                          <a:blip r:embed="rId11"/>
                          <a:stretch>
                            <a:fillRect/>
                          </a:stretch>
                        </pic:blipFill>
                        <pic:spPr>
                          <a:xfrm>
                            <a:off x="0" y="0"/>
                            <a:ext cx="6827947" cy="5498749"/>
                          </a:xfrm>
                          <a:prstGeom prst="rect">
                            <a:avLst/>
                          </a:prstGeom>
                        </pic:spPr>
                      </pic:pic>
                    </a:graphicData>
                  </a:graphic>
                </wp:inline>
              </w:drawing>
            </w:r>
          </w:p>
        </w:tc>
      </w:tr>
    </w:tbl>
    <w:tbl>
      <w:tblPr>
        <w:tblW w:w="11341" w:type="dxa"/>
        <w:tblInd w:w="-436" w:type="dxa"/>
        <w:tblCellMar>
          <w:left w:w="0" w:type="dxa"/>
          <w:right w:w="0" w:type="dxa"/>
        </w:tblCellMar>
        <w:tblLook w:val="04A0" w:firstRow="1" w:lastRow="0" w:firstColumn="1" w:lastColumn="0" w:noHBand="0" w:noVBand="1"/>
      </w:tblPr>
      <w:tblGrid>
        <w:gridCol w:w="2694"/>
        <w:gridCol w:w="5670"/>
        <w:gridCol w:w="2977"/>
      </w:tblGrid>
      <w:tr w:rsidR="003C48F9" w:rsidRPr="003C48F9" w14:paraId="5DDD1B94" w14:textId="77777777" w:rsidTr="00E05518">
        <w:tc>
          <w:tcPr>
            <w:tcW w:w="2694" w:type="dxa"/>
            <w:tcBorders>
              <w:left w:val="single" w:sz="4" w:space="0" w:color="auto"/>
              <w:bottom w:val="single" w:sz="4" w:space="0" w:color="auto"/>
            </w:tcBorders>
            <w:tcMar>
              <w:top w:w="0" w:type="dxa"/>
              <w:left w:w="108" w:type="dxa"/>
              <w:bottom w:w="0" w:type="dxa"/>
              <w:right w:w="108" w:type="dxa"/>
            </w:tcMar>
            <w:hideMark/>
          </w:tcPr>
          <w:p w14:paraId="0B1EED25" w14:textId="0E92A522" w:rsidR="003C48F9" w:rsidRPr="003C48F9" w:rsidRDefault="003C48F9" w:rsidP="003C48F9">
            <w:pPr>
              <w:jc w:val="center"/>
            </w:pPr>
            <w:r w:rsidRPr="003C48F9">
              <w:rPr>
                <w:noProof/>
              </w:rPr>
              <w:drawing>
                <wp:inline distT="0" distB="0" distL="0" distR="0" wp14:anchorId="71E014E7" wp14:editId="44C9D8E5">
                  <wp:extent cx="939800" cy="1352550"/>
                  <wp:effectExtent l="0" t="0" r="0" b="0"/>
                  <wp:docPr id="17042034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9800" cy="1352550"/>
                          </a:xfrm>
                          <a:prstGeom prst="rect">
                            <a:avLst/>
                          </a:prstGeom>
                          <a:noFill/>
                          <a:ln>
                            <a:noFill/>
                          </a:ln>
                        </pic:spPr>
                      </pic:pic>
                    </a:graphicData>
                  </a:graphic>
                </wp:inline>
              </w:drawing>
            </w:r>
          </w:p>
        </w:tc>
        <w:tc>
          <w:tcPr>
            <w:tcW w:w="5670" w:type="dxa"/>
            <w:tcBorders>
              <w:bottom w:val="single" w:sz="4" w:space="0" w:color="auto"/>
            </w:tcBorders>
            <w:tcMar>
              <w:top w:w="0" w:type="dxa"/>
              <w:left w:w="108" w:type="dxa"/>
              <w:bottom w:w="0" w:type="dxa"/>
              <w:right w:w="108" w:type="dxa"/>
            </w:tcMar>
            <w:hideMark/>
          </w:tcPr>
          <w:p w14:paraId="3C7C48B5" w14:textId="563AA530" w:rsidR="003C48F9" w:rsidRPr="003C48F9" w:rsidRDefault="003C48F9" w:rsidP="003C48F9">
            <w:pPr>
              <w:spacing w:after="0"/>
              <w:jc w:val="center"/>
            </w:pPr>
            <w:r w:rsidRPr="003C48F9">
              <w:rPr>
                <w:noProof/>
              </w:rPr>
              <w:drawing>
                <wp:inline distT="0" distB="0" distL="0" distR="0" wp14:anchorId="3C8EE63E" wp14:editId="13D7BB57">
                  <wp:extent cx="3435350" cy="1428750"/>
                  <wp:effectExtent l="0" t="0" r="0" b="0"/>
                  <wp:docPr id="4434861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5350" cy="1428750"/>
                          </a:xfrm>
                          <a:prstGeom prst="rect">
                            <a:avLst/>
                          </a:prstGeom>
                          <a:noFill/>
                          <a:ln>
                            <a:noFill/>
                          </a:ln>
                        </pic:spPr>
                      </pic:pic>
                    </a:graphicData>
                  </a:graphic>
                </wp:inline>
              </w:drawing>
            </w:r>
          </w:p>
        </w:tc>
        <w:tc>
          <w:tcPr>
            <w:tcW w:w="2977" w:type="dxa"/>
            <w:tcBorders>
              <w:left w:val="nil"/>
              <w:bottom w:val="single" w:sz="4" w:space="0" w:color="auto"/>
              <w:right w:val="single" w:sz="4" w:space="0" w:color="auto"/>
            </w:tcBorders>
            <w:tcMar>
              <w:top w:w="0" w:type="dxa"/>
              <w:left w:w="108" w:type="dxa"/>
              <w:bottom w:w="0" w:type="dxa"/>
              <w:right w:w="108" w:type="dxa"/>
            </w:tcMar>
            <w:hideMark/>
          </w:tcPr>
          <w:p w14:paraId="06FE1E4D" w14:textId="051F7873" w:rsidR="003C48F9" w:rsidRPr="003C48F9" w:rsidRDefault="003C48F9" w:rsidP="003C48F9">
            <w:pPr>
              <w:jc w:val="center"/>
            </w:pPr>
            <w:r w:rsidRPr="003C48F9">
              <w:rPr>
                <w:noProof/>
              </w:rPr>
              <w:drawing>
                <wp:inline distT="0" distB="0" distL="0" distR="0" wp14:anchorId="5123A9F8" wp14:editId="668E88B5">
                  <wp:extent cx="1003300" cy="1346200"/>
                  <wp:effectExtent l="0" t="0" r="6350" b="6350"/>
                  <wp:docPr id="13757956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3300" cy="1346200"/>
                          </a:xfrm>
                          <a:prstGeom prst="rect">
                            <a:avLst/>
                          </a:prstGeom>
                          <a:noFill/>
                          <a:ln>
                            <a:noFill/>
                          </a:ln>
                        </pic:spPr>
                      </pic:pic>
                    </a:graphicData>
                  </a:graphic>
                </wp:inline>
              </w:drawing>
            </w:r>
          </w:p>
        </w:tc>
      </w:tr>
    </w:tbl>
    <w:p w14:paraId="36103EB4" w14:textId="77777777" w:rsidR="00AA18B6" w:rsidRDefault="00AA18B6" w:rsidP="00DB0DD3">
      <w:pPr>
        <w:tabs>
          <w:tab w:val="left" w:pos="6135"/>
        </w:tabs>
        <w:spacing w:after="0" w:line="240" w:lineRule="auto"/>
        <w:rPr>
          <w:sz w:val="16"/>
          <w:szCs w:val="16"/>
        </w:rPr>
      </w:pPr>
    </w:p>
    <w:p w14:paraId="2842429A" w14:textId="77777777" w:rsidR="00DB0DD3" w:rsidRPr="00DB0DD3" w:rsidRDefault="00DB0DD3" w:rsidP="00CB075C">
      <w:pPr>
        <w:spacing w:after="0" w:line="240" w:lineRule="auto"/>
        <w:rPr>
          <w:sz w:val="16"/>
          <w:szCs w:val="16"/>
        </w:rPr>
      </w:pPr>
    </w:p>
    <w:tbl>
      <w:tblPr>
        <w:tblStyle w:val="TableGrid"/>
        <w:tblW w:w="0" w:type="auto"/>
        <w:tblLook w:val="04A0" w:firstRow="1" w:lastRow="0" w:firstColumn="1" w:lastColumn="0" w:noHBand="0" w:noVBand="1"/>
      </w:tblPr>
      <w:tblGrid>
        <w:gridCol w:w="10456"/>
      </w:tblGrid>
      <w:tr w:rsidR="00B16CF9" w14:paraId="60C97484" w14:textId="77777777" w:rsidTr="008C7A0D">
        <w:tc>
          <w:tcPr>
            <w:tcW w:w="10456" w:type="dxa"/>
          </w:tcPr>
          <w:p w14:paraId="7181E70A" w14:textId="3441399C" w:rsidR="0063481C" w:rsidRDefault="00C57118" w:rsidP="0063481C">
            <w:pPr>
              <w:tabs>
                <w:tab w:val="left" w:pos="6135"/>
              </w:tabs>
              <w:spacing w:after="0" w:line="240" w:lineRule="auto"/>
              <w:jc w:val="center"/>
              <w:rPr>
                <w:rFonts w:ascii="Arial" w:hAnsi="Arial" w:cs="Arial"/>
                <w:b/>
                <w:bCs/>
                <w:sz w:val="32"/>
                <w:szCs w:val="32"/>
              </w:rPr>
            </w:pPr>
            <w:r w:rsidRPr="00485FB6">
              <w:rPr>
                <w:rFonts w:ascii="Arial" w:hAnsi="Arial" w:cs="Arial"/>
                <w:b/>
                <w:color w:val="000000" w:themeColor="text1"/>
                <w:sz w:val="32"/>
                <w:szCs w:val="32"/>
              </w:rPr>
              <w:t xml:space="preserve"> </w:t>
            </w:r>
            <w:r w:rsidR="0063481C" w:rsidRPr="00A74953">
              <w:rPr>
                <w:rFonts w:ascii="Arial" w:hAnsi="Arial" w:cs="Arial"/>
                <w:b/>
                <w:bCs/>
                <w:sz w:val="32"/>
                <w:szCs w:val="32"/>
              </w:rPr>
              <w:t>W</w:t>
            </w:r>
            <w:r w:rsidR="0063481C">
              <w:rPr>
                <w:rFonts w:ascii="Arial" w:hAnsi="Arial" w:cs="Arial"/>
                <w:b/>
                <w:bCs/>
                <w:sz w:val="32"/>
                <w:szCs w:val="32"/>
              </w:rPr>
              <w:t xml:space="preserve">aste that </w:t>
            </w:r>
            <w:r w:rsidR="0063481C" w:rsidRPr="0063481C">
              <w:rPr>
                <w:rFonts w:ascii="Arial" w:hAnsi="Arial" w:cs="Arial"/>
                <w:b/>
                <w:bCs/>
                <w:sz w:val="32"/>
                <w:szCs w:val="32"/>
                <w:u w:val="single"/>
              </w:rPr>
              <w:t>CANNOT</w:t>
            </w:r>
            <w:r w:rsidR="0063481C" w:rsidRPr="00A74953">
              <w:rPr>
                <w:rFonts w:ascii="Arial" w:hAnsi="Arial" w:cs="Arial"/>
                <w:b/>
                <w:bCs/>
                <w:sz w:val="32"/>
                <w:szCs w:val="32"/>
              </w:rPr>
              <w:t xml:space="preserve"> </w:t>
            </w:r>
            <w:r w:rsidR="0063481C">
              <w:rPr>
                <w:rFonts w:ascii="Arial" w:hAnsi="Arial" w:cs="Arial"/>
                <w:b/>
                <w:bCs/>
                <w:sz w:val="32"/>
                <w:szCs w:val="32"/>
              </w:rPr>
              <w:t>be recycled in Australia</w:t>
            </w:r>
          </w:p>
          <w:p w14:paraId="10C14039" w14:textId="38B37546" w:rsidR="00B16CF9" w:rsidRPr="00F53430" w:rsidRDefault="0081627B" w:rsidP="00627655">
            <w:pPr>
              <w:jc w:val="center"/>
            </w:pPr>
            <w:r w:rsidRPr="00F949F6">
              <w:rPr>
                <w:noProof/>
              </w:rPr>
              <w:drawing>
                <wp:inline distT="0" distB="0" distL="0" distR="0" wp14:anchorId="57A6BF17" wp14:editId="040F45EA">
                  <wp:extent cx="6388880" cy="1864426"/>
                  <wp:effectExtent l="0" t="0" r="0" b="2540"/>
                  <wp:docPr id="992140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40608" name=""/>
                          <pic:cNvPicPr/>
                        </pic:nvPicPr>
                        <pic:blipFill>
                          <a:blip r:embed="rId15"/>
                          <a:stretch>
                            <a:fillRect/>
                          </a:stretch>
                        </pic:blipFill>
                        <pic:spPr>
                          <a:xfrm>
                            <a:off x="0" y="0"/>
                            <a:ext cx="6493988" cy="1895099"/>
                          </a:xfrm>
                          <a:prstGeom prst="rect">
                            <a:avLst/>
                          </a:prstGeom>
                        </pic:spPr>
                      </pic:pic>
                    </a:graphicData>
                  </a:graphic>
                </wp:inline>
              </w:drawing>
            </w:r>
          </w:p>
        </w:tc>
      </w:tr>
      <w:tr w:rsidR="005E43D1" w14:paraId="14C6F6E2" w14:textId="77777777" w:rsidTr="008C7A0D">
        <w:tc>
          <w:tcPr>
            <w:tcW w:w="10456" w:type="dxa"/>
          </w:tcPr>
          <w:p w14:paraId="2B87D36E" w14:textId="4FB65053" w:rsidR="00AF38E7" w:rsidRPr="00C11567" w:rsidRDefault="0063481C" w:rsidP="00A8157A">
            <w:pPr>
              <w:rPr>
                <w:rFonts w:ascii="Arial" w:hAnsi="Arial" w:cs="Arial"/>
                <w:noProof/>
              </w:rPr>
            </w:pPr>
            <w:r w:rsidRPr="0063481C">
              <w:rPr>
                <w:rFonts w:ascii="Arial" w:hAnsi="Arial" w:cs="Arial"/>
                <w:noProof/>
              </w:rPr>
              <w:drawing>
                <wp:inline distT="0" distB="0" distL="0" distR="0" wp14:anchorId="203458F2" wp14:editId="5D079F8D">
                  <wp:extent cx="6586348" cy="6273209"/>
                  <wp:effectExtent l="0" t="0" r="5080" b="0"/>
                  <wp:docPr id="685248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48444" name=""/>
                          <pic:cNvPicPr/>
                        </pic:nvPicPr>
                        <pic:blipFill>
                          <a:blip r:embed="rId16"/>
                          <a:stretch>
                            <a:fillRect/>
                          </a:stretch>
                        </pic:blipFill>
                        <pic:spPr>
                          <a:xfrm>
                            <a:off x="0" y="0"/>
                            <a:ext cx="6605265" cy="6291227"/>
                          </a:xfrm>
                          <a:prstGeom prst="rect">
                            <a:avLst/>
                          </a:prstGeom>
                        </pic:spPr>
                      </pic:pic>
                    </a:graphicData>
                  </a:graphic>
                </wp:inline>
              </w:drawing>
            </w:r>
          </w:p>
        </w:tc>
      </w:tr>
    </w:tbl>
    <w:p w14:paraId="2FFA005D" w14:textId="6323A1C6" w:rsidR="00166249" w:rsidRDefault="00B36FAD" w:rsidP="00166249">
      <w:pPr>
        <w:spacing w:before="120"/>
        <w:rPr>
          <w:rFonts w:ascii="Arial" w:hAnsi="Arial" w:cs="Arial"/>
          <w:b/>
          <w:bCs/>
          <w:sz w:val="28"/>
          <w:szCs w:val="28"/>
          <w:lang w:eastAsia="ja-JP"/>
        </w:rPr>
      </w:pPr>
      <w:r w:rsidRPr="00B36FAD">
        <w:rPr>
          <w:rFonts w:ascii="Arial" w:hAnsi="Arial" w:cs="Arial"/>
          <w:b/>
          <w:bCs/>
          <w:sz w:val="32"/>
          <w:szCs w:val="32"/>
          <w:lang w:eastAsia="ja-JP"/>
        </w:rPr>
        <w:lastRenderedPageBreak/>
        <w:t xml:space="preserve">HOW </w:t>
      </w:r>
      <w:r w:rsidR="00791629">
        <w:rPr>
          <w:rFonts w:ascii="Arial" w:hAnsi="Arial" w:cs="Arial"/>
          <w:b/>
          <w:bCs/>
          <w:sz w:val="32"/>
          <w:szCs w:val="32"/>
          <w:lang w:eastAsia="ja-JP"/>
        </w:rPr>
        <w:t>TO SORT RECYCLABLES</w:t>
      </w:r>
      <w:r w:rsidR="00166249" w:rsidRPr="00166249">
        <w:rPr>
          <w:rFonts w:ascii="Arial" w:hAnsi="Arial" w:cs="Arial"/>
          <w:b/>
          <w:bCs/>
          <w:sz w:val="28"/>
          <w:szCs w:val="28"/>
          <w:lang w:eastAsia="ja-JP"/>
        </w:rPr>
        <w:t xml:space="preserve"> </w:t>
      </w:r>
    </w:p>
    <w:p w14:paraId="24ECB578" w14:textId="076B7C5F" w:rsidR="00166249" w:rsidRDefault="00166249" w:rsidP="00166249">
      <w:pPr>
        <w:spacing w:before="120"/>
        <w:rPr>
          <w:rFonts w:ascii="Arial" w:hAnsi="Arial" w:cs="Arial"/>
          <w:b/>
          <w:bCs/>
          <w:sz w:val="28"/>
          <w:szCs w:val="28"/>
        </w:rPr>
      </w:pPr>
      <w:r>
        <w:rPr>
          <w:rFonts w:ascii="Arial" w:hAnsi="Arial" w:cs="Arial"/>
          <w:b/>
          <w:bCs/>
          <w:sz w:val="28"/>
          <w:szCs w:val="28"/>
          <w:lang w:eastAsia="ja-JP"/>
        </w:rPr>
        <w:t>Sort recyclables according to category</w:t>
      </w:r>
      <w:r w:rsidRPr="00032203">
        <w:rPr>
          <w:rFonts w:ascii="Arial" w:hAnsi="Arial" w:cs="Arial"/>
          <w:b/>
          <w:bCs/>
          <w:sz w:val="28"/>
          <w:szCs w:val="28"/>
        </w:rPr>
        <w:t xml:space="preserve">. </w:t>
      </w:r>
      <w:r>
        <w:rPr>
          <w:rFonts w:ascii="Arial" w:hAnsi="Arial" w:cs="Arial"/>
          <w:b/>
          <w:bCs/>
          <w:sz w:val="28"/>
          <w:szCs w:val="28"/>
        </w:rPr>
        <w:t>The categories are:</w:t>
      </w:r>
    </w:p>
    <w:p w14:paraId="27FA9396" w14:textId="6C604E19" w:rsidR="00166249" w:rsidRPr="00B36FAD" w:rsidRDefault="00166249" w:rsidP="00166249">
      <w:pPr>
        <w:pStyle w:val="ListParagraph"/>
        <w:numPr>
          <w:ilvl w:val="0"/>
          <w:numId w:val="15"/>
        </w:numPr>
        <w:jc w:val="both"/>
        <w:rPr>
          <w:rFonts w:ascii="Arial" w:hAnsi="Arial" w:cs="Arial"/>
          <w:b/>
          <w:bCs/>
          <w:sz w:val="28"/>
          <w:szCs w:val="28"/>
          <w:lang w:eastAsia="ja-JP"/>
        </w:rPr>
      </w:pPr>
      <w:r w:rsidRPr="00B36FAD">
        <w:rPr>
          <w:rFonts w:ascii="Arial" w:hAnsi="Arial" w:cs="Arial"/>
          <w:b/>
          <w:bCs/>
          <w:sz w:val="28"/>
          <w:szCs w:val="28"/>
          <w:lang w:eastAsia="ja-JP"/>
        </w:rPr>
        <w:t>Aluminium drink cans</w:t>
      </w:r>
    </w:p>
    <w:p w14:paraId="52FCB6E9" w14:textId="62FB7688" w:rsidR="00166249" w:rsidRPr="00B36FAD" w:rsidRDefault="00166249" w:rsidP="00166249">
      <w:pPr>
        <w:pStyle w:val="ListParagraph"/>
        <w:numPr>
          <w:ilvl w:val="0"/>
          <w:numId w:val="15"/>
        </w:numPr>
        <w:jc w:val="both"/>
        <w:rPr>
          <w:rFonts w:ascii="Arial" w:hAnsi="Arial" w:cs="Arial"/>
          <w:b/>
          <w:bCs/>
          <w:sz w:val="28"/>
          <w:szCs w:val="28"/>
          <w:lang w:eastAsia="ja-JP"/>
        </w:rPr>
      </w:pPr>
      <w:r w:rsidRPr="00B36FAD">
        <w:rPr>
          <w:rFonts w:ascii="Arial" w:hAnsi="Arial" w:cs="Arial"/>
          <w:b/>
          <w:bCs/>
          <w:sz w:val="28"/>
          <w:szCs w:val="28"/>
          <w:lang w:eastAsia="ja-JP"/>
        </w:rPr>
        <w:t>Steel or tin cans</w:t>
      </w:r>
    </w:p>
    <w:p w14:paraId="4401E52E" w14:textId="77777777" w:rsidR="00166249" w:rsidRDefault="00166249" w:rsidP="00166249">
      <w:pPr>
        <w:pStyle w:val="ListParagraph"/>
        <w:numPr>
          <w:ilvl w:val="0"/>
          <w:numId w:val="15"/>
        </w:numPr>
        <w:jc w:val="both"/>
        <w:rPr>
          <w:rFonts w:ascii="Arial" w:hAnsi="Arial" w:cs="Arial"/>
          <w:b/>
          <w:bCs/>
          <w:sz w:val="28"/>
          <w:szCs w:val="28"/>
          <w:lang w:eastAsia="ja-JP"/>
        </w:rPr>
      </w:pPr>
      <w:r w:rsidRPr="00B36FAD">
        <w:rPr>
          <w:rFonts w:ascii="Arial" w:hAnsi="Arial" w:cs="Arial"/>
          <w:b/>
          <w:bCs/>
          <w:sz w:val="28"/>
          <w:szCs w:val="28"/>
          <w:lang w:eastAsia="ja-JP"/>
        </w:rPr>
        <w:t>Paper and magazines</w:t>
      </w:r>
    </w:p>
    <w:p w14:paraId="17C1FC11" w14:textId="0602BC0B" w:rsidR="00166249" w:rsidRPr="00C0624B" w:rsidRDefault="00166249" w:rsidP="00166249">
      <w:pPr>
        <w:pStyle w:val="ListParagraph"/>
        <w:numPr>
          <w:ilvl w:val="0"/>
          <w:numId w:val="15"/>
        </w:numPr>
        <w:jc w:val="both"/>
        <w:rPr>
          <w:rFonts w:ascii="Arial" w:hAnsi="Arial" w:cs="Arial"/>
          <w:b/>
          <w:bCs/>
          <w:sz w:val="28"/>
          <w:szCs w:val="28"/>
          <w:lang w:eastAsia="ja-JP"/>
        </w:rPr>
      </w:pPr>
      <w:r w:rsidRPr="00C0624B">
        <w:rPr>
          <w:rFonts w:ascii="Arial" w:hAnsi="Arial" w:cs="Arial"/>
          <w:b/>
          <w:bCs/>
          <w:sz w:val="28"/>
          <w:szCs w:val="28"/>
        </w:rPr>
        <w:t>Cardboard (excluding</w:t>
      </w:r>
      <w:r w:rsidR="009F5840">
        <w:rPr>
          <w:rFonts w:ascii="Arial" w:hAnsi="Arial" w:cs="Arial"/>
          <w:b/>
          <w:bCs/>
          <w:sz w:val="28"/>
          <w:szCs w:val="28"/>
        </w:rPr>
        <w:t xml:space="preserve"> egg,</w:t>
      </w:r>
      <w:r w:rsidRPr="00C0624B">
        <w:rPr>
          <w:rFonts w:ascii="Arial" w:hAnsi="Arial" w:cs="Arial"/>
          <w:b/>
          <w:bCs/>
          <w:sz w:val="28"/>
          <w:szCs w:val="28"/>
        </w:rPr>
        <w:t xml:space="preserve"> fruit, vegetable</w:t>
      </w:r>
      <w:r w:rsidR="00B82A0F">
        <w:rPr>
          <w:rFonts w:ascii="Arial" w:hAnsi="Arial" w:cs="Arial"/>
          <w:b/>
          <w:bCs/>
          <w:sz w:val="28"/>
          <w:szCs w:val="28"/>
        </w:rPr>
        <w:t>, seafood</w:t>
      </w:r>
      <w:r w:rsidRPr="00C0624B">
        <w:rPr>
          <w:rFonts w:ascii="Arial" w:hAnsi="Arial" w:cs="Arial"/>
          <w:b/>
          <w:bCs/>
          <w:sz w:val="28"/>
          <w:szCs w:val="28"/>
        </w:rPr>
        <w:t xml:space="preserve"> and meat boxes)</w:t>
      </w:r>
    </w:p>
    <w:p w14:paraId="07EFD04D" w14:textId="2A347843" w:rsidR="00166249" w:rsidRPr="00B36FAD" w:rsidRDefault="00166249" w:rsidP="00166249">
      <w:pPr>
        <w:pStyle w:val="ListParagraph"/>
        <w:numPr>
          <w:ilvl w:val="0"/>
          <w:numId w:val="15"/>
        </w:numPr>
        <w:jc w:val="both"/>
        <w:rPr>
          <w:rFonts w:ascii="Arial" w:hAnsi="Arial" w:cs="Arial"/>
          <w:b/>
          <w:bCs/>
          <w:sz w:val="28"/>
          <w:szCs w:val="28"/>
          <w:lang w:eastAsia="ja-JP"/>
        </w:rPr>
      </w:pPr>
      <w:r w:rsidRPr="00B36FAD">
        <w:rPr>
          <w:rFonts w:ascii="Arial" w:hAnsi="Arial" w:cs="Arial"/>
          <w:b/>
          <w:bCs/>
          <w:sz w:val="28"/>
          <w:szCs w:val="28"/>
          <w:lang w:eastAsia="ja-JP"/>
        </w:rPr>
        <w:t>Plastic drink bottles and cups</w:t>
      </w:r>
    </w:p>
    <w:p w14:paraId="1616CF53" w14:textId="7304C4E2" w:rsidR="00166249" w:rsidRPr="00B36FAD" w:rsidRDefault="00166249" w:rsidP="00166249">
      <w:pPr>
        <w:pStyle w:val="ListParagraph"/>
        <w:numPr>
          <w:ilvl w:val="0"/>
          <w:numId w:val="15"/>
        </w:numPr>
        <w:jc w:val="both"/>
        <w:rPr>
          <w:rFonts w:ascii="Arial" w:hAnsi="Arial" w:cs="Arial"/>
          <w:b/>
          <w:bCs/>
          <w:sz w:val="28"/>
          <w:szCs w:val="28"/>
          <w:lang w:eastAsia="ja-JP"/>
        </w:rPr>
      </w:pPr>
      <w:r w:rsidRPr="00B36FAD">
        <w:rPr>
          <w:rFonts w:ascii="Arial" w:hAnsi="Arial" w:cs="Arial"/>
          <w:b/>
          <w:bCs/>
          <w:sz w:val="28"/>
          <w:szCs w:val="28"/>
          <w:lang w:eastAsia="ja-JP"/>
        </w:rPr>
        <w:t>Glass drink bottles</w:t>
      </w:r>
    </w:p>
    <w:p w14:paraId="041C6338" w14:textId="0784B425" w:rsidR="00166249" w:rsidRPr="00B36FAD" w:rsidRDefault="00166249" w:rsidP="00166249">
      <w:pPr>
        <w:pStyle w:val="ListParagraph"/>
        <w:numPr>
          <w:ilvl w:val="0"/>
          <w:numId w:val="15"/>
        </w:numPr>
        <w:jc w:val="both"/>
        <w:rPr>
          <w:rFonts w:ascii="Arial" w:hAnsi="Arial" w:cs="Arial"/>
          <w:b/>
          <w:bCs/>
          <w:sz w:val="28"/>
          <w:szCs w:val="28"/>
          <w:lang w:eastAsia="ja-JP"/>
        </w:rPr>
      </w:pPr>
      <w:r w:rsidRPr="00B36FAD">
        <w:rPr>
          <w:rFonts w:ascii="Arial" w:hAnsi="Arial" w:cs="Arial"/>
          <w:b/>
          <w:bCs/>
          <w:sz w:val="28"/>
          <w:szCs w:val="28"/>
          <w:lang w:eastAsia="ja-JP"/>
        </w:rPr>
        <w:t>Non-beverage glass jars and bottles</w:t>
      </w:r>
    </w:p>
    <w:p w14:paraId="50171A6F" w14:textId="3626F522" w:rsidR="00B40B08" w:rsidRPr="00E36C92" w:rsidRDefault="00166249" w:rsidP="00B40B08">
      <w:pPr>
        <w:pStyle w:val="ListParagraph"/>
        <w:numPr>
          <w:ilvl w:val="0"/>
          <w:numId w:val="15"/>
        </w:numPr>
        <w:jc w:val="both"/>
        <w:rPr>
          <w:rFonts w:ascii="Arial" w:hAnsi="Arial" w:cs="Arial"/>
          <w:b/>
          <w:bCs/>
          <w:sz w:val="28"/>
          <w:szCs w:val="28"/>
          <w:lang w:eastAsia="ja-JP"/>
        </w:rPr>
      </w:pPr>
      <w:r w:rsidRPr="00B36FAD">
        <w:rPr>
          <w:rFonts w:ascii="Arial" w:hAnsi="Arial" w:cs="Arial"/>
          <w:b/>
          <w:bCs/>
          <w:sz w:val="28"/>
          <w:szCs w:val="28"/>
          <w:lang w:eastAsia="ja-JP"/>
        </w:rPr>
        <w:t>Plastic tubs and jars</w:t>
      </w:r>
      <w:r w:rsidR="00232F2B">
        <w:rPr>
          <w:rFonts w:ascii="Arial" w:hAnsi="Arial" w:cs="Arial"/>
          <w:b/>
          <w:bCs/>
          <w:sz w:val="28"/>
          <w:szCs w:val="28"/>
          <w:lang w:eastAsia="ja-JP"/>
        </w:rPr>
        <w:t xml:space="preserve"> and non</w:t>
      </w:r>
      <w:r w:rsidR="00FC22C9">
        <w:rPr>
          <w:rFonts w:ascii="Arial" w:hAnsi="Arial" w:cs="Arial"/>
          <w:b/>
          <w:bCs/>
          <w:sz w:val="28"/>
          <w:szCs w:val="28"/>
          <w:lang w:eastAsia="ja-JP"/>
        </w:rPr>
        <w:t>-beverage bottles</w:t>
      </w:r>
    </w:p>
    <w:p w14:paraId="215DEBEB" w14:textId="26AB3D55" w:rsidR="00B40B08" w:rsidRDefault="008D24A9" w:rsidP="00E36C92">
      <w:pPr>
        <w:jc w:val="center"/>
        <w:rPr>
          <w:rFonts w:ascii="Arial" w:hAnsi="Arial" w:cs="Arial"/>
          <w:b/>
          <w:bCs/>
          <w:sz w:val="28"/>
          <w:szCs w:val="28"/>
          <w:lang w:eastAsia="ja-JP"/>
        </w:rPr>
      </w:pPr>
      <w:r w:rsidRPr="00F121BA">
        <w:rPr>
          <w:rFonts w:ascii="Arial" w:hAnsi="Arial" w:cs="Arial"/>
          <w:b/>
          <w:bCs/>
          <w:noProof/>
          <w:sz w:val="28"/>
          <w:szCs w:val="28"/>
          <w:lang w:eastAsia="ja-JP"/>
        </w:rPr>
        <w:drawing>
          <wp:anchor distT="0" distB="0" distL="114300" distR="114300" simplePos="0" relativeHeight="251658240" behindDoc="0" locked="0" layoutInCell="1" allowOverlap="1" wp14:anchorId="410A13BC" wp14:editId="738A5FF8">
            <wp:simplePos x="0" y="0"/>
            <wp:positionH relativeFrom="margin">
              <wp:align>center</wp:align>
            </wp:positionH>
            <wp:positionV relativeFrom="paragraph">
              <wp:posOffset>12006</wp:posOffset>
            </wp:positionV>
            <wp:extent cx="5624195" cy="6089015"/>
            <wp:effectExtent l="0" t="0" r="0" b="6985"/>
            <wp:wrapSquare wrapText="bothSides"/>
            <wp:docPr id="1704825641" name="Picture 1" descr="A collage of eight recycling sorting and storage bins showing the eight different types of recyclables; glass beverage bottles, plastic beverage bottles, aluminium cans, steel and tin metal cans, non-beverage plastic tubs and bottles, Non-beverage glass jars and bottles, Cardboard boxe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25641" name="Picture 1" descr="A collage of eight recycling sorting and storage bins showing the eight different types of recyclables; glass beverage bottles, plastic beverage bottles, aluminium cans, steel and tin metal cans, non-beverage plastic tubs and bottles, Non-beverage glass jars and bottles, Cardboard boxes, Paper."/>
                    <pic:cNvPicPr/>
                  </pic:nvPicPr>
                  <pic:blipFill>
                    <a:blip r:embed="rId17">
                      <a:extLst>
                        <a:ext uri="{28A0092B-C50C-407E-A947-70E740481C1C}">
                          <a14:useLocalDpi xmlns:a14="http://schemas.microsoft.com/office/drawing/2010/main" val="0"/>
                        </a:ext>
                      </a:extLst>
                    </a:blip>
                    <a:stretch>
                      <a:fillRect/>
                    </a:stretch>
                  </pic:blipFill>
                  <pic:spPr>
                    <a:xfrm>
                      <a:off x="0" y="0"/>
                      <a:ext cx="5624195" cy="6089015"/>
                    </a:xfrm>
                    <a:prstGeom prst="rect">
                      <a:avLst/>
                    </a:prstGeom>
                  </pic:spPr>
                </pic:pic>
              </a:graphicData>
            </a:graphic>
            <wp14:sizeRelH relativeFrom="margin">
              <wp14:pctWidth>0</wp14:pctWidth>
            </wp14:sizeRelH>
            <wp14:sizeRelV relativeFrom="margin">
              <wp14:pctHeight>0</wp14:pctHeight>
            </wp14:sizeRelV>
          </wp:anchor>
        </w:drawing>
      </w:r>
    </w:p>
    <w:p w14:paraId="2B3056D0" w14:textId="1977DECE" w:rsidR="00E36C92" w:rsidRPr="00B40B08" w:rsidRDefault="00E36C92" w:rsidP="00B40B08">
      <w:pPr>
        <w:jc w:val="both"/>
        <w:rPr>
          <w:rFonts w:ascii="Arial" w:hAnsi="Arial" w:cs="Arial"/>
          <w:b/>
          <w:bCs/>
          <w:sz w:val="28"/>
          <w:szCs w:val="28"/>
          <w:lang w:eastAsia="ja-JP"/>
        </w:rPr>
      </w:pPr>
    </w:p>
    <w:p w14:paraId="787F2521" w14:textId="77777777" w:rsidR="00AE5F57" w:rsidRDefault="0003081C" w:rsidP="0003081C">
      <w:pPr>
        <w:jc w:val="both"/>
        <w:rPr>
          <w:rFonts w:ascii="Arial" w:hAnsi="Arial" w:cs="Arial"/>
          <w:b/>
          <w:bCs/>
          <w:sz w:val="32"/>
          <w:szCs w:val="32"/>
          <w:lang w:eastAsia="ja-JP"/>
        </w:rPr>
      </w:pPr>
      <w:r w:rsidRPr="00B36FAD">
        <w:rPr>
          <w:rFonts w:ascii="Arial" w:hAnsi="Arial" w:cs="Arial"/>
          <w:b/>
          <w:bCs/>
          <w:sz w:val="32"/>
          <w:szCs w:val="32"/>
          <w:lang w:eastAsia="ja-JP"/>
        </w:rPr>
        <w:t xml:space="preserve"> </w:t>
      </w:r>
    </w:p>
    <w:p w14:paraId="40C04C56" w14:textId="77777777" w:rsidR="00AE5F57" w:rsidRDefault="00AE5F57">
      <w:pPr>
        <w:spacing w:after="0" w:line="240" w:lineRule="auto"/>
        <w:rPr>
          <w:rFonts w:ascii="Arial" w:hAnsi="Arial" w:cs="Arial"/>
          <w:b/>
          <w:bCs/>
          <w:sz w:val="32"/>
          <w:szCs w:val="32"/>
          <w:lang w:eastAsia="ja-JP"/>
        </w:rPr>
      </w:pPr>
      <w:r>
        <w:rPr>
          <w:rFonts w:ascii="Arial" w:hAnsi="Arial" w:cs="Arial"/>
          <w:b/>
          <w:bCs/>
          <w:sz w:val="32"/>
          <w:szCs w:val="32"/>
          <w:lang w:eastAsia="ja-JP"/>
        </w:rPr>
        <w:br w:type="page"/>
      </w:r>
    </w:p>
    <w:p w14:paraId="2C3D6812" w14:textId="77777777" w:rsidR="0003081C" w:rsidRDefault="00AE5F57" w:rsidP="0003081C">
      <w:pPr>
        <w:jc w:val="both"/>
        <w:rPr>
          <w:rFonts w:ascii="Arial" w:hAnsi="Arial" w:cs="Arial"/>
          <w:b/>
          <w:bCs/>
          <w:sz w:val="28"/>
          <w:szCs w:val="28"/>
          <w:lang w:eastAsia="ja-JP"/>
        </w:rPr>
      </w:pPr>
      <w:r>
        <w:rPr>
          <w:rFonts w:ascii="Arial" w:hAnsi="Arial" w:cs="Arial"/>
          <w:b/>
          <w:bCs/>
          <w:sz w:val="32"/>
          <w:szCs w:val="32"/>
          <w:lang w:eastAsia="ja-JP"/>
        </w:rPr>
        <w:lastRenderedPageBreak/>
        <w:t xml:space="preserve"> </w:t>
      </w:r>
      <w:r w:rsidR="00C23D57">
        <w:rPr>
          <w:rFonts w:ascii="Arial" w:hAnsi="Arial" w:cs="Arial"/>
          <w:b/>
          <w:bCs/>
          <w:sz w:val="32"/>
          <w:szCs w:val="32"/>
          <w:lang w:eastAsia="ja-JP"/>
        </w:rPr>
        <w:t xml:space="preserve">HOW TO </w:t>
      </w:r>
      <w:r w:rsidR="0003081C" w:rsidRPr="00B36FAD">
        <w:rPr>
          <w:rFonts w:ascii="Arial" w:hAnsi="Arial" w:cs="Arial"/>
          <w:b/>
          <w:bCs/>
          <w:sz w:val="32"/>
          <w:szCs w:val="32"/>
          <w:lang w:eastAsia="ja-JP"/>
        </w:rPr>
        <w:t>STORE RECYCLABLES</w:t>
      </w:r>
    </w:p>
    <w:tbl>
      <w:tblPr>
        <w:tblStyle w:val="TableGrid"/>
        <w:tblW w:w="0" w:type="auto"/>
        <w:tblLook w:val="04A0" w:firstRow="1" w:lastRow="0" w:firstColumn="1" w:lastColumn="0" w:noHBand="0" w:noVBand="1"/>
      </w:tblPr>
      <w:tblGrid>
        <w:gridCol w:w="3291"/>
        <w:gridCol w:w="3350"/>
        <w:gridCol w:w="3825"/>
      </w:tblGrid>
      <w:tr w:rsidR="0003081C" w14:paraId="4009BDA4" w14:textId="77777777" w:rsidTr="00B15A4A">
        <w:tc>
          <w:tcPr>
            <w:tcW w:w="2946" w:type="dxa"/>
            <w:tcBorders>
              <w:top w:val="nil"/>
              <w:left w:val="nil"/>
              <w:bottom w:val="nil"/>
              <w:right w:val="nil"/>
            </w:tcBorders>
          </w:tcPr>
          <w:p w14:paraId="4ACE326F" w14:textId="77777777" w:rsidR="0003081C" w:rsidRDefault="0003081C" w:rsidP="00BB5E7B">
            <w:pPr>
              <w:spacing w:after="0" w:line="240" w:lineRule="auto"/>
              <w:jc w:val="both"/>
              <w:rPr>
                <w:rFonts w:ascii="Arial" w:hAnsi="Arial" w:cs="Arial"/>
                <w:b/>
                <w:bCs/>
                <w:sz w:val="28"/>
                <w:szCs w:val="28"/>
                <w:lang w:eastAsia="ja-JP"/>
              </w:rPr>
            </w:pPr>
            <w:r>
              <w:rPr>
                <w:rFonts w:ascii="Arial" w:hAnsi="Arial" w:cs="Arial"/>
                <w:noProof/>
                <w:sz w:val="144"/>
                <w:szCs w:val="144"/>
              </w:rPr>
              <w:drawing>
                <wp:anchor distT="0" distB="0" distL="114300" distR="114300" simplePos="0" relativeHeight="251658241" behindDoc="0" locked="0" layoutInCell="1" allowOverlap="1" wp14:anchorId="3BC200ED" wp14:editId="1CAA4C42">
                  <wp:simplePos x="0" y="0"/>
                  <wp:positionH relativeFrom="column">
                    <wp:posOffset>1218240</wp:posOffset>
                  </wp:positionH>
                  <wp:positionV relativeFrom="paragraph">
                    <wp:posOffset>1110319</wp:posOffset>
                  </wp:positionV>
                  <wp:extent cx="786810" cy="818151"/>
                  <wp:effectExtent l="0" t="0" r="0" b="1270"/>
                  <wp:wrapNone/>
                  <wp:docPr id="685194010" name="Picture 685194010" descr="A green ti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82144" name="Picture 476682144" descr="A green tick mark on a black background&#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6810" cy="818151"/>
                          </a:xfrm>
                          <a:prstGeom prst="rect">
                            <a:avLst/>
                          </a:prstGeom>
                        </pic:spPr>
                      </pic:pic>
                    </a:graphicData>
                  </a:graphic>
                  <wp14:sizeRelH relativeFrom="margin">
                    <wp14:pctWidth>0</wp14:pctWidth>
                  </wp14:sizeRelH>
                  <wp14:sizeRelV relativeFrom="margin">
                    <wp14:pctHeight>0</wp14:pctHeight>
                  </wp14:sizeRelV>
                </wp:anchor>
              </w:drawing>
            </w:r>
            <w:r w:rsidRPr="004802DD">
              <w:rPr>
                <w:rFonts w:ascii="Arial" w:hAnsi="Arial" w:cs="Arial"/>
                <w:noProof/>
                <w:sz w:val="144"/>
                <w:szCs w:val="144"/>
              </w:rPr>
              <w:drawing>
                <wp:inline distT="0" distB="0" distL="0" distR="0" wp14:anchorId="4C3C3061" wp14:editId="3C18E01E">
                  <wp:extent cx="1981200" cy="1969082"/>
                  <wp:effectExtent l="0" t="0" r="0" b="0"/>
                  <wp:docPr id="663488573" name="Picture 1" descr="A group of seven recycling bins with labels for different categories of recycable materials; including Glass bottles, Plastic Bottles, Paper, tin cans. A green tick is imposed over the image of the bins to indicate that segregated bins are an acceptable method to sort and store recycl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88573" name="Picture 1" descr="A group of seven recycling bins with labels for different categories of recycable materials; including Glass bottles, Plastic Bottles, Paper, tin cans. A green tick is imposed over the image of the bins to indicate that segregated bins are an acceptable method to sort and store recyclables."/>
                          <pic:cNvPicPr/>
                        </pic:nvPicPr>
                        <pic:blipFill>
                          <a:blip r:embed="rId19"/>
                          <a:stretch>
                            <a:fillRect/>
                          </a:stretch>
                        </pic:blipFill>
                        <pic:spPr>
                          <a:xfrm>
                            <a:off x="0" y="0"/>
                            <a:ext cx="1994693" cy="1982493"/>
                          </a:xfrm>
                          <a:prstGeom prst="rect">
                            <a:avLst/>
                          </a:prstGeom>
                        </pic:spPr>
                      </pic:pic>
                    </a:graphicData>
                  </a:graphic>
                </wp:inline>
              </w:drawing>
            </w:r>
            <w:r>
              <w:rPr>
                <w:rFonts w:ascii="Arial" w:hAnsi="Arial" w:cs="Arial"/>
                <w:b/>
                <w:bCs/>
                <w:sz w:val="28"/>
                <w:szCs w:val="28"/>
                <w:lang w:eastAsia="ja-JP"/>
              </w:rPr>
              <w:t xml:space="preserve"> Bins</w:t>
            </w:r>
          </w:p>
        </w:tc>
        <w:tc>
          <w:tcPr>
            <w:tcW w:w="3096" w:type="dxa"/>
            <w:tcBorders>
              <w:top w:val="nil"/>
              <w:left w:val="nil"/>
              <w:bottom w:val="nil"/>
              <w:right w:val="nil"/>
            </w:tcBorders>
          </w:tcPr>
          <w:p w14:paraId="6371B97E" w14:textId="77777777" w:rsidR="0003081C" w:rsidRDefault="0003081C" w:rsidP="00BB5E7B">
            <w:pPr>
              <w:spacing w:after="0" w:line="240" w:lineRule="auto"/>
              <w:jc w:val="both"/>
              <w:rPr>
                <w:rFonts w:ascii="Arial" w:hAnsi="Arial" w:cs="Arial"/>
                <w:b/>
                <w:bCs/>
                <w:sz w:val="28"/>
                <w:szCs w:val="28"/>
                <w:lang w:eastAsia="ja-JP"/>
              </w:rPr>
            </w:pPr>
            <w:r>
              <w:rPr>
                <w:rFonts w:ascii="Arial" w:hAnsi="Arial" w:cs="Arial"/>
                <w:noProof/>
                <w:sz w:val="144"/>
                <w:szCs w:val="144"/>
              </w:rPr>
              <w:drawing>
                <wp:anchor distT="0" distB="0" distL="114300" distR="114300" simplePos="0" relativeHeight="251658242" behindDoc="0" locked="0" layoutInCell="1" allowOverlap="1" wp14:anchorId="215AA170" wp14:editId="2CF0048E">
                  <wp:simplePos x="0" y="0"/>
                  <wp:positionH relativeFrom="column">
                    <wp:posOffset>1203635</wp:posOffset>
                  </wp:positionH>
                  <wp:positionV relativeFrom="paragraph">
                    <wp:posOffset>1104412</wp:posOffset>
                  </wp:positionV>
                  <wp:extent cx="786810" cy="818151"/>
                  <wp:effectExtent l="0" t="0" r="0" b="1270"/>
                  <wp:wrapNone/>
                  <wp:docPr id="427853905" name="Picture 427853905" descr="A green ti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82144" name="Picture 476682144" descr="A green tick mark on a black background&#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6810" cy="818151"/>
                          </a:xfrm>
                          <a:prstGeom prst="rect">
                            <a:avLst/>
                          </a:prstGeom>
                        </pic:spPr>
                      </pic:pic>
                    </a:graphicData>
                  </a:graphic>
                  <wp14:sizeRelH relativeFrom="margin">
                    <wp14:pctWidth>0</wp14:pctWidth>
                  </wp14:sizeRelH>
                  <wp14:sizeRelV relativeFrom="margin">
                    <wp14:pctHeight>0</wp14:pctHeight>
                  </wp14:sizeRelV>
                </wp:anchor>
              </w:drawing>
            </w:r>
            <w:r w:rsidRPr="009A78B1">
              <w:rPr>
                <w:rFonts w:ascii="Arial" w:hAnsi="Arial" w:cs="Arial"/>
                <w:noProof/>
                <w:sz w:val="144"/>
                <w:szCs w:val="144"/>
              </w:rPr>
              <w:drawing>
                <wp:inline distT="0" distB="0" distL="0" distR="0" wp14:anchorId="0EEB7E47" wp14:editId="7B58103A">
                  <wp:extent cx="2018665" cy="1983290"/>
                  <wp:effectExtent l="0" t="0" r="635" b="0"/>
                  <wp:docPr id="425213407" name="Picture 1" descr="A picture of two Bulk Bags which are labelled with the category of recyclable they contain. The bulk bags contain Glass. The Bulk Bags are placed on ISPM 15 pallets.  A green tick is imposed over the image of the bulk bags and ISPM 15 pallets to indicate that these are an acceptable method to sort and store recycl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3407" name="Picture 1" descr="A picture of two Bulk Bags which are labelled with the category of recyclable they contain. The bulk bags contain Glass. The Bulk Bags are placed on ISPM 15 pallets.  A green tick is imposed over the image of the bulk bags and ISPM 15 pallets to indicate that these are an acceptable method to sort and store recyclables."/>
                          <pic:cNvPicPr/>
                        </pic:nvPicPr>
                        <pic:blipFill>
                          <a:blip r:embed="rId20"/>
                          <a:stretch>
                            <a:fillRect/>
                          </a:stretch>
                        </pic:blipFill>
                        <pic:spPr>
                          <a:xfrm>
                            <a:off x="0" y="0"/>
                            <a:ext cx="2048649" cy="2012749"/>
                          </a:xfrm>
                          <a:prstGeom prst="rect">
                            <a:avLst/>
                          </a:prstGeom>
                        </pic:spPr>
                      </pic:pic>
                    </a:graphicData>
                  </a:graphic>
                </wp:inline>
              </w:drawing>
            </w:r>
            <w:r>
              <w:rPr>
                <w:rFonts w:ascii="Arial" w:hAnsi="Arial" w:cs="Arial"/>
                <w:b/>
                <w:bCs/>
                <w:sz w:val="28"/>
                <w:szCs w:val="28"/>
                <w:lang w:eastAsia="ja-JP"/>
              </w:rPr>
              <w:t xml:space="preserve"> Bulk Bags</w:t>
            </w:r>
          </w:p>
        </w:tc>
        <w:tc>
          <w:tcPr>
            <w:tcW w:w="4018" w:type="dxa"/>
            <w:tcBorders>
              <w:top w:val="nil"/>
              <w:left w:val="nil"/>
              <w:bottom w:val="nil"/>
              <w:right w:val="nil"/>
            </w:tcBorders>
          </w:tcPr>
          <w:p w14:paraId="1CE60991" w14:textId="77777777" w:rsidR="0003081C" w:rsidRDefault="0003081C" w:rsidP="00BB5E7B">
            <w:pPr>
              <w:spacing w:after="0" w:line="240" w:lineRule="auto"/>
              <w:jc w:val="both"/>
              <w:rPr>
                <w:rFonts w:ascii="Arial" w:hAnsi="Arial" w:cs="Arial"/>
                <w:b/>
                <w:bCs/>
                <w:sz w:val="28"/>
                <w:szCs w:val="28"/>
                <w:lang w:eastAsia="ja-JP"/>
              </w:rPr>
            </w:pPr>
            <w:r>
              <w:rPr>
                <w:rFonts w:ascii="Arial" w:hAnsi="Arial" w:cs="Arial"/>
                <w:noProof/>
                <w:sz w:val="144"/>
                <w:szCs w:val="144"/>
              </w:rPr>
              <w:drawing>
                <wp:anchor distT="0" distB="0" distL="114300" distR="114300" simplePos="0" relativeHeight="251658243" behindDoc="0" locked="0" layoutInCell="1" allowOverlap="1" wp14:anchorId="7C73883D" wp14:editId="773E8012">
                  <wp:simplePos x="0" y="0"/>
                  <wp:positionH relativeFrom="column">
                    <wp:posOffset>1469695</wp:posOffset>
                  </wp:positionH>
                  <wp:positionV relativeFrom="paragraph">
                    <wp:posOffset>1126254</wp:posOffset>
                  </wp:positionV>
                  <wp:extent cx="786810" cy="818151"/>
                  <wp:effectExtent l="0" t="0" r="0" b="1270"/>
                  <wp:wrapNone/>
                  <wp:docPr id="483437243" name="Picture 483437243" descr="A green ti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82144" name="Picture 476682144" descr="A green tick mark on a black background&#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6810" cy="818151"/>
                          </a:xfrm>
                          <a:prstGeom prst="rect">
                            <a:avLst/>
                          </a:prstGeom>
                        </pic:spPr>
                      </pic:pic>
                    </a:graphicData>
                  </a:graphic>
                  <wp14:sizeRelH relativeFrom="margin">
                    <wp14:pctWidth>0</wp14:pctWidth>
                  </wp14:sizeRelH>
                  <wp14:sizeRelV relativeFrom="margin">
                    <wp14:pctHeight>0</wp14:pctHeight>
                  </wp14:sizeRelV>
                </wp:anchor>
              </w:drawing>
            </w:r>
            <w:r w:rsidRPr="001B0DC8">
              <w:rPr>
                <w:noProof/>
              </w:rPr>
              <w:drawing>
                <wp:inline distT="0" distB="0" distL="0" distR="0" wp14:anchorId="33C432BE" wp14:editId="08DB74C6">
                  <wp:extent cx="2325657" cy="1976605"/>
                  <wp:effectExtent l="0" t="0" r="0" b="5080"/>
                  <wp:docPr id="976886911" name="Picture 1" descr="Picture of a bulk box which is an oversize cardboard box. The bulk box is labelled with the category of recyclable that it contains, which are crushed aluminium cans.  A green tick is imposed over the image of the bulk box to indicate that these are an acceptable method to sort and store recycl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86911" name="Picture 1" descr="Picture of a bulk box which is an oversize cardboard box. The bulk box is labelled with the category of recyclable that it contains, which are crushed aluminium cans.  A green tick is imposed over the image of the bulk box to indicate that these are an acceptable method to sort and store recyclables."/>
                          <pic:cNvPicPr/>
                        </pic:nvPicPr>
                        <pic:blipFill>
                          <a:blip r:embed="rId21"/>
                          <a:stretch>
                            <a:fillRect/>
                          </a:stretch>
                        </pic:blipFill>
                        <pic:spPr>
                          <a:xfrm>
                            <a:off x="0" y="0"/>
                            <a:ext cx="2351354" cy="1998445"/>
                          </a:xfrm>
                          <a:prstGeom prst="rect">
                            <a:avLst/>
                          </a:prstGeom>
                        </pic:spPr>
                      </pic:pic>
                    </a:graphicData>
                  </a:graphic>
                </wp:inline>
              </w:drawing>
            </w:r>
            <w:r>
              <w:rPr>
                <w:rFonts w:ascii="Arial" w:hAnsi="Arial" w:cs="Arial"/>
                <w:b/>
                <w:bCs/>
                <w:sz w:val="28"/>
                <w:szCs w:val="28"/>
                <w:lang w:eastAsia="ja-JP"/>
              </w:rPr>
              <w:t>Bulk box</w:t>
            </w:r>
          </w:p>
        </w:tc>
      </w:tr>
    </w:tbl>
    <w:p w14:paraId="50BD1EBC" w14:textId="77777777" w:rsidR="0003081C" w:rsidRDefault="0003081C" w:rsidP="0003081C">
      <w:pPr>
        <w:pStyle w:val="ListParagraph"/>
        <w:jc w:val="both"/>
        <w:rPr>
          <w:rFonts w:ascii="Arial" w:hAnsi="Arial" w:cs="Arial"/>
          <w:b/>
          <w:bCs/>
          <w:sz w:val="28"/>
          <w:szCs w:val="28"/>
          <w:lang w:eastAsia="ja-JP"/>
        </w:rPr>
      </w:pPr>
    </w:p>
    <w:p w14:paraId="0250EA31" w14:textId="77777777" w:rsidR="00AB1E41" w:rsidRDefault="0003081C" w:rsidP="0003081C">
      <w:pPr>
        <w:pStyle w:val="ListParagraph"/>
        <w:numPr>
          <w:ilvl w:val="0"/>
          <w:numId w:val="20"/>
        </w:numPr>
        <w:jc w:val="both"/>
        <w:rPr>
          <w:rFonts w:ascii="Arial" w:hAnsi="Arial" w:cs="Arial"/>
          <w:b/>
          <w:bCs/>
          <w:sz w:val="28"/>
          <w:szCs w:val="28"/>
          <w:lang w:eastAsia="ja-JP"/>
        </w:rPr>
      </w:pPr>
      <w:r w:rsidRPr="00166249">
        <w:rPr>
          <w:rFonts w:ascii="Arial" w:hAnsi="Arial" w:cs="Arial"/>
          <w:b/>
          <w:bCs/>
          <w:sz w:val="28"/>
          <w:szCs w:val="28"/>
          <w:lang w:eastAsia="ja-JP"/>
        </w:rPr>
        <w:t xml:space="preserve">Store </w:t>
      </w:r>
      <w:r w:rsidR="00C23D57">
        <w:rPr>
          <w:rFonts w:ascii="Arial" w:hAnsi="Arial" w:cs="Arial"/>
          <w:b/>
          <w:bCs/>
          <w:sz w:val="28"/>
          <w:szCs w:val="28"/>
          <w:lang w:eastAsia="ja-JP"/>
        </w:rPr>
        <w:t>each cate</w:t>
      </w:r>
      <w:r w:rsidR="004E7D4E">
        <w:rPr>
          <w:rFonts w:ascii="Arial" w:hAnsi="Arial" w:cs="Arial"/>
          <w:b/>
          <w:bCs/>
          <w:sz w:val="28"/>
          <w:szCs w:val="28"/>
          <w:lang w:eastAsia="ja-JP"/>
        </w:rPr>
        <w:t xml:space="preserve">gory of </w:t>
      </w:r>
      <w:r w:rsidR="00564477">
        <w:rPr>
          <w:rFonts w:ascii="Arial" w:hAnsi="Arial" w:cs="Arial"/>
          <w:b/>
          <w:bCs/>
          <w:sz w:val="28"/>
          <w:szCs w:val="28"/>
          <w:lang w:eastAsia="ja-JP"/>
        </w:rPr>
        <w:t>recyclable</w:t>
      </w:r>
      <w:r w:rsidR="004E7D4E">
        <w:rPr>
          <w:rFonts w:ascii="Arial" w:hAnsi="Arial" w:cs="Arial"/>
          <w:b/>
          <w:bCs/>
          <w:sz w:val="28"/>
          <w:szCs w:val="28"/>
          <w:lang w:eastAsia="ja-JP"/>
        </w:rPr>
        <w:t xml:space="preserve"> </w:t>
      </w:r>
      <w:r w:rsidR="00AB1E41">
        <w:rPr>
          <w:rFonts w:ascii="Arial" w:hAnsi="Arial" w:cs="Arial"/>
          <w:b/>
          <w:bCs/>
          <w:sz w:val="28"/>
          <w:szCs w:val="28"/>
          <w:lang w:eastAsia="ja-JP"/>
        </w:rPr>
        <w:t>separately</w:t>
      </w:r>
    </w:p>
    <w:p w14:paraId="75350FBF" w14:textId="77777777" w:rsidR="00564477" w:rsidRDefault="00AB1E41" w:rsidP="0003081C">
      <w:pPr>
        <w:pStyle w:val="ListParagraph"/>
        <w:numPr>
          <w:ilvl w:val="0"/>
          <w:numId w:val="20"/>
        </w:numPr>
        <w:jc w:val="both"/>
        <w:rPr>
          <w:rFonts w:ascii="Arial" w:hAnsi="Arial" w:cs="Arial"/>
          <w:b/>
          <w:bCs/>
          <w:sz w:val="28"/>
          <w:szCs w:val="28"/>
          <w:lang w:eastAsia="ja-JP"/>
        </w:rPr>
      </w:pPr>
      <w:r>
        <w:rPr>
          <w:rFonts w:ascii="Arial" w:hAnsi="Arial" w:cs="Arial"/>
          <w:b/>
          <w:bCs/>
          <w:sz w:val="28"/>
          <w:szCs w:val="28"/>
          <w:lang w:eastAsia="ja-JP"/>
        </w:rPr>
        <w:t xml:space="preserve">Store in stored </w:t>
      </w:r>
      <w:r w:rsidR="0003081C" w:rsidRPr="00166249">
        <w:rPr>
          <w:rFonts w:ascii="Arial" w:hAnsi="Arial" w:cs="Arial"/>
          <w:b/>
          <w:bCs/>
          <w:sz w:val="28"/>
          <w:szCs w:val="28"/>
          <w:lang w:eastAsia="ja-JP"/>
        </w:rPr>
        <w:t>bins, bulk bags, bulk box or on</w:t>
      </w:r>
      <w:r w:rsidR="005D5FD4">
        <w:rPr>
          <w:rFonts w:ascii="Arial" w:hAnsi="Arial" w:cs="Arial"/>
          <w:b/>
          <w:bCs/>
          <w:sz w:val="28"/>
          <w:szCs w:val="28"/>
          <w:lang w:eastAsia="ja-JP"/>
        </w:rPr>
        <w:t xml:space="preserve"> ISPM 15</w:t>
      </w:r>
      <w:r w:rsidR="0003081C" w:rsidRPr="00166249">
        <w:rPr>
          <w:rFonts w:ascii="Arial" w:hAnsi="Arial" w:cs="Arial"/>
          <w:b/>
          <w:bCs/>
          <w:sz w:val="28"/>
          <w:szCs w:val="28"/>
          <w:lang w:eastAsia="ja-JP"/>
        </w:rPr>
        <w:t xml:space="preserve"> palettes.</w:t>
      </w:r>
    </w:p>
    <w:p w14:paraId="0FAA0A34" w14:textId="50F18B88" w:rsidR="0003081C" w:rsidRPr="00056863" w:rsidRDefault="00D24F85" w:rsidP="00056863">
      <w:pPr>
        <w:pStyle w:val="ListParagraph"/>
        <w:numPr>
          <w:ilvl w:val="0"/>
          <w:numId w:val="20"/>
        </w:numPr>
        <w:jc w:val="both"/>
        <w:rPr>
          <w:rFonts w:ascii="Arial" w:hAnsi="Arial" w:cs="Arial"/>
          <w:b/>
          <w:bCs/>
          <w:sz w:val="28"/>
          <w:szCs w:val="28"/>
          <w:lang w:eastAsia="ja-JP"/>
        </w:rPr>
      </w:pPr>
      <w:r>
        <w:rPr>
          <w:rFonts w:ascii="Arial" w:hAnsi="Arial" w:cs="Arial"/>
          <w:b/>
          <w:bCs/>
          <w:sz w:val="28"/>
          <w:szCs w:val="28"/>
          <w:lang w:eastAsia="ja-JP"/>
        </w:rPr>
        <w:t>Label each bin</w:t>
      </w:r>
      <w:r w:rsidR="00056863">
        <w:rPr>
          <w:rFonts w:ascii="Arial" w:hAnsi="Arial" w:cs="Arial"/>
          <w:b/>
          <w:bCs/>
          <w:sz w:val="28"/>
          <w:szCs w:val="28"/>
          <w:lang w:eastAsia="ja-JP"/>
        </w:rPr>
        <w:t>, bulk bag, bulk box or pallet</w:t>
      </w:r>
      <w:r w:rsidR="0003081C" w:rsidRPr="00056863">
        <w:rPr>
          <w:rFonts w:ascii="Arial" w:hAnsi="Arial" w:cs="Arial"/>
          <w:b/>
          <w:bCs/>
          <w:sz w:val="28"/>
          <w:szCs w:val="28"/>
          <w:lang w:eastAsia="ja-JP"/>
        </w:rPr>
        <w:t xml:space="preserve"> </w:t>
      </w:r>
    </w:p>
    <w:p w14:paraId="09562205" w14:textId="77777777" w:rsidR="0003081C" w:rsidRDefault="0003081C" w:rsidP="0003081C">
      <w:pPr>
        <w:pStyle w:val="ListParagraph"/>
        <w:numPr>
          <w:ilvl w:val="0"/>
          <w:numId w:val="20"/>
        </w:numPr>
        <w:jc w:val="both"/>
        <w:rPr>
          <w:rFonts w:ascii="Arial" w:hAnsi="Arial" w:cs="Arial"/>
          <w:b/>
          <w:bCs/>
          <w:sz w:val="28"/>
          <w:szCs w:val="28"/>
          <w:lang w:eastAsia="ja-JP"/>
        </w:rPr>
      </w:pPr>
      <w:r w:rsidRPr="00166249">
        <w:rPr>
          <w:rFonts w:ascii="Arial" w:hAnsi="Arial" w:cs="Arial"/>
          <w:b/>
          <w:bCs/>
          <w:sz w:val="28"/>
          <w:szCs w:val="28"/>
          <w:lang w:eastAsia="ja-JP"/>
        </w:rPr>
        <w:t>Keep recyclables separated from other types of waste.</w:t>
      </w:r>
    </w:p>
    <w:p w14:paraId="4863C4FA" w14:textId="77777777" w:rsidR="00AE5F57" w:rsidRPr="00055837" w:rsidRDefault="00AE5F57" w:rsidP="00AE5F57">
      <w:pPr>
        <w:pStyle w:val="ListParagraph"/>
        <w:jc w:val="both"/>
        <w:rPr>
          <w:rFonts w:ascii="Arial" w:hAnsi="Arial" w:cs="Arial"/>
          <w:b/>
          <w:bCs/>
          <w:sz w:val="16"/>
          <w:szCs w:val="16"/>
          <w:lang w:eastAsia="ja-JP"/>
        </w:rPr>
      </w:pPr>
    </w:p>
    <w:p w14:paraId="36887646" w14:textId="7770FB42" w:rsidR="0003081C" w:rsidRPr="003B31DA" w:rsidRDefault="0003081C" w:rsidP="0003081C">
      <w:pPr>
        <w:jc w:val="both"/>
        <w:rPr>
          <w:rFonts w:ascii="Arial" w:hAnsi="Arial" w:cs="Arial"/>
          <w:b/>
          <w:bCs/>
          <w:sz w:val="32"/>
          <w:szCs w:val="32"/>
          <w:lang w:eastAsia="ja-JP"/>
        </w:rPr>
      </w:pPr>
      <w:r>
        <w:rPr>
          <w:rFonts w:ascii="Arial" w:hAnsi="Arial" w:cs="Arial"/>
          <w:b/>
          <w:bCs/>
          <w:sz w:val="32"/>
          <w:szCs w:val="32"/>
          <w:lang w:eastAsia="ja-JP"/>
        </w:rPr>
        <w:t xml:space="preserve">HOW </w:t>
      </w:r>
      <w:r w:rsidRPr="003B31DA">
        <w:rPr>
          <w:rFonts w:ascii="Arial" w:hAnsi="Arial" w:cs="Arial"/>
          <w:b/>
          <w:bCs/>
          <w:sz w:val="32"/>
          <w:szCs w:val="32"/>
          <w:lang w:eastAsia="ja-JP"/>
        </w:rPr>
        <w:t>TO PRESENT RECYCABLES FOR INSPECTION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791"/>
      </w:tblGrid>
      <w:tr w:rsidR="00055837" w14:paraId="6687A08E" w14:textId="77777777" w:rsidTr="00A86E8C">
        <w:tc>
          <w:tcPr>
            <w:tcW w:w="5670" w:type="dxa"/>
          </w:tcPr>
          <w:p w14:paraId="43A2A8F4" w14:textId="77777777" w:rsidR="00055837" w:rsidRPr="00E16BC5" w:rsidRDefault="00055837" w:rsidP="00055837">
            <w:pPr>
              <w:pStyle w:val="ListParagraph"/>
              <w:numPr>
                <w:ilvl w:val="0"/>
                <w:numId w:val="21"/>
              </w:numPr>
              <w:jc w:val="both"/>
              <w:rPr>
                <w:rFonts w:ascii="Arial" w:hAnsi="Arial" w:cs="Arial"/>
                <w:b/>
                <w:bCs/>
                <w:sz w:val="28"/>
                <w:szCs w:val="28"/>
                <w:lang w:eastAsia="ja-JP"/>
              </w:rPr>
            </w:pPr>
            <w:r w:rsidRPr="00E16BC5">
              <w:rPr>
                <w:rFonts w:ascii="Arial" w:hAnsi="Arial" w:cs="Arial"/>
                <w:b/>
                <w:bCs/>
                <w:sz w:val="28"/>
                <w:szCs w:val="28"/>
                <w:lang w:eastAsia="ja-JP"/>
              </w:rPr>
              <w:t xml:space="preserve">Present each category of recyclable in </w:t>
            </w:r>
            <w:proofErr w:type="spellStart"/>
            <w:proofErr w:type="gramStart"/>
            <w:r w:rsidRPr="00E16BC5">
              <w:rPr>
                <w:rFonts w:ascii="Arial" w:hAnsi="Arial" w:cs="Arial"/>
                <w:b/>
                <w:bCs/>
                <w:sz w:val="28"/>
                <w:szCs w:val="28"/>
                <w:lang w:eastAsia="ja-JP"/>
              </w:rPr>
              <w:t>it</w:t>
            </w:r>
            <w:r>
              <w:rPr>
                <w:rFonts w:ascii="Arial" w:hAnsi="Arial" w:cs="Arial"/>
                <w:b/>
                <w:bCs/>
                <w:sz w:val="28"/>
                <w:szCs w:val="28"/>
                <w:lang w:eastAsia="ja-JP"/>
              </w:rPr>
              <w:t>’</w:t>
            </w:r>
            <w:r w:rsidRPr="00E16BC5">
              <w:rPr>
                <w:rFonts w:ascii="Arial" w:hAnsi="Arial" w:cs="Arial"/>
                <w:b/>
                <w:bCs/>
                <w:sz w:val="28"/>
                <w:szCs w:val="28"/>
                <w:lang w:eastAsia="ja-JP"/>
              </w:rPr>
              <w:t>s</w:t>
            </w:r>
            <w:proofErr w:type="spellEnd"/>
            <w:proofErr w:type="gramEnd"/>
            <w:r w:rsidRPr="00E16BC5">
              <w:rPr>
                <w:rFonts w:ascii="Arial" w:hAnsi="Arial" w:cs="Arial"/>
                <w:b/>
                <w:bCs/>
                <w:sz w:val="28"/>
                <w:szCs w:val="28"/>
                <w:lang w:eastAsia="ja-JP"/>
              </w:rPr>
              <w:t xml:space="preserve"> own bin, bulk bag or pallet.</w:t>
            </w:r>
          </w:p>
          <w:p w14:paraId="52386D4F" w14:textId="77777777" w:rsidR="00055837" w:rsidRPr="00E16BC5" w:rsidRDefault="00055837" w:rsidP="00D1467F">
            <w:pPr>
              <w:pStyle w:val="ListParagraph"/>
              <w:numPr>
                <w:ilvl w:val="0"/>
                <w:numId w:val="21"/>
              </w:numPr>
              <w:rPr>
                <w:rFonts w:ascii="Arial" w:hAnsi="Arial" w:cs="Arial"/>
                <w:b/>
                <w:bCs/>
                <w:sz w:val="28"/>
                <w:szCs w:val="28"/>
                <w:lang w:eastAsia="ja-JP"/>
              </w:rPr>
            </w:pPr>
            <w:r w:rsidRPr="00E16BC5">
              <w:rPr>
                <w:rFonts w:ascii="Arial" w:hAnsi="Arial" w:cs="Arial"/>
                <w:b/>
                <w:bCs/>
                <w:sz w:val="28"/>
                <w:szCs w:val="28"/>
                <w:lang w:eastAsia="ja-JP"/>
              </w:rPr>
              <w:t xml:space="preserve">Clearly label the recyclables according to category. </w:t>
            </w:r>
          </w:p>
          <w:p w14:paraId="5B4FC532" w14:textId="61F3892B" w:rsidR="00055837" w:rsidRPr="00562DD9" w:rsidRDefault="00055837" w:rsidP="00D67E99">
            <w:pPr>
              <w:pStyle w:val="ListParagraph"/>
              <w:numPr>
                <w:ilvl w:val="0"/>
                <w:numId w:val="21"/>
              </w:numPr>
              <w:spacing w:before="120"/>
            </w:pPr>
            <w:r w:rsidRPr="00E16BC5">
              <w:rPr>
                <w:rFonts w:ascii="Arial" w:hAnsi="Arial" w:cs="Arial"/>
                <w:b/>
                <w:bCs/>
                <w:sz w:val="28"/>
                <w:szCs w:val="28"/>
              </w:rPr>
              <w:t>Recyclables must be packaged to allow visual inspection in bulk bags</w:t>
            </w:r>
            <w:r w:rsidR="008F329A">
              <w:rPr>
                <w:rFonts w:ascii="Arial" w:hAnsi="Arial" w:cs="Arial"/>
                <w:b/>
                <w:bCs/>
                <w:sz w:val="28"/>
                <w:szCs w:val="28"/>
              </w:rPr>
              <w:t>,</w:t>
            </w:r>
            <w:r w:rsidRPr="00E16BC5">
              <w:rPr>
                <w:rFonts w:ascii="Arial" w:hAnsi="Arial" w:cs="Arial"/>
                <w:b/>
                <w:bCs/>
                <w:sz w:val="28"/>
                <w:szCs w:val="28"/>
              </w:rPr>
              <w:t xml:space="preserve"> bins or on ISPM 15 or plastic pallets</w:t>
            </w:r>
            <w:r w:rsidR="00562DD9">
              <w:rPr>
                <w:rFonts w:ascii="Arial" w:hAnsi="Arial" w:cs="Arial"/>
                <w:b/>
                <w:bCs/>
                <w:sz w:val="28"/>
                <w:szCs w:val="28"/>
              </w:rPr>
              <w:t>.</w:t>
            </w:r>
          </w:p>
          <w:p w14:paraId="37BB4E25" w14:textId="675648D1" w:rsidR="00562DD9" w:rsidRPr="00D67E99" w:rsidRDefault="00562DD9" w:rsidP="00D67E99">
            <w:pPr>
              <w:pStyle w:val="ListParagraph"/>
              <w:numPr>
                <w:ilvl w:val="0"/>
                <w:numId w:val="21"/>
              </w:numPr>
              <w:spacing w:before="120"/>
            </w:pPr>
            <w:r w:rsidRPr="00FB50CB">
              <w:rPr>
                <w:rFonts w:ascii="Arial" w:hAnsi="Arial" w:cs="Arial"/>
                <w:b/>
                <w:bCs/>
                <w:sz w:val="28"/>
                <w:szCs w:val="28"/>
                <w:lang w:eastAsia="ja-JP"/>
              </w:rPr>
              <w:t>Recyclables</w:t>
            </w:r>
            <w:r>
              <w:rPr>
                <w:rFonts w:ascii="Arial" w:hAnsi="Arial" w:cs="Arial"/>
                <w:b/>
                <w:bCs/>
                <w:sz w:val="28"/>
                <w:szCs w:val="28"/>
                <w:lang w:eastAsia="ja-JP"/>
              </w:rPr>
              <w:t xml:space="preserve"> must be clearly labelled by the crew</w:t>
            </w:r>
          </w:p>
        </w:tc>
        <w:tc>
          <w:tcPr>
            <w:tcW w:w="4791" w:type="dxa"/>
          </w:tcPr>
          <w:p w14:paraId="27B1AEB2" w14:textId="22258D4F" w:rsidR="00055837" w:rsidRDefault="00CD1389" w:rsidP="00055837">
            <w:pPr>
              <w:pStyle w:val="ListParagraph"/>
              <w:ind w:left="0"/>
              <w:jc w:val="both"/>
              <w:rPr>
                <w:rFonts w:ascii="Arial" w:hAnsi="Arial" w:cs="Arial"/>
                <w:b/>
                <w:bCs/>
                <w:sz w:val="28"/>
                <w:szCs w:val="28"/>
                <w:lang w:eastAsia="ja-JP"/>
              </w:rPr>
            </w:pPr>
            <w:r>
              <w:rPr>
                <w:noProof/>
                <w:sz w:val="24"/>
                <w:szCs w:val="24"/>
              </w:rPr>
              <w:drawing>
                <wp:anchor distT="0" distB="0" distL="114300" distR="114300" simplePos="0" relativeHeight="251658246" behindDoc="1" locked="0" layoutInCell="1" allowOverlap="1" wp14:anchorId="2875B3FE" wp14:editId="5DA0B76A">
                  <wp:simplePos x="0" y="0"/>
                  <wp:positionH relativeFrom="column">
                    <wp:posOffset>-79375</wp:posOffset>
                  </wp:positionH>
                  <wp:positionV relativeFrom="paragraph">
                    <wp:posOffset>639445</wp:posOffset>
                  </wp:positionV>
                  <wp:extent cx="1974850" cy="1514052"/>
                  <wp:effectExtent l="0" t="0" r="6350" b="0"/>
                  <wp:wrapNone/>
                  <wp:docPr id="367303045" name="Picture 367303045" descr="A blue plastic p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58019" name="Picture 395858019" descr="A blue plastic palle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4850" cy="1514052"/>
                          </a:xfrm>
                          <a:prstGeom prst="rect">
                            <a:avLst/>
                          </a:prstGeom>
                        </pic:spPr>
                      </pic:pic>
                    </a:graphicData>
                  </a:graphic>
                  <wp14:sizeRelH relativeFrom="margin">
                    <wp14:pctWidth>0</wp14:pctWidth>
                  </wp14:sizeRelH>
                  <wp14:sizeRelV relativeFrom="margin">
                    <wp14:pctHeight>0</wp14:pctHeight>
                  </wp14:sizeRelV>
                </wp:anchor>
              </w:drawing>
            </w:r>
            <w:r w:rsidRPr="00F52F4F">
              <w:rPr>
                <w:noProof/>
              </w:rPr>
              <w:drawing>
                <wp:anchor distT="0" distB="0" distL="114300" distR="114300" simplePos="0" relativeHeight="251658247" behindDoc="1" locked="0" layoutInCell="1" allowOverlap="1" wp14:anchorId="4CECDAFA" wp14:editId="58C994A0">
                  <wp:simplePos x="0" y="0"/>
                  <wp:positionH relativeFrom="column">
                    <wp:posOffset>1219200</wp:posOffset>
                  </wp:positionH>
                  <wp:positionV relativeFrom="paragraph">
                    <wp:posOffset>18415</wp:posOffset>
                  </wp:positionV>
                  <wp:extent cx="1903095" cy="1312545"/>
                  <wp:effectExtent l="0" t="0" r="1905" b="1905"/>
                  <wp:wrapNone/>
                  <wp:docPr id="184595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2337"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3095" cy="1312545"/>
                          </a:xfrm>
                          <a:prstGeom prst="rect">
                            <a:avLst/>
                          </a:prstGeom>
                        </pic:spPr>
                      </pic:pic>
                    </a:graphicData>
                  </a:graphic>
                  <wp14:sizeRelH relativeFrom="page">
                    <wp14:pctWidth>0</wp14:pctWidth>
                  </wp14:sizeRelH>
                  <wp14:sizeRelV relativeFrom="page">
                    <wp14:pctHeight>0</wp14:pctHeight>
                  </wp14:sizeRelV>
                </wp:anchor>
              </w:drawing>
            </w:r>
          </w:p>
        </w:tc>
      </w:tr>
    </w:tbl>
    <w:p w14:paraId="72EE9610" w14:textId="44641DAB" w:rsidR="00FC4187" w:rsidRDefault="00562DD9" w:rsidP="00D67E99">
      <w:pPr>
        <w:pStyle w:val="ListParagraph"/>
        <w:spacing w:before="120"/>
        <w:rPr>
          <w:rFonts w:ascii="Arial" w:hAnsi="Arial" w:cs="Arial"/>
          <w:b/>
          <w:bCs/>
          <w:sz w:val="32"/>
          <w:szCs w:val="32"/>
          <w:lang w:eastAsia="ja-JP"/>
        </w:rPr>
      </w:pPr>
      <w:r w:rsidRPr="00AD051D">
        <w:rPr>
          <w:rFonts w:ascii="Arial" w:hAnsi="Arial" w:cs="Arial"/>
          <w:b/>
          <w:bCs/>
          <w:noProof/>
          <w:sz w:val="28"/>
          <w:szCs w:val="28"/>
          <w:lang w:eastAsia="ja-JP"/>
        </w:rPr>
        <w:drawing>
          <wp:anchor distT="0" distB="0" distL="114300" distR="114300" simplePos="0" relativeHeight="251658249" behindDoc="0" locked="0" layoutInCell="1" allowOverlap="1" wp14:anchorId="6D0A1B79" wp14:editId="702E7F1F">
            <wp:simplePos x="0" y="0"/>
            <wp:positionH relativeFrom="column">
              <wp:posOffset>1689100</wp:posOffset>
            </wp:positionH>
            <wp:positionV relativeFrom="paragraph">
              <wp:posOffset>36195</wp:posOffset>
            </wp:positionV>
            <wp:extent cx="3589142" cy="1972870"/>
            <wp:effectExtent l="0" t="0" r="0" b="8890"/>
            <wp:wrapSquare wrapText="bothSides"/>
            <wp:docPr id="510194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94787" name=""/>
                    <pic:cNvPicPr/>
                  </pic:nvPicPr>
                  <pic:blipFill>
                    <a:blip r:embed="rId24">
                      <a:extLst>
                        <a:ext uri="{28A0092B-C50C-407E-A947-70E740481C1C}">
                          <a14:useLocalDpi xmlns:a14="http://schemas.microsoft.com/office/drawing/2010/main" val="0"/>
                        </a:ext>
                      </a:extLst>
                    </a:blip>
                    <a:stretch>
                      <a:fillRect/>
                    </a:stretch>
                  </pic:blipFill>
                  <pic:spPr>
                    <a:xfrm>
                      <a:off x="0" y="0"/>
                      <a:ext cx="3589142" cy="1972870"/>
                    </a:xfrm>
                    <a:prstGeom prst="rect">
                      <a:avLst/>
                    </a:prstGeom>
                  </pic:spPr>
                </pic:pic>
              </a:graphicData>
            </a:graphic>
          </wp:anchor>
        </w:drawing>
      </w:r>
    </w:p>
    <w:p w14:paraId="3829C43B" w14:textId="1B78AEFB" w:rsidR="00FB50CB" w:rsidRDefault="00FB50CB" w:rsidP="00FB50CB">
      <w:pPr>
        <w:spacing w:before="120"/>
        <w:ind w:left="360"/>
        <w:rPr>
          <w:rFonts w:ascii="Arial" w:hAnsi="Arial" w:cs="Arial"/>
          <w:b/>
          <w:bCs/>
          <w:sz w:val="28"/>
          <w:szCs w:val="28"/>
          <w:lang w:eastAsia="ja-JP"/>
        </w:rPr>
      </w:pPr>
    </w:p>
    <w:p w14:paraId="4DE4651F" w14:textId="5A92DCBA" w:rsidR="00FB50CB" w:rsidRDefault="00FB50CB" w:rsidP="00FB50CB">
      <w:pPr>
        <w:spacing w:before="120"/>
        <w:ind w:left="360"/>
        <w:rPr>
          <w:rFonts w:ascii="Arial" w:hAnsi="Arial" w:cs="Arial"/>
          <w:b/>
          <w:bCs/>
          <w:sz w:val="28"/>
          <w:szCs w:val="28"/>
          <w:lang w:eastAsia="ja-JP"/>
        </w:rPr>
      </w:pPr>
    </w:p>
    <w:p w14:paraId="2C077D29" w14:textId="77777777" w:rsidR="00FB50CB" w:rsidRDefault="00FB50CB" w:rsidP="00FB50CB">
      <w:pPr>
        <w:spacing w:before="120"/>
        <w:ind w:left="360"/>
        <w:rPr>
          <w:rFonts w:ascii="Arial" w:hAnsi="Arial" w:cs="Arial"/>
          <w:b/>
          <w:bCs/>
          <w:sz w:val="28"/>
          <w:szCs w:val="28"/>
          <w:lang w:eastAsia="ja-JP"/>
        </w:rPr>
      </w:pPr>
    </w:p>
    <w:p w14:paraId="1D4C9BB9" w14:textId="77777777" w:rsidR="00FB50CB" w:rsidRDefault="00FB50CB" w:rsidP="00FB50CB">
      <w:pPr>
        <w:spacing w:before="120"/>
        <w:ind w:left="360"/>
        <w:rPr>
          <w:rFonts w:ascii="Arial" w:hAnsi="Arial" w:cs="Arial"/>
          <w:b/>
          <w:bCs/>
          <w:sz w:val="28"/>
          <w:szCs w:val="28"/>
          <w:lang w:eastAsia="ja-JP"/>
        </w:rPr>
      </w:pPr>
    </w:p>
    <w:p w14:paraId="30B1B4DF" w14:textId="77777777" w:rsidR="00FB50CB" w:rsidRDefault="00FB50CB" w:rsidP="00FB50CB">
      <w:pPr>
        <w:spacing w:before="120"/>
        <w:ind w:left="360"/>
        <w:rPr>
          <w:rFonts w:ascii="Arial" w:hAnsi="Arial" w:cs="Arial"/>
          <w:b/>
          <w:bCs/>
          <w:sz w:val="28"/>
          <w:szCs w:val="28"/>
          <w:lang w:eastAsia="ja-JP"/>
        </w:rPr>
      </w:pPr>
    </w:p>
    <w:p w14:paraId="122B289F" w14:textId="77777777" w:rsidR="00FB50CB" w:rsidRDefault="00FB50CB" w:rsidP="00FB50CB">
      <w:pPr>
        <w:spacing w:before="120"/>
        <w:ind w:left="360"/>
        <w:rPr>
          <w:rFonts w:ascii="Arial" w:hAnsi="Arial" w:cs="Arial"/>
          <w:b/>
          <w:bCs/>
          <w:sz w:val="28"/>
          <w:szCs w:val="28"/>
          <w:lang w:eastAsia="ja-JP"/>
        </w:rPr>
      </w:pPr>
    </w:p>
    <w:tbl>
      <w:tblPr>
        <w:tblStyle w:val="TableGrid"/>
        <w:tblW w:w="11057" w:type="dxa"/>
        <w:tblInd w:w="-284" w:type="dxa"/>
        <w:tblLook w:val="04A0" w:firstRow="1" w:lastRow="0" w:firstColumn="1" w:lastColumn="0" w:noHBand="0" w:noVBand="1"/>
      </w:tblPr>
      <w:tblGrid>
        <w:gridCol w:w="284"/>
        <w:gridCol w:w="5228"/>
        <w:gridCol w:w="17"/>
        <w:gridCol w:w="5211"/>
        <w:gridCol w:w="317"/>
      </w:tblGrid>
      <w:tr w:rsidR="00DF7166" w14:paraId="7AD6FC1B" w14:textId="77777777" w:rsidTr="005A469D">
        <w:trPr>
          <w:gridBefore w:val="1"/>
          <w:gridAfter w:val="1"/>
          <w:wBefore w:w="284" w:type="dxa"/>
          <w:wAfter w:w="317" w:type="dxa"/>
        </w:trPr>
        <w:tc>
          <w:tcPr>
            <w:tcW w:w="5228" w:type="dxa"/>
            <w:tcBorders>
              <w:top w:val="nil"/>
              <w:left w:val="nil"/>
              <w:bottom w:val="nil"/>
              <w:right w:val="nil"/>
            </w:tcBorders>
          </w:tcPr>
          <w:p w14:paraId="0176FCEE" w14:textId="252A9500" w:rsidR="00AF2549" w:rsidRDefault="00AF2549" w:rsidP="00AF2549">
            <w:pPr>
              <w:spacing w:after="0" w:line="240" w:lineRule="auto"/>
              <w:rPr>
                <w:rFonts w:ascii="Arial" w:hAnsi="Arial" w:cs="Arial"/>
                <w:b/>
                <w:bCs/>
                <w:sz w:val="28"/>
                <w:szCs w:val="28"/>
              </w:rPr>
            </w:pPr>
            <w:r w:rsidRPr="004A1FC7">
              <w:rPr>
                <w:rFonts w:ascii="Arial" w:hAnsi="Arial" w:cs="Arial"/>
                <w:b/>
                <w:bCs/>
                <w:sz w:val="28"/>
                <w:szCs w:val="28"/>
              </w:rPr>
              <w:lastRenderedPageBreak/>
              <w:t>Recyclables presented in soft plastic bags (</w:t>
            </w:r>
            <w:r w:rsidRPr="004A1FC7">
              <w:rPr>
                <w:rFonts w:ascii="Arial" w:hAnsi="Arial" w:cs="Arial"/>
                <w:sz w:val="28"/>
                <w:szCs w:val="28"/>
              </w:rPr>
              <w:t xml:space="preserve">e.g. garbage bags or grocery bags) </w:t>
            </w:r>
            <w:r w:rsidRPr="004A1FC7">
              <w:rPr>
                <w:rFonts w:ascii="Arial" w:hAnsi="Arial" w:cs="Arial"/>
                <w:b/>
                <w:bCs/>
                <w:sz w:val="28"/>
                <w:szCs w:val="28"/>
              </w:rPr>
              <w:t>are not permitted.</w:t>
            </w:r>
          </w:p>
          <w:p w14:paraId="53D81A15" w14:textId="77777777" w:rsidR="00EC6D02" w:rsidRDefault="00EC6D02" w:rsidP="00AF2549">
            <w:pPr>
              <w:spacing w:after="0" w:line="240" w:lineRule="auto"/>
              <w:rPr>
                <w:rFonts w:ascii="Arial" w:hAnsi="Arial" w:cs="Arial"/>
                <w:b/>
                <w:bCs/>
                <w:sz w:val="28"/>
                <w:szCs w:val="28"/>
              </w:rPr>
            </w:pPr>
          </w:p>
          <w:p w14:paraId="331FA4A9" w14:textId="0772A5F9" w:rsidR="00DF7166" w:rsidRDefault="00DC6E1E" w:rsidP="00002284">
            <w:pPr>
              <w:spacing w:after="0" w:line="240" w:lineRule="auto"/>
              <w:rPr>
                <w:rFonts w:ascii="Arial" w:hAnsi="Arial" w:cs="Arial"/>
                <w:b/>
                <w:bCs/>
                <w:sz w:val="28"/>
                <w:szCs w:val="28"/>
              </w:rPr>
            </w:pPr>
            <w:r>
              <w:rPr>
                <w:noProof/>
              </w:rPr>
              <w:drawing>
                <wp:anchor distT="0" distB="0" distL="114300" distR="114300" simplePos="0" relativeHeight="251658244" behindDoc="0" locked="0" layoutInCell="1" allowOverlap="1" wp14:anchorId="7A219210" wp14:editId="202D283C">
                  <wp:simplePos x="0" y="0"/>
                  <wp:positionH relativeFrom="margin">
                    <wp:posOffset>109115</wp:posOffset>
                  </wp:positionH>
                  <wp:positionV relativeFrom="paragraph">
                    <wp:posOffset>1176390</wp:posOffset>
                  </wp:positionV>
                  <wp:extent cx="1254125" cy="1276985"/>
                  <wp:effectExtent l="0" t="0" r="3175" b="0"/>
                  <wp:wrapNone/>
                  <wp:docPr id="1992792551" name="Picture 1" descr="A red x symbol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51986" name="Picture 1" descr="A red x symbol with black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4125"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337C">
              <w:rPr>
                <w:rFonts w:ascii="Arial" w:hAnsi="Arial" w:cs="Arial"/>
                <w:b/>
                <w:bCs/>
                <w:noProof/>
                <w:color w:val="FF0000"/>
                <w:sz w:val="28"/>
                <w:szCs w:val="28"/>
              </w:rPr>
              <w:drawing>
                <wp:inline distT="0" distB="0" distL="0" distR="0" wp14:anchorId="1FDB7B76" wp14:editId="6D5108C0">
                  <wp:extent cx="3033627" cy="2492877"/>
                  <wp:effectExtent l="0" t="0" r="0" b="3175"/>
                  <wp:docPr id="956199289" name="Picture 1" descr="A pile of soft plastic bags which are full of rubbish and recyclable materials. A red cross is imposed on the image to indicate that materials bagged in soft plastic bags cannot be recy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39359" name="Picture 1" descr="A pile of soft plastic bags which are full of rubbish and recyclable materials. A red cross is imposed on the image to indicate that materials bagged in soft plastic bags cannot be recycl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38739" cy="2497078"/>
                          </a:xfrm>
                          <a:prstGeom prst="rect">
                            <a:avLst/>
                          </a:prstGeom>
                        </pic:spPr>
                      </pic:pic>
                    </a:graphicData>
                  </a:graphic>
                </wp:inline>
              </w:drawing>
            </w:r>
          </w:p>
          <w:p w14:paraId="673DB6C7" w14:textId="77777777" w:rsidR="00AF2549" w:rsidRDefault="00AF2549" w:rsidP="00002284">
            <w:pPr>
              <w:spacing w:after="0" w:line="240" w:lineRule="auto"/>
              <w:rPr>
                <w:rFonts w:ascii="Arial" w:hAnsi="Arial" w:cs="Arial"/>
                <w:b/>
                <w:bCs/>
                <w:sz w:val="28"/>
                <w:szCs w:val="28"/>
              </w:rPr>
            </w:pPr>
          </w:p>
          <w:p w14:paraId="6F54E1CB" w14:textId="77777777" w:rsidR="00DC6E1E" w:rsidRPr="007A0B94" w:rsidRDefault="00DC6E1E" w:rsidP="00002284">
            <w:pPr>
              <w:spacing w:after="0" w:line="240" w:lineRule="auto"/>
              <w:rPr>
                <w:rFonts w:cstheme="minorHAnsi"/>
                <w:b/>
                <w:bCs/>
                <w:sz w:val="28"/>
                <w:szCs w:val="28"/>
              </w:rPr>
            </w:pPr>
            <w:r w:rsidRPr="007A0B94">
              <w:rPr>
                <w:rFonts w:cstheme="minorHAnsi"/>
                <w:b/>
                <w:bCs/>
                <w:sz w:val="28"/>
                <w:szCs w:val="28"/>
              </w:rPr>
              <w:t xml:space="preserve">Recyclables Contaminated with soft plastic bags such as, </w:t>
            </w:r>
            <w:r w:rsidRPr="007A0B94">
              <w:rPr>
                <w:rFonts w:cstheme="minorHAnsi"/>
                <w:sz w:val="28"/>
                <w:szCs w:val="28"/>
              </w:rPr>
              <w:t>garbage bags and grocery bags</w:t>
            </w:r>
            <w:r w:rsidRPr="007A0B94">
              <w:rPr>
                <w:rFonts w:cstheme="minorHAnsi"/>
                <w:b/>
                <w:bCs/>
                <w:sz w:val="28"/>
                <w:szCs w:val="28"/>
              </w:rPr>
              <w:t xml:space="preserve">, must be managed as biosecurity waste and all recyclables within that </w:t>
            </w:r>
            <w:r w:rsidR="002F555E" w:rsidRPr="007A0B94">
              <w:rPr>
                <w:rFonts w:cstheme="minorHAnsi"/>
                <w:b/>
                <w:bCs/>
                <w:sz w:val="28"/>
                <w:szCs w:val="28"/>
              </w:rPr>
              <w:t>bin become in-eligible for recycling.</w:t>
            </w:r>
          </w:p>
          <w:p w14:paraId="311FB456" w14:textId="77777777" w:rsidR="00687AA7" w:rsidRDefault="00687AA7" w:rsidP="00002284">
            <w:pPr>
              <w:spacing w:after="0" w:line="240" w:lineRule="auto"/>
              <w:rPr>
                <w:rFonts w:ascii="Arial" w:hAnsi="Arial" w:cs="Arial"/>
                <w:b/>
                <w:bCs/>
                <w:sz w:val="28"/>
                <w:szCs w:val="28"/>
              </w:rPr>
            </w:pPr>
          </w:p>
          <w:p w14:paraId="4B7BE347" w14:textId="77777777" w:rsidR="00687AA7" w:rsidRDefault="00687AA7" w:rsidP="00687AA7">
            <w:pPr>
              <w:jc w:val="both"/>
              <w:rPr>
                <w:rFonts w:ascii="Arial" w:hAnsi="Arial" w:cs="Arial"/>
                <w:b/>
                <w:bCs/>
                <w:sz w:val="28"/>
                <w:szCs w:val="28"/>
              </w:rPr>
            </w:pPr>
            <w:r w:rsidRPr="000B31DC">
              <w:rPr>
                <w:rFonts w:ascii="Arial" w:hAnsi="Arial" w:cs="Arial"/>
                <w:b/>
                <w:bCs/>
                <w:sz w:val="28"/>
                <w:szCs w:val="28"/>
              </w:rPr>
              <w:t>WHAT HAPPENS AFTER ONBOARD INSPECTION?</w:t>
            </w:r>
          </w:p>
          <w:p w14:paraId="6ACAF2E8" w14:textId="77777777" w:rsidR="00687AA7" w:rsidRDefault="00687AA7" w:rsidP="004C05FC">
            <w:pPr>
              <w:jc w:val="both"/>
              <w:rPr>
                <w:rFonts w:cstheme="minorHAnsi"/>
                <w:sz w:val="28"/>
                <w:szCs w:val="28"/>
              </w:rPr>
            </w:pPr>
            <w:r w:rsidRPr="00472033">
              <w:rPr>
                <w:rFonts w:cstheme="minorHAnsi"/>
                <w:sz w:val="28"/>
                <w:szCs w:val="28"/>
              </w:rPr>
              <w:t>The vessel is required to provide their own method of labelling to clearly identify which recyclables were released from biosecurity control following on-board inspection.</w:t>
            </w:r>
          </w:p>
          <w:p w14:paraId="5CF1A41E" w14:textId="23808BC4" w:rsidR="00F44C3E" w:rsidRDefault="00F44C3E" w:rsidP="004C05FC">
            <w:pPr>
              <w:jc w:val="both"/>
              <w:rPr>
                <w:rFonts w:cstheme="minorHAnsi"/>
                <w:sz w:val="28"/>
                <w:szCs w:val="28"/>
              </w:rPr>
            </w:pPr>
            <w:r>
              <w:rPr>
                <w:rFonts w:cstheme="minorHAnsi"/>
                <w:sz w:val="28"/>
                <w:szCs w:val="28"/>
              </w:rPr>
              <w:t>Recyclables which have been released from biosecurity control may be discharged.</w:t>
            </w:r>
          </w:p>
          <w:p w14:paraId="3DE21555" w14:textId="77777777" w:rsidR="007B2B85" w:rsidRDefault="007B2B85" w:rsidP="004C05FC">
            <w:pPr>
              <w:jc w:val="both"/>
              <w:rPr>
                <w:rFonts w:cstheme="minorHAnsi"/>
                <w:sz w:val="28"/>
                <w:szCs w:val="28"/>
              </w:rPr>
            </w:pPr>
            <w:r w:rsidRPr="00472033">
              <w:rPr>
                <w:rFonts w:cstheme="minorHAnsi"/>
                <w:sz w:val="28"/>
                <w:szCs w:val="28"/>
              </w:rPr>
              <w:t>Recyclables which have NOT been released from biosecurity control following inspection must be managed as biosecurity waste through an Approved Arrangement.</w:t>
            </w:r>
          </w:p>
          <w:p w14:paraId="3A9067BB" w14:textId="232497EB" w:rsidR="00AF2549" w:rsidRDefault="00AF2549" w:rsidP="00002284">
            <w:pPr>
              <w:spacing w:after="0" w:line="240" w:lineRule="auto"/>
              <w:rPr>
                <w:rFonts w:ascii="Arial" w:hAnsi="Arial" w:cs="Arial"/>
                <w:b/>
                <w:bCs/>
                <w:sz w:val="28"/>
                <w:szCs w:val="28"/>
              </w:rPr>
            </w:pPr>
          </w:p>
        </w:tc>
        <w:tc>
          <w:tcPr>
            <w:tcW w:w="5228" w:type="dxa"/>
            <w:gridSpan w:val="2"/>
            <w:tcBorders>
              <w:top w:val="nil"/>
              <w:left w:val="nil"/>
              <w:bottom w:val="nil"/>
              <w:right w:val="nil"/>
            </w:tcBorders>
          </w:tcPr>
          <w:p w14:paraId="6B12C640" w14:textId="1507C3D9" w:rsidR="00670E98" w:rsidRDefault="006D2446" w:rsidP="004C05FC">
            <w:pPr>
              <w:jc w:val="both"/>
              <w:rPr>
                <w:rFonts w:cstheme="minorHAnsi"/>
                <w:i/>
                <w:iCs/>
                <w:sz w:val="28"/>
                <w:szCs w:val="28"/>
              </w:rPr>
            </w:pPr>
            <w:r w:rsidRPr="003E5621">
              <w:rPr>
                <w:rFonts w:eastAsia="Times New Roman" w:cstheme="minorHAnsi"/>
                <w:noProof/>
                <w:sz w:val="28"/>
                <w:szCs w:val="28"/>
                <w:lang w:eastAsia="en-AU"/>
              </w:rPr>
              <w:drawing>
                <wp:anchor distT="0" distB="0" distL="114300" distR="114300" simplePos="0" relativeHeight="251658248" behindDoc="1" locked="0" layoutInCell="1" allowOverlap="1" wp14:anchorId="2FC2BBA0" wp14:editId="3A889B7C">
                  <wp:simplePos x="0" y="0"/>
                  <wp:positionH relativeFrom="margin">
                    <wp:posOffset>77470</wp:posOffset>
                  </wp:positionH>
                  <wp:positionV relativeFrom="paragraph">
                    <wp:posOffset>2885440</wp:posOffset>
                  </wp:positionV>
                  <wp:extent cx="2962275" cy="2197100"/>
                  <wp:effectExtent l="0" t="0" r="9525" b="0"/>
                  <wp:wrapTight wrapText="bothSides">
                    <wp:wrapPolygon edited="0">
                      <wp:start x="0" y="0"/>
                      <wp:lineTo x="0" y="21350"/>
                      <wp:lineTo x="21531" y="21350"/>
                      <wp:lineTo x="21531" y="0"/>
                      <wp:lineTo x="0" y="0"/>
                    </wp:wrapPolygon>
                  </wp:wrapTight>
                  <wp:docPr id="973027683" name="Picture 2"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yellow sign with black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2275"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E98" w:rsidRPr="00472033">
              <w:rPr>
                <w:rFonts w:cstheme="minorHAnsi"/>
                <w:sz w:val="28"/>
                <w:szCs w:val="28"/>
              </w:rPr>
              <w:t xml:space="preserve">Please note that </w:t>
            </w:r>
            <w:r w:rsidR="008A7B51">
              <w:rPr>
                <w:rFonts w:cstheme="minorHAnsi"/>
                <w:sz w:val="28"/>
                <w:szCs w:val="28"/>
              </w:rPr>
              <w:t>materials t</w:t>
            </w:r>
            <w:r w:rsidR="00D83F07">
              <w:rPr>
                <w:rFonts w:cstheme="minorHAnsi"/>
                <w:sz w:val="28"/>
                <w:szCs w:val="28"/>
              </w:rPr>
              <w:t>hat</w:t>
            </w:r>
            <w:r w:rsidR="008A7B51">
              <w:rPr>
                <w:rFonts w:cstheme="minorHAnsi"/>
                <w:sz w:val="28"/>
                <w:szCs w:val="28"/>
              </w:rPr>
              <w:t xml:space="preserve"> are</w:t>
            </w:r>
            <w:r w:rsidR="00236F6C">
              <w:rPr>
                <w:rFonts w:cstheme="minorHAnsi"/>
                <w:sz w:val="28"/>
                <w:szCs w:val="28"/>
              </w:rPr>
              <w:t xml:space="preserve"> </w:t>
            </w:r>
            <w:r w:rsidR="00670E98" w:rsidRPr="00472033">
              <w:rPr>
                <w:rFonts w:cstheme="minorHAnsi"/>
                <w:sz w:val="28"/>
                <w:szCs w:val="28"/>
              </w:rPr>
              <w:t xml:space="preserve">not included in the </w:t>
            </w:r>
            <w:r w:rsidR="00D83F07">
              <w:rPr>
                <w:rFonts w:cstheme="minorHAnsi"/>
                <w:sz w:val="28"/>
                <w:szCs w:val="28"/>
              </w:rPr>
              <w:t xml:space="preserve">DAFF Maritime Waste </w:t>
            </w:r>
            <w:r w:rsidR="00670E98" w:rsidRPr="00472033">
              <w:rPr>
                <w:rFonts w:cstheme="minorHAnsi"/>
                <w:sz w:val="28"/>
                <w:szCs w:val="28"/>
              </w:rPr>
              <w:t xml:space="preserve">Recycling </w:t>
            </w:r>
            <w:r w:rsidR="00D83F07">
              <w:rPr>
                <w:rFonts w:cstheme="minorHAnsi"/>
                <w:sz w:val="28"/>
                <w:szCs w:val="28"/>
              </w:rPr>
              <w:t xml:space="preserve">Pilot </w:t>
            </w:r>
            <w:r w:rsidR="0002066E">
              <w:rPr>
                <w:rFonts w:cstheme="minorHAnsi"/>
                <w:sz w:val="28"/>
                <w:szCs w:val="28"/>
              </w:rPr>
              <w:t>may be</w:t>
            </w:r>
            <w:r w:rsidR="00670E98" w:rsidRPr="00472033">
              <w:rPr>
                <w:rFonts w:cstheme="minorHAnsi"/>
                <w:sz w:val="28"/>
                <w:szCs w:val="28"/>
              </w:rPr>
              <w:t xml:space="preserve"> discharge</w:t>
            </w:r>
            <w:r w:rsidR="0002066E">
              <w:rPr>
                <w:rFonts w:cstheme="minorHAnsi"/>
                <w:sz w:val="28"/>
                <w:szCs w:val="28"/>
              </w:rPr>
              <w:t xml:space="preserve"> </w:t>
            </w:r>
            <w:r w:rsidR="00670E98" w:rsidRPr="00472033">
              <w:rPr>
                <w:rFonts w:cstheme="minorHAnsi"/>
                <w:sz w:val="28"/>
                <w:szCs w:val="28"/>
              </w:rPr>
              <w:t>by completing a</w:t>
            </w:r>
            <w:r w:rsidR="00914D04">
              <w:rPr>
                <w:rFonts w:cstheme="minorHAnsi"/>
                <w:sz w:val="28"/>
                <w:szCs w:val="28"/>
              </w:rPr>
              <w:t>n ABF</w:t>
            </w:r>
            <w:r w:rsidR="00670E98" w:rsidRPr="00472033">
              <w:rPr>
                <w:rFonts w:cstheme="minorHAnsi"/>
                <w:sz w:val="28"/>
                <w:szCs w:val="28"/>
              </w:rPr>
              <w:t xml:space="preserve"> Form 44 </w:t>
            </w:r>
            <w:r w:rsidR="00670E98" w:rsidRPr="00472033">
              <w:rPr>
                <w:rFonts w:cstheme="minorHAnsi"/>
                <w:i/>
                <w:iCs/>
                <w:sz w:val="28"/>
                <w:szCs w:val="28"/>
              </w:rPr>
              <w:t xml:space="preserve">Request to remove goods (other than cargo) from </w:t>
            </w:r>
            <w:proofErr w:type="gramStart"/>
            <w:r w:rsidR="00670E98" w:rsidRPr="00472033">
              <w:rPr>
                <w:rFonts w:cstheme="minorHAnsi"/>
                <w:i/>
                <w:iCs/>
                <w:sz w:val="28"/>
                <w:szCs w:val="28"/>
              </w:rPr>
              <w:t>ship</w:t>
            </w:r>
            <w:r w:rsidR="00914D04">
              <w:rPr>
                <w:rFonts w:cstheme="minorHAnsi"/>
                <w:i/>
                <w:iCs/>
                <w:sz w:val="28"/>
                <w:szCs w:val="28"/>
              </w:rPr>
              <w:t xml:space="preserve">, </w:t>
            </w:r>
            <w:r w:rsidR="00914D04" w:rsidRPr="00914D04">
              <w:rPr>
                <w:rFonts w:cstheme="minorHAnsi"/>
                <w:sz w:val="28"/>
                <w:szCs w:val="28"/>
              </w:rPr>
              <w:t>or</w:t>
            </w:r>
            <w:proofErr w:type="gramEnd"/>
            <w:r w:rsidR="00914D04">
              <w:rPr>
                <w:rFonts w:cstheme="minorHAnsi"/>
                <w:sz w:val="28"/>
                <w:szCs w:val="28"/>
              </w:rPr>
              <w:t xml:space="preserve"> disposed of as </w:t>
            </w:r>
            <w:r w:rsidR="0012398F">
              <w:rPr>
                <w:rFonts w:cstheme="minorHAnsi"/>
                <w:sz w:val="28"/>
                <w:szCs w:val="28"/>
              </w:rPr>
              <w:t xml:space="preserve">biosecurity </w:t>
            </w:r>
            <w:r w:rsidR="00914D04">
              <w:rPr>
                <w:rFonts w:cstheme="minorHAnsi"/>
                <w:sz w:val="28"/>
                <w:szCs w:val="28"/>
              </w:rPr>
              <w:t>waste via an Approved Arrangement</w:t>
            </w:r>
            <w:r w:rsidR="0012398F">
              <w:rPr>
                <w:rFonts w:cstheme="minorHAnsi"/>
                <w:sz w:val="28"/>
                <w:szCs w:val="28"/>
              </w:rPr>
              <w:t>s</w:t>
            </w:r>
            <w:r w:rsidR="00914D04">
              <w:rPr>
                <w:rFonts w:cstheme="minorHAnsi"/>
                <w:sz w:val="28"/>
                <w:szCs w:val="28"/>
              </w:rPr>
              <w:t xml:space="preserve"> provider.</w:t>
            </w:r>
            <w:r w:rsidR="0012398F">
              <w:rPr>
                <w:rFonts w:cstheme="minorHAnsi"/>
                <w:sz w:val="28"/>
                <w:szCs w:val="28"/>
              </w:rPr>
              <w:t xml:space="preserve"> </w:t>
            </w:r>
            <w:r w:rsidR="00D83F07">
              <w:rPr>
                <w:rFonts w:cstheme="minorHAnsi"/>
                <w:sz w:val="28"/>
                <w:szCs w:val="28"/>
              </w:rPr>
              <w:t xml:space="preserve">These </w:t>
            </w:r>
            <w:r w:rsidR="0012398F">
              <w:rPr>
                <w:rFonts w:cstheme="minorHAnsi"/>
                <w:sz w:val="28"/>
                <w:szCs w:val="28"/>
              </w:rPr>
              <w:t>material</w:t>
            </w:r>
            <w:r w:rsidR="000A6063">
              <w:rPr>
                <w:rFonts w:cstheme="minorHAnsi"/>
                <w:sz w:val="28"/>
                <w:szCs w:val="28"/>
              </w:rPr>
              <w:t>s</w:t>
            </w:r>
            <w:r w:rsidR="0012398F">
              <w:rPr>
                <w:rFonts w:cstheme="minorHAnsi"/>
                <w:sz w:val="28"/>
                <w:szCs w:val="28"/>
              </w:rPr>
              <w:t xml:space="preserve"> may be subject to </w:t>
            </w:r>
            <w:r w:rsidR="000A6063">
              <w:rPr>
                <w:rFonts w:cstheme="minorHAnsi"/>
                <w:sz w:val="28"/>
                <w:szCs w:val="28"/>
              </w:rPr>
              <w:t xml:space="preserve">additional </w:t>
            </w:r>
            <w:r w:rsidR="00362B06">
              <w:rPr>
                <w:rFonts w:cstheme="minorHAnsi"/>
                <w:sz w:val="28"/>
                <w:szCs w:val="28"/>
              </w:rPr>
              <w:t xml:space="preserve">biosecurity </w:t>
            </w:r>
            <w:r w:rsidR="000A6063">
              <w:rPr>
                <w:rFonts w:cstheme="minorHAnsi"/>
                <w:sz w:val="28"/>
                <w:szCs w:val="28"/>
              </w:rPr>
              <w:t xml:space="preserve">import conditions as per DAFF </w:t>
            </w:r>
            <w:hyperlink r:id="rId28" w:history="1">
              <w:r w:rsidR="000A6063" w:rsidRPr="004450AB">
                <w:rPr>
                  <w:rStyle w:val="Hyperlink"/>
                  <w:rFonts w:cstheme="minorHAnsi"/>
                  <w:sz w:val="28"/>
                  <w:szCs w:val="28"/>
                </w:rPr>
                <w:t>BICON</w:t>
              </w:r>
            </w:hyperlink>
            <w:r w:rsidR="00670E98" w:rsidRPr="00472033">
              <w:rPr>
                <w:rFonts w:cstheme="minorHAnsi"/>
                <w:sz w:val="28"/>
                <w:szCs w:val="28"/>
              </w:rPr>
              <w:t xml:space="preserve"> in accordance with the </w:t>
            </w:r>
            <w:r w:rsidR="00670E98" w:rsidRPr="00472033">
              <w:rPr>
                <w:rFonts w:cstheme="minorHAnsi"/>
                <w:i/>
                <w:iCs/>
                <w:sz w:val="28"/>
                <w:szCs w:val="28"/>
              </w:rPr>
              <w:t>Biosecurity Act 2015.</w:t>
            </w:r>
          </w:p>
          <w:p w14:paraId="3359A88D" w14:textId="77777777" w:rsidR="00D201EC" w:rsidRDefault="00D201EC" w:rsidP="00D201EC">
            <w:pPr>
              <w:rPr>
                <w:rFonts w:ascii="Arial" w:hAnsi="Arial" w:cs="Arial"/>
                <w:b/>
                <w:bCs/>
                <w:sz w:val="28"/>
                <w:szCs w:val="28"/>
              </w:rPr>
            </w:pPr>
          </w:p>
          <w:p w14:paraId="64F9CA8E" w14:textId="70CF0E8F" w:rsidR="007B2B85" w:rsidRPr="00472033" w:rsidRDefault="007B2B85" w:rsidP="007B2B85">
            <w:pPr>
              <w:jc w:val="both"/>
              <w:rPr>
                <w:rFonts w:cstheme="minorHAnsi"/>
                <w:sz w:val="28"/>
                <w:szCs w:val="28"/>
              </w:rPr>
            </w:pPr>
            <w:r w:rsidRPr="00472033">
              <w:rPr>
                <w:rFonts w:cstheme="minorHAnsi"/>
                <w:sz w:val="28"/>
                <w:szCs w:val="28"/>
              </w:rPr>
              <w:t xml:space="preserve">Items cannot be recycled </w:t>
            </w:r>
            <w:r w:rsidRPr="00472033">
              <w:rPr>
                <w:rFonts w:cstheme="minorHAnsi"/>
                <w:sz w:val="28"/>
                <w:szCs w:val="28"/>
                <w:u w:val="single"/>
              </w:rPr>
              <w:t>when they previously contained dairy or egg</w:t>
            </w:r>
            <w:r w:rsidRPr="00472033">
              <w:rPr>
                <w:rFonts w:cstheme="minorHAnsi"/>
                <w:sz w:val="28"/>
                <w:szCs w:val="28"/>
              </w:rPr>
              <w:t xml:space="preserve"> ingredients, such as bulk mayonnaise or bulk cream cheese etc.</w:t>
            </w:r>
          </w:p>
          <w:p w14:paraId="50E84CCC" w14:textId="526E6821" w:rsidR="00DF7166" w:rsidRDefault="00F52616" w:rsidP="00F52616">
            <w:pPr>
              <w:jc w:val="center"/>
              <w:rPr>
                <w:rFonts w:ascii="Arial" w:hAnsi="Arial" w:cs="Arial"/>
                <w:b/>
                <w:bCs/>
                <w:sz w:val="28"/>
                <w:szCs w:val="28"/>
              </w:rPr>
            </w:pPr>
            <w:r>
              <w:rPr>
                <w:noProof/>
              </w:rPr>
              <w:drawing>
                <wp:anchor distT="0" distB="0" distL="114300" distR="114300" simplePos="0" relativeHeight="251658245" behindDoc="0" locked="0" layoutInCell="1" allowOverlap="1" wp14:anchorId="05E6B567" wp14:editId="55F12DF5">
                  <wp:simplePos x="0" y="0"/>
                  <wp:positionH relativeFrom="margin">
                    <wp:posOffset>1297946</wp:posOffset>
                  </wp:positionH>
                  <wp:positionV relativeFrom="paragraph">
                    <wp:posOffset>85725</wp:posOffset>
                  </wp:positionV>
                  <wp:extent cx="1739900" cy="2085348"/>
                  <wp:effectExtent l="0" t="0" r="0" b="0"/>
                  <wp:wrapNone/>
                  <wp:docPr id="8861172" name="Picture 2" descr="A re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86739" name="Picture 2" descr="A red x on a black background&#10;&#10;Description automatically generated"/>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739900" cy="2085348"/>
                          </a:xfrm>
                          <a:prstGeom prst="rect">
                            <a:avLst/>
                          </a:prstGeom>
                        </pic:spPr>
                      </pic:pic>
                    </a:graphicData>
                  </a:graphic>
                  <wp14:sizeRelH relativeFrom="margin">
                    <wp14:pctWidth>0</wp14:pctWidth>
                  </wp14:sizeRelH>
                  <wp14:sizeRelV relativeFrom="margin">
                    <wp14:pctHeight>0</wp14:pctHeight>
                  </wp14:sizeRelV>
                </wp:anchor>
              </w:drawing>
            </w:r>
            <w:r w:rsidRPr="00427E59">
              <w:rPr>
                <w:noProof/>
              </w:rPr>
              <w:drawing>
                <wp:inline distT="0" distB="0" distL="0" distR="0" wp14:anchorId="628BB183" wp14:editId="3534B9AD">
                  <wp:extent cx="1587500" cy="2297167"/>
                  <wp:effectExtent l="0" t="0" r="0" b="8255"/>
                  <wp:docPr id="238618874" name="Picture 1" descr="A HDPE plastic bucket labelled as containing whole egg mayonnaise with pictures of eggs and a jug of milk. A red cross overlays the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18874" name="Picture 1" descr="A HDPE plastic bucket labelled as containing whole egg mayonnaise with pictures of eggs and a jug of milk. A red cross overlays the bucket."/>
                          <pic:cNvPicPr/>
                        </pic:nvPicPr>
                        <pic:blipFill>
                          <a:blip r:embed="rId31"/>
                          <a:stretch>
                            <a:fillRect/>
                          </a:stretch>
                        </pic:blipFill>
                        <pic:spPr>
                          <a:xfrm>
                            <a:off x="0" y="0"/>
                            <a:ext cx="1629508" cy="2357954"/>
                          </a:xfrm>
                          <a:prstGeom prst="rect">
                            <a:avLst/>
                          </a:prstGeom>
                        </pic:spPr>
                      </pic:pic>
                    </a:graphicData>
                  </a:graphic>
                </wp:inline>
              </w:drawing>
            </w:r>
          </w:p>
        </w:tc>
      </w:tr>
      <w:tr w:rsidR="00C34F75" w14:paraId="6B275103" w14:textId="77777777" w:rsidTr="005B7C0B">
        <w:tc>
          <w:tcPr>
            <w:tcW w:w="5529" w:type="dxa"/>
            <w:gridSpan w:val="3"/>
            <w:tcBorders>
              <w:top w:val="nil"/>
              <w:left w:val="nil"/>
              <w:bottom w:val="nil"/>
              <w:right w:val="nil"/>
            </w:tcBorders>
          </w:tcPr>
          <w:p w14:paraId="3E693D3E" w14:textId="5D4B1975" w:rsidR="00C34F75" w:rsidRDefault="005B7C0B" w:rsidP="00BB5E7B">
            <w:pPr>
              <w:jc w:val="center"/>
            </w:pPr>
            <w:r w:rsidRPr="00FF731F">
              <w:rPr>
                <w:noProof/>
              </w:rPr>
              <w:lastRenderedPageBreak/>
              <w:drawing>
                <wp:anchor distT="0" distB="0" distL="114300" distR="114300" simplePos="0" relativeHeight="251658250" behindDoc="0" locked="0" layoutInCell="1" allowOverlap="1" wp14:anchorId="3A47C3B9" wp14:editId="72DE3874">
                  <wp:simplePos x="0" y="0"/>
                  <wp:positionH relativeFrom="column">
                    <wp:posOffset>1013763</wp:posOffset>
                  </wp:positionH>
                  <wp:positionV relativeFrom="paragraph">
                    <wp:posOffset>74930</wp:posOffset>
                  </wp:positionV>
                  <wp:extent cx="1677035" cy="1840230"/>
                  <wp:effectExtent l="0" t="0" r="0" b="7620"/>
                  <wp:wrapSquare wrapText="bothSides"/>
                  <wp:docPr id="1821261490" name="Picture 1" descr="A plain white HPDE plastic bucket with a hole or puncture in it to prevent reuse. A green tick is next to the hole in the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61490" name="Picture 1" descr="A plain white HPDE plastic bucket with a hole or puncture in it to prevent reuse. A green tick is next to the hole in the bucke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77035" cy="1840230"/>
                          </a:xfrm>
                          <a:prstGeom prst="rect">
                            <a:avLst/>
                          </a:prstGeom>
                        </pic:spPr>
                      </pic:pic>
                    </a:graphicData>
                  </a:graphic>
                  <wp14:sizeRelH relativeFrom="margin">
                    <wp14:pctWidth>0</wp14:pctWidth>
                  </wp14:sizeRelH>
                  <wp14:sizeRelV relativeFrom="margin">
                    <wp14:pctHeight>0</wp14:pctHeight>
                  </wp14:sizeRelV>
                </wp:anchor>
              </w:drawing>
            </w:r>
            <w:r w:rsidR="00C34F75" w:rsidRPr="00A34A58">
              <w:rPr>
                <w:rFonts w:ascii="Arial" w:hAnsi="Arial" w:cs="Arial"/>
                <w:b/>
                <w:bCs/>
                <w:sz w:val="28"/>
                <w:szCs w:val="28"/>
                <w:lang w:eastAsia="ja-JP"/>
              </w:rPr>
              <w:t xml:space="preserve"> </w:t>
            </w:r>
          </w:p>
          <w:p w14:paraId="665F445E" w14:textId="3A7F7792" w:rsidR="00C34F75" w:rsidRDefault="00C34F75" w:rsidP="00BB5E7B">
            <w:r>
              <w:rPr>
                <w:noProof/>
              </w:rPr>
              <w:drawing>
                <wp:anchor distT="0" distB="0" distL="114300" distR="114300" simplePos="0" relativeHeight="251658252" behindDoc="0" locked="0" layoutInCell="1" allowOverlap="1" wp14:anchorId="390F9E7B" wp14:editId="330CF585">
                  <wp:simplePos x="0" y="0"/>
                  <wp:positionH relativeFrom="column">
                    <wp:posOffset>1373332</wp:posOffset>
                  </wp:positionH>
                  <wp:positionV relativeFrom="paragraph">
                    <wp:posOffset>899276</wp:posOffset>
                  </wp:positionV>
                  <wp:extent cx="669497" cy="619118"/>
                  <wp:effectExtent l="0" t="0" r="0" b="0"/>
                  <wp:wrapNone/>
                  <wp:docPr id="1727400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9497" cy="6191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144"/>
                <w:szCs w:val="144"/>
              </w:rPr>
              <w:drawing>
                <wp:anchor distT="0" distB="0" distL="114300" distR="114300" simplePos="0" relativeHeight="251658251" behindDoc="0" locked="0" layoutInCell="1" allowOverlap="1" wp14:anchorId="4F623002" wp14:editId="04D8A2B5">
                  <wp:simplePos x="0" y="0"/>
                  <wp:positionH relativeFrom="column">
                    <wp:posOffset>393865</wp:posOffset>
                  </wp:positionH>
                  <wp:positionV relativeFrom="paragraph">
                    <wp:posOffset>766500</wp:posOffset>
                  </wp:positionV>
                  <wp:extent cx="786765" cy="817880"/>
                  <wp:effectExtent l="0" t="0" r="0" b="1270"/>
                  <wp:wrapNone/>
                  <wp:docPr id="296037074" name="Picture 296037074" descr="A green ti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82144" name="Picture 476682144" descr="A green tick mark on a black background&#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6765" cy="81788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gridSpan w:val="2"/>
            <w:vMerge w:val="restart"/>
            <w:tcBorders>
              <w:top w:val="nil"/>
              <w:left w:val="nil"/>
              <w:bottom w:val="nil"/>
              <w:right w:val="nil"/>
            </w:tcBorders>
          </w:tcPr>
          <w:p w14:paraId="0806BC0E" w14:textId="2245BBD3" w:rsidR="004550FD" w:rsidRPr="00062174" w:rsidRDefault="004F7D06" w:rsidP="000F75C3">
            <w:pPr>
              <w:spacing w:before="240" w:after="0"/>
              <w:ind w:left="397"/>
              <w:rPr>
                <w:rFonts w:cstheme="minorHAnsi"/>
                <w:b/>
                <w:bCs/>
                <w:sz w:val="28"/>
                <w:szCs w:val="28"/>
                <w:lang w:eastAsia="ja-JP"/>
              </w:rPr>
            </w:pPr>
            <w:r w:rsidRPr="00062174">
              <w:rPr>
                <w:rFonts w:cstheme="minorHAnsi"/>
                <w:b/>
                <w:bCs/>
                <w:sz w:val="28"/>
                <w:szCs w:val="28"/>
              </w:rPr>
              <w:t>4.</w:t>
            </w:r>
            <w:r w:rsidR="00062174">
              <w:rPr>
                <w:rFonts w:cstheme="minorHAnsi"/>
                <w:b/>
                <w:bCs/>
                <w:sz w:val="28"/>
                <w:szCs w:val="28"/>
              </w:rPr>
              <w:t xml:space="preserve"> </w:t>
            </w:r>
            <w:r w:rsidR="004550FD" w:rsidRPr="00062174">
              <w:rPr>
                <w:rFonts w:cstheme="minorHAnsi"/>
                <w:b/>
                <w:bCs/>
                <w:sz w:val="28"/>
                <w:szCs w:val="28"/>
                <w:lang w:eastAsia="ja-JP"/>
              </w:rPr>
              <w:t>Recyclables must be sorted according to category.</w:t>
            </w:r>
          </w:p>
          <w:p w14:paraId="05692B39" w14:textId="69B9462E" w:rsidR="004550FD" w:rsidRPr="00062174" w:rsidRDefault="00062174" w:rsidP="000F75C3">
            <w:pPr>
              <w:spacing w:before="240" w:after="0"/>
              <w:ind w:left="397"/>
              <w:rPr>
                <w:rFonts w:cstheme="minorHAnsi"/>
                <w:b/>
                <w:bCs/>
                <w:sz w:val="24"/>
                <w:szCs w:val="24"/>
              </w:rPr>
            </w:pPr>
            <w:r>
              <w:rPr>
                <w:rFonts w:cstheme="minorHAnsi"/>
                <w:b/>
                <w:bCs/>
                <w:sz w:val="28"/>
                <w:szCs w:val="28"/>
              </w:rPr>
              <w:t xml:space="preserve">5. </w:t>
            </w:r>
            <w:r w:rsidR="004550FD" w:rsidRPr="00062174">
              <w:rPr>
                <w:rFonts w:cstheme="minorHAnsi"/>
                <w:b/>
                <w:bCs/>
                <w:sz w:val="28"/>
                <w:szCs w:val="28"/>
              </w:rPr>
              <w:t xml:space="preserve">Recyclables presented within soft plastic bags </w:t>
            </w:r>
            <w:r w:rsidR="004550FD" w:rsidRPr="000F75C3">
              <w:rPr>
                <w:rFonts w:cstheme="minorHAnsi"/>
                <w:b/>
                <w:bCs/>
                <w:sz w:val="28"/>
                <w:szCs w:val="28"/>
              </w:rPr>
              <w:t>(e.g. garbage bags or grocery bags) are</w:t>
            </w:r>
            <w:r w:rsidR="004550FD" w:rsidRPr="00062174">
              <w:rPr>
                <w:rFonts w:cstheme="minorHAnsi"/>
                <w:b/>
                <w:bCs/>
                <w:sz w:val="28"/>
                <w:szCs w:val="28"/>
              </w:rPr>
              <w:t xml:space="preserve"> not permitted. </w:t>
            </w:r>
          </w:p>
          <w:p w14:paraId="2EABDDC9" w14:textId="211F97CE" w:rsidR="004550FD" w:rsidRPr="00062174" w:rsidRDefault="00062174" w:rsidP="000F75C3">
            <w:pPr>
              <w:spacing w:before="240" w:after="0"/>
              <w:ind w:left="397"/>
              <w:rPr>
                <w:rFonts w:cstheme="minorHAnsi"/>
                <w:b/>
                <w:bCs/>
                <w:sz w:val="28"/>
                <w:szCs w:val="28"/>
                <w:lang w:eastAsia="ja-JP"/>
              </w:rPr>
            </w:pPr>
            <w:r>
              <w:rPr>
                <w:rFonts w:cstheme="minorHAnsi"/>
                <w:b/>
                <w:bCs/>
                <w:sz w:val="28"/>
                <w:szCs w:val="28"/>
                <w:lang w:eastAsia="ja-JP"/>
              </w:rPr>
              <w:t xml:space="preserve">6. </w:t>
            </w:r>
            <w:r w:rsidR="004550FD" w:rsidRPr="00062174">
              <w:rPr>
                <w:rFonts w:cstheme="minorHAnsi"/>
                <w:b/>
                <w:bCs/>
                <w:sz w:val="28"/>
                <w:szCs w:val="28"/>
                <w:lang w:eastAsia="ja-JP"/>
              </w:rPr>
              <w:t>Items which previously contained dairy,</w:t>
            </w:r>
            <w:r w:rsidR="000F75C3">
              <w:rPr>
                <w:rFonts w:cstheme="minorHAnsi"/>
                <w:b/>
                <w:bCs/>
                <w:sz w:val="28"/>
                <w:szCs w:val="28"/>
                <w:lang w:eastAsia="ja-JP"/>
              </w:rPr>
              <w:t xml:space="preserve"> egg,</w:t>
            </w:r>
            <w:r w:rsidR="004550FD" w:rsidRPr="00062174">
              <w:rPr>
                <w:rFonts w:cstheme="minorHAnsi"/>
                <w:b/>
                <w:bCs/>
                <w:sz w:val="28"/>
                <w:szCs w:val="28"/>
                <w:lang w:eastAsia="ja-JP"/>
              </w:rPr>
              <w:t xml:space="preserve"> honey, whole fruit, whole vegetables and/or meat and meat products (including seafood) </w:t>
            </w:r>
            <w:r w:rsidR="004550FD" w:rsidRPr="00062174">
              <w:rPr>
                <w:rFonts w:cstheme="minorHAnsi"/>
                <w:b/>
                <w:bCs/>
                <w:sz w:val="28"/>
                <w:szCs w:val="28"/>
              </w:rPr>
              <w:t>are not permitted</w:t>
            </w:r>
            <w:r w:rsidR="004550FD" w:rsidRPr="00062174">
              <w:rPr>
                <w:rFonts w:cstheme="minorHAnsi"/>
                <w:b/>
                <w:bCs/>
                <w:sz w:val="28"/>
                <w:szCs w:val="28"/>
                <w:lang w:eastAsia="ja-JP"/>
              </w:rPr>
              <w:t xml:space="preserve"> for recycling.</w:t>
            </w:r>
          </w:p>
          <w:p w14:paraId="126824B7" w14:textId="225DC209" w:rsidR="004550FD" w:rsidRPr="00062174" w:rsidRDefault="00062174" w:rsidP="000F75C3">
            <w:pPr>
              <w:spacing w:before="240" w:after="0"/>
              <w:ind w:left="397"/>
              <w:rPr>
                <w:rFonts w:cstheme="minorHAnsi"/>
                <w:b/>
                <w:bCs/>
                <w:color w:val="000000" w:themeColor="text1"/>
                <w:sz w:val="28"/>
                <w:szCs w:val="28"/>
                <w:lang w:eastAsia="ja-JP"/>
              </w:rPr>
            </w:pPr>
            <w:r>
              <w:rPr>
                <w:rFonts w:cstheme="minorHAnsi"/>
                <w:b/>
                <w:color w:val="000000" w:themeColor="text1"/>
                <w:sz w:val="28"/>
                <w:szCs w:val="28"/>
              </w:rPr>
              <w:t xml:space="preserve">7. </w:t>
            </w:r>
            <w:r w:rsidR="004550FD" w:rsidRPr="00062174">
              <w:rPr>
                <w:rFonts w:cstheme="minorHAnsi"/>
                <w:b/>
                <w:color w:val="000000" w:themeColor="text1"/>
                <w:sz w:val="28"/>
                <w:szCs w:val="28"/>
              </w:rPr>
              <w:t>Recyclable items mixed with materials that previously held dairy, honey or whole fruit, whole vegetables or meat (e.g. meat boxes etc.) must be managed as biosecurity waste through an Approved Arrangement.</w:t>
            </w:r>
          </w:p>
          <w:p w14:paraId="405538E7" w14:textId="71CCA6D0" w:rsidR="004550FD" w:rsidRPr="00062174" w:rsidRDefault="00062174" w:rsidP="000F75C3">
            <w:pPr>
              <w:spacing w:before="240" w:after="0"/>
              <w:ind w:left="397"/>
              <w:rPr>
                <w:rFonts w:cstheme="minorHAnsi"/>
                <w:b/>
                <w:bCs/>
                <w:sz w:val="28"/>
                <w:szCs w:val="28"/>
                <w:lang w:eastAsia="ja-JP"/>
              </w:rPr>
            </w:pPr>
            <w:r>
              <w:rPr>
                <w:rFonts w:cstheme="minorHAnsi"/>
                <w:b/>
                <w:bCs/>
                <w:sz w:val="28"/>
                <w:szCs w:val="28"/>
                <w:lang w:eastAsia="ja-JP"/>
              </w:rPr>
              <w:t xml:space="preserve">8. </w:t>
            </w:r>
            <w:r w:rsidR="004550FD" w:rsidRPr="00062174">
              <w:rPr>
                <w:rFonts w:cstheme="minorHAnsi"/>
                <w:b/>
                <w:bCs/>
                <w:sz w:val="28"/>
                <w:szCs w:val="28"/>
                <w:lang w:eastAsia="ja-JP"/>
              </w:rPr>
              <w:t xml:space="preserve">Recyclables must be clearly identified and segregated from other types of waste including biosecurity waste. </w:t>
            </w:r>
          </w:p>
          <w:p w14:paraId="2074C724" w14:textId="5B8A26C0" w:rsidR="004550FD" w:rsidRPr="00062174" w:rsidRDefault="00062174" w:rsidP="000F75C3">
            <w:pPr>
              <w:spacing w:before="240" w:after="0"/>
              <w:ind w:left="397"/>
              <w:rPr>
                <w:rFonts w:cstheme="minorHAnsi"/>
                <w:b/>
                <w:bCs/>
                <w:sz w:val="28"/>
                <w:szCs w:val="28"/>
                <w:lang w:eastAsia="ja-JP"/>
              </w:rPr>
            </w:pPr>
            <w:r>
              <w:rPr>
                <w:rFonts w:cstheme="minorHAnsi"/>
                <w:b/>
                <w:bCs/>
                <w:sz w:val="28"/>
                <w:szCs w:val="28"/>
                <w:lang w:eastAsia="ja-JP"/>
              </w:rPr>
              <w:t xml:space="preserve">9. </w:t>
            </w:r>
            <w:r w:rsidR="004550FD" w:rsidRPr="00062174">
              <w:rPr>
                <w:rFonts w:cstheme="minorHAnsi"/>
                <w:b/>
                <w:bCs/>
                <w:sz w:val="28"/>
                <w:szCs w:val="28"/>
                <w:lang w:eastAsia="ja-JP"/>
              </w:rPr>
              <w:t>Recyclables must be clearly labelled with contents before inspection.</w:t>
            </w:r>
          </w:p>
          <w:p w14:paraId="6FCEC9F9" w14:textId="34874021" w:rsidR="00C34F75" w:rsidRPr="00062174" w:rsidRDefault="00062174" w:rsidP="000F75C3">
            <w:pPr>
              <w:spacing w:before="240" w:after="0"/>
              <w:ind w:left="397"/>
              <w:rPr>
                <w:rFonts w:cstheme="minorHAnsi"/>
                <w:b/>
                <w:bCs/>
                <w:sz w:val="28"/>
                <w:szCs w:val="28"/>
                <w:lang w:eastAsia="ja-JP"/>
              </w:rPr>
            </w:pPr>
            <w:r>
              <w:rPr>
                <w:rFonts w:cstheme="minorHAnsi"/>
                <w:b/>
                <w:bCs/>
                <w:color w:val="000000" w:themeColor="text1"/>
                <w:sz w:val="28"/>
                <w:szCs w:val="28"/>
                <w:lang w:eastAsia="ja-JP"/>
              </w:rPr>
              <w:t>10.</w:t>
            </w:r>
            <w:r w:rsidR="004550FD" w:rsidRPr="00062174">
              <w:rPr>
                <w:rFonts w:cstheme="minorHAnsi"/>
                <w:b/>
                <w:bCs/>
                <w:color w:val="000000" w:themeColor="text1"/>
                <w:sz w:val="28"/>
                <w:szCs w:val="28"/>
                <w:lang w:eastAsia="ja-JP"/>
              </w:rPr>
              <w:t xml:space="preserve">Following onboard inspection additional labels must be applied by the crew to clearly identify which recyclables have passed inspection and are therefore permitted to be discharged. </w:t>
            </w:r>
            <w:r w:rsidR="004550FD" w:rsidRPr="00062174">
              <w:rPr>
                <w:rFonts w:cstheme="minorHAnsi"/>
                <w:b/>
                <w:bCs/>
                <w:sz w:val="28"/>
                <w:szCs w:val="28"/>
                <w:lang w:eastAsia="ja-JP"/>
              </w:rPr>
              <w:t>The vessel must provide their own labelling and records.</w:t>
            </w:r>
          </w:p>
        </w:tc>
      </w:tr>
      <w:tr w:rsidR="00C34F75" w14:paraId="16B568D7" w14:textId="77777777" w:rsidTr="005B7C0B">
        <w:tc>
          <w:tcPr>
            <w:tcW w:w="5529" w:type="dxa"/>
            <w:gridSpan w:val="3"/>
            <w:tcBorders>
              <w:top w:val="nil"/>
              <w:left w:val="nil"/>
              <w:bottom w:val="nil"/>
              <w:right w:val="nil"/>
            </w:tcBorders>
          </w:tcPr>
          <w:p w14:paraId="5E5BCE28" w14:textId="3B61F4B4" w:rsidR="00C34F75" w:rsidRPr="00FC1B37" w:rsidRDefault="00C34F75" w:rsidP="00AE6B74">
            <w:pPr>
              <w:spacing w:after="0" w:line="240" w:lineRule="auto"/>
              <w:jc w:val="both"/>
              <w:rPr>
                <w:sz w:val="28"/>
                <w:szCs w:val="28"/>
              </w:rPr>
            </w:pPr>
            <w:r w:rsidRPr="00FC1B37">
              <w:rPr>
                <w:sz w:val="28"/>
                <w:szCs w:val="28"/>
              </w:rPr>
              <w:t xml:space="preserve">Recyclable materials, including HPDE plastics, that previously contained </w:t>
            </w:r>
            <w:r w:rsidRPr="00FC1B37">
              <w:rPr>
                <w:b/>
                <w:bCs/>
                <w:sz w:val="28"/>
                <w:szCs w:val="28"/>
              </w:rPr>
              <w:t>non-dairy,</w:t>
            </w:r>
            <w:r w:rsidRPr="00FC1B37">
              <w:rPr>
                <w:sz w:val="28"/>
                <w:szCs w:val="28"/>
              </w:rPr>
              <w:t xml:space="preserve"> </w:t>
            </w:r>
            <w:r w:rsidRPr="00FC1B37">
              <w:rPr>
                <w:b/>
                <w:bCs/>
                <w:sz w:val="28"/>
                <w:szCs w:val="28"/>
              </w:rPr>
              <w:t>non-egg</w:t>
            </w:r>
            <w:r w:rsidRPr="00FC1B37">
              <w:rPr>
                <w:sz w:val="28"/>
                <w:szCs w:val="28"/>
              </w:rPr>
              <w:t xml:space="preserve"> foods and beverages or non-food items (e.g. cleaning chemicals) </w:t>
            </w:r>
            <w:r w:rsidRPr="00FC1B37">
              <w:rPr>
                <w:b/>
                <w:bCs/>
                <w:color w:val="00B050"/>
                <w:sz w:val="28"/>
                <w:szCs w:val="28"/>
              </w:rPr>
              <w:t>may</w:t>
            </w:r>
            <w:r w:rsidRPr="00FC1B37">
              <w:rPr>
                <w:sz w:val="28"/>
                <w:szCs w:val="28"/>
              </w:rPr>
              <w:t xml:space="preserve"> be recycled. </w:t>
            </w:r>
          </w:p>
          <w:p w14:paraId="324B92EB" w14:textId="77777777" w:rsidR="00C34F75" w:rsidRPr="00C916F5" w:rsidRDefault="00C34F75" w:rsidP="00AE6B74">
            <w:pPr>
              <w:spacing w:after="0"/>
              <w:jc w:val="both"/>
              <w:rPr>
                <w:b/>
                <w:bCs/>
                <w:sz w:val="28"/>
                <w:szCs w:val="28"/>
              </w:rPr>
            </w:pPr>
            <w:r w:rsidRPr="00C916F5">
              <w:rPr>
                <w:b/>
                <w:bCs/>
                <w:sz w:val="28"/>
                <w:szCs w:val="28"/>
              </w:rPr>
              <w:t>They should be crushed or punctured to prevent reuse in Australia and ensure they are recycled once discharged from the vessel.</w:t>
            </w:r>
          </w:p>
          <w:p w14:paraId="32D79010" w14:textId="77777777" w:rsidR="00C34F75" w:rsidRPr="00FC1B37" w:rsidRDefault="00C34F75" w:rsidP="00AE6B74">
            <w:pPr>
              <w:spacing w:line="240" w:lineRule="auto"/>
              <w:jc w:val="both"/>
              <w:rPr>
                <w:sz w:val="28"/>
                <w:szCs w:val="28"/>
              </w:rPr>
            </w:pPr>
            <w:r w:rsidRPr="00FC1B37">
              <w:rPr>
                <w:sz w:val="28"/>
                <w:szCs w:val="28"/>
              </w:rPr>
              <w:t xml:space="preserve">Recyclable materials that previously contained </w:t>
            </w:r>
            <w:r w:rsidRPr="00FC1B37">
              <w:rPr>
                <w:b/>
                <w:bCs/>
                <w:sz w:val="28"/>
                <w:szCs w:val="28"/>
              </w:rPr>
              <w:t>dairy</w:t>
            </w:r>
            <w:r w:rsidRPr="00FC1B37">
              <w:rPr>
                <w:sz w:val="28"/>
                <w:szCs w:val="28"/>
              </w:rPr>
              <w:t xml:space="preserve"> or </w:t>
            </w:r>
            <w:r w:rsidRPr="00FC1B37">
              <w:rPr>
                <w:b/>
                <w:bCs/>
                <w:sz w:val="28"/>
                <w:szCs w:val="28"/>
              </w:rPr>
              <w:t>egg</w:t>
            </w:r>
            <w:r w:rsidRPr="00FC1B37">
              <w:rPr>
                <w:sz w:val="28"/>
                <w:szCs w:val="28"/>
              </w:rPr>
              <w:t xml:space="preserve"> products </w:t>
            </w:r>
            <w:r w:rsidRPr="00FC1B37">
              <w:rPr>
                <w:b/>
                <w:bCs/>
                <w:color w:val="FF0000"/>
                <w:sz w:val="28"/>
                <w:szCs w:val="28"/>
              </w:rPr>
              <w:t>cannot</w:t>
            </w:r>
            <w:r w:rsidRPr="00FC1B37">
              <w:rPr>
                <w:color w:val="FF0000"/>
                <w:sz w:val="28"/>
                <w:szCs w:val="28"/>
              </w:rPr>
              <w:t xml:space="preserve"> </w:t>
            </w:r>
            <w:r w:rsidRPr="00FC1B37">
              <w:rPr>
                <w:sz w:val="28"/>
                <w:szCs w:val="28"/>
              </w:rPr>
              <w:t xml:space="preserve">be recycled. </w:t>
            </w:r>
          </w:p>
          <w:p w14:paraId="2B3B79C4" w14:textId="6E4C3CC0" w:rsidR="007A0B94" w:rsidRDefault="00C34F75" w:rsidP="007A0B94">
            <w:pPr>
              <w:spacing w:after="0"/>
              <w:jc w:val="both"/>
            </w:pPr>
            <w:r w:rsidRPr="00FC1B37">
              <w:rPr>
                <w:sz w:val="28"/>
                <w:szCs w:val="28"/>
              </w:rPr>
              <w:t>These materials cannot be discharged from the vessel unless they are managed as biosecurity waste through an Approved Arrangement. They cannot be reused or repurposed in Australia and should be crushed or punctured to prevent this</w:t>
            </w:r>
            <w:r>
              <w:t>.</w:t>
            </w:r>
          </w:p>
          <w:p w14:paraId="082A61BE" w14:textId="77777777" w:rsidR="00C34F75" w:rsidRPr="007A0B94" w:rsidRDefault="00C34F75" w:rsidP="002750FD">
            <w:pPr>
              <w:spacing w:before="120"/>
              <w:rPr>
                <w:rFonts w:ascii="Arial" w:hAnsi="Arial" w:cs="Arial"/>
                <w:b/>
                <w:bCs/>
                <w:sz w:val="28"/>
                <w:szCs w:val="28"/>
                <w:lang w:eastAsia="ja-JP"/>
              </w:rPr>
            </w:pPr>
            <w:r w:rsidRPr="007A0B94">
              <w:rPr>
                <w:rFonts w:ascii="Arial" w:hAnsi="Arial" w:cs="Arial"/>
                <w:b/>
                <w:bCs/>
                <w:sz w:val="28"/>
                <w:szCs w:val="28"/>
                <w:lang w:eastAsia="ja-JP"/>
              </w:rPr>
              <w:t>KEY TALKING POINTS FOR DISCUSSION WITH CREW</w:t>
            </w:r>
          </w:p>
          <w:p w14:paraId="575980B5" w14:textId="77777777" w:rsidR="00C34F75" w:rsidRPr="00062174" w:rsidRDefault="00C34F75" w:rsidP="000F75C3">
            <w:pPr>
              <w:pStyle w:val="ListParagraph"/>
              <w:numPr>
                <w:ilvl w:val="0"/>
                <w:numId w:val="22"/>
              </w:numPr>
              <w:spacing w:before="240" w:after="0"/>
              <w:rPr>
                <w:rFonts w:ascii="Calibri" w:hAnsi="Calibri" w:cs="Calibri"/>
                <w:b/>
                <w:bCs/>
                <w:sz w:val="28"/>
                <w:szCs w:val="28"/>
                <w:lang w:eastAsia="ja-JP"/>
              </w:rPr>
            </w:pPr>
            <w:r w:rsidRPr="00062174">
              <w:rPr>
                <w:rFonts w:ascii="Calibri" w:hAnsi="Calibri" w:cs="Calibri"/>
                <w:b/>
                <w:bCs/>
                <w:sz w:val="28"/>
                <w:szCs w:val="28"/>
                <w:lang w:eastAsia="ja-JP"/>
              </w:rPr>
              <w:t>Recyclables must be washed clean; this includes removing food residue and fruit garnishes (e.g. lemon wedges) from beverage bottles.</w:t>
            </w:r>
          </w:p>
          <w:p w14:paraId="1FAB89DB" w14:textId="77777777" w:rsidR="00C34F75" w:rsidRPr="00062174" w:rsidRDefault="00C34F75" w:rsidP="000F75C3">
            <w:pPr>
              <w:pStyle w:val="ListParagraph"/>
              <w:numPr>
                <w:ilvl w:val="0"/>
                <w:numId w:val="22"/>
              </w:numPr>
              <w:spacing w:before="240" w:after="0"/>
              <w:rPr>
                <w:rFonts w:ascii="Calibri" w:hAnsi="Calibri" w:cs="Calibri"/>
                <w:b/>
                <w:bCs/>
                <w:sz w:val="28"/>
                <w:szCs w:val="28"/>
                <w:lang w:eastAsia="ja-JP"/>
              </w:rPr>
            </w:pPr>
            <w:r w:rsidRPr="00062174">
              <w:rPr>
                <w:rFonts w:ascii="Calibri" w:hAnsi="Calibri" w:cs="Calibri"/>
                <w:b/>
                <w:bCs/>
                <w:sz w:val="28"/>
                <w:szCs w:val="28"/>
                <w:lang w:eastAsia="ja-JP"/>
              </w:rPr>
              <w:t>Mixed recyclable materials</w:t>
            </w:r>
            <w:r w:rsidRPr="00062174">
              <w:rPr>
                <w:rFonts w:ascii="Calibri" w:hAnsi="Calibri" w:cs="Calibri"/>
                <w:noProof/>
              </w:rPr>
              <w:t xml:space="preserve"> </w:t>
            </w:r>
            <w:r w:rsidRPr="00062174">
              <w:rPr>
                <w:rFonts w:ascii="Calibri" w:hAnsi="Calibri" w:cs="Calibri"/>
                <w:b/>
                <w:bCs/>
                <w:sz w:val="28"/>
                <w:szCs w:val="28"/>
                <w:lang w:eastAsia="ja-JP"/>
              </w:rPr>
              <w:t>are not allowed while on-board.</w:t>
            </w:r>
          </w:p>
          <w:p w14:paraId="0300CE4B" w14:textId="766223BF" w:rsidR="00C34F75" w:rsidRPr="004F7D06" w:rsidRDefault="005A469D" w:rsidP="000F75C3">
            <w:pPr>
              <w:pStyle w:val="ListParagraph"/>
              <w:numPr>
                <w:ilvl w:val="0"/>
                <w:numId w:val="22"/>
              </w:numPr>
              <w:spacing w:before="240" w:after="0"/>
              <w:rPr>
                <w:rFonts w:ascii="Arial" w:hAnsi="Arial" w:cs="Arial"/>
                <w:b/>
                <w:bCs/>
                <w:sz w:val="28"/>
                <w:szCs w:val="28"/>
                <w:lang w:eastAsia="ja-JP"/>
              </w:rPr>
            </w:pPr>
            <w:r w:rsidRPr="00062174">
              <w:rPr>
                <w:rFonts w:ascii="Calibri" w:hAnsi="Calibri" w:cs="Calibri"/>
                <w:b/>
                <w:bCs/>
                <w:sz w:val="28"/>
                <w:szCs w:val="28"/>
                <w:lang w:eastAsia="ja-JP"/>
              </w:rPr>
              <w:t>Recyclables</w:t>
            </w:r>
            <w:r w:rsidR="00B33E7F" w:rsidRPr="00062174">
              <w:rPr>
                <w:rFonts w:ascii="Calibri" w:hAnsi="Calibri" w:cs="Calibri"/>
                <w:b/>
                <w:bCs/>
                <w:sz w:val="28"/>
                <w:szCs w:val="28"/>
                <w:lang w:eastAsia="ja-JP"/>
              </w:rPr>
              <w:t xml:space="preserve"> must be stored in bins, bulk bags or bulk boxes</w:t>
            </w:r>
            <w:r w:rsidR="004B04A8" w:rsidRPr="00062174">
              <w:rPr>
                <w:rFonts w:ascii="Calibri" w:hAnsi="Calibri" w:cs="Calibri"/>
                <w:b/>
                <w:bCs/>
                <w:sz w:val="28"/>
                <w:szCs w:val="28"/>
                <w:lang w:eastAsia="ja-JP"/>
              </w:rPr>
              <w:t xml:space="preserve"> or on ISPM15 pallets or plastic pallets</w:t>
            </w:r>
            <w:r w:rsidR="004B04A8">
              <w:rPr>
                <w:rFonts w:ascii="Arial" w:hAnsi="Arial" w:cs="Arial"/>
                <w:b/>
                <w:bCs/>
                <w:sz w:val="28"/>
                <w:szCs w:val="28"/>
                <w:lang w:eastAsia="ja-JP"/>
              </w:rPr>
              <w:t xml:space="preserve">. </w:t>
            </w:r>
          </w:p>
        </w:tc>
        <w:tc>
          <w:tcPr>
            <w:tcW w:w="5528" w:type="dxa"/>
            <w:gridSpan w:val="2"/>
            <w:vMerge/>
            <w:tcBorders>
              <w:top w:val="nil"/>
              <w:left w:val="nil"/>
              <w:bottom w:val="nil"/>
              <w:right w:val="nil"/>
            </w:tcBorders>
          </w:tcPr>
          <w:p w14:paraId="2726CDE4" w14:textId="53211E74" w:rsidR="00C34F75" w:rsidRDefault="00C34F75" w:rsidP="00584A8D">
            <w:pPr>
              <w:spacing w:line="240" w:lineRule="auto"/>
              <w:jc w:val="center"/>
            </w:pPr>
          </w:p>
        </w:tc>
      </w:tr>
    </w:tbl>
    <w:p w14:paraId="2E704D97" w14:textId="77777777" w:rsidR="007B3ABC" w:rsidRDefault="007B3ABC" w:rsidP="004D56B8">
      <w:pPr>
        <w:spacing w:after="0" w:line="240" w:lineRule="auto"/>
        <w:rPr>
          <w:rFonts w:ascii="Arial" w:hAnsi="Arial" w:cs="Arial"/>
          <w:b/>
          <w:bCs/>
          <w:sz w:val="28"/>
          <w:szCs w:val="28"/>
          <w:lang w:eastAsia="ja-JP"/>
        </w:rPr>
      </w:pPr>
    </w:p>
    <w:p w14:paraId="7FBC0B9A" w14:textId="1BD0A5AB" w:rsidR="00195AAE" w:rsidRDefault="004D56B8" w:rsidP="004D56B8">
      <w:pPr>
        <w:spacing w:after="0" w:line="240" w:lineRule="auto"/>
        <w:rPr>
          <w:rFonts w:ascii="Arial" w:hAnsi="Arial" w:cs="Arial"/>
          <w:b/>
          <w:bCs/>
          <w:sz w:val="28"/>
          <w:szCs w:val="28"/>
          <w:lang w:eastAsia="ja-JP"/>
        </w:rPr>
      </w:pPr>
      <w:r w:rsidRPr="007B3ABC">
        <w:rPr>
          <w:rFonts w:ascii="Arial" w:hAnsi="Arial" w:cs="Arial"/>
          <w:sz w:val="28"/>
          <w:szCs w:val="28"/>
          <w:lang w:eastAsia="ja-JP"/>
        </w:rPr>
        <w:br w:type="page"/>
      </w:r>
      <w:r w:rsidR="0096588B">
        <w:rPr>
          <w:rFonts w:ascii="Arial" w:hAnsi="Arial" w:cs="Arial"/>
          <w:b/>
          <w:bCs/>
          <w:sz w:val="28"/>
          <w:szCs w:val="28"/>
          <w:lang w:eastAsia="ja-JP"/>
        </w:rPr>
        <w:lastRenderedPageBreak/>
        <w:t xml:space="preserve">Example of </w:t>
      </w:r>
      <w:r w:rsidR="005853B6">
        <w:rPr>
          <w:rFonts w:ascii="Arial" w:hAnsi="Arial" w:cs="Arial"/>
          <w:b/>
          <w:bCs/>
          <w:sz w:val="28"/>
          <w:szCs w:val="28"/>
          <w:lang w:eastAsia="ja-JP"/>
        </w:rPr>
        <w:t xml:space="preserve">waste for recycling </w:t>
      </w:r>
      <w:r w:rsidR="00DD3A01">
        <w:rPr>
          <w:rFonts w:ascii="Arial" w:hAnsi="Arial" w:cs="Arial"/>
          <w:b/>
          <w:bCs/>
          <w:sz w:val="28"/>
          <w:szCs w:val="28"/>
          <w:lang w:eastAsia="ja-JP"/>
        </w:rPr>
        <w:t xml:space="preserve">label </w:t>
      </w:r>
      <w:r w:rsidR="00BE4012">
        <w:rPr>
          <w:rFonts w:ascii="Arial" w:hAnsi="Arial" w:cs="Arial"/>
          <w:b/>
          <w:bCs/>
          <w:sz w:val="28"/>
          <w:szCs w:val="28"/>
          <w:lang w:eastAsia="ja-JP"/>
        </w:rPr>
        <w:t>(</w:t>
      </w:r>
      <w:r w:rsidRPr="004D56B8">
        <w:rPr>
          <w:rFonts w:ascii="Arial" w:hAnsi="Arial" w:cs="Arial"/>
          <w:b/>
          <w:bCs/>
          <w:sz w:val="28"/>
          <w:szCs w:val="28"/>
          <w:lang w:eastAsia="ja-JP"/>
        </w:rPr>
        <w:t xml:space="preserve">99.1 </w:t>
      </w:r>
      <w:r w:rsidR="00BE4012">
        <w:rPr>
          <w:rFonts w:ascii="Arial" w:hAnsi="Arial" w:cs="Arial"/>
          <w:b/>
          <w:bCs/>
          <w:sz w:val="28"/>
          <w:szCs w:val="28"/>
          <w:lang w:eastAsia="ja-JP"/>
        </w:rPr>
        <w:t xml:space="preserve">mm </w:t>
      </w:r>
      <w:r w:rsidRPr="004D56B8">
        <w:rPr>
          <w:rFonts w:ascii="Arial" w:hAnsi="Arial" w:cs="Arial"/>
          <w:b/>
          <w:bCs/>
          <w:sz w:val="28"/>
          <w:szCs w:val="28"/>
          <w:lang w:eastAsia="ja-JP"/>
        </w:rPr>
        <w:t>x 139 mm</w:t>
      </w:r>
      <w:r w:rsidR="00BE4012">
        <w:rPr>
          <w:rFonts w:ascii="Arial" w:hAnsi="Arial" w:cs="Arial"/>
          <w:b/>
          <w:bCs/>
          <w:sz w:val="28"/>
          <w:szCs w:val="28"/>
          <w:lang w:eastAsia="ja-JP"/>
        </w:rPr>
        <w:t>)</w:t>
      </w:r>
      <w:r w:rsidR="00BE4012" w:rsidRPr="00BE4012">
        <w:rPr>
          <w:rFonts w:ascii="Arial" w:hAnsi="Arial" w:cs="Arial"/>
          <w:b/>
          <w:bCs/>
          <w:sz w:val="28"/>
          <w:szCs w:val="28"/>
          <w:lang w:eastAsia="ja-JP"/>
        </w:rPr>
        <w:t xml:space="preserve"> </w:t>
      </w:r>
    </w:p>
    <w:p w14:paraId="23ECA185" w14:textId="77777777" w:rsidR="00195AAE" w:rsidRDefault="00195AAE" w:rsidP="004D56B8">
      <w:pPr>
        <w:spacing w:after="0" w:line="240" w:lineRule="auto"/>
        <w:rPr>
          <w:rFonts w:ascii="Arial" w:hAnsi="Arial" w:cs="Arial"/>
          <w:b/>
          <w:bCs/>
          <w:sz w:val="28"/>
          <w:szCs w:val="28"/>
          <w:lang w:eastAsia="ja-JP"/>
        </w:rPr>
      </w:pPr>
    </w:p>
    <w:p w14:paraId="17B6C92E" w14:textId="3AF1C029" w:rsidR="009E7F8D" w:rsidRDefault="0032301F" w:rsidP="004D56B8">
      <w:pPr>
        <w:spacing w:after="0" w:line="240" w:lineRule="auto"/>
        <w:rPr>
          <w:rFonts w:ascii="Arial" w:hAnsi="Arial" w:cs="Arial"/>
          <w:sz w:val="28"/>
          <w:szCs w:val="28"/>
          <w:lang w:eastAsia="ja-JP"/>
        </w:rPr>
      </w:pPr>
      <w:r>
        <w:rPr>
          <w:rFonts w:ascii="Arial" w:hAnsi="Arial" w:cs="Arial"/>
          <w:sz w:val="28"/>
          <w:szCs w:val="28"/>
          <w:lang w:eastAsia="ja-JP"/>
        </w:rPr>
        <w:t xml:space="preserve">Labels are used to clearly identify </w:t>
      </w:r>
      <w:r w:rsidR="009E7F8D">
        <w:rPr>
          <w:rFonts w:ascii="Arial" w:hAnsi="Arial" w:cs="Arial"/>
          <w:sz w:val="28"/>
          <w:szCs w:val="28"/>
          <w:lang w:eastAsia="ja-JP"/>
        </w:rPr>
        <w:t xml:space="preserve">waste </w:t>
      </w:r>
      <w:r w:rsidR="00C46C08">
        <w:rPr>
          <w:rFonts w:ascii="Arial" w:hAnsi="Arial" w:cs="Arial"/>
          <w:sz w:val="28"/>
          <w:szCs w:val="28"/>
          <w:lang w:eastAsia="ja-JP"/>
        </w:rPr>
        <w:t xml:space="preserve">released </w:t>
      </w:r>
      <w:r w:rsidR="009E7F8D">
        <w:rPr>
          <w:rFonts w:ascii="Arial" w:hAnsi="Arial" w:cs="Arial"/>
          <w:sz w:val="28"/>
          <w:szCs w:val="28"/>
          <w:lang w:eastAsia="ja-JP"/>
        </w:rPr>
        <w:t xml:space="preserve">for recycling </w:t>
      </w:r>
      <w:r w:rsidR="000D1BF4">
        <w:rPr>
          <w:rFonts w:ascii="Arial" w:hAnsi="Arial" w:cs="Arial"/>
          <w:sz w:val="28"/>
          <w:szCs w:val="28"/>
          <w:lang w:eastAsia="ja-JP"/>
        </w:rPr>
        <w:t xml:space="preserve">by </w:t>
      </w:r>
      <w:r w:rsidR="009E7F8D">
        <w:rPr>
          <w:rFonts w:ascii="Arial" w:hAnsi="Arial" w:cs="Arial"/>
          <w:sz w:val="28"/>
          <w:szCs w:val="28"/>
          <w:lang w:eastAsia="ja-JP"/>
        </w:rPr>
        <w:t xml:space="preserve">biosecurity </w:t>
      </w:r>
      <w:r w:rsidR="000D1BF4">
        <w:rPr>
          <w:rFonts w:ascii="Arial" w:hAnsi="Arial" w:cs="Arial"/>
          <w:sz w:val="28"/>
          <w:szCs w:val="28"/>
          <w:lang w:eastAsia="ja-JP"/>
        </w:rPr>
        <w:t xml:space="preserve">officers. </w:t>
      </w:r>
    </w:p>
    <w:p w14:paraId="41BE0D39" w14:textId="77777777" w:rsidR="0051550F" w:rsidRDefault="0051550F" w:rsidP="004D56B8">
      <w:pPr>
        <w:spacing w:after="0" w:line="240" w:lineRule="auto"/>
        <w:rPr>
          <w:rFonts w:ascii="Arial" w:hAnsi="Arial" w:cs="Arial"/>
          <w:sz w:val="28"/>
          <w:szCs w:val="28"/>
          <w:lang w:eastAsia="ja-JP"/>
        </w:rPr>
      </w:pPr>
    </w:p>
    <w:p w14:paraId="669132C9" w14:textId="4636DC14" w:rsidR="0051550F" w:rsidRDefault="00174530" w:rsidP="004D56B8">
      <w:pPr>
        <w:spacing w:after="0" w:line="240" w:lineRule="auto"/>
        <w:rPr>
          <w:rFonts w:ascii="Arial" w:hAnsi="Arial" w:cs="Arial"/>
          <w:sz w:val="28"/>
          <w:szCs w:val="28"/>
          <w:lang w:eastAsia="ja-JP"/>
        </w:rPr>
      </w:pPr>
      <w:r>
        <w:rPr>
          <w:rFonts w:ascii="Arial" w:hAnsi="Arial" w:cs="Arial"/>
          <w:sz w:val="28"/>
          <w:szCs w:val="28"/>
          <w:lang w:eastAsia="ja-JP"/>
        </w:rPr>
        <w:t xml:space="preserve">Labels used must clearly </w:t>
      </w:r>
      <w:r w:rsidR="000D0D53">
        <w:rPr>
          <w:rFonts w:ascii="Arial" w:hAnsi="Arial" w:cs="Arial"/>
          <w:sz w:val="28"/>
          <w:szCs w:val="28"/>
          <w:lang w:eastAsia="ja-JP"/>
        </w:rPr>
        <w:t xml:space="preserve">identify waste for recycling </w:t>
      </w:r>
      <w:r w:rsidR="0051550F">
        <w:rPr>
          <w:rFonts w:ascii="Arial" w:hAnsi="Arial" w:cs="Arial"/>
          <w:sz w:val="28"/>
          <w:szCs w:val="28"/>
          <w:lang w:eastAsia="ja-JP"/>
        </w:rPr>
        <w:t xml:space="preserve">on </w:t>
      </w:r>
      <w:r w:rsidR="00FF79BE">
        <w:rPr>
          <w:rFonts w:ascii="Arial" w:hAnsi="Arial" w:cs="Arial"/>
          <w:sz w:val="28"/>
          <w:szCs w:val="28"/>
          <w:lang w:eastAsia="ja-JP"/>
        </w:rPr>
        <w:t xml:space="preserve">at least </w:t>
      </w:r>
      <w:r w:rsidR="002D04A2">
        <w:rPr>
          <w:rFonts w:ascii="Arial" w:hAnsi="Arial" w:cs="Arial"/>
          <w:sz w:val="28"/>
          <w:szCs w:val="28"/>
          <w:lang w:eastAsia="ja-JP"/>
        </w:rPr>
        <w:t xml:space="preserve">2 </w:t>
      </w:r>
      <w:r w:rsidR="00BD6E8F">
        <w:rPr>
          <w:rFonts w:ascii="Arial" w:hAnsi="Arial" w:cs="Arial"/>
          <w:sz w:val="28"/>
          <w:szCs w:val="28"/>
          <w:lang w:eastAsia="ja-JP"/>
        </w:rPr>
        <w:t>visible sides</w:t>
      </w:r>
      <w:r w:rsidR="0051550F">
        <w:rPr>
          <w:rFonts w:ascii="Arial" w:hAnsi="Arial" w:cs="Arial"/>
          <w:sz w:val="28"/>
          <w:szCs w:val="28"/>
          <w:lang w:eastAsia="ja-JP"/>
        </w:rPr>
        <w:t>.</w:t>
      </w:r>
    </w:p>
    <w:p w14:paraId="636FD8FD" w14:textId="77777777" w:rsidR="0051550F" w:rsidRDefault="0051550F" w:rsidP="004D56B8">
      <w:pPr>
        <w:spacing w:after="0" w:line="240" w:lineRule="auto"/>
        <w:rPr>
          <w:rFonts w:ascii="Arial" w:hAnsi="Arial" w:cs="Arial"/>
          <w:sz w:val="28"/>
          <w:szCs w:val="28"/>
          <w:lang w:eastAsia="ja-JP"/>
        </w:rPr>
      </w:pPr>
    </w:p>
    <w:p w14:paraId="112588CD" w14:textId="68272F55" w:rsidR="00812307" w:rsidRDefault="0051550F" w:rsidP="004D56B8">
      <w:pPr>
        <w:spacing w:after="0" w:line="240" w:lineRule="auto"/>
        <w:rPr>
          <w:rFonts w:ascii="Arial" w:hAnsi="Arial" w:cs="Arial"/>
          <w:sz w:val="28"/>
          <w:szCs w:val="28"/>
          <w:lang w:eastAsia="ja-JP"/>
        </w:rPr>
      </w:pPr>
      <w:r>
        <w:rPr>
          <w:rFonts w:ascii="Arial" w:hAnsi="Arial" w:cs="Arial"/>
          <w:sz w:val="28"/>
          <w:szCs w:val="28"/>
          <w:lang w:eastAsia="ja-JP"/>
        </w:rPr>
        <w:t xml:space="preserve">Labels should </w:t>
      </w:r>
      <w:r w:rsidR="000D0D53">
        <w:rPr>
          <w:rFonts w:ascii="Arial" w:hAnsi="Arial" w:cs="Arial"/>
          <w:sz w:val="28"/>
          <w:szCs w:val="28"/>
          <w:lang w:eastAsia="ja-JP"/>
        </w:rPr>
        <w:t>us</w:t>
      </w:r>
      <w:r>
        <w:rPr>
          <w:rFonts w:ascii="Arial" w:hAnsi="Arial" w:cs="Arial"/>
          <w:sz w:val="28"/>
          <w:szCs w:val="28"/>
          <w:lang w:eastAsia="ja-JP"/>
        </w:rPr>
        <w:t>e</w:t>
      </w:r>
      <w:r w:rsidR="000D0D53">
        <w:rPr>
          <w:rFonts w:ascii="Arial" w:hAnsi="Arial" w:cs="Arial"/>
          <w:sz w:val="28"/>
          <w:szCs w:val="28"/>
          <w:lang w:eastAsia="ja-JP"/>
        </w:rPr>
        <w:t xml:space="preserve"> the recycling symbol with the number of each pallet and total number of pallets</w:t>
      </w:r>
      <w:r w:rsidR="00812307">
        <w:rPr>
          <w:rFonts w:ascii="Arial" w:hAnsi="Arial" w:cs="Arial"/>
          <w:sz w:val="28"/>
          <w:szCs w:val="28"/>
          <w:lang w:eastAsia="ja-JP"/>
        </w:rPr>
        <w:t xml:space="preserve"> released for recycling.</w:t>
      </w:r>
    </w:p>
    <w:p w14:paraId="1CCB1B7A" w14:textId="5D3D3BA1" w:rsidR="00174530" w:rsidRDefault="000D0D53" w:rsidP="004D56B8">
      <w:pPr>
        <w:spacing w:after="0" w:line="240" w:lineRule="auto"/>
        <w:rPr>
          <w:rFonts w:ascii="Arial" w:hAnsi="Arial" w:cs="Arial"/>
          <w:sz w:val="28"/>
          <w:szCs w:val="28"/>
          <w:lang w:eastAsia="ja-JP"/>
        </w:rPr>
      </w:pPr>
      <w:r>
        <w:rPr>
          <w:rFonts w:ascii="Arial" w:hAnsi="Arial" w:cs="Arial"/>
          <w:sz w:val="28"/>
          <w:szCs w:val="28"/>
          <w:lang w:eastAsia="ja-JP"/>
        </w:rPr>
        <w:t xml:space="preserve"> </w:t>
      </w:r>
    </w:p>
    <w:p w14:paraId="11C80881" w14:textId="2F78E941" w:rsidR="00F22964" w:rsidRPr="00474C83" w:rsidRDefault="00195AAE" w:rsidP="004D56B8">
      <w:pPr>
        <w:spacing w:after="0" w:line="240" w:lineRule="auto"/>
        <w:rPr>
          <w:rFonts w:ascii="Arial" w:hAnsi="Arial" w:cs="Arial"/>
          <w:sz w:val="28"/>
          <w:szCs w:val="28"/>
          <w:lang w:eastAsia="ja-JP"/>
        </w:rPr>
      </w:pPr>
      <w:r w:rsidRPr="00195AAE">
        <w:rPr>
          <w:rFonts w:ascii="Arial" w:hAnsi="Arial" w:cs="Arial"/>
          <w:sz w:val="28"/>
          <w:szCs w:val="28"/>
          <w:lang w:eastAsia="ja-JP"/>
        </w:rPr>
        <w:t xml:space="preserve">Label </w:t>
      </w:r>
      <w:r w:rsidR="00BE4012" w:rsidRPr="00195AAE">
        <w:rPr>
          <w:rFonts w:ascii="Arial" w:hAnsi="Arial" w:cs="Arial"/>
          <w:sz w:val="28"/>
          <w:szCs w:val="28"/>
          <w:lang w:eastAsia="ja-JP"/>
        </w:rPr>
        <w:t>to be a</w:t>
      </w:r>
      <w:r w:rsidR="00C6350C" w:rsidRPr="00195AAE">
        <w:rPr>
          <w:rFonts w:ascii="Arial" w:hAnsi="Arial" w:cs="Arial"/>
          <w:sz w:val="28"/>
          <w:szCs w:val="28"/>
          <w:lang w:eastAsia="ja-JP"/>
        </w:rPr>
        <w:t xml:space="preserve">ffixed </w:t>
      </w:r>
      <w:r w:rsidR="00BE4012" w:rsidRPr="00195AAE">
        <w:rPr>
          <w:rFonts w:ascii="Arial" w:hAnsi="Arial" w:cs="Arial"/>
          <w:sz w:val="28"/>
          <w:szCs w:val="28"/>
          <w:lang w:eastAsia="ja-JP"/>
        </w:rPr>
        <w:t>to each</w:t>
      </w:r>
      <w:r w:rsidR="00DB526C" w:rsidRPr="00195AAE">
        <w:rPr>
          <w:rFonts w:ascii="Arial" w:hAnsi="Arial" w:cs="Arial"/>
          <w:sz w:val="28"/>
          <w:szCs w:val="28"/>
          <w:lang w:eastAsia="ja-JP"/>
        </w:rPr>
        <w:t xml:space="preserve"> bin</w:t>
      </w:r>
      <w:r w:rsidR="00C53240" w:rsidRPr="00195AAE">
        <w:rPr>
          <w:rFonts w:ascii="Arial" w:hAnsi="Arial" w:cs="Arial"/>
          <w:sz w:val="28"/>
          <w:szCs w:val="28"/>
          <w:lang w:eastAsia="ja-JP"/>
        </w:rPr>
        <w:t xml:space="preserve">, </w:t>
      </w:r>
      <w:r w:rsidR="00DB526C" w:rsidRPr="00195AAE">
        <w:rPr>
          <w:rFonts w:ascii="Arial" w:hAnsi="Arial" w:cs="Arial"/>
          <w:sz w:val="28"/>
          <w:szCs w:val="28"/>
          <w:lang w:eastAsia="ja-JP"/>
        </w:rPr>
        <w:t>bulk bag</w:t>
      </w:r>
      <w:r w:rsidR="00C53240" w:rsidRPr="00195AAE">
        <w:rPr>
          <w:rFonts w:ascii="Arial" w:hAnsi="Arial" w:cs="Arial"/>
          <w:sz w:val="28"/>
          <w:szCs w:val="28"/>
          <w:lang w:eastAsia="ja-JP"/>
        </w:rPr>
        <w:t xml:space="preserve">, box or </w:t>
      </w:r>
      <w:r w:rsidR="00DB526C" w:rsidRPr="00195AAE">
        <w:rPr>
          <w:rFonts w:ascii="Arial" w:hAnsi="Arial" w:cs="Arial"/>
          <w:sz w:val="28"/>
          <w:szCs w:val="28"/>
          <w:lang w:eastAsia="ja-JP"/>
        </w:rPr>
        <w:t>pallet</w:t>
      </w:r>
      <w:r w:rsidR="00A478BE" w:rsidRPr="00195AAE">
        <w:rPr>
          <w:rFonts w:ascii="Arial" w:hAnsi="Arial" w:cs="Arial"/>
          <w:sz w:val="28"/>
          <w:szCs w:val="28"/>
          <w:lang w:eastAsia="ja-JP"/>
        </w:rPr>
        <w:t xml:space="preserve"> </w:t>
      </w:r>
      <w:r w:rsidR="00A478BE" w:rsidRPr="00832F57">
        <w:rPr>
          <w:rFonts w:ascii="Arial" w:hAnsi="Arial" w:cs="Arial"/>
          <w:sz w:val="28"/>
          <w:szCs w:val="28"/>
          <w:lang w:eastAsia="ja-JP"/>
        </w:rPr>
        <w:t xml:space="preserve">approved </w:t>
      </w:r>
      <w:r w:rsidR="00C6350C" w:rsidRPr="00832F57">
        <w:rPr>
          <w:rFonts w:ascii="Arial" w:hAnsi="Arial" w:cs="Arial"/>
          <w:sz w:val="28"/>
          <w:szCs w:val="28"/>
          <w:lang w:eastAsia="ja-JP"/>
        </w:rPr>
        <w:t>during</w:t>
      </w:r>
      <w:r w:rsidR="00617B74">
        <w:rPr>
          <w:rFonts w:ascii="Arial" w:hAnsi="Arial" w:cs="Arial"/>
          <w:sz w:val="28"/>
          <w:szCs w:val="28"/>
          <w:lang w:eastAsia="ja-JP"/>
        </w:rPr>
        <w:t xml:space="preserve"> Biosecurity Officer </w:t>
      </w:r>
      <w:r w:rsidR="00C6350C" w:rsidRPr="00832F57">
        <w:rPr>
          <w:rFonts w:ascii="Arial" w:hAnsi="Arial" w:cs="Arial"/>
          <w:sz w:val="28"/>
          <w:szCs w:val="28"/>
          <w:lang w:eastAsia="ja-JP"/>
        </w:rPr>
        <w:t>inspection</w:t>
      </w:r>
      <w:r w:rsidR="00C6350C" w:rsidRPr="00195AAE">
        <w:rPr>
          <w:rFonts w:ascii="Arial" w:hAnsi="Arial" w:cs="Arial"/>
          <w:sz w:val="28"/>
          <w:szCs w:val="28"/>
          <w:lang w:eastAsia="ja-JP"/>
        </w:rPr>
        <w:t xml:space="preserve"> </w:t>
      </w:r>
      <w:r w:rsidR="00A478BE" w:rsidRPr="00195AAE">
        <w:rPr>
          <w:rFonts w:ascii="Arial" w:hAnsi="Arial" w:cs="Arial"/>
          <w:sz w:val="28"/>
          <w:szCs w:val="28"/>
          <w:lang w:eastAsia="ja-JP"/>
        </w:rPr>
        <w:t>for recycling</w:t>
      </w:r>
      <w:r w:rsidR="00A478BE">
        <w:rPr>
          <w:rFonts w:ascii="Arial" w:hAnsi="Arial" w:cs="Arial"/>
          <w:b/>
          <w:bCs/>
          <w:sz w:val="28"/>
          <w:szCs w:val="28"/>
          <w:lang w:eastAsia="ja-JP"/>
        </w:rPr>
        <w:t>.</w:t>
      </w:r>
      <w:r w:rsidR="00811424">
        <w:rPr>
          <w:rFonts w:ascii="Arial" w:hAnsi="Arial" w:cs="Arial"/>
          <w:b/>
          <w:bCs/>
          <w:sz w:val="28"/>
          <w:szCs w:val="28"/>
          <w:lang w:eastAsia="ja-JP"/>
        </w:rPr>
        <w:t xml:space="preserve"> </w:t>
      </w:r>
      <w:r w:rsidR="00811424" w:rsidRPr="00474C83">
        <w:rPr>
          <w:rFonts w:ascii="Arial" w:hAnsi="Arial" w:cs="Arial"/>
          <w:sz w:val="28"/>
          <w:szCs w:val="28"/>
          <w:lang w:eastAsia="ja-JP"/>
        </w:rPr>
        <w:t>Number each with total e</w:t>
      </w:r>
      <w:r w:rsidR="0036097C" w:rsidRPr="00474C83">
        <w:rPr>
          <w:rFonts w:ascii="Arial" w:hAnsi="Arial" w:cs="Arial"/>
          <w:sz w:val="28"/>
          <w:szCs w:val="28"/>
          <w:lang w:eastAsia="ja-JP"/>
        </w:rPr>
        <w:t>.g. 1 of 5, 2 of 5</w:t>
      </w:r>
      <w:r w:rsidR="00F133FF">
        <w:rPr>
          <w:rFonts w:ascii="Arial" w:hAnsi="Arial" w:cs="Arial"/>
          <w:sz w:val="28"/>
          <w:szCs w:val="28"/>
          <w:lang w:eastAsia="ja-JP"/>
        </w:rPr>
        <w:t>, 3 of 5</w:t>
      </w:r>
      <w:r w:rsidR="0036097C" w:rsidRPr="00474C83">
        <w:rPr>
          <w:rFonts w:ascii="Arial" w:hAnsi="Arial" w:cs="Arial"/>
          <w:sz w:val="28"/>
          <w:szCs w:val="28"/>
          <w:lang w:eastAsia="ja-JP"/>
        </w:rPr>
        <w:t xml:space="preserve"> etc.</w:t>
      </w:r>
      <w:r w:rsidR="00C6350C" w:rsidRPr="00474C83">
        <w:rPr>
          <w:rFonts w:ascii="Arial" w:hAnsi="Arial" w:cs="Arial"/>
          <w:sz w:val="28"/>
          <w:szCs w:val="28"/>
          <w:lang w:eastAsia="ja-JP"/>
        </w:rPr>
        <w:t xml:space="preserve"> </w:t>
      </w:r>
    </w:p>
    <w:p w14:paraId="26BA4ED5" w14:textId="77777777" w:rsidR="00A67ED7" w:rsidRDefault="00A67ED7" w:rsidP="004D56B8">
      <w:pPr>
        <w:spacing w:after="0" w:line="240" w:lineRule="auto"/>
        <w:rPr>
          <w:rFonts w:ascii="Arial" w:hAnsi="Arial" w:cs="Arial"/>
          <w:b/>
          <w:bCs/>
          <w:sz w:val="28"/>
          <w:szCs w:val="28"/>
          <w:lang w:eastAsia="ja-JP"/>
        </w:rPr>
      </w:pPr>
    </w:p>
    <w:p w14:paraId="1D418D36" w14:textId="546F0BEE" w:rsidR="004D56B8" w:rsidRPr="00474C83" w:rsidRDefault="00C6350C" w:rsidP="004D56B8">
      <w:pPr>
        <w:spacing w:after="0" w:line="240" w:lineRule="auto"/>
        <w:rPr>
          <w:rFonts w:ascii="Arial" w:hAnsi="Arial" w:cs="Arial"/>
          <w:sz w:val="28"/>
          <w:szCs w:val="28"/>
          <w:lang w:eastAsia="ja-JP"/>
        </w:rPr>
      </w:pPr>
      <w:r w:rsidRPr="00474C83">
        <w:rPr>
          <w:rFonts w:ascii="Arial" w:hAnsi="Arial" w:cs="Arial"/>
          <w:sz w:val="28"/>
          <w:szCs w:val="28"/>
          <w:lang w:eastAsia="ja-JP"/>
        </w:rPr>
        <w:t xml:space="preserve">Not to be affixed to </w:t>
      </w:r>
      <w:r w:rsidR="00F22964" w:rsidRPr="00474C83">
        <w:rPr>
          <w:rFonts w:ascii="Arial" w:hAnsi="Arial" w:cs="Arial"/>
          <w:sz w:val="28"/>
          <w:szCs w:val="28"/>
          <w:lang w:eastAsia="ja-JP"/>
        </w:rPr>
        <w:t>any waste</w:t>
      </w:r>
      <w:r w:rsidR="00112800" w:rsidRPr="00474C83">
        <w:rPr>
          <w:rFonts w:ascii="Arial" w:hAnsi="Arial" w:cs="Arial"/>
          <w:sz w:val="28"/>
          <w:szCs w:val="28"/>
          <w:lang w:eastAsia="ja-JP"/>
        </w:rPr>
        <w:t xml:space="preserve"> directed for </w:t>
      </w:r>
      <w:r w:rsidR="00A67ED7" w:rsidRPr="00474C83">
        <w:rPr>
          <w:rFonts w:ascii="Arial" w:hAnsi="Arial" w:cs="Arial"/>
          <w:sz w:val="28"/>
          <w:szCs w:val="28"/>
          <w:lang w:eastAsia="ja-JP"/>
        </w:rPr>
        <w:t>biosecurity disposal.</w:t>
      </w:r>
    </w:p>
    <w:p w14:paraId="27384088" w14:textId="77777777" w:rsidR="00C53240" w:rsidRDefault="00C53240" w:rsidP="004D56B8">
      <w:pPr>
        <w:spacing w:after="0" w:line="240" w:lineRule="auto"/>
        <w:rPr>
          <w:rFonts w:ascii="Arial" w:hAnsi="Arial" w:cs="Arial"/>
          <w:b/>
          <w:bCs/>
          <w:sz w:val="28"/>
          <w:szCs w:val="28"/>
          <w:lang w:eastAsia="ja-JP"/>
        </w:rPr>
      </w:pPr>
    </w:p>
    <w:p w14:paraId="5407EFD8" w14:textId="56EE2E18" w:rsidR="004D56B8" w:rsidRDefault="004D56B8" w:rsidP="004D56B8">
      <w:pPr>
        <w:spacing w:after="0" w:line="240" w:lineRule="auto"/>
        <w:rPr>
          <w:rFonts w:ascii="Arial" w:hAnsi="Arial" w:cs="Arial"/>
          <w:b/>
          <w:bCs/>
          <w:sz w:val="28"/>
          <w:szCs w:val="28"/>
          <w:lang w:eastAsia="ja-JP"/>
        </w:rPr>
      </w:pPr>
      <w:r>
        <w:rPr>
          <w:rFonts w:ascii="Arial" w:hAnsi="Arial" w:cs="Arial"/>
          <w:b/>
          <w:bCs/>
          <w:noProof/>
          <w:sz w:val="28"/>
          <w:szCs w:val="28"/>
          <w:lang w:eastAsia="ja-JP"/>
        </w:rPr>
        <w:drawing>
          <wp:anchor distT="0" distB="0" distL="114300" distR="114300" simplePos="0" relativeHeight="251658253" behindDoc="1" locked="0" layoutInCell="1" allowOverlap="1" wp14:anchorId="0A6B3E97" wp14:editId="3CE6622C">
            <wp:simplePos x="0" y="0"/>
            <wp:positionH relativeFrom="column">
              <wp:align>center</wp:align>
            </wp:positionH>
            <wp:positionV relativeFrom="paragraph">
              <wp:posOffset>2540</wp:posOffset>
            </wp:positionV>
            <wp:extent cx="3567600" cy="5004000"/>
            <wp:effectExtent l="0" t="0" r="0" b="6350"/>
            <wp:wrapTopAndBottom/>
            <wp:docPr id="213423419" name="Picture 1" descr="A green recycl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3419" name="Picture 1" descr="A green recycle sign with white text&#10;&#10;Description automatically generated"/>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3567600" cy="5004000"/>
                    </a:xfrm>
                    <a:prstGeom prst="rect">
                      <a:avLst/>
                    </a:prstGeom>
                  </pic:spPr>
                </pic:pic>
              </a:graphicData>
            </a:graphic>
            <wp14:sizeRelH relativeFrom="margin">
              <wp14:pctWidth>0</wp14:pctWidth>
            </wp14:sizeRelH>
            <wp14:sizeRelV relativeFrom="margin">
              <wp14:pctHeight>0</wp14:pctHeight>
            </wp14:sizeRelV>
          </wp:anchor>
        </w:drawing>
      </w:r>
    </w:p>
    <w:p w14:paraId="20BE0762" w14:textId="4882912B" w:rsidR="004D56B8" w:rsidRPr="004550FD" w:rsidRDefault="004D56B8" w:rsidP="004D56B8">
      <w:pPr>
        <w:spacing w:after="0" w:line="240" w:lineRule="auto"/>
        <w:rPr>
          <w:rFonts w:ascii="Arial" w:hAnsi="Arial" w:cs="Arial"/>
          <w:b/>
          <w:bCs/>
          <w:sz w:val="28"/>
          <w:szCs w:val="28"/>
          <w:lang w:eastAsia="ja-JP"/>
        </w:rPr>
      </w:pPr>
      <w:r>
        <w:rPr>
          <w:rFonts w:ascii="Arial" w:hAnsi="Arial" w:cs="Arial"/>
          <w:b/>
          <w:bCs/>
          <w:sz w:val="28"/>
          <w:szCs w:val="28"/>
          <w:lang w:eastAsia="ja-JP"/>
        </w:rPr>
        <w:t xml:space="preserve">  </w:t>
      </w:r>
    </w:p>
    <w:sectPr w:rsidR="004D56B8" w:rsidRPr="004550FD" w:rsidSect="00FC44EE">
      <w:headerReference w:type="even" r:id="rId35"/>
      <w:headerReference w:type="default" r:id="rId36"/>
      <w:footerReference w:type="even" r:id="rId37"/>
      <w:footerReference w:type="default" r:id="rId38"/>
      <w:headerReference w:type="first" r:id="rId39"/>
      <w:footerReference w:type="first" r:id="rId40"/>
      <w:pgSz w:w="11906" w:h="16838" w:code="9"/>
      <w:pgMar w:top="720" w:right="720" w:bottom="720" w:left="720" w:header="567"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469E41" w14:textId="77777777" w:rsidR="00102890" w:rsidRDefault="00102890">
      <w:r>
        <w:separator/>
      </w:r>
    </w:p>
    <w:p w14:paraId="4231F1C4" w14:textId="77777777" w:rsidR="00102890" w:rsidRDefault="00102890"/>
    <w:p w14:paraId="1114B0FE" w14:textId="77777777" w:rsidR="00102890" w:rsidRDefault="00102890"/>
  </w:endnote>
  <w:endnote w:type="continuationSeparator" w:id="0">
    <w:p w14:paraId="0344EF3D" w14:textId="77777777" w:rsidR="00102890" w:rsidRDefault="00102890">
      <w:r>
        <w:continuationSeparator/>
      </w:r>
    </w:p>
    <w:p w14:paraId="069AA8D7" w14:textId="77777777" w:rsidR="00102890" w:rsidRDefault="00102890"/>
    <w:p w14:paraId="764C03FD" w14:textId="77777777" w:rsidR="00102890" w:rsidRDefault="00102890"/>
  </w:endnote>
  <w:endnote w:type="continuationNotice" w:id="1">
    <w:p w14:paraId="4925805A" w14:textId="77777777" w:rsidR="00102890" w:rsidRDefault="00102890">
      <w:pPr>
        <w:pStyle w:val="Footer"/>
      </w:pPr>
    </w:p>
    <w:p w14:paraId="3EB9DCE7" w14:textId="77777777" w:rsidR="00102890" w:rsidRDefault="00102890"/>
    <w:p w14:paraId="7B5C6C72" w14:textId="77777777" w:rsidR="00102890" w:rsidRDefault="001028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DD998" w14:textId="77777777" w:rsidR="00F637B6" w:rsidRDefault="00F637B6">
    <w:pPr>
      <w:pStyle w:val="Footer"/>
    </w:pPr>
    <w:r>
      <w:rPr>
        <w:noProof/>
      </w:rPr>
      <mc:AlternateContent>
        <mc:Choice Requires="wps">
          <w:drawing>
            <wp:anchor distT="0" distB="0" distL="0" distR="0" simplePos="0" relativeHeight="251658241" behindDoc="0" locked="0" layoutInCell="1" allowOverlap="1" wp14:anchorId="3522C53C" wp14:editId="11F57201">
              <wp:simplePos x="635" y="635"/>
              <wp:positionH relativeFrom="page">
                <wp:align>center</wp:align>
              </wp:positionH>
              <wp:positionV relativeFrom="page">
                <wp:align>bottom</wp:align>
              </wp:positionV>
              <wp:extent cx="443865" cy="443865"/>
              <wp:effectExtent l="0" t="0" r="635" b="0"/>
              <wp:wrapNone/>
              <wp:docPr id="174299673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F35BE4" w14:textId="77777777" w:rsidR="00F637B6" w:rsidRPr="00F637B6" w:rsidRDefault="00F637B6" w:rsidP="00F637B6">
                          <w:pPr>
                            <w:spacing w:after="0"/>
                            <w:rPr>
                              <w:rFonts w:ascii="Calibri" w:eastAsia="Calibri" w:hAnsi="Calibri" w:cs="Calibri"/>
                              <w:noProof/>
                              <w:color w:val="FF0000"/>
                              <w:sz w:val="24"/>
                              <w:szCs w:val="24"/>
                            </w:rPr>
                          </w:pPr>
                          <w:r w:rsidRPr="00F637B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22C53C" id="_x0000_t202" coordsize="21600,21600" o:spt="202" path="m,l,21600r21600,l21600,xe">
              <v:stroke joinstyle="miter"/>
              <v:path gradientshapeok="t" o:connecttype="rect"/>
            </v:shapetype>
            <v:shape id="Text Box 5" o:spid="_x0000_s1027" type="#_x0000_t202" alt="OFFICIAL"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72F35BE4" w14:textId="77777777" w:rsidR="00F637B6" w:rsidRPr="00F637B6" w:rsidRDefault="00F637B6" w:rsidP="00F637B6">
                    <w:pPr>
                      <w:spacing w:after="0"/>
                      <w:rPr>
                        <w:rFonts w:ascii="Calibri" w:eastAsia="Calibri" w:hAnsi="Calibri" w:cs="Calibri"/>
                        <w:noProof/>
                        <w:color w:val="FF0000"/>
                        <w:sz w:val="24"/>
                        <w:szCs w:val="24"/>
                      </w:rPr>
                    </w:pPr>
                    <w:r w:rsidRPr="00F637B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C75FC" w14:textId="747BEA8F" w:rsidR="007C3B61" w:rsidRPr="00876AF7" w:rsidRDefault="00C347BA" w:rsidP="00876AF7">
    <w:pPr>
      <w:pStyle w:val="Footer"/>
      <w:spacing w:after="0"/>
      <w:jc w:val="left"/>
      <w:rPr>
        <w:sz w:val="22"/>
      </w:rPr>
    </w:pPr>
    <w:r>
      <w:rPr>
        <w:sz w:val="22"/>
      </w:rPr>
      <w:t>DAFF</w:t>
    </w:r>
    <w:r w:rsidR="005D4557" w:rsidRPr="00876AF7">
      <w:rPr>
        <w:sz w:val="22"/>
      </w:rPr>
      <w:t xml:space="preserve"> </w:t>
    </w:r>
    <w:r w:rsidR="0082448F" w:rsidRPr="00876AF7">
      <w:rPr>
        <w:sz w:val="22"/>
      </w:rPr>
      <w:t>Maritime Waste Recycling Pilot</w:t>
    </w:r>
    <w:r>
      <w:rPr>
        <w:sz w:val="22"/>
      </w:rPr>
      <w:t xml:space="preserve"> </w:t>
    </w:r>
    <w:r w:rsidRPr="00876AF7">
      <w:rPr>
        <w:sz w:val="22"/>
      </w:rPr>
      <w:t xml:space="preserve">(DMWRP) </w:t>
    </w:r>
    <w:r>
      <w:rPr>
        <w:sz w:val="22"/>
      </w:rPr>
      <w:t>Cleaning and Segregation</w:t>
    </w:r>
    <w:r w:rsidRPr="00876AF7">
      <w:rPr>
        <w:sz w:val="22"/>
      </w:rPr>
      <w:t xml:space="preserve"> Guide</w:t>
    </w:r>
    <w:r w:rsidR="00D30338" w:rsidRPr="00876AF7">
      <w:rPr>
        <w:sz w:val="22"/>
      </w:rPr>
      <w:tab/>
    </w:r>
    <w:r w:rsidR="00D30338" w:rsidRPr="00876AF7">
      <w:rPr>
        <w:sz w:val="22"/>
      </w:rPr>
      <w:tab/>
    </w:r>
    <w:r w:rsidR="00D30338" w:rsidRPr="00876AF7">
      <w:rPr>
        <w:sz w:val="22"/>
      </w:rPr>
      <w:tab/>
      <w:t>Page</w:t>
    </w:r>
    <w:r w:rsidR="005D4557" w:rsidRPr="00876AF7">
      <w:rPr>
        <w:sz w:val="22"/>
      </w:rPr>
      <w:t xml:space="preserve"> </w:t>
    </w:r>
    <w:sdt>
      <w:sdtPr>
        <w:rPr>
          <w:sz w:val="22"/>
        </w:rPr>
        <w:id w:val="-1564876113"/>
        <w:docPartObj>
          <w:docPartGallery w:val="Page Numbers (Bottom of Page)"/>
          <w:docPartUnique/>
        </w:docPartObj>
      </w:sdtPr>
      <w:sdtEndPr>
        <w:rPr>
          <w:noProof/>
        </w:rPr>
      </w:sdtEndPr>
      <w:sdtContent>
        <w:r w:rsidR="007C3B61" w:rsidRPr="00876AF7">
          <w:rPr>
            <w:sz w:val="22"/>
          </w:rPr>
          <w:fldChar w:fldCharType="begin"/>
        </w:r>
        <w:r w:rsidR="007C3B61" w:rsidRPr="00876AF7">
          <w:rPr>
            <w:sz w:val="22"/>
          </w:rPr>
          <w:instrText xml:space="preserve"> PAGE   \* MERGEFORMAT </w:instrText>
        </w:r>
        <w:r w:rsidR="007C3B61" w:rsidRPr="00876AF7">
          <w:rPr>
            <w:sz w:val="22"/>
          </w:rPr>
          <w:fldChar w:fldCharType="separate"/>
        </w:r>
        <w:r w:rsidR="007C3B61" w:rsidRPr="00876AF7">
          <w:rPr>
            <w:sz w:val="22"/>
          </w:rPr>
          <w:t>1</w:t>
        </w:r>
        <w:r w:rsidR="007C3B61" w:rsidRPr="00876AF7">
          <w:rPr>
            <w:noProof/>
            <w:sz w:val="22"/>
          </w:rPr>
          <w:fldChar w:fldCharType="end"/>
        </w:r>
        <w:r w:rsidR="00D30338" w:rsidRPr="00876AF7">
          <w:rPr>
            <w:noProof/>
            <w:sz w:val="22"/>
          </w:rPr>
          <w:t xml:space="preserve"> of </w:t>
        </w:r>
        <w:r w:rsidR="009E6E17" w:rsidRPr="00876AF7">
          <w:rPr>
            <w:noProof/>
            <w:sz w:val="22"/>
          </w:rPr>
          <w:t>7</w:t>
        </w:r>
      </w:sdtContent>
    </w:sdt>
  </w:p>
  <w:p w14:paraId="6D77909A" w14:textId="049B166B" w:rsidR="000542B4" w:rsidRPr="00876AF7" w:rsidRDefault="007C3B61" w:rsidP="00876AF7">
    <w:pPr>
      <w:pStyle w:val="Footer"/>
      <w:jc w:val="left"/>
      <w:rPr>
        <w:sz w:val="22"/>
      </w:rPr>
    </w:pPr>
    <w:r w:rsidRPr="00876AF7">
      <w:rPr>
        <w:sz w:val="22"/>
      </w:rPr>
      <w:t xml:space="preserve">Version 1 December 2024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5CBAB" w14:textId="6623F4E6" w:rsidR="000D68F0" w:rsidRPr="004B266D" w:rsidRDefault="00226ECE" w:rsidP="00226ECE">
    <w:pPr>
      <w:tabs>
        <w:tab w:val="center" w:pos="4550"/>
        <w:tab w:val="left" w:pos="5818"/>
      </w:tabs>
      <w:ind w:right="260"/>
      <w:rPr>
        <w:color w:val="0F243E" w:themeColor="text2" w:themeShade="80"/>
      </w:rPr>
    </w:pPr>
    <w:r w:rsidRPr="004B266D">
      <w:rPr>
        <w:rFonts w:cstheme="minorHAnsi"/>
      </w:rPr>
      <w:t>Departme</w:t>
    </w:r>
    <w:r w:rsidR="00FE69DE" w:rsidRPr="004B266D">
      <w:rPr>
        <w:rFonts w:cstheme="minorHAnsi"/>
      </w:rPr>
      <w:t>n</w:t>
    </w:r>
    <w:r w:rsidRPr="004B266D">
      <w:rPr>
        <w:rFonts w:cstheme="minorHAnsi"/>
      </w:rPr>
      <w:t>t of</w:t>
    </w:r>
    <w:r w:rsidR="001345C3" w:rsidRPr="004B266D">
      <w:rPr>
        <w:rFonts w:cstheme="minorHAnsi"/>
      </w:rPr>
      <w:t xml:space="preserve"> </w:t>
    </w:r>
    <w:r w:rsidR="00FE69DE" w:rsidRPr="004B266D">
      <w:rPr>
        <w:rFonts w:cstheme="minorHAnsi"/>
      </w:rPr>
      <w:t>Agriculture Fisheries and Fores</w:t>
    </w:r>
    <w:r w:rsidR="001345C3" w:rsidRPr="004B266D">
      <w:rPr>
        <w:rFonts w:cstheme="minorHAnsi"/>
      </w:rPr>
      <w:t>try</w:t>
    </w:r>
    <w:r w:rsidR="00026B84" w:rsidRPr="004B266D">
      <w:rPr>
        <w:rFonts w:cstheme="minorHAnsi"/>
      </w:rPr>
      <w:t xml:space="preserve"> Maritime Waste Recycling Pilot</w:t>
    </w:r>
    <w:r w:rsidR="004B266D">
      <w:rPr>
        <w:rFonts w:cstheme="minorHAnsi"/>
      </w:rPr>
      <w:t xml:space="preserve">   </w:t>
    </w:r>
    <w:r w:rsidR="00687C89">
      <w:rPr>
        <w:rFonts w:cstheme="minorHAnsi"/>
      </w:rPr>
      <w:t xml:space="preserve">  </w:t>
    </w:r>
    <w:r w:rsidR="004B266D" w:rsidRPr="004B266D">
      <w:rPr>
        <w:rFonts w:cstheme="minorHAnsi"/>
      </w:rPr>
      <w:t>V.1 December 2024</w:t>
    </w:r>
    <w:r w:rsidRPr="004B266D">
      <w:rPr>
        <w:rFonts w:cstheme="minorHAnsi"/>
      </w:rPr>
      <w:t xml:space="preserve"> </w:t>
    </w:r>
    <w:r w:rsidR="001E2F41" w:rsidRPr="004B266D">
      <w:rPr>
        <w:rFonts w:cstheme="minorHAnsi"/>
      </w:rPr>
      <w:t xml:space="preserve"> </w:t>
    </w:r>
    <w:r w:rsidR="004B266D" w:rsidRPr="004B266D">
      <w:rPr>
        <w:rFonts w:cstheme="minorHAnsi"/>
      </w:rPr>
      <w:t xml:space="preserve">   </w:t>
    </w:r>
    <w:r w:rsidR="000D68F0" w:rsidRPr="004B266D">
      <w:t xml:space="preserve"> </w:t>
    </w:r>
    <w:r w:rsidR="00FC44EE">
      <w:fldChar w:fldCharType="begin"/>
    </w:r>
    <w:r w:rsidR="00FC44EE">
      <w:instrText xml:space="preserve"> PAGE   \* MERGEFORMAT </w:instrText>
    </w:r>
    <w:r w:rsidR="00FC44EE">
      <w:fldChar w:fldCharType="separate"/>
    </w:r>
    <w:r w:rsidR="00FC44EE">
      <w:rPr>
        <w:noProof/>
      </w:rPr>
      <w:t>1</w:t>
    </w:r>
    <w:r w:rsidR="00FC44EE">
      <w:rPr>
        <w:noProof/>
      </w:rPr>
      <w:fldChar w:fldCharType="end"/>
    </w:r>
  </w:p>
  <w:p w14:paraId="3023179E" w14:textId="77777777" w:rsidR="00577F29" w:rsidRDefault="00577F29" w:rsidP="004E63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D44608" w14:textId="77777777" w:rsidR="00102890" w:rsidRDefault="00102890">
      <w:r>
        <w:separator/>
      </w:r>
    </w:p>
    <w:p w14:paraId="048F7DAC" w14:textId="77777777" w:rsidR="00102890" w:rsidRDefault="00102890"/>
    <w:p w14:paraId="0FD4DE05" w14:textId="77777777" w:rsidR="00102890" w:rsidRDefault="00102890"/>
  </w:footnote>
  <w:footnote w:type="continuationSeparator" w:id="0">
    <w:p w14:paraId="24ED113E" w14:textId="77777777" w:rsidR="00102890" w:rsidRDefault="00102890">
      <w:r>
        <w:continuationSeparator/>
      </w:r>
    </w:p>
    <w:p w14:paraId="35BB2D19" w14:textId="77777777" w:rsidR="00102890" w:rsidRDefault="00102890"/>
    <w:p w14:paraId="68BDED0C" w14:textId="77777777" w:rsidR="00102890" w:rsidRDefault="00102890"/>
  </w:footnote>
  <w:footnote w:type="continuationNotice" w:id="1">
    <w:p w14:paraId="69C5D846" w14:textId="77777777" w:rsidR="00102890" w:rsidRDefault="00102890">
      <w:pPr>
        <w:pStyle w:val="Footer"/>
      </w:pPr>
    </w:p>
    <w:p w14:paraId="6606F807" w14:textId="77777777" w:rsidR="00102890" w:rsidRDefault="00102890"/>
    <w:p w14:paraId="34661563" w14:textId="77777777" w:rsidR="00102890" w:rsidRDefault="001028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F9DD9" w14:textId="77777777" w:rsidR="00F637B6" w:rsidRDefault="00F637B6">
    <w:pPr>
      <w:pStyle w:val="Header"/>
    </w:pPr>
    <w:r>
      <w:rPr>
        <w:noProof/>
      </w:rPr>
      <mc:AlternateContent>
        <mc:Choice Requires="wps">
          <w:drawing>
            <wp:anchor distT="0" distB="0" distL="0" distR="0" simplePos="0" relativeHeight="251658240" behindDoc="0" locked="0" layoutInCell="1" allowOverlap="1" wp14:anchorId="0A781E2D" wp14:editId="3D2A6A55">
              <wp:simplePos x="635" y="635"/>
              <wp:positionH relativeFrom="page">
                <wp:align>center</wp:align>
              </wp:positionH>
              <wp:positionV relativeFrom="page">
                <wp:align>top</wp:align>
              </wp:positionV>
              <wp:extent cx="443865" cy="443865"/>
              <wp:effectExtent l="0" t="0" r="635" b="14605"/>
              <wp:wrapNone/>
              <wp:docPr id="44187981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1E3337" w14:textId="77777777" w:rsidR="00F637B6" w:rsidRPr="00F637B6" w:rsidRDefault="00F637B6" w:rsidP="00F637B6">
                          <w:pPr>
                            <w:spacing w:after="0"/>
                            <w:rPr>
                              <w:rFonts w:ascii="Calibri" w:eastAsia="Calibri" w:hAnsi="Calibri" w:cs="Calibri"/>
                              <w:noProof/>
                              <w:color w:val="FF0000"/>
                              <w:sz w:val="24"/>
                              <w:szCs w:val="24"/>
                            </w:rPr>
                          </w:pPr>
                          <w:r w:rsidRPr="00F637B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781E2D"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21E3337" w14:textId="77777777" w:rsidR="00F637B6" w:rsidRPr="00F637B6" w:rsidRDefault="00F637B6" w:rsidP="00F637B6">
                    <w:pPr>
                      <w:spacing w:after="0"/>
                      <w:rPr>
                        <w:rFonts w:ascii="Calibri" w:eastAsia="Calibri" w:hAnsi="Calibri" w:cs="Calibri"/>
                        <w:noProof/>
                        <w:color w:val="FF0000"/>
                        <w:sz w:val="24"/>
                        <w:szCs w:val="24"/>
                      </w:rPr>
                    </w:pPr>
                    <w:r w:rsidRPr="00F637B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E0855" w14:textId="2AE024FC" w:rsidR="000542B4" w:rsidRDefault="00AB4ECD" w:rsidP="00AB4ECD">
    <w:pPr>
      <w:pStyle w:val="Header"/>
      <w:jc w:val="left"/>
    </w:pPr>
    <w:r w:rsidRPr="00EC461B">
      <w:rPr>
        <w:noProof/>
      </w:rPr>
      <w:drawing>
        <wp:inline distT="0" distB="0" distL="0" distR="0" wp14:anchorId="12282CCF" wp14:editId="561FF4AC">
          <wp:extent cx="1971675" cy="569937"/>
          <wp:effectExtent l="0" t="0" r="0" b="1905"/>
          <wp:docPr id="50955424" name="Picture 50955424"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569937"/>
                  </a:xfrm>
                  <a:prstGeom prst="rect">
                    <a:avLst/>
                  </a:prstGeom>
                  <a:noFill/>
                  <a:ln>
                    <a:noFill/>
                  </a:ln>
                </pic:spPr>
              </pic:pic>
            </a:graphicData>
          </a:graphic>
        </wp:inline>
      </w:drawing>
    </w:r>
    <w:r w:rsidR="00044B5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DB024" w14:textId="0930D75A" w:rsidR="000E455C" w:rsidRDefault="001E2F41" w:rsidP="00A8157A">
    <w:pPr>
      <w:pStyle w:val="Footer"/>
      <w:spacing w:after="0"/>
      <w:jc w:val="left"/>
    </w:pPr>
    <w:r w:rsidRPr="00EC461B">
      <w:rPr>
        <w:noProof/>
      </w:rPr>
      <w:drawing>
        <wp:inline distT="0" distB="0" distL="0" distR="0" wp14:anchorId="6853C821" wp14:editId="713179E5">
          <wp:extent cx="1971675" cy="569937"/>
          <wp:effectExtent l="0" t="0" r="0" b="1905"/>
          <wp:docPr id="2140403022" name="Picture 2140403022"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569937"/>
                  </a:xfrm>
                  <a:prstGeom prst="rect">
                    <a:avLst/>
                  </a:prstGeom>
                  <a:noFill/>
                  <a:ln>
                    <a:noFill/>
                  </a:ln>
                </pic:spPr>
              </pic:pic>
            </a:graphicData>
          </a:graphic>
        </wp:inline>
      </w:drawing>
    </w:r>
    <w:r w:rsidR="00AB4ECD">
      <w:tab/>
    </w:r>
    <w:r w:rsidR="00AB4ECD">
      <w:tab/>
    </w:r>
    <w:r w:rsidR="00AB4ECD">
      <w:tab/>
    </w:r>
    <w:r w:rsidR="00AB4ECD">
      <w:tab/>
    </w:r>
    <w:r w:rsidR="00AB4ECD">
      <w:tab/>
      <w:t xml:space="preserve">Commencement date: </w:t>
    </w:r>
    <w:r w:rsidR="00555020">
      <w:t>Decemb</w:t>
    </w:r>
    <w:r w:rsidR="00AB4ECD">
      <w:t>er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46327"/>
    <w:multiLevelType w:val="hybridMultilevel"/>
    <w:tmpl w:val="871E29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8B1F2D"/>
    <w:multiLevelType w:val="hybridMultilevel"/>
    <w:tmpl w:val="5C2EB1E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0B4CB5"/>
    <w:multiLevelType w:val="multilevel"/>
    <w:tmpl w:val="D474E5AA"/>
    <w:styleLink w:val="CurrentList1"/>
    <w:lvl w:ilvl="0">
      <w:start w:val="1"/>
      <w:numFmt w:val="decimal"/>
      <w:lvlText w:val="%1."/>
      <w:lvlJc w:val="left"/>
      <w:pPr>
        <w:ind w:left="1080" w:hanging="360"/>
      </w:pPr>
      <w:rPr>
        <w:rFonts w:ascii="Arial" w:eastAsiaTheme="minorHAnsi"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2056DAA"/>
    <w:multiLevelType w:val="hybridMultilevel"/>
    <w:tmpl w:val="EEFE1A5E"/>
    <w:lvl w:ilvl="0" w:tplc="035E7EC2">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42F0DBB"/>
    <w:multiLevelType w:val="hybridMultilevel"/>
    <w:tmpl w:val="04C69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6B606F"/>
    <w:multiLevelType w:val="hybridMultilevel"/>
    <w:tmpl w:val="95A2EBFC"/>
    <w:lvl w:ilvl="0" w:tplc="A8485B20">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5806B90"/>
    <w:multiLevelType w:val="hybridMultilevel"/>
    <w:tmpl w:val="8176246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E92BE1"/>
    <w:multiLevelType w:val="hybridMultilevel"/>
    <w:tmpl w:val="A1049A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3C96FFE"/>
    <w:multiLevelType w:val="hybridMultilevel"/>
    <w:tmpl w:val="68F6036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64290F"/>
    <w:multiLevelType w:val="hybridMultilevel"/>
    <w:tmpl w:val="85742792"/>
    <w:lvl w:ilvl="0" w:tplc="1BBEA96E">
      <w:start w:val="1"/>
      <w:numFmt w:val="decimal"/>
      <w:lvlText w:val="%1."/>
      <w:lvlJc w:val="left"/>
      <w:pPr>
        <w:ind w:left="720" w:hanging="360"/>
      </w:pPr>
      <w:rPr>
        <w:rFonts w:hint="default"/>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19389A"/>
    <w:multiLevelType w:val="hybridMultilevel"/>
    <w:tmpl w:val="3140C59A"/>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C677658"/>
    <w:multiLevelType w:val="hybridMultilevel"/>
    <w:tmpl w:val="317830EA"/>
    <w:lvl w:ilvl="0" w:tplc="A6E65E40">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DE2E4A"/>
    <w:multiLevelType w:val="hybridMultilevel"/>
    <w:tmpl w:val="134CAC7C"/>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4" w15:restartNumberingAfterBreak="0">
    <w:nsid w:val="4A2B219B"/>
    <w:multiLevelType w:val="hybridMultilevel"/>
    <w:tmpl w:val="80BC4ADA"/>
    <w:lvl w:ilvl="0" w:tplc="EC22619C">
      <w:start w:val="1"/>
      <w:numFmt w:val="decimal"/>
      <w:lvlText w:val="%1."/>
      <w:lvlJc w:val="left"/>
      <w:pPr>
        <w:ind w:left="680" w:hanging="283"/>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770342E"/>
    <w:multiLevelType w:val="multilevel"/>
    <w:tmpl w:val="3D4291B2"/>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8" w15:restartNumberingAfterBreak="0">
    <w:nsid w:val="5B8F3B04"/>
    <w:multiLevelType w:val="multilevel"/>
    <w:tmpl w:val="47AAA7EE"/>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9" w15:restartNumberingAfterBreak="0">
    <w:nsid w:val="65774E48"/>
    <w:multiLevelType w:val="hybridMultilevel"/>
    <w:tmpl w:val="8998312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B012C38"/>
    <w:multiLevelType w:val="hybridMultilevel"/>
    <w:tmpl w:val="1F88F41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00088148">
    <w:abstractNumId w:val="13"/>
  </w:num>
  <w:num w:numId="2" w16cid:durableId="1209954464">
    <w:abstractNumId w:val="6"/>
  </w:num>
  <w:num w:numId="3" w16cid:durableId="211696695">
    <w:abstractNumId w:val="17"/>
  </w:num>
  <w:num w:numId="4" w16cid:durableId="1550148830">
    <w:abstractNumId w:val="18"/>
  </w:num>
  <w:num w:numId="5" w16cid:durableId="1460108156">
    <w:abstractNumId w:val="3"/>
  </w:num>
  <w:num w:numId="6" w16cid:durableId="1934704985">
    <w:abstractNumId w:val="15"/>
  </w:num>
  <w:num w:numId="7" w16cid:durableId="1013073201">
    <w:abstractNumId w:val="16"/>
  </w:num>
  <w:num w:numId="8" w16cid:durableId="524289160">
    <w:abstractNumId w:val="5"/>
  </w:num>
  <w:num w:numId="9" w16cid:durableId="94401862">
    <w:abstractNumId w:val="20"/>
  </w:num>
  <w:num w:numId="10" w16cid:durableId="1262253482">
    <w:abstractNumId w:val="20"/>
  </w:num>
  <w:num w:numId="11" w16cid:durableId="1504468562">
    <w:abstractNumId w:val="20"/>
  </w:num>
  <w:num w:numId="12" w16cid:durableId="1296328144">
    <w:abstractNumId w:val="20"/>
  </w:num>
  <w:num w:numId="13" w16cid:durableId="444083788">
    <w:abstractNumId w:val="19"/>
  </w:num>
  <w:num w:numId="14" w16cid:durableId="985015899">
    <w:abstractNumId w:val="7"/>
  </w:num>
  <w:num w:numId="15" w16cid:durableId="2135981678">
    <w:abstractNumId w:val="4"/>
  </w:num>
  <w:num w:numId="16" w16cid:durableId="1841196477">
    <w:abstractNumId w:val="0"/>
  </w:num>
  <w:num w:numId="17" w16cid:durableId="307518604">
    <w:abstractNumId w:val="8"/>
  </w:num>
  <w:num w:numId="18" w16cid:durableId="743336186">
    <w:abstractNumId w:val="10"/>
  </w:num>
  <w:num w:numId="19" w16cid:durableId="1215579818">
    <w:abstractNumId w:val="11"/>
  </w:num>
  <w:num w:numId="20" w16cid:durableId="208960870">
    <w:abstractNumId w:val="1"/>
  </w:num>
  <w:num w:numId="21" w16cid:durableId="873887129">
    <w:abstractNumId w:val="9"/>
  </w:num>
  <w:num w:numId="22" w16cid:durableId="876040882">
    <w:abstractNumId w:val="14"/>
  </w:num>
  <w:num w:numId="23" w16cid:durableId="1995135438">
    <w:abstractNumId w:val="21"/>
  </w:num>
  <w:num w:numId="24" w16cid:durableId="252396134">
    <w:abstractNumId w:val="2"/>
  </w:num>
  <w:num w:numId="25" w16cid:durableId="121122276">
    <w:abstractNumId w:val="14"/>
    <w:lvlOverride w:ilvl="0">
      <w:lvl w:ilvl="0" w:tplc="EC22619C">
        <w:start w:val="1"/>
        <w:numFmt w:val="decimal"/>
        <w:lvlText w:val="%1."/>
        <w:lvlJc w:val="left"/>
        <w:pPr>
          <w:ind w:left="567" w:hanging="170"/>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26" w16cid:durableId="2040818630">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274"/>
    <w:rsid w:val="0000059E"/>
    <w:rsid w:val="0000066F"/>
    <w:rsid w:val="00001B53"/>
    <w:rsid w:val="00002284"/>
    <w:rsid w:val="000039B4"/>
    <w:rsid w:val="00003FD5"/>
    <w:rsid w:val="00006BD3"/>
    <w:rsid w:val="000112EE"/>
    <w:rsid w:val="00011966"/>
    <w:rsid w:val="00017ACB"/>
    <w:rsid w:val="0002066E"/>
    <w:rsid w:val="00021590"/>
    <w:rsid w:val="00021813"/>
    <w:rsid w:val="0002257B"/>
    <w:rsid w:val="00023788"/>
    <w:rsid w:val="00024809"/>
    <w:rsid w:val="00024DD9"/>
    <w:rsid w:val="00025D1B"/>
    <w:rsid w:val="000266C4"/>
    <w:rsid w:val="000267A6"/>
    <w:rsid w:val="00026B84"/>
    <w:rsid w:val="000272A6"/>
    <w:rsid w:val="0003081C"/>
    <w:rsid w:val="00030E30"/>
    <w:rsid w:val="00032203"/>
    <w:rsid w:val="00036778"/>
    <w:rsid w:val="00041BEE"/>
    <w:rsid w:val="000446C8"/>
    <w:rsid w:val="00044B5B"/>
    <w:rsid w:val="00052722"/>
    <w:rsid w:val="000542B4"/>
    <w:rsid w:val="000552CE"/>
    <w:rsid w:val="00055837"/>
    <w:rsid w:val="00056329"/>
    <w:rsid w:val="00056863"/>
    <w:rsid w:val="00056A5C"/>
    <w:rsid w:val="00060FAC"/>
    <w:rsid w:val="000618F3"/>
    <w:rsid w:val="00062174"/>
    <w:rsid w:val="00066D0B"/>
    <w:rsid w:val="0006792F"/>
    <w:rsid w:val="00070F3D"/>
    <w:rsid w:val="000717D2"/>
    <w:rsid w:val="000719EE"/>
    <w:rsid w:val="00072C4D"/>
    <w:rsid w:val="00074A56"/>
    <w:rsid w:val="00075F4C"/>
    <w:rsid w:val="00077A34"/>
    <w:rsid w:val="00080827"/>
    <w:rsid w:val="0008277A"/>
    <w:rsid w:val="00082FB6"/>
    <w:rsid w:val="00083244"/>
    <w:rsid w:val="000853A2"/>
    <w:rsid w:val="0008581C"/>
    <w:rsid w:val="00086B6F"/>
    <w:rsid w:val="000904C1"/>
    <w:rsid w:val="0009080F"/>
    <w:rsid w:val="00090EBC"/>
    <w:rsid w:val="000913B5"/>
    <w:rsid w:val="00093110"/>
    <w:rsid w:val="00093A42"/>
    <w:rsid w:val="000948C0"/>
    <w:rsid w:val="000A05F1"/>
    <w:rsid w:val="000A5BA0"/>
    <w:rsid w:val="000A6063"/>
    <w:rsid w:val="000B2B81"/>
    <w:rsid w:val="000B31DC"/>
    <w:rsid w:val="000B3924"/>
    <w:rsid w:val="000B3C44"/>
    <w:rsid w:val="000C0412"/>
    <w:rsid w:val="000C1922"/>
    <w:rsid w:val="000C2FAF"/>
    <w:rsid w:val="000C4558"/>
    <w:rsid w:val="000C5939"/>
    <w:rsid w:val="000C5A2F"/>
    <w:rsid w:val="000C70B0"/>
    <w:rsid w:val="000D0D53"/>
    <w:rsid w:val="000D1BF4"/>
    <w:rsid w:val="000D3784"/>
    <w:rsid w:val="000D68F0"/>
    <w:rsid w:val="000D7BBA"/>
    <w:rsid w:val="000E029D"/>
    <w:rsid w:val="000E0E99"/>
    <w:rsid w:val="000E0EA4"/>
    <w:rsid w:val="000E36FF"/>
    <w:rsid w:val="000E3717"/>
    <w:rsid w:val="000E455C"/>
    <w:rsid w:val="000E4D74"/>
    <w:rsid w:val="000E69DA"/>
    <w:rsid w:val="000E701C"/>
    <w:rsid w:val="000E71B2"/>
    <w:rsid w:val="000E7803"/>
    <w:rsid w:val="000F0491"/>
    <w:rsid w:val="000F3C26"/>
    <w:rsid w:val="000F4B51"/>
    <w:rsid w:val="000F61EB"/>
    <w:rsid w:val="000F749F"/>
    <w:rsid w:val="000F75C3"/>
    <w:rsid w:val="000F7BD1"/>
    <w:rsid w:val="00100EFB"/>
    <w:rsid w:val="0010161F"/>
    <w:rsid w:val="001017B4"/>
    <w:rsid w:val="00102890"/>
    <w:rsid w:val="0010744B"/>
    <w:rsid w:val="00110023"/>
    <w:rsid w:val="00111C83"/>
    <w:rsid w:val="00112800"/>
    <w:rsid w:val="00113C25"/>
    <w:rsid w:val="00115E59"/>
    <w:rsid w:val="00121F18"/>
    <w:rsid w:val="001233A8"/>
    <w:rsid w:val="0012398F"/>
    <w:rsid w:val="001258D0"/>
    <w:rsid w:val="00126767"/>
    <w:rsid w:val="00126A98"/>
    <w:rsid w:val="00127D01"/>
    <w:rsid w:val="0013117D"/>
    <w:rsid w:val="0013173D"/>
    <w:rsid w:val="001345C3"/>
    <w:rsid w:val="00135B24"/>
    <w:rsid w:val="00140AA5"/>
    <w:rsid w:val="00143A7B"/>
    <w:rsid w:val="00144601"/>
    <w:rsid w:val="001448E3"/>
    <w:rsid w:val="00144FAB"/>
    <w:rsid w:val="00145AAC"/>
    <w:rsid w:val="00145C0E"/>
    <w:rsid w:val="00145CE6"/>
    <w:rsid w:val="00147468"/>
    <w:rsid w:val="00147E8B"/>
    <w:rsid w:val="00153D64"/>
    <w:rsid w:val="00160130"/>
    <w:rsid w:val="00160985"/>
    <w:rsid w:val="00166249"/>
    <w:rsid w:val="001721DD"/>
    <w:rsid w:val="00174530"/>
    <w:rsid w:val="00174C80"/>
    <w:rsid w:val="00180B9A"/>
    <w:rsid w:val="00184D20"/>
    <w:rsid w:val="00185E47"/>
    <w:rsid w:val="00186D49"/>
    <w:rsid w:val="00190D7E"/>
    <w:rsid w:val="001912A2"/>
    <w:rsid w:val="001929D2"/>
    <w:rsid w:val="00194167"/>
    <w:rsid w:val="00194993"/>
    <w:rsid w:val="00194F45"/>
    <w:rsid w:val="00195369"/>
    <w:rsid w:val="00195AAE"/>
    <w:rsid w:val="001963FD"/>
    <w:rsid w:val="001968AA"/>
    <w:rsid w:val="00196AB6"/>
    <w:rsid w:val="00196EE3"/>
    <w:rsid w:val="001A0992"/>
    <w:rsid w:val="001A0ECA"/>
    <w:rsid w:val="001A42B9"/>
    <w:rsid w:val="001A4EDE"/>
    <w:rsid w:val="001A6968"/>
    <w:rsid w:val="001A6A87"/>
    <w:rsid w:val="001A7106"/>
    <w:rsid w:val="001B0698"/>
    <w:rsid w:val="001B15D8"/>
    <w:rsid w:val="001B25CA"/>
    <w:rsid w:val="001B7008"/>
    <w:rsid w:val="001C0163"/>
    <w:rsid w:val="001C0E91"/>
    <w:rsid w:val="001C126F"/>
    <w:rsid w:val="001C1425"/>
    <w:rsid w:val="001C2B40"/>
    <w:rsid w:val="001C3307"/>
    <w:rsid w:val="001D0EF3"/>
    <w:rsid w:val="001D2D90"/>
    <w:rsid w:val="001D7934"/>
    <w:rsid w:val="001E0B43"/>
    <w:rsid w:val="001E1426"/>
    <w:rsid w:val="001E2F41"/>
    <w:rsid w:val="001E32B3"/>
    <w:rsid w:val="001E3D79"/>
    <w:rsid w:val="001E418F"/>
    <w:rsid w:val="001E4310"/>
    <w:rsid w:val="001E755F"/>
    <w:rsid w:val="001F08B2"/>
    <w:rsid w:val="001F1301"/>
    <w:rsid w:val="001F1CC3"/>
    <w:rsid w:val="001F3B18"/>
    <w:rsid w:val="001F5C28"/>
    <w:rsid w:val="001F5DD5"/>
    <w:rsid w:val="001F5E3A"/>
    <w:rsid w:val="001F5F36"/>
    <w:rsid w:val="00201BFB"/>
    <w:rsid w:val="0020200D"/>
    <w:rsid w:val="00203DE1"/>
    <w:rsid w:val="002058C6"/>
    <w:rsid w:val="00211008"/>
    <w:rsid w:val="00211BB5"/>
    <w:rsid w:val="00212A6E"/>
    <w:rsid w:val="00215C42"/>
    <w:rsid w:val="00220618"/>
    <w:rsid w:val="002239DD"/>
    <w:rsid w:val="00223E0C"/>
    <w:rsid w:val="002252BD"/>
    <w:rsid w:val="00225A7B"/>
    <w:rsid w:val="00226195"/>
    <w:rsid w:val="0022639D"/>
    <w:rsid w:val="00226ECE"/>
    <w:rsid w:val="00232F2B"/>
    <w:rsid w:val="00236F6C"/>
    <w:rsid w:val="00237A69"/>
    <w:rsid w:val="00244F75"/>
    <w:rsid w:val="00250AC2"/>
    <w:rsid w:val="00251800"/>
    <w:rsid w:val="00255C3F"/>
    <w:rsid w:val="00256DE7"/>
    <w:rsid w:val="002650A1"/>
    <w:rsid w:val="0026603A"/>
    <w:rsid w:val="00266629"/>
    <w:rsid w:val="002674E1"/>
    <w:rsid w:val="00272AC8"/>
    <w:rsid w:val="002748DF"/>
    <w:rsid w:val="00274C8E"/>
    <w:rsid w:val="002750FD"/>
    <w:rsid w:val="00275B58"/>
    <w:rsid w:val="00276EE5"/>
    <w:rsid w:val="0028089B"/>
    <w:rsid w:val="00284B53"/>
    <w:rsid w:val="00290B17"/>
    <w:rsid w:val="0029139E"/>
    <w:rsid w:val="002914F9"/>
    <w:rsid w:val="00292ABC"/>
    <w:rsid w:val="002944D5"/>
    <w:rsid w:val="002A2E00"/>
    <w:rsid w:val="002A38B2"/>
    <w:rsid w:val="002A4745"/>
    <w:rsid w:val="002A73A3"/>
    <w:rsid w:val="002B00CE"/>
    <w:rsid w:val="002B10A7"/>
    <w:rsid w:val="002B1A85"/>
    <w:rsid w:val="002B1FAF"/>
    <w:rsid w:val="002B24AA"/>
    <w:rsid w:val="002B57CF"/>
    <w:rsid w:val="002B6B11"/>
    <w:rsid w:val="002C09EF"/>
    <w:rsid w:val="002C0D7C"/>
    <w:rsid w:val="002C2695"/>
    <w:rsid w:val="002C2FB0"/>
    <w:rsid w:val="002C3019"/>
    <w:rsid w:val="002C5165"/>
    <w:rsid w:val="002C621B"/>
    <w:rsid w:val="002C6750"/>
    <w:rsid w:val="002C77D5"/>
    <w:rsid w:val="002D04A2"/>
    <w:rsid w:val="002D4ECC"/>
    <w:rsid w:val="002E3FD4"/>
    <w:rsid w:val="002E6E6C"/>
    <w:rsid w:val="002E7B36"/>
    <w:rsid w:val="002F2A5D"/>
    <w:rsid w:val="002F37C8"/>
    <w:rsid w:val="002F3891"/>
    <w:rsid w:val="002F4595"/>
    <w:rsid w:val="002F555E"/>
    <w:rsid w:val="00300AFD"/>
    <w:rsid w:val="00301722"/>
    <w:rsid w:val="003032C0"/>
    <w:rsid w:val="00312755"/>
    <w:rsid w:val="003148C5"/>
    <w:rsid w:val="00320075"/>
    <w:rsid w:val="00320EE9"/>
    <w:rsid w:val="0032301F"/>
    <w:rsid w:val="00331A0E"/>
    <w:rsid w:val="00332D60"/>
    <w:rsid w:val="003337CD"/>
    <w:rsid w:val="003338E5"/>
    <w:rsid w:val="0033425D"/>
    <w:rsid w:val="00336084"/>
    <w:rsid w:val="00336B60"/>
    <w:rsid w:val="00340AC7"/>
    <w:rsid w:val="0034247C"/>
    <w:rsid w:val="003428A7"/>
    <w:rsid w:val="00342CAA"/>
    <w:rsid w:val="0035108D"/>
    <w:rsid w:val="00351F4E"/>
    <w:rsid w:val="00352C73"/>
    <w:rsid w:val="0035334D"/>
    <w:rsid w:val="00355089"/>
    <w:rsid w:val="003557B7"/>
    <w:rsid w:val="003569F9"/>
    <w:rsid w:val="0035784A"/>
    <w:rsid w:val="0036097C"/>
    <w:rsid w:val="00362507"/>
    <w:rsid w:val="00362B06"/>
    <w:rsid w:val="00364A93"/>
    <w:rsid w:val="00366721"/>
    <w:rsid w:val="00370990"/>
    <w:rsid w:val="00372369"/>
    <w:rsid w:val="00375905"/>
    <w:rsid w:val="0037698A"/>
    <w:rsid w:val="003775E9"/>
    <w:rsid w:val="00377D1B"/>
    <w:rsid w:val="00384595"/>
    <w:rsid w:val="00385D60"/>
    <w:rsid w:val="00391D2F"/>
    <w:rsid w:val="00392124"/>
    <w:rsid w:val="003937B8"/>
    <w:rsid w:val="00393EE1"/>
    <w:rsid w:val="003A0E7C"/>
    <w:rsid w:val="003A3744"/>
    <w:rsid w:val="003A79C0"/>
    <w:rsid w:val="003B09D2"/>
    <w:rsid w:val="003B31DA"/>
    <w:rsid w:val="003B5A12"/>
    <w:rsid w:val="003C05F1"/>
    <w:rsid w:val="003C2CB2"/>
    <w:rsid w:val="003C48F9"/>
    <w:rsid w:val="003C5582"/>
    <w:rsid w:val="003C57C4"/>
    <w:rsid w:val="003D07F1"/>
    <w:rsid w:val="003D289D"/>
    <w:rsid w:val="003D40D4"/>
    <w:rsid w:val="003D447A"/>
    <w:rsid w:val="003E06FE"/>
    <w:rsid w:val="003E40CA"/>
    <w:rsid w:val="003F2B5C"/>
    <w:rsid w:val="003F60EC"/>
    <w:rsid w:val="003F6371"/>
    <w:rsid w:val="003F73D7"/>
    <w:rsid w:val="00402E21"/>
    <w:rsid w:val="00404183"/>
    <w:rsid w:val="00411260"/>
    <w:rsid w:val="00415003"/>
    <w:rsid w:val="004202AD"/>
    <w:rsid w:val="00420AB8"/>
    <w:rsid w:val="004263FB"/>
    <w:rsid w:val="004266A0"/>
    <w:rsid w:val="0042708C"/>
    <w:rsid w:val="00427E0F"/>
    <w:rsid w:val="00436C88"/>
    <w:rsid w:val="00436E38"/>
    <w:rsid w:val="00440847"/>
    <w:rsid w:val="00442630"/>
    <w:rsid w:val="0044304D"/>
    <w:rsid w:val="0044330D"/>
    <w:rsid w:val="00443641"/>
    <w:rsid w:val="004450AB"/>
    <w:rsid w:val="0044560E"/>
    <w:rsid w:val="00446CB3"/>
    <w:rsid w:val="00450481"/>
    <w:rsid w:val="004505AD"/>
    <w:rsid w:val="00450FB6"/>
    <w:rsid w:val="0045374B"/>
    <w:rsid w:val="004550FD"/>
    <w:rsid w:val="004567F3"/>
    <w:rsid w:val="00456AB5"/>
    <w:rsid w:val="00456B51"/>
    <w:rsid w:val="0046363E"/>
    <w:rsid w:val="00470EA1"/>
    <w:rsid w:val="00472C67"/>
    <w:rsid w:val="00473A50"/>
    <w:rsid w:val="00473DAC"/>
    <w:rsid w:val="0047408F"/>
    <w:rsid w:val="00474BB1"/>
    <w:rsid w:val="00474C83"/>
    <w:rsid w:val="00474DE5"/>
    <w:rsid w:val="0047558F"/>
    <w:rsid w:val="0047568B"/>
    <w:rsid w:val="00477416"/>
    <w:rsid w:val="00477888"/>
    <w:rsid w:val="004802DD"/>
    <w:rsid w:val="00480879"/>
    <w:rsid w:val="00484A48"/>
    <w:rsid w:val="00485FB6"/>
    <w:rsid w:val="00492F75"/>
    <w:rsid w:val="00495068"/>
    <w:rsid w:val="004A0858"/>
    <w:rsid w:val="004A126E"/>
    <w:rsid w:val="004A1BE4"/>
    <w:rsid w:val="004A1F98"/>
    <w:rsid w:val="004A1FC7"/>
    <w:rsid w:val="004A5CA3"/>
    <w:rsid w:val="004A62CF"/>
    <w:rsid w:val="004A674F"/>
    <w:rsid w:val="004A7A2B"/>
    <w:rsid w:val="004B04A8"/>
    <w:rsid w:val="004B266D"/>
    <w:rsid w:val="004B534C"/>
    <w:rsid w:val="004B6B1E"/>
    <w:rsid w:val="004C049D"/>
    <w:rsid w:val="004C05FC"/>
    <w:rsid w:val="004C0CA3"/>
    <w:rsid w:val="004C1590"/>
    <w:rsid w:val="004C261B"/>
    <w:rsid w:val="004C2DA2"/>
    <w:rsid w:val="004D0888"/>
    <w:rsid w:val="004D0C62"/>
    <w:rsid w:val="004D484F"/>
    <w:rsid w:val="004D4D08"/>
    <w:rsid w:val="004D56B8"/>
    <w:rsid w:val="004D77CF"/>
    <w:rsid w:val="004D7BAF"/>
    <w:rsid w:val="004E1527"/>
    <w:rsid w:val="004E3222"/>
    <w:rsid w:val="004E3BA9"/>
    <w:rsid w:val="004E4005"/>
    <w:rsid w:val="004E4EC2"/>
    <w:rsid w:val="004E6316"/>
    <w:rsid w:val="004E6A76"/>
    <w:rsid w:val="004E7D4E"/>
    <w:rsid w:val="004F1B86"/>
    <w:rsid w:val="004F633C"/>
    <w:rsid w:val="004F7D06"/>
    <w:rsid w:val="005019C1"/>
    <w:rsid w:val="005039FE"/>
    <w:rsid w:val="00504E29"/>
    <w:rsid w:val="00504EF3"/>
    <w:rsid w:val="005070C8"/>
    <w:rsid w:val="005077E9"/>
    <w:rsid w:val="00507805"/>
    <w:rsid w:val="00507F94"/>
    <w:rsid w:val="00511753"/>
    <w:rsid w:val="00514CEE"/>
    <w:rsid w:val="00515287"/>
    <w:rsid w:val="0051550F"/>
    <w:rsid w:val="005157CF"/>
    <w:rsid w:val="005157F1"/>
    <w:rsid w:val="00521C94"/>
    <w:rsid w:val="00521FC5"/>
    <w:rsid w:val="00526D0C"/>
    <w:rsid w:val="0052722B"/>
    <w:rsid w:val="00531406"/>
    <w:rsid w:val="00531B5A"/>
    <w:rsid w:val="005329BF"/>
    <w:rsid w:val="005356F8"/>
    <w:rsid w:val="0054579C"/>
    <w:rsid w:val="005517A0"/>
    <w:rsid w:val="00552997"/>
    <w:rsid w:val="005535E0"/>
    <w:rsid w:val="00553C2F"/>
    <w:rsid w:val="00553E59"/>
    <w:rsid w:val="00553E9D"/>
    <w:rsid w:val="0055447F"/>
    <w:rsid w:val="00555020"/>
    <w:rsid w:val="00557194"/>
    <w:rsid w:val="005577DE"/>
    <w:rsid w:val="00557B2C"/>
    <w:rsid w:val="00561372"/>
    <w:rsid w:val="00562DD9"/>
    <w:rsid w:val="00564477"/>
    <w:rsid w:val="00565594"/>
    <w:rsid w:val="00567DFC"/>
    <w:rsid w:val="00571654"/>
    <w:rsid w:val="00571CF1"/>
    <w:rsid w:val="0057316E"/>
    <w:rsid w:val="005743F0"/>
    <w:rsid w:val="00577F29"/>
    <w:rsid w:val="00580A87"/>
    <w:rsid w:val="00581543"/>
    <w:rsid w:val="00582B32"/>
    <w:rsid w:val="005839D1"/>
    <w:rsid w:val="00583F21"/>
    <w:rsid w:val="005846D1"/>
    <w:rsid w:val="00584A8D"/>
    <w:rsid w:val="005853B6"/>
    <w:rsid w:val="0058593D"/>
    <w:rsid w:val="00586BB3"/>
    <w:rsid w:val="00591E6B"/>
    <w:rsid w:val="00592B0E"/>
    <w:rsid w:val="00595EF9"/>
    <w:rsid w:val="00597CEC"/>
    <w:rsid w:val="005A049C"/>
    <w:rsid w:val="005A13A7"/>
    <w:rsid w:val="005A469D"/>
    <w:rsid w:val="005A48A6"/>
    <w:rsid w:val="005A54B7"/>
    <w:rsid w:val="005A5647"/>
    <w:rsid w:val="005B3060"/>
    <w:rsid w:val="005B613F"/>
    <w:rsid w:val="005B656B"/>
    <w:rsid w:val="005B7C0B"/>
    <w:rsid w:val="005C2BFD"/>
    <w:rsid w:val="005C2E47"/>
    <w:rsid w:val="005C2E56"/>
    <w:rsid w:val="005C30C2"/>
    <w:rsid w:val="005C4118"/>
    <w:rsid w:val="005C70A6"/>
    <w:rsid w:val="005D365C"/>
    <w:rsid w:val="005D4557"/>
    <w:rsid w:val="005D48EF"/>
    <w:rsid w:val="005D4BF3"/>
    <w:rsid w:val="005D5FD4"/>
    <w:rsid w:val="005D7461"/>
    <w:rsid w:val="005E2079"/>
    <w:rsid w:val="005E43D1"/>
    <w:rsid w:val="005E4CD3"/>
    <w:rsid w:val="005E5F29"/>
    <w:rsid w:val="005E6A67"/>
    <w:rsid w:val="005F011C"/>
    <w:rsid w:val="005F1A24"/>
    <w:rsid w:val="005F3204"/>
    <w:rsid w:val="005F38FE"/>
    <w:rsid w:val="005F3BB9"/>
    <w:rsid w:val="005F78C2"/>
    <w:rsid w:val="00603381"/>
    <w:rsid w:val="0060547C"/>
    <w:rsid w:val="00606C4B"/>
    <w:rsid w:val="00606FEE"/>
    <w:rsid w:val="00607A21"/>
    <w:rsid w:val="00607A36"/>
    <w:rsid w:val="0061538F"/>
    <w:rsid w:val="00615459"/>
    <w:rsid w:val="006156DF"/>
    <w:rsid w:val="00616C0A"/>
    <w:rsid w:val="00616E95"/>
    <w:rsid w:val="00617219"/>
    <w:rsid w:val="00617B74"/>
    <w:rsid w:val="00621F94"/>
    <w:rsid w:val="0062560E"/>
    <w:rsid w:val="00625D8D"/>
    <w:rsid w:val="0062709A"/>
    <w:rsid w:val="00627655"/>
    <w:rsid w:val="0062775F"/>
    <w:rsid w:val="006320E1"/>
    <w:rsid w:val="0063481C"/>
    <w:rsid w:val="006360F9"/>
    <w:rsid w:val="00637108"/>
    <w:rsid w:val="00640378"/>
    <w:rsid w:val="00642539"/>
    <w:rsid w:val="00642F36"/>
    <w:rsid w:val="00645DB7"/>
    <w:rsid w:val="00645E95"/>
    <w:rsid w:val="00646917"/>
    <w:rsid w:val="006514F0"/>
    <w:rsid w:val="00654468"/>
    <w:rsid w:val="00656587"/>
    <w:rsid w:val="006567E5"/>
    <w:rsid w:val="00656D0B"/>
    <w:rsid w:val="00660F4B"/>
    <w:rsid w:val="0066574C"/>
    <w:rsid w:val="00666DA9"/>
    <w:rsid w:val="00667FB1"/>
    <w:rsid w:val="006703B6"/>
    <w:rsid w:val="00670BE8"/>
    <w:rsid w:val="00670E98"/>
    <w:rsid w:val="0067194E"/>
    <w:rsid w:val="0067245B"/>
    <w:rsid w:val="00673225"/>
    <w:rsid w:val="00673469"/>
    <w:rsid w:val="00680FB1"/>
    <w:rsid w:val="00683F7C"/>
    <w:rsid w:val="00687AA7"/>
    <w:rsid w:val="00687C89"/>
    <w:rsid w:val="006928DD"/>
    <w:rsid w:val="0069330B"/>
    <w:rsid w:val="0069348F"/>
    <w:rsid w:val="00696682"/>
    <w:rsid w:val="00697644"/>
    <w:rsid w:val="006979BE"/>
    <w:rsid w:val="006A16AB"/>
    <w:rsid w:val="006A196A"/>
    <w:rsid w:val="006A2239"/>
    <w:rsid w:val="006A2F0A"/>
    <w:rsid w:val="006A36EC"/>
    <w:rsid w:val="006A565C"/>
    <w:rsid w:val="006B0030"/>
    <w:rsid w:val="006B1720"/>
    <w:rsid w:val="006B32B4"/>
    <w:rsid w:val="006B49DE"/>
    <w:rsid w:val="006B7490"/>
    <w:rsid w:val="006C10F9"/>
    <w:rsid w:val="006C1836"/>
    <w:rsid w:val="006C652E"/>
    <w:rsid w:val="006D2446"/>
    <w:rsid w:val="006D31A2"/>
    <w:rsid w:val="006D413F"/>
    <w:rsid w:val="006D691C"/>
    <w:rsid w:val="006E2061"/>
    <w:rsid w:val="006E353E"/>
    <w:rsid w:val="006F001C"/>
    <w:rsid w:val="006F0AAF"/>
    <w:rsid w:val="006F6FE8"/>
    <w:rsid w:val="006F7161"/>
    <w:rsid w:val="00700A80"/>
    <w:rsid w:val="00703059"/>
    <w:rsid w:val="0070464B"/>
    <w:rsid w:val="007049EA"/>
    <w:rsid w:val="0070506D"/>
    <w:rsid w:val="00711274"/>
    <w:rsid w:val="00711A8F"/>
    <w:rsid w:val="007138DB"/>
    <w:rsid w:val="00716F2F"/>
    <w:rsid w:val="00720502"/>
    <w:rsid w:val="00720932"/>
    <w:rsid w:val="00721291"/>
    <w:rsid w:val="00721353"/>
    <w:rsid w:val="00723E61"/>
    <w:rsid w:val="00724134"/>
    <w:rsid w:val="0072491B"/>
    <w:rsid w:val="007258B1"/>
    <w:rsid w:val="00725C8B"/>
    <w:rsid w:val="00727142"/>
    <w:rsid w:val="007277CC"/>
    <w:rsid w:val="00730B37"/>
    <w:rsid w:val="00733297"/>
    <w:rsid w:val="00735D6F"/>
    <w:rsid w:val="00735DDF"/>
    <w:rsid w:val="00735EE1"/>
    <w:rsid w:val="007403BC"/>
    <w:rsid w:val="00740FEA"/>
    <w:rsid w:val="00743995"/>
    <w:rsid w:val="00743B89"/>
    <w:rsid w:val="0074542F"/>
    <w:rsid w:val="0074727A"/>
    <w:rsid w:val="00753693"/>
    <w:rsid w:val="00754CA3"/>
    <w:rsid w:val="00754F1E"/>
    <w:rsid w:val="00757163"/>
    <w:rsid w:val="00765026"/>
    <w:rsid w:val="0076549B"/>
    <w:rsid w:val="00767104"/>
    <w:rsid w:val="007672DB"/>
    <w:rsid w:val="007676B1"/>
    <w:rsid w:val="00767A7F"/>
    <w:rsid w:val="0077093D"/>
    <w:rsid w:val="0077096E"/>
    <w:rsid w:val="00771141"/>
    <w:rsid w:val="00771725"/>
    <w:rsid w:val="00771A88"/>
    <w:rsid w:val="0077417B"/>
    <w:rsid w:val="00774EA7"/>
    <w:rsid w:val="00777132"/>
    <w:rsid w:val="00777FC7"/>
    <w:rsid w:val="00781254"/>
    <w:rsid w:val="007867FD"/>
    <w:rsid w:val="007903C7"/>
    <w:rsid w:val="007908BB"/>
    <w:rsid w:val="00790ECB"/>
    <w:rsid w:val="00791629"/>
    <w:rsid w:val="00793C78"/>
    <w:rsid w:val="00793E18"/>
    <w:rsid w:val="00795101"/>
    <w:rsid w:val="007A0B94"/>
    <w:rsid w:val="007A0F72"/>
    <w:rsid w:val="007A123A"/>
    <w:rsid w:val="007A29D9"/>
    <w:rsid w:val="007A77BD"/>
    <w:rsid w:val="007B0507"/>
    <w:rsid w:val="007B0807"/>
    <w:rsid w:val="007B1898"/>
    <w:rsid w:val="007B2B85"/>
    <w:rsid w:val="007B3ABC"/>
    <w:rsid w:val="007B4C63"/>
    <w:rsid w:val="007C0010"/>
    <w:rsid w:val="007C1AF8"/>
    <w:rsid w:val="007C3B61"/>
    <w:rsid w:val="007C4554"/>
    <w:rsid w:val="007D0222"/>
    <w:rsid w:val="007D1F82"/>
    <w:rsid w:val="007D75D2"/>
    <w:rsid w:val="007E04AE"/>
    <w:rsid w:val="007E09D1"/>
    <w:rsid w:val="007E380D"/>
    <w:rsid w:val="007E5365"/>
    <w:rsid w:val="007E547E"/>
    <w:rsid w:val="007E69AF"/>
    <w:rsid w:val="007E6D91"/>
    <w:rsid w:val="007F4986"/>
    <w:rsid w:val="007F4BDD"/>
    <w:rsid w:val="007F5790"/>
    <w:rsid w:val="0080517C"/>
    <w:rsid w:val="00811424"/>
    <w:rsid w:val="00812227"/>
    <w:rsid w:val="00812307"/>
    <w:rsid w:val="00813083"/>
    <w:rsid w:val="00813A1E"/>
    <w:rsid w:val="00815D00"/>
    <w:rsid w:val="0081627B"/>
    <w:rsid w:val="00817064"/>
    <w:rsid w:val="008176A0"/>
    <w:rsid w:val="00817EF3"/>
    <w:rsid w:val="00817FC5"/>
    <w:rsid w:val="0082448F"/>
    <w:rsid w:val="00831C4B"/>
    <w:rsid w:val="00832345"/>
    <w:rsid w:val="00832638"/>
    <w:rsid w:val="00832F57"/>
    <w:rsid w:val="00836E3C"/>
    <w:rsid w:val="0084065F"/>
    <w:rsid w:val="00841914"/>
    <w:rsid w:val="00842482"/>
    <w:rsid w:val="008424F2"/>
    <w:rsid w:val="00846C8E"/>
    <w:rsid w:val="00847BF2"/>
    <w:rsid w:val="008519DF"/>
    <w:rsid w:val="008530B7"/>
    <w:rsid w:val="0085767C"/>
    <w:rsid w:val="00860360"/>
    <w:rsid w:val="0086061E"/>
    <w:rsid w:val="00861868"/>
    <w:rsid w:val="00862826"/>
    <w:rsid w:val="00862E09"/>
    <w:rsid w:val="00863E83"/>
    <w:rsid w:val="00865130"/>
    <w:rsid w:val="00866260"/>
    <w:rsid w:val="008716E8"/>
    <w:rsid w:val="008761D2"/>
    <w:rsid w:val="008762A8"/>
    <w:rsid w:val="00876AF7"/>
    <w:rsid w:val="0087726F"/>
    <w:rsid w:val="00877D87"/>
    <w:rsid w:val="00885827"/>
    <w:rsid w:val="0088746A"/>
    <w:rsid w:val="00890571"/>
    <w:rsid w:val="00892F53"/>
    <w:rsid w:val="008946CF"/>
    <w:rsid w:val="00895341"/>
    <w:rsid w:val="00895A36"/>
    <w:rsid w:val="008A0769"/>
    <w:rsid w:val="008A7B51"/>
    <w:rsid w:val="008A7C42"/>
    <w:rsid w:val="008B0CC8"/>
    <w:rsid w:val="008B1B93"/>
    <w:rsid w:val="008B2146"/>
    <w:rsid w:val="008B231B"/>
    <w:rsid w:val="008B36BB"/>
    <w:rsid w:val="008C2533"/>
    <w:rsid w:val="008C4305"/>
    <w:rsid w:val="008C5E56"/>
    <w:rsid w:val="008C7A0D"/>
    <w:rsid w:val="008D0BF0"/>
    <w:rsid w:val="008D1006"/>
    <w:rsid w:val="008D24A9"/>
    <w:rsid w:val="008D3462"/>
    <w:rsid w:val="008D696B"/>
    <w:rsid w:val="008E0A43"/>
    <w:rsid w:val="008E1262"/>
    <w:rsid w:val="008E3B54"/>
    <w:rsid w:val="008E7BF0"/>
    <w:rsid w:val="008F0D53"/>
    <w:rsid w:val="008F1712"/>
    <w:rsid w:val="008F329A"/>
    <w:rsid w:val="008F382A"/>
    <w:rsid w:val="008F52B5"/>
    <w:rsid w:val="009002FA"/>
    <w:rsid w:val="00900922"/>
    <w:rsid w:val="00902E92"/>
    <w:rsid w:val="00905005"/>
    <w:rsid w:val="00905914"/>
    <w:rsid w:val="0090743D"/>
    <w:rsid w:val="00911EF5"/>
    <w:rsid w:val="00911F4A"/>
    <w:rsid w:val="009149A0"/>
    <w:rsid w:val="00914D04"/>
    <w:rsid w:val="00916FC3"/>
    <w:rsid w:val="009172CD"/>
    <w:rsid w:val="009216CF"/>
    <w:rsid w:val="0092177A"/>
    <w:rsid w:val="00923048"/>
    <w:rsid w:val="00930819"/>
    <w:rsid w:val="009335FE"/>
    <w:rsid w:val="00933B92"/>
    <w:rsid w:val="009340A4"/>
    <w:rsid w:val="00937177"/>
    <w:rsid w:val="0093761D"/>
    <w:rsid w:val="00943779"/>
    <w:rsid w:val="00945565"/>
    <w:rsid w:val="00956156"/>
    <w:rsid w:val="00956BFF"/>
    <w:rsid w:val="00960E43"/>
    <w:rsid w:val="0096224C"/>
    <w:rsid w:val="00962889"/>
    <w:rsid w:val="0096588B"/>
    <w:rsid w:val="0096627B"/>
    <w:rsid w:val="00974CD6"/>
    <w:rsid w:val="0097570D"/>
    <w:rsid w:val="0097710A"/>
    <w:rsid w:val="00977224"/>
    <w:rsid w:val="0098056C"/>
    <w:rsid w:val="009823C3"/>
    <w:rsid w:val="00983A98"/>
    <w:rsid w:val="009844EA"/>
    <w:rsid w:val="0098457C"/>
    <w:rsid w:val="00984CCA"/>
    <w:rsid w:val="009A0795"/>
    <w:rsid w:val="009A121A"/>
    <w:rsid w:val="009A350D"/>
    <w:rsid w:val="009A46CC"/>
    <w:rsid w:val="009A7503"/>
    <w:rsid w:val="009A78B1"/>
    <w:rsid w:val="009A7B0F"/>
    <w:rsid w:val="009B0E2D"/>
    <w:rsid w:val="009B5665"/>
    <w:rsid w:val="009C206F"/>
    <w:rsid w:val="009C37B8"/>
    <w:rsid w:val="009C37F9"/>
    <w:rsid w:val="009C3AF5"/>
    <w:rsid w:val="009C3FA3"/>
    <w:rsid w:val="009C4D47"/>
    <w:rsid w:val="009C59E7"/>
    <w:rsid w:val="009C5CE4"/>
    <w:rsid w:val="009D2C4B"/>
    <w:rsid w:val="009D417C"/>
    <w:rsid w:val="009D6492"/>
    <w:rsid w:val="009D7044"/>
    <w:rsid w:val="009E10F3"/>
    <w:rsid w:val="009E1EF2"/>
    <w:rsid w:val="009E35BA"/>
    <w:rsid w:val="009E4390"/>
    <w:rsid w:val="009E523E"/>
    <w:rsid w:val="009E6E17"/>
    <w:rsid w:val="009E7F8D"/>
    <w:rsid w:val="009F35E8"/>
    <w:rsid w:val="009F5840"/>
    <w:rsid w:val="009F5D87"/>
    <w:rsid w:val="00A0018B"/>
    <w:rsid w:val="00A02BC8"/>
    <w:rsid w:val="00A0420A"/>
    <w:rsid w:val="00A04AFD"/>
    <w:rsid w:val="00A1168F"/>
    <w:rsid w:val="00A12953"/>
    <w:rsid w:val="00A130F7"/>
    <w:rsid w:val="00A13D53"/>
    <w:rsid w:val="00A16C53"/>
    <w:rsid w:val="00A26B51"/>
    <w:rsid w:val="00A27748"/>
    <w:rsid w:val="00A2789A"/>
    <w:rsid w:val="00A309AC"/>
    <w:rsid w:val="00A32860"/>
    <w:rsid w:val="00A332A6"/>
    <w:rsid w:val="00A34A58"/>
    <w:rsid w:val="00A36E3F"/>
    <w:rsid w:val="00A40B02"/>
    <w:rsid w:val="00A43134"/>
    <w:rsid w:val="00A45E56"/>
    <w:rsid w:val="00A478BE"/>
    <w:rsid w:val="00A508AA"/>
    <w:rsid w:val="00A513D1"/>
    <w:rsid w:val="00A51509"/>
    <w:rsid w:val="00A52DFE"/>
    <w:rsid w:val="00A54FA7"/>
    <w:rsid w:val="00A562E8"/>
    <w:rsid w:val="00A568BB"/>
    <w:rsid w:val="00A62CD6"/>
    <w:rsid w:val="00A62F99"/>
    <w:rsid w:val="00A6465D"/>
    <w:rsid w:val="00A658D9"/>
    <w:rsid w:val="00A65D84"/>
    <w:rsid w:val="00A67734"/>
    <w:rsid w:val="00A67E78"/>
    <w:rsid w:val="00A67ED7"/>
    <w:rsid w:val="00A71331"/>
    <w:rsid w:val="00A736BE"/>
    <w:rsid w:val="00A745EC"/>
    <w:rsid w:val="00A74953"/>
    <w:rsid w:val="00A76980"/>
    <w:rsid w:val="00A76CC9"/>
    <w:rsid w:val="00A77940"/>
    <w:rsid w:val="00A77E8E"/>
    <w:rsid w:val="00A77FD1"/>
    <w:rsid w:val="00A8157A"/>
    <w:rsid w:val="00A86E8C"/>
    <w:rsid w:val="00A87ACC"/>
    <w:rsid w:val="00AA18B6"/>
    <w:rsid w:val="00AA1D89"/>
    <w:rsid w:val="00AA3226"/>
    <w:rsid w:val="00AA5127"/>
    <w:rsid w:val="00AA7967"/>
    <w:rsid w:val="00AB0543"/>
    <w:rsid w:val="00AB15AA"/>
    <w:rsid w:val="00AB1956"/>
    <w:rsid w:val="00AB1E41"/>
    <w:rsid w:val="00AB29DC"/>
    <w:rsid w:val="00AB4B57"/>
    <w:rsid w:val="00AB4ECD"/>
    <w:rsid w:val="00AC1BC9"/>
    <w:rsid w:val="00AC1FFC"/>
    <w:rsid w:val="00AC3C93"/>
    <w:rsid w:val="00AC4D38"/>
    <w:rsid w:val="00AC5DF3"/>
    <w:rsid w:val="00AC7232"/>
    <w:rsid w:val="00AD047D"/>
    <w:rsid w:val="00AD051D"/>
    <w:rsid w:val="00AD2ADE"/>
    <w:rsid w:val="00AD4E83"/>
    <w:rsid w:val="00AE0D7B"/>
    <w:rsid w:val="00AE1E6E"/>
    <w:rsid w:val="00AE40DE"/>
    <w:rsid w:val="00AE4763"/>
    <w:rsid w:val="00AE59D4"/>
    <w:rsid w:val="00AE5F57"/>
    <w:rsid w:val="00AE6B74"/>
    <w:rsid w:val="00AE757C"/>
    <w:rsid w:val="00AF1595"/>
    <w:rsid w:val="00AF2549"/>
    <w:rsid w:val="00AF328E"/>
    <w:rsid w:val="00AF38E7"/>
    <w:rsid w:val="00AF62B7"/>
    <w:rsid w:val="00B00673"/>
    <w:rsid w:val="00B0121B"/>
    <w:rsid w:val="00B018B3"/>
    <w:rsid w:val="00B02738"/>
    <w:rsid w:val="00B034B8"/>
    <w:rsid w:val="00B0400E"/>
    <w:rsid w:val="00B04089"/>
    <w:rsid w:val="00B0455B"/>
    <w:rsid w:val="00B049EE"/>
    <w:rsid w:val="00B068BC"/>
    <w:rsid w:val="00B06A07"/>
    <w:rsid w:val="00B06BE6"/>
    <w:rsid w:val="00B11E02"/>
    <w:rsid w:val="00B15A4A"/>
    <w:rsid w:val="00B16CF9"/>
    <w:rsid w:val="00B16ED7"/>
    <w:rsid w:val="00B22247"/>
    <w:rsid w:val="00B31D36"/>
    <w:rsid w:val="00B32996"/>
    <w:rsid w:val="00B33E7F"/>
    <w:rsid w:val="00B3476F"/>
    <w:rsid w:val="00B35BFA"/>
    <w:rsid w:val="00B36FAD"/>
    <w:rsid w:val="00B4017C"/>
    <w:rsid w:val="00B404AB"/>
    <w:rsid w:val="00B40B08"/>
    <w:rsid w:val="00B42EFD"/>
    <w:rsid w:val="00B4301C"/>
    <w:rsid w:val="00B43568"/>
    <w:rsid w:val="00B462C4"/>
    <w:rsid w:val="00B46699"/>
    <w:rsid w:val="00B520D0"/>
    <w:rsid w:val="00B53FDC"/>
    <w:rsid w:val="00B55B2F"/>
    <w:rsid w:val="00B6037D"/>
    <w:rsid w:val="00B6054B"/>
    <w:rsid w:val="00B60B3D"/>
    <w:rsid w:val="00B62D74"/>
    <w:rsid w:val="00B63344"/>
    <w:rsid w:val="00B63BAA"/>
    <w:rsid w:val="00B6536D"/>
    <w:rsid w:val="00B66A0C"/>
    <w:rsid w:val="00B72F53"/>
    <w:rsid w:val="00B753FE"/>
    <w:rsid w:val="00B7551A"/>
    <w:rsid w:val="00B76748"/>
    <w:rsid w:val="00B8117F"/>
    <w:rsid w:val="00B81FEA"/>
    <w:rsid w:val="00B82095"/>
    <w:rsid w:val="00B82A0F"/>
    <w:rsid w:val="00B83E25"/>
    <w:rsid w:val="00B8535E"/>
    <w:rsid w:val="00B8765E"/>
    <w:rsid w:val="00B90975"/>
    <w:rsid w:val="00B92882"/>
    <w:rsid w:val="00B92A9E"/>
    <w:rsid w:val="00B93571"/>
    <w:rsid w:val="00B9433B"/>
    <w:rsid w:val="00B94CBD"/>
    <w:rsid w:val="00B95626"/>
    <w:rsid w:val="00B965FB"/>
    <w:rsid w:val="00BA0344"/>
    <w:rsid w:val="00BA22E7"/>
    <w:rsid w:val="00BA27D8"/>
    <w:rsid w:val="00BA2806"/>
    <w:rsid w:val="00BA3989"/>
    <w:rsid w:val="00BA5B01"/>
    <w:rsid w:val="00BA5FDF"/>
    <w:rsid w:val="00BA6AF1"/>
    <w:rsid w:val="00BB5E7B"/>
    <w:rsid w:val="00BB7FBE"/>
    <w:rsid w:val="00BC321A"/>
    <w:rsid w:val="00BC3787"/>
    <w:rsid w:val="00BC6152"/>
    <w:rsid w:val="00BC6235"/>
    <w:rsid w:val="00BD2781"/>
    <w:rsid w:val="00BD3431"/>
    <w:rsid w:val="00BD4CD6"/>
    <w:rsid w:val="00BD4F8E"/>
    <w:rsid w:val="00BD6E8F"/>
    <w:rsid w:val="00BE1A29"/>
    <w:rsid w:val="00BE345B"/>
    <w:rsid w:val="00BE4012"/>
    <w:rsid w:val="00BE4904"/>
    <w:rsid w:val="00BE6B62"/>
    <w:rsid w:val="00BF14C4"/>
    <w:rsid w:val="00BF15DD"/>
    <w:rsid w:val="00BF63F7"/>
    <w:rsid w:val="00BF7114"/>
    <w:rsid w:val="00C02120"/>
    <w:rsid w:val="00C02EFE"/>
    <w:rsid w:val="00C05553"/>
    <w:rsid w:val="00C0624B"/>
    <w:rsid w:val="00C10F52"/>
    <w:rsid w:val="00C11567"/>
    <w:rsid w:val="00C11F6F"/>
    <w:rsid w:val="00C12E6F"/>
    <w:rsid w:val="00C15B65"/>
    <w:rsid w:val="00C16A31"/>
    <w:rsid w:val="00C23D57"/>
    <w:rsid w:val="00C26FED"/>
    <w:rsid w:val="00C347BA"/>
    <w:rsid w:val="00C34F75"/>
    <w:rsid w:val="00C41314"/>
    <w:rsid w:val="00C42197"/>
    <w:rsid w:val="00C4237C"/>
    <w:rsid w:val="00C42523"/>
    <w:rsid w:val="00C42BE0"/>
    <w:rsid w:val="00C434DE"/>
    <w:rsid w:val="00C4405F"/>
    <w:rsid w:val="00C46C08"/>
    <w:rsid w:val="00C46F0F"/>
    <w:rsid w:val="00C5014E"/>
    <w:rsid w:val="00C5134E"/>
    <w:rsid w:val="00C53240"/>
    <w:rsid w:val="00C55F6F"/>
    <w:rsid w:val="00C57118"/>
    <w:rsid w:val="00C57E92"/>
    <w:rsid w:val="00C6128D"/>
    <w:rsid w:val="00C612C2"/>
    <w:rsid w:val="00C62909"/>
    <w:rsid w:val="00C62F7C"/>
    <w:rsid w:val="00C6350C"/>
    <w:rsid w:val="00C63E79"/>
    <w:rsid w:val="00C64C07"/>
    <w:rsid w:val="00C6633D"/>
    <w:rsid w:val="00C71976"/>
    <w:rsid w:val="00C72770"/>
    <w:rsid w:val="00C73278"/>
    <w:rsid w:val="00C757E9"/>
    <w:rsid w:val="00C75DC3"/>
    <w:rsid w:val="00C765C8"/>
    <w:rsid w:val="00C77567"/>
    <w:rsid w:val="00C80989"/>
    <w:rsid w:val="00C80B8D"/>
    <w:rsid w:val="00C82029"/>
    <w:rsid w:val="00C83D05"/>
    <w:rsid w:val="00C84318"/>
    <w:rsid w:val="00C871C7"/>
    <w:rsid w:val="00C90BED"/>
    <w:rsid w:val="00C916F5"/>
    <w:rsid w:val="00C91A77"/>
    <w:rsid w:val="00C9283A"/>
    <w:rsid w:val="00C9299E"/>
    <w:rsid w:val="00C937AC"/>
    <w:rsid w:val="00C94782"/>
    <w:rsid w:val="00C95039"/>
    <w:rsid w:val="00CA4615"/>
    <w:rsid w:val="00CA79E5"/>
    <w:rsid w:val="00CA7C6F"/>
    <w:rsid w:val="00CB075C"/>
    <w:rsid w:val="00CB149F"/>
    <w:rsid w:val="00CB1AF4"/>
    <w:rsid w:val="00CB1B83"/>
    <w:rsid w:val="00CB43FA"/>
    <w:rsid w:val="00CB57A3"/>
    <w:rsid w:val="00CC08EA"/>
    <w:rsid w:val="00CC3D97"/>
    <w:rsid w:val="00CD0539"/>
    <w:rsid w:val="00CD1389"/>
    <w:rsid w:val="00CD3A6F"/>
    <w:rsid w:val="00CD4055"/>
    <w:rsid w:val="00CD45C3"/>
    <w:rsid w:val="00CD6263"/>
    <w:rsid w:val="00CD6535"/>
    <w:rsid w:val="00CE0498"/>
    <w:rsid w:val="00CE52A9"/>
    <w:rsid w:val="00CE617E"/>
    <w:rsid w:val="00CE6391"/>
    <w:rsid w:val="00CE7F36"/>
    <w:rsid w:val="00CF3CFF"/>
    <w:rsid w:val="00CF7D08"/>
    <w:rsid w:val="00D005E1"/>
    <w:rsid w:val="00D0337C"/>
    <w:rsid w:val="00D03CB6"/>
    <w:rsid w:val="00D04A3C"/>
    <w:rsid w:val="00D05069"/>
    <w:rsid w:val="00D05749"/>
    <w:rsid w:val="00D06853"/>
    <w:rsid w:val="00D06C32"/>
    <w:rsid w:val="00D113FC"/>
    <w:rsid w:val="00D1467F"/>
    <w:rsid w:val="00D201EC"/>
    <w:rsid w:val="00D2047B"/>
    <w:rsid w:val="00D22097"/>
    <w:rsid w:val="00D23D77"/>
    <w:rsid w:val="00D24F85"/>
    <w:rsid w:val="00D25C52"/>
    <w:rsid w:val="00D30338"/>
    <w:rsid w:val="00D30667"/>
    <w:rsid w:val="00D33143"/>
    <w:rsid w:val="00D36C41"/>
    <w:rsid w:val="00D36C4A"/>
    <w:rsid w:val="00D37E07"/>
    <w:rsid w:val="00D4039B"/>
    <w:rsid w:val="00D414E9"/>
    <w:rsid w:val="00D475FA"/>
    <w:rsid w:val="00D47B90"/>
    <w:rsid w:val="00D47C91"/>
    <w:rsid w:val="00D553F0"/>
    <w:rsid w:val="00D55A85"/>
    <w:rsid w:val="00D63BDE"/>
    <w:rsid w:val="00D67C2A"/>
    <w:rsid w:val="00D67E99"/>
    <w:rsid w:val="00D7100A"/>
    <w:rsid w:val="00D74F98"/>
    <w:rsid w:val="00D750D0"/>
    <w:rsid w:val="00D7583D"/>
    <w:rsid w:val="00D7754B"/>
    <w:rsid w:val="00D77651"/>
    <w:rsid w:val="00D80016"/>
    <w:rsid w:val="00D823F8"/>
    <w:rsid w:val="00D83F07"/>
    <w:rsid w:val="00D8574C"/>
    <w:rsid w:val="00D86A30"/>
    <w:rsid w:val="00D87480"/>
    <w:rsid w:val="00DA06D5"/>
    <w:rsid w:val="00DA67F7"/>
    <w:rsid w:val="00DA7799"/>
    <w:rsid w:val="00DB0D99"/>
    <w:rsid w:val="00DB0DD3"/>
    <w:rsid w:val="00DB119B"/>
    <w:rsid w:val="00DB1DAD"/>
    <w:rsid w:val="00DB25A2"/>
    <w:rsid w:val="00DB2D66"/>
    <w:rsid w:val="00DB3D15"/>
    <w:rsid w:val="00DB5014"/>
    <w:rsid w:val="00DB526C"/>
    <w:rsid w:val="00DB5744"/>
    <w:rsid w:val="00DB71FD"/>
    <w:rsid w:val="00DC01B6"/>
    <w:rsid w:val="00DC437C"/>
    <w:rsid w:val="00DC453F"/>
    <w:rsid w:val="00DC56E8"/>
    <w:rsid w:val="00DC57F0"/>
    <w:rsid w:val="00DC6E1E"/>
    <w:rsid w:val="00DD236B"/>
    <w:rsid w:val="00DD3A01"/>
    <w:rsid w:val="00DE1322"/>
    <w:rsid w:val="00DE1BDA"/>
    <w:rsid w:val="00DE27E6"/>
    <w:rsid w:val="00DE546F"/>
    <w:rsid w:val="00DE75B9"/>
    <w:rsid w:val="00DF0AAB"/>
    <w:rsid w:val="00DF1789"/>
    <w:rsid w:val="00DF1B51"/>
    <w:rsid w:val="00DF241E"/>
    <w:rsid w:val="00DF38B2"/>
    <w:rsid w:val="00DF543D"/>
    <w:rsid w:val="00DF5708"/>
    <w:rsid w:val="00DF7166"/>
    <w:rsid w:val="00E01EB2"/>
    <w:rsid w:val="00E02D45"/>
    <w:rsid w:val="00E03D4E"/>
    <w:rsid w:val="00E05518"/>
    <w:rsid w:val="00E109EE"/>
    <w:rsid w:val="00E1113B"/>
    <w:rsid w:val="00E131FF"/>
    <w:rsid w:val="00E16A4B"/>
    <w:rsid w:val="00E16BC5"/>
    <w:rsid w:val="00E20259"/>
    <w:rsid w:val="00E21B67"/>
    <w:rsid w:val="00E2384B"/>
    <w:rsid w:val="00E25A07"/>
    <w:rsid w:val="00E304FF"/>
    <w:rsid w:val="00E32A25"/>
    <w:rsid w:val="00E32CA4"/>
    <w:rsid w:val="00E32E4E"/>
    <w:rsid w:val="00E333DF"/>
    <w:rsid w:val="00E34928"/>
    <w:rsid w:val="00E36B55"/>
    <w:rsid w:val="00E36C92"/>
    <w:rsid w:val="00E36FFE"/>
    <w:rsid w:val="00E4030E"/>
    <w:rsid w:val="00E4046D"/>
    <w:rsid w:val="00E42960"/>
    <w:rsid w:val="00E44E91"/>
    <w:rsid w:val="00E45885"/>
    <w:rsid w:val="00E45E6B"/>
    <w:rsid w:val="00E4755C"/>
    <w:rsid w:val="00E52A5C"/>
    <w:rsid w:val="00E53BF0"/>
    <w:rsid w:val="00E54A68"/>
    <w:rsid w:val="00E641EE"/>
    <w:rsid w:val="00E66446"/>
    <w:rsid w:val="00E72F6F"/>
    <w:rsid w:val="00E740CB"/>
    <w:rsid w:val="00E74F5B"/>
    <w:rsid w:val="00E75150"/>
    <w:rsid w:val="00E7531A"/>
    <w:rsid w:val="00E76A90"/>
    <w:rsid w:val="00E821DA"/>
    <w:rsid w:val="00E83172"/>
    <w:rsid w:val="00E83C41"/>
    <w:rsid w:val="00E83D6D"/>
    <w:rsid w:val="00E86DA1"/>
    <w:rsid w:val="00E87393"/>
    <w:rsid w:val="00E87842"/>
    <w:rsid w:val="00E90690"/>
    <w:rsid w:val="00E90A74"/>
    <w:rsid w:val="00E9421A"/>
    <w:rsid w:val="00E965F1"/>
    <w:rsid w:val="00E9752C"/>
    <w:rsid w:val="00E9781D"/>
    <w:rsid w:val="00EA42A9"/>
    <w:rsid w:val="00EA54EF"/>
    <w:rsid w:val="00EA5D76"/>
    <w:rsid w:val="00EA7032"/>
    <w:rsid w:val="00EB019E"/>
    <w:rsid w:val="00EB0D01"/>
    <w:rsid w:val="00EB0D08"/>
    <w:rsid w:val="00EB1551"/>
    <w:rsid w:val="00EB1F06"/>
    <w:rsid w:val="00EB593D"/>
    <w:rsid w:val="00EC2925"/>
    <w:rsid w:val="00EC3BB4"/>
    <w:rsid w:val="00EC504A"/>
    <w:rsid w:val="00EC5579"/>
    <w:rsid w:val="00EC5C40"/>
    <w:rsid w:val="00EC6D02"/>
    <w:rsid w:val="00EC7313"/>
    <w:rsid w:val="00EC744D"/>
    <w:rsid w:val="00ED146C"/>
    <w:rsid w:val="00ED57EE"/>
    <w:rsid w:val="00ED6228"/>
    <w:rsid w:val="00ED709B"/>
    <w:rsid w:val="00ED774B"/>
    <w:rsid w:val="00EE0118"/>
    <w:rsid w:val="00EE0D37"/>
    <w:rsid w:val="00EE0F4C"/>
    <w:rsid w:val="00EE18BF"/>
    <w:rsid w:val="00EE49CE"/>
    <w:rsid w:val="00EE7C8D"/>
    <w:rsid w:val="00EF0AF4"/>
    <w:rsid w:val="00EF24B1"/>
    <w:rsid w:val="00EF3918"/>
    <w:rsid w:val="00EF5E68"/>
    <w:rsid w:val="00F03B0F"/>
    <w:rsid w:val="00F04B9F"/>
    <w:rsid w:val="00F1086D"/>
    <w:rsid w:val="00F116B1"/>
    <w:rsid w:val="00F121BA"/>
    <w:rsid w:val="00F12723"/>
    <w:rsid w:val="00F133FF"/>
    <w:rsid w:val="00F17C57"/>
    <w:rsid w:val="00F20E9B"/>
    <w:rsid w:val="00F2102B"/>
    <w:rsid w:val="00F22964"/>
    <w:rsid w:val="00F23AF2"/>
    <w:rsid w:val="00F24794"/>
    <w:rsid w:val="00F25CFF"/>
    <w:rsid w:val="00F26FC4"/>
    <w:rsid w:val="00F272BF"/>
    <w:rsid w:val="00F307EB"/>
    <w:rsid w:val="00F30857"/>
    <w:rsid w:val="00F330C3"/>
    <w:rsid w:val="00F334A2"/>
    <w:rsid w:val="00F3602D"/>
    <w:rsid w:val="00F4018F"/>
    <w:rsid w:val="00F42866"/>
    <w:rsid w:val="00F43789"/>
    <w:rsid w:val="00F44C3E"/>
    <w:rsid w:val="00F45175"/>
    <w:rsid w:val="00F45330"/>
    <w:rsid w:val="00F476D6"/>
    <w:rsid w:val="00F52616"/>
    <w:rsid w:val="00F52665"/>
    <w:rsid w:val="00F52CF3"/>
    <w:rsid w:val="00F52F4F"/>
    <w:rsid w:val="00F533A2"/>
    <w:rsid w:val="00F53430"/>
    <w:rsid w:val="00F53650"/>
    <w:rsid w:val="00F637B6"/>
    <w:rsid w:val="00F65FA7"/>
    <w:rsid w:val="00F710F4"/>
    <w:rsid w:val="00F75F33"/>
    <w:rsid w:val="00F778F3"/>
    <w:rsid w:val="00F806B1"/>
    <w:rsid w:val="00F84236"/>
    <w:rsid w:val="00F85D6C"/>
    <w:rsid w:val="00F865E7"/>
    <w:rsid w:val="00F912CE"/>
    <w:rsid w:val="00F928EE"/>
    <w:rsid w:val="00F969CD"/>
    <w:rsid w:val="00F96D49"/>
    <w:rsid w:val="00FA1369"/>
    <w:rsid w:val="00FA2214"/>
    <w:rsid w:val="00FA346B"/>
    <w:rsid w:val="00FA7178"/>
    <w:rsid w:val="00FA7B89"/>
    <w:rsid w:val="00FB40EA"/>
    <w:rsid w:val="00FB50CB"/>
    <w:rsid w:val="00FB5934"/>
    <w:rsid w:val="00FB5A2D"/>
    <w:rsid w:val="00FC1B37"/>
    <w:rsid w:val="00FC22C9"/>
    <w:rsid w:val="00FC2CE4"/>
    <w:rsid w:val="00FC35F8"/>
    <w:rsid w:val="00FC379E"/>
    <w:rsid w:val="00FC3C11"/>
    <w:rsid w:val="00FC4187"/>
    <w:rsid w:val="00FC44EE"/>
    <w:rsid w:val="00FC76FA"/>
    <w:rsid w:val="00FD07DD"/>
    <w:rsid w:val="00FD337C"/>
    <w:rsid w:val="00FD3BAE"/>
    <w:rsid w:val="00FD5236"/>
    <w:rsid w:val="00FD5467"/>
    <w:rsid w:val="00FD55DF"/>
    <w:rsid w:val="00FD56CB"/>
    <w:rsid w:val="00FD6227"/>
    <w:rsid w:val="00FD6ABE"/>
    <w:rsid w:val="00FD7D5B"/>
    <w:rsid w:val="00FE0F23"/>
    <w:rsid w:val="00FE17B1"/>
    <w:rsid w:val="00FE2622"/>
    <w:rsid w:val="00FE46AB"/>
    <w:rsid w:val="00FE4BBF"/>
    <w:rsid w:val="00FE5205"/>
    <w:rsid w:val="00FE69DE"/>
    <w:rsid w:val="00FE6D19"/>
    <w:rsid w:val="00FE7797"/>
    <w:rsid w:val="00FF048C"/>
    <w:rsid w:val="00FF1BEE"/>
    <w:rsid w:val="00FF2C9B"/>
    <w:rsid w:val="00FF4749"/>
    <w:rsid w:val="00FF6603"/>
    <w:rsid w:val="00FF79B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DBB8F"/>
  <w15:docId w15:val="{F2AB68CE-C844-4CEC-AEC3-D1E4C19B7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BFB"/>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E6316"/>
    <w:pPr>
      <w:widowControl w:val="0"/>
      <w:spacing w:before="360" w:after="240"/>
      <w:contextualSpacing/>
      <w:outlineLvl w:val="0"/>
    </w:pPr>
    <w:rPr>
      <w:rFonts w:ascii="Calibri" w:eastAsiaTheme="minorHAnsi" w:hAnsi="Calibri" w:cstheme="minorBidi"/>
      <w:b/>
      <w:bCs/>
      <w:spacing w:val="5"/>
      <w:kern w:val="28"/>
      <w:sz w:val="40"/>
      <w:szCs w:val="28"/>
      <w:lang w:eastAsia="en-US"/>
    </w:rPr>
  </w:style>
  <w:style w:type="paragraph" w:styleId="Heading2">
    <w:name w:val="heading 2"/>
    <w:basedOn w:val="Normal"/>
    <w:next w:val="Normal"/>
    <w:link w:val="Heading2Char"/>
    <w:uiPriority w:val="3"/>
    <w:rsid w:val="004E6316"/>
    <w:pPr>
      <w:keepNext/>
      <w:spacing w:before="120" w:line="240" w:lineRule="auto"/>
      <w:ind w:left="720" w:hanging="720"/>
      <w:outlineLvl w:val="1"/>
    </w:pPr>
    <w:rPr>
      <w:rFonts w:ascii="Calibri" w:eastAsiaTheme="minorEastAsia" w:hAnsi="Calibri"/>
      <w:b/>
      <w:bCs/>
      <w:sz w:val="28"/>
      <w:szCs w:val="28"/>
      <w:lang w:eastAsia="ja-JP"/>
    </w:rPr>
  </w:style>
  <w:style w:type="paragraph" w:styleId="Heading3">
    <w:name w:val="heading 3"/>
    <w:next w:val="Normal"/>
    <w:link w:val="Heading3Char"/>
    <w:uiPriority w:val="4"/>
    <w:qFormat/>
    <w:rsid w:val="00700A80"/>
    <w:pPr>
      <w:keepNext/>
      <w:keepLines/>
      <w:ind w:left="964" w:hanging="964"/>
      <w:outlineLvl w:val="2"/>
    </w:pPr>
    <w:rPr>
      <w:rFonts w:ascii="Calibri" w:eastAsia="Times New Roman" w:hAnsi="Calibri"/>
      <w:b/>
      <w:bCs/>
      <w:sz w:val="24"/>
      <w:szCs w:val="24"/>
      <w:lang w:eastAsia="en-US"/>
    </w:rPr>
  </w:style>
  <w:style w:type="paragraph" w:styleId="Heading4">
    <w:name w:val="heading 4"/>
    <w:next w:val="Normal"/>
    <w:link w:val="Heading4Char"/>
    <w:uiPriority w:val="5"/>
    <w:qFormat/>
    <w:rsid w:val="00700A80"/>
    <w:pPr>
      <w:keepNext/>
      <w:ind w:left="964" w:hanging="964"/>
      <w:outlineLvl w:val="3"/>
    </w:pPr>
    <w:rPr>
      <w:rFonts w:ascii="Calibri" w:eastAsia="Times New Roman" w:hAnsi="Calibri"/>
      <w:b/>
      <w:bCs/>
      <w:szCs w:val="24"/>
      <w:lang w:eastAsia="en-US"/>
    </w:rPr>
  </w:style>
  <w:style w:type="paragraph" w:styleId="Heading5">
    <w:name w:val="heading 5"/>
    <w:basedOn w:val="Normal"/>
    <w:next w:val="Normal"/>
    <w:link w:val="Heading5Char"/>
    <w:uiPriority w:val="6"/>
    <w:rsid w:val="00700A80"/>
    <w:pPr>
      <w:keepNext/>
      <w:keepLines/>
      <w:spacing w:after="0" w:line="240" w:lineRule="auto"/>
      <w:outlineLvl w:val="4"/>
    </w:pPr>
    <w:rPr>
      <w:rFonts w:ascii="Calibri" w:hAnsi="Calibri"/>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700A80"/>
    <w:rPr>
      <w:sz w:val="20"/>
      <w:szCs w:val="20"/>
    </w:rPr>
  </w:style>
  <w:style w:type="character" w:customStyle="1" w:styleId="CommentTextChar">
    <w:name w:val="Comment Text Char"/>
    <w:basedOn w:val="DefaultParagraphFont"/>
    <w:link w:val="CommentText"/>
    <w:rsid w:val="00700A80"/>
    <w:rPr>
      <w:rFonts w:asciiTheme="majorHAnsi" w:eastAsiaTheme="minorHAnsi" w:hAnsiTheme="majorHAnsi" w:cstheme="minorBidi"/>
      <w:lang w:eastAsia="en-US"/>
    </w:rPr>
  </w:style>
  <w:style w:type="paragraph" w:styleId="Header">
    <w:name w:val="header"/>
    <w:basedOn w:val="Normal"/>
    <w:link w:val="HeaderChar"/>
    <w:uiPriority w:val="99"/>
    <w:rsid w:val="00700A80"/>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sid w:val="00700A80"/>
    <w:rPr>
      <w:rFonts w:ascii="Calibri" w:eastAsiaTheme="minorHAnsi" w:hAnsi="Calibri" w:cstheme="minorBidi"/>
      <w:szCs w:val="22"/>
      <w:lang w:eastAsia="en-US"/>
    </w:rPr>
  </w:style>
  <w:style w:type="paragraph" w:styleId="Footer">
    <w:name w:val="footer"/>
    <w:basedOn w:val="Normal"/>
    <w:link w:val="FooterChar"/>
    <w:uiPriority w:val="99"/>
    <w:rsid w:val="00700A80"/>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99"/>
    <w:rsid w:val="00700A80"/>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700A80"/>
    <w:rPr>
      <w:sz w:val="16"/>
      <w:szCs w:val="16"/>
    </w:rPr>
  </w:style>
  <w:style w:type="paragraph" w:styleId="CommentSubject">
    <w:name w:val="annotation subject"/>
    <w:basedOn w:val="CommentText"/>
    <w:next w:val="CommentText"/>
    <w:link w:val="CommentSubjectChar"/>
    <w:uiPriority w:val="99"/>
    <w:semiHidden/>
    <w:unhideWhenUsed/>
    <w:rsid w:val="00700A80"/>
    <w:rPr>
      <w:b/>
      <w:bCs/>
    </w:rPr>
  </w:style>
  <w:style w:type="character" w:customStyle="1" w:styleId="CommentSubjectChar">
    <w:name w:val="Comment Subject Char"/>
    <w:basedOn w:val="CommentTextChar"/>
    <w:link w:val="CommentSubject"/>
    <w:uiPriority w:val="99"/>
    <w:semiHidden/>
    <w:rsid w:val="00700A80"/>
    <w:rPr>
      <w:rFonts w:asciiTheme="majorHAnsi" w:eastAsiaTheme="minorHAnsi" w:hAnsiTheme="majorHAnsi" w:cstheme="minorBidi"/>
      <w:b/>
      <w:bCs/>
      <w:lang w:eastAsia="en-US"/>
    </w:rPr>
  </w:style>
  <w:style w:type="paragraph" w:styleId="BalloonText">
    <w:name w:val="Balloon Text"/>
    <w:basedOn w:val="Normal"/>
    <w:link w:val="BalloonTextChar"/>
    <w:uiPriority w:val="99"/>
    <w:semiHidden/>
    <w:unhideWhenUsed/>
    <w:rsid w:val="00700A80"/>
    <w:rPr>
      <w:rFonts w:ascii="Calibri" w:hAnsi="Calibri"/>
      <w:sz w:val="18"/>
      <w:szCs w:val="18"/>
    </w:rPr>
  </w:style>
  <w:style w:type="character" w:customStyle="1" w:styleId="BalloonTextChar">
    <w:name w:val="Balloon Text Char"/>
    <w:basedOn w:val="DefaultParagraphFont"/>
    <w:link w:val="BalloonText"/>
    <w:uiPriority w:val="99"/>
    <w:semiHidden/>
    <w:rsid w:val="00700A80"/>
    <w:rPr>
      <w:rFonts w:ascii="Calibri" w:eastAsiaTheme="minorHAnsi" w:hAnsi="Calibri" w:cstheme="minorBidi"/>
      <w:sz w:val="18"/>
      <w:szCs w:val="18"/>
      <w:lang w:eastAsia="en-US"/>
    </w:rPr>
  </w:style>
  <w:style w:type="table" w:styleId="TableGrid">
    <w:name w:val="Table Grid"/>
    <w:basedOn w:val="TableNormal"/>
    <w:uiPriority w:val="39"/>
    <w:rsid w:val="00700A80"/>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700A80"/>
    <w:rPr>
      <w:sz w:val="16"/>
    </w:rPr>
  </w:style>
  <w:style w:type="character" w:customStyle="1" w:styleId="Heading1Char">
    <w:name w:val="Heading 1 Char"/>
    <w:basedOn w:val="DefaultParagraphFont"/>
    <w:link w:val="Heading1"/>
    <w:uiPriority w:val="1"/>
    <w:rsid w:val="004E6316"/>
    <w:rPr>
      <w:rFonts w:ascii="Calibri" w:eastAsiaTheme="minorHAnsi" w:hAnsi="Calibri" w:cstheme="minorBidi"/>
      <w:b/>
      <w:bCs/>
      <w:spacing w:val="5"/>
      <w:kern w:val="28"/>
      <w:sz w:val="40"/>
      <w:szCs w:val="28"/>
      <w:lang w:eastAsia="en-US"/>
    </w:rPr>
  </w:style>
  <w:style w:type="character" w:customStyle="1" w:styleId="Heading2Char">
    <w:name w:val="Heading 2 Char"/>
    <w:basedOn w:val="DefaultParagraphFont"/>
    <w:link w:val="Heading2"/>
    <w:uiPriority w:val="3"/>
    <w:rsid w:val="004E6316"/>
    <w:rPr>
      <w:rFonts w:ascii="Calibri" w:eastAsiaTheme="minorEastAsia" w:hAnsi="Calibri" w:cstheme="minorBidi"/>
      <w:b/>
      <w:bCs/>
      <w:sz w:val="28"/>
      <w:szCs w:val="28"/>
      <w:lang w:eastAsia="ja-JP"/>
    </w:rPr>
  </w:style>
  <w:style w:type="character" w:customStyle="1" w:styleId="Heading3Char">
    <w:name w:val="Heading 3 Char"/>
    <w:basedOn w:val="DefaultParagraphFont"/>
    <w:link w:val="Heading3"/>
    <w:uiPriority w:val="4"/>
    <w:rsid w:val="00700A80"/>
    <w:rPr>
      <w:rFonts w:ascii="Calibri" w:eastAsia="Times New Roman" w:hAnsi="Calibri"/>
      <w:b/>
      <w:bCs/>
      <w:sz w:val="24"/>
      <w:szCs w:val="24"/>
      <w:lang w:eastAsia="en-US"/>
    </w:rPr>
  </w:style>
  <w:style w:type="character" w:customStyle="1" w:styleId="Heading4Char">
    <w:name w:val="Heading 4 Char"/>
    <w:basedOn w:val="DefaultParagraphFont"/>
    <w:link w:val="Heading4"/>
    <w:uiPriority w:val="5"/>
    <w:rsid w:val="00700A80"/>
    <w:rPr>
      <w:rFonts w:ascii="Calibri" w:eastAsia="Times New Roman" w:hAnsi="Calibri"/>
      <w:b/>
      <w:bCs/>
      <w:szCs w:val="24"/>
      <w:lang w:eastAsia="en-US"/>
    </w:rPr>
  </w:style>
  <w:style w:type="character" w:customStyle="1" w:styleId="Heading5Char">
    <w:name w:val="Heading 5 Char"/>
    <w:basedOn w:val="DefaultParagraphFont"/>
    <w:link w:val="Heading5"/>
    <w:uiPriority w:val="6"/>
    <w:rsid w:val="00700A80"/>
    <w:rPr>
      <w:rFonts w:ascii="Calibri" w:eastAsiaTheme="minorHAnsi" w:hAnsi="Calibri" w:cstheme="minorBidi"/>
      <w:b/>
      <w:i/>
      <w:szCs w:val="22"/>
      <w:lang w:eastAsia="en-US"/>
    </w:rPr>
  </w:style>
  <w:style w:type="paragraph" w:styleId="Quote">
    <w:name w:val="Quote"/>
    <w:basedOn w:val="Normal"/>
    <w:next w:val="Normal"/>
    <w:link w:val="QuoteChar"/>
    <w:uiPriority w:val="18"/>
    <w:qFormat/>
    <w:rsid w:val="00700A80"/>
    <w:pPr>
      <w:ind w:left="709" w:right="567"/>
    </w:pPr>
    <w:rPr>
      <w:iCs/>
      <w:color w:val="000000"/>
    </w:rPr>
  </w:style>
  <w:style w:type="character" w:customStyle="1" w:styleId="QuoteChar">
    <w:name w:val="Quote Char"/>
    <w:basedOn w:val="DefaultParagraphFont"/>
    <w:link w:val="Quote"/>
    <w:uiPriority w:val="18"/>
    <w:rsid w:val="00700A80"/>
    <w:rPr>
      <w:rFonts w:asciiTheme="majorHAnsi" w:eastAsiaTheme="minorHAnsi" w:hAnsiTheme="majorHAnsi" w:cstheme="minorBidi"/>
      <w:iCs/>
      <w:color w:val="000000"/>
      <w:sz w:val="22"/>
      <w:szCs w:val="22"/>
      <w:lang w:eastAsia="en-US"/>
    </w:rPr>
  </w:style>
  <w:style w:type="paragraph" w:customStyle="1" w:styleId="BoxText">
    <w:name w:val="Box Text"/>
    <w:basedOn w:val="Normal"/>
    <w:uiPriority w:val="19"/>
    <w:qFormat/>
    <w:rsid w:val="00700A80"/>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rsid w:val="00700A80"/>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rsid w:val="00700A80"/>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700A80"/>
    <w:pPr>
      <w:spacing w:before="120" w:after="360"/>
    </w:pPr>
    <w:rPr>
      <w:sz w:val="32"/>
      <w:szCs w:val="22"/>
    </w:rPr>
  </w:style>
  <w:style w:type="character" w:customStyle="1" w:styleId="SubtitleChar">
    <w:name w:val="Subtitle Char"/>
    <w:basedOn w:val="DefaultParagraphFont"/>
    <w:link w:val="Subtitle"/>
    <w:uiPriority w:val="23"/>
    <w:rsid w:val="00700A80"/>
    <w:rPr>
      <w:rFonts w:ascii="Calibri" w:eastAsiaTheme="minorHAnsi" w:hAnsi="Calibri" w:cstheme="minorBidi"/>
      <w:b/>
      <w:bCs/>
      <w:color w:val="000000" w:themeColor="text1"/>
      <w:spacing w:val="5"/>
      <w:kern w:val="28"/>
      <w:sz w:val="32"/>
      <w:szCs w:val="22"/>
      <w:lang w:eastAsia="en-US"/>
    </w:rPr>
  </w:style>
  <w:style w:type="paragraph" w:styleId="TOCHeading">
    <w:name w:val="TOC Heading"/>
    <w:next w:val="Normal"/>
    <w:uiPriority w:val="39"/>
    <w:qFormat/>
    <w:rsid w:val="00514CE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700A80"/>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rsid w:val="00700A80"/>
    <w:pPr>
      <w:tabs>
        <w:tab w:val="right" w:leader="dot" w:pos="9060"/>
      </w:tabs>
      <w:spacing w:before="120" w:line="240" w:lineRule="auto"/>
      <w:ind w:firstLine="425"/>
    </w:pPr>
    <w:rPr>
      <w:noProof/>
    </w:rPr>
  </w:style>
  <w:style w:type="paragraph" w:styleId="TOC3">
    <w:name w:val="toc 3"/>
    <w:basedOn w:val="Normal"/>
    <w:next w:val="Normal"/>
    <w:uiPriority w:val="39"/>
    <w:unhideWhenUsed/>
    <w:qFormat/>
    <w:rsid w:val="00700A80"/>
    <w:pPr>
      <w:tabs>
        <w:tab w:val="right" w:leader="dot" w:pos="9072"/>
      </w:tabs>
      <w:spacing w:before="120" w:line="240" w:lineRule="auto"/>
      <w:ind w:firstLine="851"/>
    </w:pPr>
    <w:rPr>
      <w:noProof/>
    </w:rPr>
  </w:style>
  <w:style w:type="character" w:styleId="Hyperlink">
    <w:name w:val="Hyperlink"/>
    <w:basedOn w:val="DefaultParagraphFont"/>
    <w:uiPriority w:val="99"/>
    <w:qFormat/>
    <w:rsid w:val="00700A80"/>
    <w:rPr>
      <w:color w:val="165788"/>
      <w:u w:val="single"/>
    </w:rPr>
  </w:style>
  <w:style w:type="paragraph" w:styleId="ListBullet">
    <w:name w:val="List Bullet"/>
    <w:basedOn w:val="Normal"/>
    <w:uiPriority w:val="99"/>
    <w:qFormat/>
    <w:rsid w:val="00F637B6"/>
    <w:pPr>
      <w:numPr>
        <w:numId w:val="3"/>
      </w:numPr>
      <w:spacing w:before="120"/>
      <w:ind w:left="454" w:hanging="454"/>
    </w:pPr>
  </w:style>
  <w:style w:type="paragraph" w:styleId="ListBullet2">
    <w:name w:val="List Bullet 2"/>
    <w:basedOn w:val="Normal"/>
    <w:uiPriority w:val="8"/>
    <w:qFormat/>
    <w:rsid w:val="00F637B6"/>
    <w:pPr>
      <w:numPr>
        <w:ilvl w:val="1"/>
        <w:numId w:val="3"/>
      </w:numPr>
      <w:spacing w:before="120"/>
      <w:ind w:left="908" w:hanging="454"/>
      <w:contextualSpacing/>
    </w:pPr>
  </w:style>
  <w:style w:type="paragraph" w:styleId="ListNumber">
    <w:name w:val="List Number"/>
    <w:basedOn w:val="Normal"/>
    <w:uiPriority w:val="9"/>
    <w:qFormat/>
    <w:rsid w:val="00F637B6"/>
    <w:pPr>
      <w:numPr>
        <w:numId w:val="4"/>
      </w:numPr>
      <w:tabs>
        <w:tab w:val="left" w:pos="142"/>
      </w:tabs>
      <w:spacing w:before="120"/>
      <w:ind w:left="454" w:hanging="454"/>
    </w:pPr>
  </w:style>
  <w:style w:type="paragraph" w:styleId="ListNumber2">
    <w:name w:val="List Number 2"/>
    <w:uiPriority w:val="10"/>
    <w:qFormat/>
    <w:rsid w:val="00F637B6"/>
    <w:pPr>
      <w:numPr>
        <w:ilvl w:val="1"/>
        <w:numId w:val="4"/>
      </w:numPr>
      <w:tabs>
        <w:tab w:val="left" w:pos="567"/>
      </w:tabs>
      <w:spacing w:before="120" w:after="120" w:line="264" w:lineRule="auto"/>
      <w:ind w:left="908"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700A8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700A8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rsid w:val="00700A80"/>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rsid w:val="00700A80"/>
    <w:pPr>
      <w:keepNext/>
      <w:spacing w:before="60" w:after="60" w:line="240" w:lineRule="auto"/>
    </w:pPr>
    <w:rPr>
      <w:b/>
      <w:sz w:val="19"/>
    </w:rPr>
  </w:style>
  <w:style w:type="character" w:styleId="PlaceholderText">
    <w:name w:val="Placeholder Text"/>
    <w:basedOn w:val="DefaultParagraphFont"/>
    <w:uiPriority w:val="99"/>
    <w:semiHidden/>
    <w:rsid w:val="00700A80"/>
    <w:rPr>
      <w:color w:val="808080"/>
    </w:rPr>
  </w:style>
  <w:style w:type="paragraph" w:customStyle="1" w:styleId="Author">
    <w:name w:val="Author"/>
    <w:basedOn w:val="Normal"/>
    <w:next w:val="Normal"/>
    <w:uiPriority w:val="24"/>
    <w:qFormat/>
    <w:rsid w:val="00700A80"/>
    <w:pPr>
      <w:spacing w:after="60"/>
    </w:pPr>
    <w:rPr>
      <w:b/>
      <w:sz w:val="28"/>
      <w:szCs w:val="28"/>
    </w:rPr>
  </w:style>
  <w:style w:type="paragraph" w:customStyle="1" w:styleId="AuthorOrganisationAffiliation">
    <w:name w:val="Author Organisation/Affiliation"/>
    <w:basedOn w:val="Normal"/>
    <w:next w:val="Normal"/>
    <w:uiPriority w:val="25"/>
    <w:qFormat/>
    <w:rsid w:val="00700A80"/>
    <w:pPr>
      <w:spacing w:after="720"/>
    </w:pPr>
  </w:style>
  <w:style w:type="character" w:styleId="Strong">
    <w:name w:val="Strong"/>
    <w:basedOn w:val="DefaultParagraphFont"/>
    <w:uiPriority w:val="22"/>
    <w:qFormat/>
    <w:rsid w:val="00700A80"/>
    <w:rPr>
      <w:b/>
      <w:bCs/>
    </w:rPr>
  </w:style>
  <w:style w:type="paragraph" w:customStyle="1" w:styleId="Glossary">
    <w:name w:val="Glossary"/>
    <w:basedOn w:val="Normal"/>
    <w:link w:val="GlossaryChar"/>
    <w:uiPriority w:val="28"/>
    <w:semiHidden/>
    <w:locked/>
    <w:rsid w:val="00700A80"/>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sid w:val="00700A80"/>
    <w:rPr>
      <w:rFonts w:asciiTheme="majorHAnsi" w:eastAsia="Calibri" w:hAnsiTheme="majorHAnsi" w:cstheme="minorBidi"/>
      <w:color w:val="000000"/>
      <w:sz w:val="22"/>
      <w:szCs w:val="22"/>
      <w:lang w:eastAsia="en-US"/>
    </w:rPr>
  </w:style>
  <w:style w:type="character" w:styleId="Emphasis">
    <w:name w:val="Emphasis"/>
    <w:basedOn w:val="DefaultParagraphFont"/>
    <w:uiPriority w:val="99"/>
    <w:qFormat/>
    <w:rsid w:val="00700A80"/>
    <w:rPr>
      <w:i/>
      <w:iCs/>
    </w:rPr>
  </w:style>
  <w:style w:type="paragraph" w:styleId="TOAHeading">
    <w:name w:val="toa heading"/>
    <w:basedOn w:val="Heading1"/>
    <w:next w:val="Normal"/>
    <w:uiPriority w:val="99"/>
    <w:semiHidden/>
    <w:unhideWhenUsed/>
    <w:rsid w:val="00700A80"/>
    <w:pPr>
      <w:spacing w:before="120"/>
    </w:pPr>
    <w:rPr>
      <w:bCs w:val="0"/>
      <w:sz w:val="24"/>
    </w:rPr>
  </w:style>
  <w:style w:type="paragraph" w:styleId="NormalWeb">
    <w:name w:val="Normal (Web)"/>
    <w:basedOn w:val="Normal"/>
    <w:uiPriority w:val="99"/>
    <w:semiHidden/>
    <w:unhideWhenUsed/>
    <w:rsid w:val="00700A80"/>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700A80"/>
    <w:pPr>
      <w:numPr>
        <w:numId w:val="1"/>
      </w:numPr>
      <w:ind w:left="357" w:hanging="357"/>
    </w:pPr>
  </w:style>
  <w:style w:type="paragraph" w:customStyle="1" w:styleId="TableBullet1">
    <w:name w:val="Table Bullet 1"/>
    <w:basedOn w:val="Date"/>
    <w:uiPriority w:val="15"/>
    <w:qFormat/>
    <w:rsid w:val="00F23AF2"/>
    <w:pPr>
      <w:numPr>
        <w:numId w:val="8"/>
      </w:numPr>
      <w:spacing w:before="60" w:after="60" w:line="240" w:lineRule="auto"/>
      <w:ind w:left="357" w:hanging="357"/>
    </w:pPr>
    <w:rPr>
      <w:sz w:val="19"/>
    </w:rPr>
  </w:style>
  <w:style w:type="paragraph" w:styleId="DocumentMap">
    <w:name w:val="Document Map"/>
    <w:basedOn w:val="Normal"/>
    <w:link w:val="DocumentMapChar"/>
    <w:uiPriority w:val="99"/>
    <w:semiHidden/>
    <w:unhideWhenUsed/>
    <w:rsid w:val="00700A8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00A80"/>
    <w:rPr>
      <w:rFonts w:ascii="Tahoma" w:eastAsiaTheme="minorHAnsi" w:hAnsi="Tahoma" w:cs="Tahoma"/>
      <w:sz w:val="16"/>
      <w:szCs w:val="16"/>
      <w:lang w:eastAsia="en-US"/>
    </w:rPr>
  </w:style>
  <w:style w:type="paragraph" w:customStyle="1" w:styleId="BoxHeading">
    <w:name w:val="Box Heading"/>
    <w:basedOn w:val="BoxText"/>
    <w:uiPriority w:val="20"/>
    <w:qFormat/>
    <w:rsid w:val="00700A80"/>
    <w:pPr>
      <w:spacing w:line="240" w:lineRule="auto"/>
    </w:pPr>
    <w:rPr>
      <w:b/>
    </w:rPr>
  </w:style>
  <w:style w:type="paragraph" w:customStyle="1" w:styleId="Picture">
    <w:name w:val="Picture"/>
    <w:basedOn w:val="Normal"/>
    <w:uiPriority w:val="17"/>
    <w:qFormat/>
    <w:rsid w:val="00700A80"/>
    <w:pPr>
      <w:spacing w:before="120" w:line="240" w:lineRule="auto"/>
    </w:pPr>
    <w:rPr>
      <w:noProof/>
      <w:lang w:eastAsia="en-AU"/>
    </w:rPr>
  </w:style>
  <w:style w:type="paragraph" w:customStyle="1" w:styleId="Securityclassification">
    <w:name w:val="Security classification"/>
    <w:basedOn w:val="Header"/>
    <w:next w:val="Header"/>
    <w:uiPriority w:val="26"/>
    <w:qFormat/>
    <w:rsid w:val="00700A80"/>
    <w:pPr>
      <w:spacing w:after="0"/>
    </w:pPr>
    <w:rPr>
      <w:b/>
      <w:color w:val="FF0000"/>
      <w:sz w:val="36"/>
      <w:szCs w:val="36"/>
    </w:rPr>
  </w:style>
  <w:style w:type="paragraph" w:customStyle="1" w:styleId="DisseminationLimitingMarker">
    <w:name w:val="Dissemination Limiting Marker"/>
    <w:basedOn w:val="Header"/>
    <w:next w:val="Header"/>
    <w:uiPriority w:val="27"/>
    <w:rsid w:val="00700A80"/>
    <w:pPr>
      <w:spacing w:after="0"/>
    </w:pPr>
    <w:rPr>
      <w:b/>
      <w:sz w:val="36"/>
      <w:szCs w:val="36"/>
    </w:rPr>
  </w:style>
  <w:style w:type="paragraph" w:styleId="FootnoteText">
    <w:name w:val="footnote text"/>
    <w:basedOn w:val="Normal"/>
    <w:link w:val="FootnoteTextChar"/>
    <w:uiPriority w:val="99"/>
    <w:unhideWhenUsed/>
    <w:rsid w:val="00700A80"/>
    <w:pPr>
      <w:spacing w:after="60" w:line="264" w:lineRule="auto"/>
    </w:pPr>
    <w:rPr>
      <w:sz w:val="20"/>
      <w:szCs w:val="20"/>
    </w:rPr>
  </w:style>
  <w:style w:type="character" w:customStyle="1" w:styleId="FootnoteTextChar">
    <w:name w:val="Footnote Text Char"/>
    <w:basedOn w:val="DefaultParagraphFont"/>
    <w:link w:val="FootnoteText"/>
    <w:uiPriority w:val="99"/>
    <w:rsid w:val="00700A80"/>
    <w:rPr>
      <w:rFonts w:asciiTheme="majorHAnsi" w:eastAsiaTheme="minorHAnsi" w:hAnsiTheme="majorHAnsi" w:cstheme="minorBidi"/>
      <w:lang w:eastAsia="en-US"/>
    </w:rPr>
  </w:style>
  <w:style w:type="character" w:styleId="FootnoteReference">
    <w:name w:val="footnote reference"/>
    <w:basedOn w:val="DefaultParagraphFont"/>
    <w:uiPriority w:val="99"/>
    <w:semiHidden/>
    <w:unhideWhenUsed/>
    <w:rsid w:val="00700A80"/>
    <w:rPr>
      <w:vertAlign w:val="superscript"/>
    </w:rPr>
  </w:style>
  <w:style w:type="character" w:styleId="EndnoteReference">
    <w:name w:val="endnote reference"/>
    <w:basedOn w:val="DefaultParagraphFont"/>
    <w:uiPriority w:val="99"/>
    <w:semiHidden/>
    <w:unhideWhenUsed/>
    <w:rsid w:val="00700A80"/>
    <w:rPr>
      <w:vertAlign w:val="superscript"/>
    </w:rPr>
  </w:style>
  <w:style w:type="character" w:styleId="FollowedHyperlink">
    <w:name w:val="FollowedHyperlink"/>
    <w:basedOn w:val="DefaultParagraphFont"/>
    <w:uiPriority w:val="99"/>
    <w:semiHidden/>
    <w:unhideWhenUsed/>
    <w:rsid w:val="00700A80"/>
    <w:rPr>
      <w:color w:val="800080"/>
      <w:u w:val="single"/>
    </w:rPr>
  </w:style>
  <w:style w:type="paragraph" w:customStyle="1" w:styleId="BoxSource">
    <w:name w:val="Box Source"/>
    <w:basedOn w:val="FigureTableNoteSource"/>
    <w:uiPriority w:val="22"/>
    <w:qFormat/>
    <w:rsid w:val="00700A80"/>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700A80"/>
    <w:pPr>
      <w:numPr>
        <w:numId w:val="3"/>
      </w:numPr>
    </w:pPr>
  </w:style>
  <w:style w:type="paragraph" w:styleId="Title">
    <w:name w:val="Title"/>
    <w:basedOn w:val="Normal"/>
    <w:next w:val="Normal"/>
    <w:link w:val="TitleChar"/>
    <w:uiPriority w:val="10"/>
    <w:semiHidden/>
    <w:qFormat/>
    <w:rsid w:val="00700A80"/>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700A80"/>
    <w:rPr>
      <w:rFonts w:asciiTheme="majorHAnsi" w:eastAsiaTheme="majorEastAsia" w:hAnsiTheme="majorHAnsi" w:cstheme="majorBidi"/>
      <w:b/>
      <w:spacing w:val="5"/>
      <w:kern w:val="28"/>
      <w:sz w:val="72"/>
      <w:szCs w:val="52"/>
      <w:lang w:eastAsia="en-US"/>
    </w:rPr>
  </w:style>
  <w:style w:type="paragraph" w:customStyle="1" w:styleId="TOCHeading2">
    <w:name w:val="TOC Heading 2"/>
    <w:next w:val="Normal"/>
    <w:qFormat/>
    <w:rsid w:val="00700A80"/>
    <w:rPr>
      <w:rFonts w:ascii="Calibri Light" w:eastAsiaTheme="minorHAnsi" w:hAnsi="Calibri Light" w:cstheme="minorBidi"/>
      <w:sz w:val="36"/>
      <w:szCs w:val="22"/>
      <w:lang w:eastAsia="en-US"/>
    </w:rPr>
  </w:style>
  <w:style w:type="numbering" w:customStyle="1" w:styleId="Numberlist">
    <w:name w:val="Number list"/>
    <w:uiPriority w:val="99"/>
    <w:rsid w:val="00700A80"/>
    <w:pPr>
      <w:numPr>
        <w:numId w:val="4"/>
      </w:numPr>
    </w:pPr>
  </w:style>
  <w:style w:type="numbering" w:customStyle="1" w:styleId="Headinglist">
    <w:name w:val="Heading list"/>
    <w:uiPriority w:val="99"/>
    <w:rsid w:val="00700A80"/>
    <w:pPr>
      <w:numPr>
        <w:numId w:val="2"/>
      </w:numPr>
    </w:pPr>
  </w:style>
  <w:style w:type="paragraph" w:customStyle="1" w:styleId="Normalsmall">
    <w:name w:val="Normal small"/>
    <w:qFormat/>
    <w:rsid w:val="00700A80"/>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700A80"/>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143A7B"/>
    <w:pPr>
      <w:numPr>
        <w:numId w:val="12"/>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700A80"/>
    <w:rPr>
      <w:i/>
      <w:iCs/>
      <w:color w:val="4F81BD" w:themeColor="accent1"/>
    </w:rPr>
  </w:style>
  <w:style w:type="paragraph" w:customStyle="1" w:styleId="TableBullet2">
    <w:name w:val="Table Bullet 2"/>
    <w:basedOn w:val="TableBullet1"/>
    <w:qFormat/>
    <w:rsid w:val="006E353E"/>
    <w:pPr>
      <w:numPr>
        <w:numId w:val="5"/>
      </w:numPr>
      <w:tabs>
        <w:tab w:val="num" w:pos="284"/>
      </w:tabs>
      <w:ind w:left="456" w:hanging="238"/>
    </w:pPr>
  </w:style>
  <w:style w:type="numbering" w:customStyle="1" w:styleId="TableBulletlist">
    <w:name w:val="Table Bullet list"/>
    <w:uiPriority w:val="99"/>
    <w:rsid w:val="00700A80"/>
    <w:pPr>
      <w:numPr>
        <w:numId w:val="6"/>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rsid w:val="00201BFB"/>
    <w:pPr>
      <w:spacing w:before="60" w:after="60"/>
    </w:pPr>
    <w:rPr>
      <w:rFonts w:asciiTheme="minorHAnsi" w:eastAsia="Times New Roman" w:hAnsiTheme="minorHAnsi" w:cs="Arial"/>
      <w:color w:val="000000"/>
      <w:sz w:val="19"/>
      <w:szCs w:val="22"/>
      <w:lang w:val="en-GB"/>
    </w:rPr>
  </w:style>
  <w:style w:type="paragraph" w:styleId="Date">
    <w:name w:val="Date"/>
    <w:aliases w:val="Reference"/>
    <w:basedOn w:val="Normal"/>
    <w:next w:val="Normal"/>
    <w:link w:val="DateChar"/>
    <w:uiPriority w:val="99"/>
    <w:unhideWhenUsed/>
    <w:rsid w:val="00700A80"/>
    <w:pPr>
      <w:spacing w:before="1560" w:after="160" w:line="360" w:lineRule="auto"/>
    </w:pPr>
  </w:style>
  <w:style w:type="character" w:customStyle="1" w:styleId="DateChar">
    <w:name w:val="Date Char"/>
    <w:aliases w:val="Reference Char"/>
    <w:basedOn w:val="DefaultParagraphFont"/>
    <w:link w:val="Date"/>
    <w:uiPriority w:val="99"/>
    <w:rsid w:val="00700A80"/>
    <w:rPr>
      <w:rFonts w:asciiTheme="majorHAnsi" w:eastAsiaTheme="minorHAnsi" w:hAnsiTheme="majorHAnsi" w:cstheme="minorBidi"/>
      <w:sz w:val="22"/>
      <w:szCs w:val="22"/>
      <w:lang w:eastAsia="en-US"/>
    </w:rPr>
  </w:style>
  <w:style w:type="paragraph" w:customStyle="1" w:styleId="Series">
    <w:name w:val="Series"/>
    <w:qFormat/>
    <w:rsid w:val="00514CEE"/>
    <w:pPr>
      <w:spacing w:before="120" w:after="120"/>
    </w:pPr>
    <w:rPr>
      <w:rFonts w:asciiTheme="minorHAnsi" w:eastAsiaTheme="minorHAnsi" w:hAnsiTheme="minorHAnsi" w:cstheme="minorBidi"/>
      <w:b/>
      <w:i/>
      <w:sz w:val="32"/>
      <w:szCs w:val="22"/>
      <w:lang w:eastAsia="en-US"/>
    </w:rPr>
  </w:style>
  <w:style w:type="character" w:styleId="UnresolvedMention">
    <w:name w:val="Unresolved Mention"/>
    <w:basedOn w:val="DefaultParagraphFont"/>
    <w:uiPriority w:val="99"/>
    <w:semiHidden/>
    <w:unhideWhenUsed/>
    <w:rsid w:val="00700A80"/>
    <w:rPr>
      <w:color w:val="605E5C"/>
      <w:shd w:val="clear" w:color="auto" w:fill="E1DFDD"/>
    </w:rPr>
  </w:style>
  <w:style w:type="paragraph" w:styleId="ListNumber3">
    <w:name w:val="List Number 3"/>
    <w:uiPriority w:val="11"/>
    <w:qFormat/>
    <w:rsid w:val="00F637B6"/>
    <w:pPr>
      <w:numPr>
        <w:ilvl w:val="2"/>
        <w:numId w:val="4"/>
      </w:numPr>
      <w:spacing w:before="120" w:after="120" w:line="264" w:lineRule="auto"/>
      <w:ind w:left="1361" w:hanging="454"/>
    </w:pPr>
    <w:rPr>
      <w:rFonts w:asciiTheme="minorHAnsi" w:eastAsia="Times New Roman" w:hAnsiTheme="minorHAnsi"/>
      <w:sz w:val="22"/>
      <w:szCs w:val="24"/>
      <w:lang w:eastAsia="en-US"/>
    </w:rPr>
  </w:style>
  <w:style w:type="paragraph" w:customStyle="1" w:styleId="Tablenumberedlist2">
    <w:name w:val="Table numbered list 2"/>
    <w:basedOn w:val="TableText"/>
    <w:qFormat/>
    <w:rsid w:val="00143A7B"/>
    <w:pPr>
      <w:numPr>
        <w:ilvl w:val="1"/>
        <w:numId w:val="12"/>
      </w:numPr>
    </w:pPr>
    <w:rPr>
      <w:rFonts w:eastAsiaTheme="minorHAnsi" w:cstheme="minorBidi"/>
      <w:color w:val="auto"/>
      <w:sz w:val="18"/>
      <w:lang w:val="en-AU" w:eastAsia="en-US"/>
    </w:rPr>
  </w:style>
  <w:style w:type="paragraph" w:customStyle="1" w:styleId="Tablenumberedlist3">
    <w:name w:val="Table numbered list 3"/>
    <w:basedOn w:val="TableText"/>
    <w:qFormat/>
    <w:rsid w:val="00143A7B"/>
    <w:pPr>
      <w:numPr>
        <w:ilvl w:val="2"/>
        <w:numId w:val="12"/>
      </w:numPr>
    </w:pPr>
    <w:rPr>
      <w:rFonts w:eastAsiaTheme="minorHAnsi" w:cstheme="minorBidi"/>
      <w:color w:val="auto"/>
      <w:sz w:val="18"/>
      <w:lang w:val="en-AU" w:eastAsia="en-US"/>
    </w:rPr>
  </w:style>
  <w:style w:type="numbering" w:customStyle="1" w:styleId="Tablenumberedlists">
    <w:name w:val="Table numbered lists"/>
    <w:uiPriority w:val="99"/>
    <w:rsid w:val="00143A7B"/>
    <w:pPr>
      <w:numPr>
        <w:numId w:val="9"/>
      </w:numPr>
    </w:pPr>
  </w:style>
  <w:style w:type="paragraph" w:styleId="ListParagraph">
    <w:name w:val="List Paragraph"/>
    <w:basedOn w:val="Normal"/>
    <w:uiPriority w:val="34"/>
    <w:qFormat/>
    <w:rsid w:val="00C55F6F"/>
    <w:pPr>
      <w:ind w:left="720"/>
      <w:contextualSpacing/>
    </w:pPr>
  </w:style>
  <w:style w:type="numbering" w:customStyle="1" w:styleId="CurrentList1">
    <w:name w:val="Current List1"/>
    <w:uiPriority w:val="99"/>
    <w:rsid w:val="003E06FE"/>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061958">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7632">
      <w:bodyDiv w:val="1"/>
      <w:marLeft w:val="0"/>
      <w:marRight w:val="0"/>
      <w:marTop w:val="0"/>
      <w:marBottom w:val="0"/>
      <w:divBdr>
        <w:top w:val="none" w:sz="0" w:space="0" w:color="auto"/>
        <w:left w:val="none" w:sz="0" w:space="0" w:color="auto"/>
        <w:bottom w:val="none" w:sz="0" w:space="0" w:color="auto"/>
        <w:right w:val="none" w:sz="0" w:space="0" w:color="auto"/>
      </w:divBdr>
    </w:div>
    <w:div w:id="1538468615">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50839">
      <w:bodyDiv w:val="1"/>
      <w:marLeft w:val="0"/>
      <w:marRight w:val="0"/>
      <w:marTop w:val="0"/>
      <w:marBottom w:val="0"/>
      <w:divBdr>
        <w:top w:val="none" w:sz="0" w:space="0" w:color="auto"/>
        <w:left w:val="none" w:sz="0" w:space="0" w:color="auto"/>
        <w:bottom w:val="none" w:sz="0" w:space="0" w:color="auto"/>
        <w:right w:val="none" w:sz="0" w:space="0" w:color="auto"/>
      </w:divBdr>
    </w:div>
    <w:div w:id="1796171230">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199435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agriculture.gov.au/biosecurity-trade/import/online-services/bicon"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freepngimg.com/png/28028-red-cross-clipart"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Fact_shee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970A66708CD24BA578D6A0877AC1DC" ma:contentTypeVersion="15" ma:contentTypeDescription="Create a new document." ma:contentTypeScope="" ma:versionID="2f3df765bc3903eb7e6a6b42ba71fd1a">
  <xsd:schema xmlns:xsd="http://www.w3.org/2001/XMLSchema" xmlns:xs="http://www.w3.org/2001/XMLSchema" xmlns:p="http://schemas.microsoft.com/office/2006/metadata/properties" xmlns:ns2="7ce31db2-96d3-4111-ac15-1d0f8aad7c1d" xmlns:ns3="82592319-9bd8-457a-bbf9-d18eea1fe3e7" xmlns:ns4="81c01dc6-2c49-4730-b140-874c95cac377" targetNamespace="http://schemas.microsoft.com/office/2006/metadata/properties" ma:root="true" ma:fieldsID="cdcc6269a2d5acc6f2e5f021d023dc0e" ns2:_="" ns3:_="" ns4:_="">
    <xsd:import namespace="7ce31db2-96d3-4111-ac15-1d0f8aad7c1d"/>
    <xsd:import namespace="82592319-9bd8-457a-bbf9-d18eea1fe3e7"/>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4:TaxCatchAll"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e31db2-96d3-4111-ac15-1d0f8aad7c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592319-9bd8-457a-bbf9-d18eea1fe3e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575b9b5-b26d-4e87-8547-ba7d21875502}" ma:internalName="TaxCatchAll" ma:showField="CatchAllData" ma:web="82592319-9bd8-457a-bbf9-d18eea1fe3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7ce31db2-96d3-4111-ac15-1d0f8aad7c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2447EB-2383-454A-B66C-5CC829BEF491}"/>
</file>

<file path=customXml/itemProps2.xml><?xml version="1.0" encoding="utf-8"?>
<ds:datastoreItem xmlns:ds="http://schemas.openxmlformats.org/officeDocument/2006/customXml" ds:itemID="{0CAB5C70-78CB-44CD-8835-7665F8F31543}">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7ce31db2-96d3-4111-ac15-1d0f8aad7c1d"/>
  </ds:schemaRefs>
</ds:datastoreItem>
</file>

<file path=docProps/app.xml><?xml version="1.0" encoding="utf-8"?>
<Properties xmlns="http://schemas.openxmlformats.org/officeDocument/2006/extended-properties" xmlns:vt="http://schemas.openxmlformats.org/officeDocument/2006/docPropsVTypes">
  <Template>Fact_sheet_template</Template>
  <TotalTime>1369</TotalTime>
  <Pages>7</Pages>
  <Words>792</Words>
  <Characters>4518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Fact sheet template</vt:lpstr>
    </vt:vector>
  </TitlesOfParts>
  <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template</dc:title>
  <dc:subject/>
  <dc:creator>Dickmann, Tamara</dc:creator>
  <cp:keywords/>
  <cp:lastModifiedBy>Le Brocque, Philip</cp:lastModifiedBy>
  <cp:revision>1003</cp:revision>
  <cp:lastPrinted>2024-11-26T05:02:00Z</cp:lastPrinted>
  <dcterms:created xsi:type="dcterms:W3CDTF">2024-07-21T09:06:00Z</dcterms:created>
  <dcterms:modified xsi:type="dcterms:W3CDTF">2025-01-03T02:39:00Z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0x010100CD970A66708CD24BA578D6A0877AC1DC</vt:lpwstr>
  </property>
  <property fmtid="{D5CDD505-2E9C-101B-9397-08002B2CF9AE}" pid="3" name="ClassificationContentMarkingHeaderShapeIds">
    <vt:lpwstr>9b46975,1a568d03,2d9ecd7f</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189b4681,67e404fa,44b48a58</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2024-02-26T21:50:56Z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3721af09-955a-4638-ac1c-9d231f6e033f</vt:lpwstr>
  </property>
  <property fmtid="{D5CDD505-2E9C-101B-9397-08002B2CF9AE}" pid="15" name="MSIP_Label_933d8be6-3c40-4052-87a2-9c2adcba8759_ContentBits">
    <vt:lpwstr>3</vt:lpwstr>
  </property>
  <property fmtid="{D5CDD505-2E9C-101B-9397-08002B2CF9AE}" pid="16" name="MediaServiceImageTags">
    <vt:lpwstr/>
  </property>
</Properties>
</file>