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6CBDD" w14:textId="5F73849C" w:rsidR="00B73A2B" w:rsidRPr="00F41E39" w:rsidRDefault="00CA33F0" w:rsidP="00F8789F">
      <w:pPr>
        <w:shd w:val="clear" w:color="auto" w:fill="CDE8EA"/>
        <w:spacing w:after="100" w:afterAutospacing="1" w:line="230" w:lineRule="atLeast"/>
        <w:ind w:right="-1"/>
        <w:outlineLvl w:val="1"/>
        <w:rPr>
          <w:rFonts w:asciiTheme="majorHAnsi" w:eastAsia="Times New Roman" w:hAnsiTheme="majorHAnsi" w:cs="Arial"/>
          <w:color w:val="284E36"/>
          <w:kern w:val="36"/>
          <w:sz w:val="26"/>
          <w:szCs w:val="26"/>
          <w:lang w:eastAsia="en-AU"/>
        </w:rPr>
      </w:pPr>
      <w:r w:rsidRPr="0039673F">
        <w:rPr>
          <w:rFonts w:asciiTheme="majorHAnsi" w:eastAsia="Times New Roman" w:hAnsiTheme="majorHAnsi" w:cs="Arial"/>
          <w:kern w:val="36"/>
          <w:sz w:val="26"/>
          <w:szCs w:val="26"/>
          <w:lang w:eastAsia="en-AU"/>
        </w:rPr>
        <w:t>Publication</w:t>
      </w:r>
      <w:r w:rsidRPr="00F41E39">
        <w:rPr>
          <w:rFonts w:asciiTheme="majorHAnsi" w:eastAsia="Times New Roman" w:hAnsiTheme="majorHAnsi" w:cs="Arial"/>
          <w:color w:val="284E36"/>
          <w:kern w:val="36"/>
          <w:sz w:val="26"/>
          <w:szCs w:val="26"/>
          <w:lang w:eastAsia="en-AU"/>
        </w:rPr>
        <w:t xml:space="preserve"> details</w:t>
      </w:r>
    </w:p>
    <w:p w14:paraId="3E97A837" w14:textId="77777777" w:rsidR="00B73A2B" w:rsidRPr="00F41E39" w:rsidRDefault="00CA33F0" w:rsidP="0039673F">
      <w:pPr>
        <w:shd w:val="clear" w:color="auto" w:fill="FFFFFF"/>
        <w:spacing w:after="0"/>
        <w:rPr>
          <w:rFonts w:asciiTheme="majorHAnsi" w:eastAsia="Times New Roman" w:hAnsiTheme="majorHAnsi" w:cs="Arial"/>
          <w:color w:val="000000"/>
          <w:sz w:val="20"/>
          <w:szCs w:val="20"/>
          <w:lang w:eastAsia="en-AU"/>
        </w:rPr>
      </w:pPr>
      <w:r w:rsidRPr="00F41E39">
        <w:rPr>
          <w:rFonts w:asciiTheme="majorHAnsi" w:eastAsia="Times New Roman" w:hAnsiTheme="majorHAnsi" w:cs="Arial"/>
          <w:b/>
          <w:bCs/>
          <w:color w:val="0099FF"/>
          <w:sz w:val="20"/>
          <w:lang w:eastAsia="en-AU"/>
        </w:rPr>
        <w:t xml:space="preserve">Title: </w:t>
      </w:r>
    </w:p>
    <w:p w14:paraId="5B1D1208" w14:textId="066E859C" w:rsidR="00B73A2B" w:rsidRPr="00F41E39" w:rsidRDefault="00CA33F0">
      <w:pPr>
        <w:shd w:val="clear" w:color="auto" w:fill="FFFFFF"/>
        <w:spacing w:before="100" w:beforeAutospacing="1" w:after="100" w:afterAutospacing="1" w:line="240" w:lineRule="auto"/>
        <w:outlineLvl w:val="2"/>
        <w:rPr>
          <w:rFonts w:asciiTheme="majorHAnsi" w:eastAsia="Times New Roman" w:hAnsiTheme="majorHAnsi" w:cs="Arial"/>
          <w:b/>
          <w:bCs/>
          <w:color w:val="284E36"/>
          <w:sz w:val="26"/>
          <w:szCs w:val="26"/>
          <w:lang w:eastAsia="en-AU"/>
        </w:rPr>
      </w:pPr>
      <w:r w:rsidRPr="00F41E39">
        <w:rPr>
          <w:rFonts w:asciiTheme="majorHAnsi" w:eastAsia="Times New Roman" w:hAnsiTheme="majorHAnsi" w:cs="Arial"/>
          <w:b/>
          <w:bCs/>
          <w:color w:val="284E36"/>
          <w:sz w:val="26"/>
          <w:szCs w:val="26"/>
          <w:lang w:eastAsia="en-AU"/>
        </w:rPr>
        <w:t xml:space="preserve">Catchment Scale </w:t>
      </w:r>
      <w:r w:rsidR="00AF205F" w:rsidRPr="00F41E39">
        <w:rPr>
          <w:rFonts w:asciiTheme="majorHAnsi" w:eastAsia="Times New Roman" w:hAnsiTheme="majorHAnsi" w:cs="Arial"/>
          <w:b/>
          <w:bCs/>
          <w:color w:val="284E36"/>
          <w:sz w:val="26"/>
          <w:szCs w:val="26"/>
          <w:lang w:eastAsia="en-AU"/>
        </w:rPr>
        <w:t xml:space="preserve">Land Use of Australia – </w:t>
      </w:r>
      <w:r w:rsidR="005D33D3" w:rsidRPr="00F41E39">
        <w:rPr>
          <w:rFonts w:asciiTheme="majorHAnsi" w:eastAsia="Times New Roman" w:hAnsiTheme="majorHAnsi" w:cs="Arial"/>
          <w:b/>
          <w:bCs/>
          <w:color w:val="284E36"/>
          <w:sz w:val="26"/>
          <w:szCs w:val="26"/>
          <w:lang w:eastAsia="en-AU"/>
        </w:rPr>
        <w:t>Commodities</w:t>
      </w:r>
      <w:r w:rsidRPr="00F41E39">
        <w:rPr>
          <w:rFonts w:asciiTheme="majorHAnsi" w:eastAsia="Times New Roman" w:hAnsiTheme="majorHAnsi" w:cs="Arial"/>
          <w:b/>
          <w:bCs/>
          <w:color w:val="284E36"/>
          <w:sz w:val="26"/>
          <w:szCs w:val="26"/>
          <w:lang w:eastAsia="en-AU"/>
        </w:rPr>
        <w:t xml:space="preserve"> –</w:t>
      </w:r>
      <w:r w:rsidR="00601632" w:rsidRPr="00F41E39">
        <w:rPr>
          <w:rFonts w:asciiTheme="majorHAnsi" w:eastAsia="Times New Roman" w:hAnsiTheme="majorHAnsi" w:cs="Arial"/>
          <w:b/>
          <w:bCs/>
          <w:color w:val="284E36"/>
          <w:sz w:val="26"/>
          <w:szCs w:val="26"/>
          <w:lang w:eastAsia="en-AU"/>
        </w:rPr>
        <w:t xml:space="preserve"> </w:t>
      </w:r>
      <w:r w:rsidR="0011692E" w:rsidRPr="00F41E39">
        <w:rPr>
          <w:rFonts w:asciiTheme="majorHAnsi" w:eastAsia="Times New Roman" w:hAnsiTheme="majorHAnsi" w:cs="Arial"/>
          <w:b/>
          <w:bCs/>
          <w:color w:val="284E36"/>
          <w:sz w:val="26"/>
          <w:szCs w:val="26"/>
          <w:lang w:eastAsia="en-AU"/>
        </w:rPr>
        <w:t xml:space="preserve">Update </w:t>
      </w:r>
      <w:r w:rsidR="00601632" w:rsidRPr="00F41E39">
        <w:rPr>
          <w:rFonts w:asciiTheme="majorHAnsi" w:eastAsia="Times New Roman" w:hAnsiTheme="majorHAnsi" w:cs="Arial"/>
          <w:b/>
          <w:bCs/>
          <w:color w:val="284E36"/>
          <w:sz w:val="26"/>
          <w:szCs w:val="26"/>
          <w:lang w:eastAsia="en-AU"/>
        </w:rPr>
        <w:t>December 20</w:t>
      </w:r>
      <w:r w:rsidR="00A15ED6" w:rsidRPr="00F41E39">
        <w:rPr>
          <w:rFonts w:asciiTheme="majorHAnsi" w:eastAsia="Times New Roman" w:hAnsiTheme="majorHAnsi" w:cs="Arial"/>
          <w:b/>
          <w:bCs/>
          <w:color w:val="284E36"/>
          <w:sz w:val="26"/>
          <w:szCs w:val="26"/>
          <w:lang w:eastAsia="en-AU"/>
        </w:rPr>
        <w:t>2</w:t>
      </w:r>
      <w:r w:rsidR="0019599E">
        <w:rPr>
          <w:rFonts w:asciiTheme="majorHAnsi" w:eastAsia="Times New Roman" w:hAnsiTheme="majorHAnsi" w:cs="Arial"/>
          <w:b/>
          <w:bCs/>
          <w:color w:val="284E36"/>
          <w:sz w:val="26"/>
          <w:szCs w:val="26"/>
          <w:lang w:eastAsia="en-AU"/>
        </w:rPr>
        <w:t>3</w:t>
      </w:r>
      <w:r w:rsidR="005943F4" w:rsidRPr="00F41E39">
        <w:rPr>
          <w:rFonts w:asciiTheme="majorHAnsi" w:eastAsia="Times New Roman" w:hAnsiTheme="majorHAnsi" w:cs="Arial"/>
          <w:b/>
          <w:bCs/>
          <w:color w:val="284E36"/>
          <w:sz w:val="26"/>
          <w:szCs w:val="26"/>
          <w:lang w:eastAsia="en-AU"/>
        </w:rPr>
        <w:t xml:space="preserve"> </w:t>
      </w:r>
    </w:p>
    <w:p w14:paraId="3D02CFE8" w14:textId="77777777" w:rsidR="00941481" w:rsidRPr="00F41E39" w:rsidRDefault="00941481" w:rsidP="0039673F">
      <w:pPr>
        <w:shd w:val="clear" w:color="auto" w:fill="FFFFFF" w:themeFill="background1"/>
        <w:spacing w:after="0"/>
        <w:rPr>
          <w:rFonts w:asciiTheme="majorHAnsi" w:eastAsia="Times New Roman" w:hAnsiTheme="majorHAnsi" w:cs="Arial"/>
          <w:b/>
          <w:bCs/>
          <w:color w:val="0099FF"/>
          <w:sz w:val="20"/>
          <w:szCs w:val="20"/>
          <w:lang w:eastAsia="en-AU"/>
        </w:rPr>
      </w:pPr>
      <w:r w:rsidRPr="00F41E39">
        <w:rPr>
          <w:rFonts w:asciiTheme="majorHAnsi" w:eastAsia="Times New Roman" w:hAnsiTheme="majorHAnsi" w:cs="Arial"/>
          <w:b/>
          <w:bCs/>
          <w:color w:val="0099FF"/>
          <w:sz w:val="20"/>
          <w:szCs w:val="20"/>
          <w:lang w:eastAsia="en-AU"/>
        </w:rPr>
        <w:t>Alternative Title:</w:t>
      </w:r>
    </w:p>
    <w:p w14:paraId="74896A15" w14:textId="6E3D8876" w:rsidR="00941481" w:rsidRPr="0039673F" w:rsidRDefault="00941481" w:rsidP="0039673F">
      <w:pPr>
        <w:shd w:val="clear" w:color="auto" w:fill="FFFFFF" w:themeFill="background1"/>
        <w:rPr>
          <w:rFonts w:asciiTheme="majorHAnsi" w:eastAsia="Times New Roman" w:hAnsiTheme="majorHAnsi" w:cs="Arial"/>
          <w:color w:val="000000" w:themeColor="text1"/>
          <w:sz w:val="20"/>
          <w:szCs w:val="20"/>
          <w:lang w:eastAsia="en-AU"/>
        </w:rPr>
      </w:pPr>
      <w:r w:rsidRPr="00F41E39">
        <w:rPr>
          <w:rFonts w:asciiTheme="majorHAnsi" w:eastAsia="Times New Roman" w:hAnsiTheme="majorHAnsi" w:cs="Arial"/>
          <w:color w:val="000000" w:themeColor="text1"/>
          <w:sz w:val="20"/>
          <w:szCs w:val="20"/>
          <w:lang w:eastAsia="en-AU"/>
        </w:rPr>
        <w:t>CLUM_Commodities_202</w:t>
      </w:r>
      <w:r w:rsidR="0019599E">
        <w:rPr>
          <w:rFonts w:asciiTheme="majorHAnsi" w:eastAsia="Times New Roman" w:hAnsiTheme="majorHAnsi" w:cs="Arial"/>
          <w:color w:val="000000" w:themeColor="text1"/>
          <w:sz w:val="20"/>
          <w:szCs w:val="20"/>
          <w:lang w:eastAsia="en-AU"/>
        </w:rPr>
        <w:t>3</w:t>
      </w:r>
    </w:p>
    <w:p w14:paraId="0A8DFB40" w14:textId="77777777" w:rsidR="00B73A2B" w:rsidRPr="00937804" w:rsidRDefault="00CA33F0" w:rsidP="0039673F">
      <w:pPr>
        <w:shd w:val="clear" w:color="auto" w:fill="FFFFFF"/>
        <w:spacing w:after="0"/>
        <w:rPr>
          <w:rFonts w:asciiTheme="majorHAnsi" w:eastAsia="Times New Roman" w:hAnsiTheme="majorHAnsi" w:cs="Arial"/>
          <w:color w:val="000000"/>
          <w:sz w:val="20"/>
          <w:szCs w:val="20"/>
          <w:lang w:eastAsia="en-AU"/>
        </w:rPr>
      </w:pPr>
      <w:r w:rsidRPr="00937804">
        <w:rPr>
          <w:rFonts w:asciiTheme="majorHAnsi" w:eastAsia="Times New Roman" w:hAnsiTheme="majorHAnsi" w:cs="Arial"/>
          <w:b/>
          <w:bCs/>
          <w:color w:val="0099FF"/>
          <w:sz w:val="20"/>
          <w:lang w:eastAsia="en-AU"/>
        </w:rPr>
        <w:t>Date published:</w:t>
      </w:r>
    </w:p>
    <w:p w14:paraId="24B5A756" w14:textId="1848E002" w:rsidR="00B73A2B" w:rsidRPr="00F41E39" w:rsidRDefault="00601632" w:rsidP="0039673F">
      <w:pPr>
        <w:shd w:val="clear" w:color="auto" w:fill="FFFFFF" w:themeFill="background1"/>
        <w:rPr>
          <w:rFonts w:asciiTheme="majorHAnsi" w:eastAsia="Times New Roman" w:hAnsiTheme="majorHAnsi" w:cs="Arial"/>
          <w:color w:val="000000"/>
          <w:sz w:val="20"/>
          <w:szCs w:val="20"/>
          <w:lang w:eastAsia="en-AU"/>
        </w:rPr>
      </w:pPr>
      <w:r w:rsidRPr="00937804">
        <w:rPr>
          <w:rFonts w:asciiTheme="majorHAnsi" w:eastAsia="Times New Roman" w:hAnsiTheme="majorHAnsi" w:cs="Arial"/>
          <w:color w:val="000000" w:themeColor="text1"/>
          <w:sz w:val="20"/>
          <w:szCs w:val="20"/>
          <w:lang w:eastAsia="en-AU"/>
        </w:rPr>
        <w:t>20</w:t>
      </w:r>
      <w:r w:rsidR="44A0F8D7" w:rsidRPr="00937804">
        <w:rPr>
          <w:rFonts w:asciiTheme="majorHAnsi" w:eastAsia="Times New Roman" w:hAnsiTheme="majorHAnsi" w:cs="Arial"/>
          <w:color w:val="000000" w:themeColor="text1"/>
          <w:sz w:val="20"/>
          <w:szCs w:val="20"/>
          <w:lang w:eastAsia="en-AU"/>
        </w:rPr>
        <w:t>2</w:t>
      </w:r>
      <w:r w:rsidR="00937804" w:rsidRPr="00937804">
        <w:rPr>
          <w:rFonts w:asciiTheme="majorHAnsi" w:eastAsia="Times New Roman" w:hAnsiTheme="majorHAnsi" w:cs="Arial"/>
          <w:color w:val="000000" w:themeColor="text1"/>
          <w:sz w:val="20"/>
          <w:szCs w:val="20"/>
          <w:lang w:eastAsia="en-AU"/>
        </w:rPr>
        <w:t>4</w:t>
      </w:r>
      <w:r w:rsidR="00CA33F0" w:rsidRPr="00937804">
        <w:rPr>
          <w:rFonts w:asciiTheme="majorHAnsi" w:eastAsia="Times New Roman" w:hAnsiTheme="majorHAnsi" w:cs="Arial"/>
          <w:color w:val="000000" w:themeColor="text1"/>
          <w:sz w:val="20"/>
          <w:szCs w:val="20"/>
          <w:lang w:eastAsia="en-AU"/>
        </w:rPr>
        <w:t>-</w:t>
      </w:r>
      <w:r w:rsidR="00937804">
        <w:rPr>
          <w:rFonts w:asciiTheme="majorHAnsi" w:eastAsia="Times New Roman" w:hAnsiTheme="majorHAnsi" w:cs="Arial"/>
          <w:color w:val="000000" w:themeColor="text1"/>
          <w:sz w:val="20"/>
          <w:szCs w:val="20"/>
          <w:lang w:eastAsia="en-AU"/>
        </w:rPr>
        <w:t>02</w:t>
      </w:r>
      <w:r w:rsidR="00ED4C2C" w:rsidRPr="00937804">
        <w:rPr>
          <w:rFonts w:asciiTheme="majorHAnsi" w:eastAsia="Times New Roman" w:hAnsiTheme="majorHAnsi" w:cs="Arial"/>
          <w:color w:val="000000" w:themeColor="text1"/>
          <w:sz w:val="20"/>
          <w:szCs w:val="20"/>
          <w:lang w:eastAsia="en-AU"/>
        </w:rPr>
        <w:t>-</w:t>
      </w:r>
      <w:r w:rsidR="00937804">
        <w:rPr>
          <w:rFonts w:asciiTheme="majorHAnsi" w:eastAsia="Times New Roman" w:hAnsiTheme="majorHAnsi" w:cs="Arial"/>
          <w:color w:val="000000" w:themeColor="text1"/>
          <w:sz w:val="20"/>
          <w:szCs w:val="20"/>
          <w:lang w:eastAsia="en-AU"/>
        </w:rPr>
        <w:t>26</w:t>
      </w:r>
      <w:r w:rsidR="00140582" w:rsidRPr="00F41E39">
        <w:rPr>
          <w:rFonts w:asciiTheme="majorHAnsi" w:eastAsia="Times New Roman" w:hAnsiTheme="majorHAnsi" w:cs="Arial"/>
          <w:color w:val="000000" w:themeColor="text1"/>
          <w:sz w:val="20"/>
          <w:szCs w:val="20"/>
          <w:lang w:eastAsia="en-AU"/>
        </w:rPr>
        <w:t xml:space="preserve"> </w:t>
      </w:r>
    </w:p>
    <w:p w14:paraId="2B8E36CD" w14:textId="5ECEE958" w:rsidR="00D47271" w:rsidRPr="00F41E39" w:rsidRDefault="00D47271" w:rsidP="0039673F">
      <w:pPr>
        <w:shd w:val="clear" w:color="auto" w:fill="FFFFFF"/>
        <w:spacing w:after="0"/>
        <w:rPr>
          <w:rFonts w:asciiTheme="majorHAnsi" w:eastAsia="Times New Roman" w:hAnsiTheme="majorHAnsi" w:cs="Arial"/>
          <w:b/>
          <w:bCs/>
          <w:color w:val="0099FF"/>
          <w:sz w:val="20"/>
          <w:lang w:eastAsia="en-AU"/>
        </w:rPr>
      </w:pPr>
      <w:r w:rsidRPr="00F41E39">
        <w:rPr>
          <w:rFonts w:asciiTheme="majorHAnsi" w:eastAsia="Times New Roman" w:hAnsiTheme="majorHAnsi" w:cs="Arial"/>
          <w:b/>
          <w:bCs/>
          <w:color w:val="0099FF"/>
          <w:sz w:val="20"/>
          <w:lang w:eastAsia="en-AU"/>
        </w:rPr>
        <w:t>Date prepared:</w:t>
      </w:r>
    </w:p>
    <w:p w14:paraId="05BA95B4" w14:textId="233CEC9E" w:rsidR="00D47271" w:rsidRPr="0039673F" w:rsidRDefault="00D47271" w:rsidP="0039673F">
      <w:pPr>
        <w:shd w:val="clear" w:color="auto" w:fill="FFFFFF"/>
        <w:rPr>
          <w:rFonts w:asciiTheme="majorHAnsi" w:eastAsia="Times New Roman" w:hAnsiTheme="majorHAnsi" w:cs="Arial"/>
          <w:color w:val="000000" w:themeColor="text1"/>
          <w:sz w:val="20"/>
          <w:szCs w:val="20"/>
          <w:lang w:eastAsia="en-AU"/>
        </w:rPr>
      </w:pPr>
      <w:r w:rsidRPr="00F41E39">
        <w:rPr>
          <w:rFonts w:asciiTheme="majorHAnsi" w:eastAsia="Times New Roman" w:hAnsiTheme="majorHAnsi" w:cs="Arial"/>
          <w:color w:val="000000" w:themeColor="text1"/>
          <w:sz w:val="20"/>
          <w:szCs w:val="20"/>
          <w:lang w:eastAsia="en-AU"/>
        </w:rPr>
        <w:t>202</w:t>
      </w:r>
      <w:r w:rsidR="0019599E">
        <w:rPr>
          <w:rFonts w:asciiTheme="majorHAnsi" w:eastAsia="Times New Roman" w:hAnsiTheme="majorHAnsi" w:cs="Arial"/>
          <w:color w:val="000000" w:themeColor="text1"/>
          <w:sz w:val="20"/>
          <w:szCs w:val="20"/>
          <w:lang w:eastAsia="en-AU"/>
        </w:rPr>
        <w:t>3</w:t>
      </w:r>
      <w:r w:rsidRPr="00F41E39">
        <w:rPr>
          <w:rFonts w:asciiTheme="majorHAnsi" w:eastAsia="Times New Roman" w:hAnsiTheme="majorHAnsi" w:cs="Arial"/>
          <w:color w:val="000000" w:themeColor="text1"/>
          <w:sz w:val="20"/>
          <w:szCs w:val="20"/>
          <w:lang w:eastAsia="en-AU"/>
        </w:rPr>
        <w:t>-12-</w:t>
      </w:r>
      <w:r w:rsidR="0019599E">
        <w:rPr>
          <w:rFonts w:asciiTheme="majorHAnsi" w:eastAsia="Times New Roman" w:hAnsiTheme="majorHAnsi" w:cs="Arial"/>
          <w:color w:val="000000" w:themeColor="text1"/>
          <w:sz w:val="20"/>
          <w:szCs w:val="20"/>
          <w:lang w:eastAsia="en-AU"/>
        </w:rPr>
        <w:t>07</w:t>
      </w:r>
    </w:p>
    <w:p w14:paraId="22BBF83D" w14:textId="520F6B86" w:rsidR="00D47271" w:rsidRPr="00F41E39" w:rsidRDefault="007A42CF" w:rsidP="00D47271">
      <w:pPr>
        <w:shd w:val="clear" w:color="auto" w:fill="FFFFFF"/>
        <w:spacing w:after="0" w:line="240" w:lineRule="auto"/>
        <w:rPr>
          <w:rFonts w:asciiTheme="majorHAnsi" w:eastAsia="Times New Roman" w:hAnsiTheme="majorHAnsi" w:cs="Arial"/>
          <w:b/>
          <w:bCs/>
          <w:color w:val="0099FF"/>
          <w:sz w:val="20"/>
          <w:lang w:eastAsia="en-AU"/>
        </w:rPr>
      </w:pPr>
      <w:r>
        <w:rPr>
          <w:rFonts w:asciiTheme="majorHAnsi" w:eastAsia="Times New Roman" w:hAnsiTheme="majorHAnsi" w:cs="Arial"/>
          <w:b/>
          <w:bCs/>
          <w:noProof/>
          <w:color w:val="0099FF"/>
          <w:sz w:val="20"/>
          <w:lang w:eastAsia="en-AU"/>
        </w:rPr>
        <w:drawing>
          <wp:anchor distT="0" distB="0" distL="114300" distR="114300" simplePos="0" relativeHeight="251658240" behindDoc="0" locked="0" layoutInCell="1" allowOverlap="1" wp14:anchorId="2827E726" wp14:editId="7368AE1F">
            <wp:simplePos x="0" y="0"/>
            <wp:positionH relativeFrom="column">
              <wp:posOffset>-89599</wp:posOffset>
            </wp:positionH>
            <wp:positionV relativeFrom="paragraph">
              <wp:posOffset>149860</wp:posOffset>
            </wp:positionV>
            <wp:extent cx="7045200" cy="4971600"/>
            <wp:effectExtent l="0" t="0" r="3810" b="635"/>
            <wp:wrapThrough wrapText="bothSides">
              <wp:wrapPolygon edited="0">
                <wp:start x="0" y="0"/>
                <wp:lineTo x="0" y="21520"/>
                <wp:lineTo x="21553" y="21520"/>
                <wp:lineTo x="21553" y="0"/>
                <wp:lineTo x="0" y="0"/>
              </wp:wrapPolygon>
            </wp:wrapThrough>
            <wp:docPr id="9770645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064502"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45200" cy="4971600"/>
                    </a:xfrm>
                    <a:prstGeom prst="rect">
                      <a:avLst/>
                    </a:prstGeom>
                  </pic:spPr>
                </pic:pic>
              </a:graphicData>
            </a:graphic>
            <wp14:sizeRelH relativeFrom="page">
              <wp14:pctWidth>0</wp14:pctWidth>
            </wp14:sizeRelH>
            <wp14:sizeRelV relativeFrom="page">
              <wp14:pctHeight>0</wp14:pctHeight>
            </wp14:sizeRelV>
          </wp:anchor>
        </w:drawing>
      </w:r>
      <w:r w:rsidR="00D47271" w:rsidRPr="00F41E39">
        <w:rPr>
          <w:rFonts w:asciiTheme="majorHAnsi" w:eastAsia="Times New Roman" w:hAnsiTheme="majorHAnsi" w:cs="Arial"/>
          <w:b/>
          <w:bCs/>
          <w:color w:val="0099FF"/>
          <w:sz w:val="20"/>
          <w:lang w:eastAsia="en-AU"/>
        </w:rPr>
        <w:t>Preview:</w:t>
      </w:r>
    </w:p>
    <w:p w14:paraId="6ED8A63E" w14:textId="000EC7B0" w:rsidR="00A41009" w:rsidRDefault="00A41009">
      <w:pPr>
        <w:rPr>
          <w:rFonts w:asciiTheme="majorHAnsi" w:eastAsia="Times New Roman" w:hAnsiTheme="majorHAnsi" w:cs="Arial"/>
          <w:b/>
          <w:bCs/>
          <w:color w:val="0099FF"/>
          <w:sz w:val="20"/>
          <w:lang w:eastAsia="en-AU"/>
        </w:rPr>
      </w:pPr>
      <w:r>
        <w:rPr>
          <w:rFonts w:asciiTheme="majorHAnsi" w:eastAsia="Times New Roman" w:hAnsiTheme="majorHAnsi" w:cs="Arial"/>
          <w:b/>
          <w:bCs/>
          <w:color w:val="0099FF"/>
          <w:sz w:val="20"/>
          <w:lang w:eastAsia="en-AU"/>
        </w:rPr>
        <w:br w:type="page"/>
      </w:r>
    </w:p>
    <w:p w14:paraId="67E14DC7" w14:textId="4D7A7B4A" w:rsidR="00B73A2B" w:rsidRPr="00F41E39" w:rsidRDefault="00CA33F0" w:rsidP="000C4591">
      <w:pPr>
        <w:shd w:val="clear" w:color="auto" w:fill="FFFFFF"/>
        <w:spacing w:after="0"/>
        <w:rPr>
          <w:rFonts w:asciiTheme="majorHAnsi" w:eastAsia="Times New Roman" w:hAnsiTheme="majorHAnsi" w:cs="Arial"/>
          <w:color w:val="000000"/>
          <w:sz w:val="20"/>
          <w:szCs w:val="20"/>
          <w:lang w:eastAsia="en-AU"/>
        </w:rPr>
      </w:pPr>
      <w:r w:rsidRPr="00F41E39">
        <w:rPr>
          <w:rFonts w:asciiTheme="majorHAnsi" w:eastAsia="Times New Roman" w:hAnsiTheme="majorHAnsi" w:cs="Arial"/>
          <w:b/>
          <w:bCs/>
          <w:color w:val="0099FF"/>
          <w:sz w:val="20"/>
          <w:lang w:eastAsia="en-AU"/>
        </w:rPr>
        <w:lastRenderedPageBreak/>
        <w:t xml:space="preserve">Abstract: </w:t>
      </w:r>
    </w:p>
    <w:p w14:paraId="4BAFC0A6" w14:textId="659D4C2D" w:rsidR="000D4CD9" w:rsidRDefault="66C17803" w:rsidP="000C4591">
      <w:pPr>
        <w:shd w:val="clear" w:color="auto" w:fill="FFFFFF" w:themeFill="background1"/>
        <w:tabs>
          <w:tab w:val="left" w:pos="4395"/>
        </w:tabs>
        <w:rPr>
          <w:rFonts w:asciiTheme="majorHAnsi" w:eastAsia="Times New Roman" w:hAnsiTheme="majorHAnsi" w:cs="Arial"/>
          <w:color w:val="000000" w:themeColor="text1"/>
          <w:sz w:val="20"/>
          <w:szCs w:val="20"/>
          <w:lang w:eastAsia="en-AU"/>
        </w:rPr>
      </w:pPr>
      <w:r w:rsidRPr="00F41E39">
        <w:rPr>
          <w:rFonts w:asciiTheme="majorHAnsi" w:eastAsia="Times New Roman" w:hAnsiTheme="majorHAnsi" w:cs="Arial"/>
          <w:color w:val="000000" w:themeColor="text1"/>
          <w:sz w:val="20"/>
          <w:szCs w:val="20"/>
          <w:lang w:eastAsia="en-AU"/>
        </w:rPr>
        <w:t>T</w:t>
      </w:r>
      <w:r w:rsidR="005943F4" w:rsidRPr="00F41E39">
        <w:rPr>
          <w:rFonts w:asciiTheme="majorHAnsi" w:eastAsia="Times New Roman" w:hAnsiTheme="majorHAnsi" w:cs="Arial"/>
          <w:color w:val="000000" w:themeColor="text1"/>
          <w:sz w:val="20"/>
          <w:szCs w:val="20"/>
          <w:lang w:eastAsia="en-AU"/>
        </w:rPr>
        <w:t xml:space="preserve">he </w:t>
      </w:r>
      <w:r w:rsidR="005943F4" w:rsidRPr="00F41E39">
        <w:rPr>
          <w:rFonts w:asciiTheme="majorHAnsi" w:eastAsia="Times New Roman" w:hAnsiTheme="majorHAnsi" w:cs="Arial"/>
          <w:i/>
          <w:iCs/>
          <w:color w:val="000000" w:themeColor="text1"/>
          <w:sz w:val="20"/>
          <w:szCs w:val="20"/>
          <w:lang w:eastAsia="en-AU"/>
        </w:rPr>
        <w:t>Catchment Scale Land Use of Australia – Commodities – Update December</w:t>
      </w:r>
      <w:r w:rsidR="000A7541" w:rsidRPr="00F41E39">
        <w:rPr>
          <w:rFonts w:asciiTheme="majorHAnsi" w:eastAsia="Times New Roman" w:hAnsiTheme="majorHAnsi" w:cs="Arial"/>
          <w:i/>
          <w:iCs/>
          <w:color w:val="000000" w:themeColor="text1"/>
          <w:sz w:val="20"/>
          <w:szCs w:val="20"/>
          <w:lang w:eastAsia="en-AU"/>
        </w:rPr>
        <w:t xml:space="preserve"> 20</w:t>
      </w:r>
      <w:r w:rsidR="6343DA63" w:rsidRPr="00F41E39">
        <w:rPr>
          <w:rFonts w:asciiTheme="majorHAnsi" w:eastAsia="Times New Roman" w:hAnsiTheme="majorHAnsi" w:cs="Arial"/>
          <w:i/>
          <w:iCs/>
          <w:color w:val="000000" w:themeColor="text1"/>
          <w:sz w:val="20"/>
          <w:szCs w:val="20"/>
          <w:lang w:eastAsia="en-AU"/>
        </w:rPr>
        <w:t>2</w:t>
      </w:r>
      <w:r w:rsidR="0019599E">
        <w:rPr>
          <w:rFonts w:asciiTheme="majorHAnsi" w:eastAsia="Times New Roman" w:hAnsiTheme="majorHAnsi" w:cs="Arial"/>
          <w:i/>
          <w:iCs/>
          <w:color w:val="000000" w:themeColor="text1"/>
          <w:sz w:val="20"/>
          <w:szCs w:val="20"/>
          <w:lang w:eastAsia="en-AU"/>
        </w:rPr>
        <w:t>3</w:t>
      </w:r>
      <w:r w:rsidR="000A7541" w:rsidRPr="00F41E39">
        <w:rPr>
          <w:rFonts w:asciiTheme="majorHAnsi" w:eastAsia="Times New Roman" w:hAnsiTheme="majorHAnsi" w:cs="Arial"/>
          <w:color w:val="000000" w:themeColor="text1"/>
          <w:sz w:val="20"/>
          <w:szCs w:val="20"/>
          <w:lang w:eastAsia="en-AU"/>
        </w:rPr>
        <w:t xml:space="preserve"> dataset </w:t>
      </w:r>
      <w:r w:rsidR="0F1C18DB" w:rsidRPr="00F41E39">
        <w:rPr>
          <w:rFonts w:asciiTheme="majorHAnsi" w:eastAsia="Times New Roman" w:hAnsiTheme="majorHAnsi" w:cs="Arial"/>
          <w:color w:val="000000" w:themeColor="text1"/>
          <w:sz w:val="20"/>
          <w:szCs w:val="20"/>
          <w:lang w:eastAsia="en-AU"/>
        </w:rPr>
        <w:t xml:space="preserve">shows the location and </w:t>
      </w:r>
      <w:r w:rsidR="00422710">
        <w:rPr>
          <w:rFonts w:asciiTheme="majorHAnsi" w:eastAsia="Times New Roman" w:hAnsiTheme="majorHAnsi" w:cs="Arial"/>
          <w:color w:val="000000" w:themeColor="text1"/>
          <w:sz w:val="20"/>
          <w:szCs w:val="20"/>
          <w:lang w:eastAsia="en-AU"/>
        </w:rPr>
        <w:t>extent</w:t>
      </w:r>
      <w:r w:rsidR="00422710" w:rsidRPr="00F41E39">
        <w:rPr>
          <w:rFonts w:asciiTheme="majorHAnsi" w:eastAsia="Times New Roman" w:hAnsiTheme="majorHAnsi" w:cs="Arial"/>
          <w:color w:val="000000" w:themeColor="text1"/>
          <w:sz w:val="20"/>
          <w:szCs w:val="20"/>
          <w:lang w:eastAsia="en-AU"/>
        </w:rPr>
        <w:t xml:space="preserve"> </w:t>
      </w:r>
      <w:r w:rsidR="0F1C18DB" w:rsidRPr="00F41E39">
        <w:rPr>
          <w:rFonts w:asciiTheme="majorHAnsi" w:eastAsia="Times New Roman" w:hAnsiTheme="majorHAnsi" w:cs="Arial"/>
          <w:color w:val="000000" w:themeColor="text1"/>
          <w:sz w:val="20"/>
          <w:szCs w:val="20"/>
          <w:lang w:eastAsia="en-AU"/>
        </w:rPr>
        <w:t xml:space="preserve">of </w:t>
      </w:r>
      <w:r w:rsidR="00190417" w:rsidRPr="001A604D">
        <w:rPr>
          <w:rFonts w:asciiTheme="majorHAnsi" w:eastAsia="Times New Roman" w:hAnsiTheme="majorHAnsi" w:cs="Arial"/>
          <w:color w:val="000000" w:themeColor="text1"/>
          <w:sz w:val="20"/>
          <w:szCs w:val="20"/>
          <w:lang w:eastAsia="en-AU"/>
        </w:rPr>
        <w:t xml:space="preserve">select </w:t>
      </w:r>
      <w:r w:rsidR="0F1C18DB" w:rsidRPr="00F41E39">
        <w:rPr>
          <w:rFonts w:asciiTheme="majorHAnsi" w:eastAsia="Times New Roman" w:hAnsiTheme="majorHAnsi" w:cs="Arial"/>
          <w:color w:val="000000" w:themeColor="text1"/>
          <w:sz w:val="20"/>
          <w:szCs w:val="20"/>
          <w:lang w:eastAsia="en-AU"/>
        </w:rPr>
        <w:t>commodities</w:t>
      </w:r>
      <w:r w:rsidR="00B3535C" w:rsidRPr="00F41E39">
        <w:rPr>
          <w:rFonts w:asciiTheme="majorHAnsi" w:eastAsia="Times New Roman" w:hAnsiTheme="majorHAnsi" w:cs="Arial"/>
          <w:color w:val="000000" w:themeColor="text1"/>
          <w:sz w:val="20"/>
          <w:szCs w:val="20"/>
          <w:lang w:eastAsia="en-AU"/>
        </w:rPr>
        <w:t>, where mapped</w:t>
      </w:r>
      <w:r w:rsidR="0F1C18DB" w:rsidRPr="00F41E39">
        <w:rPr>
          <w:rFonts w:asciiTheme="majorHAnsi" w:eastAsia="Times New Roman" w:hAnsiTheme="majorHAnsi" w:cs="Arial"/>
          <w:color w:val="000000" w:themeColor="text1"/>
          <w:sz w:val="20"/>
          <w:szCs w:val="20"/>
          <w:lang w:eastAsia="en-AU"/>
        </w:rPr>
        <w:t xml:space="preserve">. </w:t>
      </w:r>
      <w:r w:rsidR="00703BFA" w:rsidRPr="00F41E39">
        <w:rPr>
          <w:rFonts w:asciiTheme="majorHAnsi" w:eastAsia="Times New Roman" w:hAnsiTheme="majorHAnsi" w:cs="Arial"/>
          <w:color w:val="000000" w:themeColor="text1"/>
          <w:sz w:val="20"/>
          <w:szCs w:val="20"/>
          <w:lang w:eastAsia="en-AU"/>
        </w:rPr>
        <w:t>This dataset replace</w:t>
      </w:r>
      <w:r w:rsidR="0009641F" w:rsidRPr="00F41E39">
        <w:rPr>
          <w:rFonts w:asciiTheme="majorHAnsi" w:eastAsia="Times New Roman" w:hAnsiTheme="majorHAnsi" w:cs="Arial"/>
          <w:color w:val="000000" w:themeColor="text1"/>
          <w:sz w:val="20"/>
          <w:szCs w:val="20"/>
          <w:lang w:eastAsia="en-AU"/>
        </w:rPr>
        <w:t>s the Catchment Scale Land Use of Australia – Commodities – Update December 20</w:t>
      </w:r>
      <w:r w:rsidR="0019599E">
        <w:rPr>
          <w:rFonts w:asciiTheme="majorHAnsi" w:eastAsia="Times New Roman" w:hAnsiTheme="majorHAnsi" w:cs="Arial"/>
          <w:color w:val="000000" w:themeColor="text1"/>
          <w:sz w:val="20"/>
          <w:szCs w:val="20"/>
          <w:lang w:eastAsia="en-AU"/>
        </w:rPr>
        <w:t>20</w:t>
      </w:r>
      <w:r w:rsidR="00703BFA" w:rsidRPr="00F41E39">
        <w:rPr>
          <w:rFonts w:asciiTheme="majorHAnsi" w:eastAsia="Times New Roman" w:hAnsiTheme="majorHAnsi" w:cs="Arial"/>
          <w:color w:val="000000" w:themeColor="text1"/>
          <w:sz w:val="20"/>
          <w:szCs w:val="20"/>
          <w:lang w:eastAsia="en-AU"/>
        </w:rPr>
        <w:t xml:space="preserve">. </w:t>
      </w:r>
      <w:r w:rsidR="02B3AE8C" w:rsidRPr="00F41E39">
        <w:rPr>
          <w:rFonts w:asciiTheme="majorHAnsi" w:eastAsia="Times New Roman" w:hAnsiTheme="majorHAnsi" w:cs="Arial"/>
          <w:color w:val="000000" w:themeColor="text1"/>
          <w:sz w:val="20"/>
          <w:szCs w:val="20"/>
          <w:lang w:eastAsia="en-AU"/>
        </w:rPr>
        <w:t xml:space="preserve">This dataset is the </w:t>
      </w:r>
      <w:r w:rsidR="0019599E">
        <w:rPr>
          <w:rFonts w:asciiTheme="majorHAnsi" w:eastAsia="Times New Roman" w:hAnsiTheme="majorHAnsi" w:cs="Arial"/>
          <w:color w:val="000000" w:themeColor="text1"/>
          <w:sz w:val="20"/>
          <w:szCs w:val="20"/>
          <w:lang w:eastAsia="en-AU"/>
        </w:rPr>
        <w:t>fourth</w:t>
      </w:r>
      <w:r w:rsidR="02B3AE8C" w:rsidRPr="00F41E39">
        <w:rPr>
          <w:rFonts w:asciiTheme="majorHAnsi" w:eastAsia="Times New Roman" w:hAnsiTheme="majorHAnsi" w:cs="Arial"/>
          <w:color w:val="000000" w:themeColor="text1"/>
          <w:sz w:val="20"/>
          <w:szCs w:val="20"/>
          <w:lang w:eastAsia="en-AU"/>
        </w:rPr>
        <w:t xml:space="preserve"> national compilation of catchment scale commodity data for Australia (CLUMC), current as </w:t>
      </w:r>
      <w:r w:rsidR="00B0357A" w:rsidRPr="00F41E39">
        <w:rPr>
          <w:rFonts w:asciiTheme="majorHAnsi" w:eastAsia="Times New Roman" w:hAnsiTheme="majorHAnsi" w:cs="Arial"/>
          <w:color w:val="000000" w:themeColor="text1"/>
          <w:sz w:val="20"/>
          <w:szCs w:val="20"/>
          <w:lang w:eastAsia="en-AU"/>
        </w:rPr>
        <w:t xml:space="preserve">at </w:t>
      </w:r>
      <w:r w:rsidR="02B3AE8C" w:rsidRPr="00F41E39">
        <w:rPr>
          <w:rFonts w:asciiTheme="majorHAnsi" w:eastAsia="Times New Roman" w:hAnsiTheme="majorHAnsi" w:cs="Arial"/>
          <w:color w:val="000000" w:themeColor="text1"/>
          <w:sz w:val="20"/>
          <w:szCs w:val="20"/>
          <w:lang w:eastAsia="en-AU"/>
        </w:rPr>
        <w:t>December 202</w:t>
      </w:r>
      <w:r w:rsidR="0019599E">
        <w:rPr>
          <w:rFonts w:asciiTheme="majorHAnsi" w:eastAsia="Times New Roman" w:hAnsiTheme="majorHAnsi" w:cs="Arial"/>
          <w:color w:val="000000" w:themeColor="text1"/>
          <w:sz w:val="20"/>
          <w:szCs w:val="20"/>
          <w:lang w:eastAsia="en-AU"/>
        </w:rPr>
        <w:t>3</w:t>
      </w:r>
      <w:r w:rsidR="02B3AE8C" w:rsidRPr="00F41E39">
        <w:rPr>
          <w:rFonts w:asciiTheme="majorHAnsi" w:eastAsia="Times New Roman" w:hAnsiTheme="majorHAnsi" w:cs="Arial"/>
          <w:color w:val="000000" w:themeColor="text1"/>
          <w:sz w:val="20"/>
          <w:szCs w:val="20"/>
          <w:lang w:eastAsia="en-AU"/>
        </w:rPr>
        <w:t xml:space="preserve">. It has been compiled from vector land use datasets collected as part of state and territory mapping programs </w:t>
      </w:r>
      <w:r w:rsidR="00D47E7A">
        <w:rPr>
          <w:rFonts w:asciiTheme="majorHAnsi" w:eastAsia="Times New Roman" w:hAnsiTheme="majorHAnsi" w:cs="Arial"/>
          <w:color w:val="000000" w:themeColor="text1"/>
          <w:sz w:val="20"/>
          <w:szCs w:val="20"/>
          <w:lang w:eastAsia="en-AU"/>
        </w:rPr>
        <w:t xml:space="preserve">and other authoritative sources </w:t>
      </w:r>
      <w:r w:rsidR="02B3AE8C" w:rsidRPr="00F41E39">
        <w:rPr>
          <w:rFonts w:asciiTheme="majorHAnsi" w:eastAsia="Times New Roman" w:hAnsiTheme="majorHAnsi" w:cs="Arial"/>
          <w:color w:val="000000" w:themeColor="text1"/>
          <w:sz w:val="20"/>
          <w:szCs w:val="20"/>
          <w:lang w:eastAsia="en-AU"/>
        </w:rPr>
        <w:t>through the Australian Collaborative Land Use and Management Program (ACLUMP</w:t>
      </w:r>
      <w:r w:rsidR="00D47E7A">
        <w:rPr>
          <w:rFonts w:asciiTheme="majorHAnsi" w:eastAsia="Times New Roman" w:hAnsiTheme="majorHAnsi" w:cs="Arial"/>
          <w:color w:val="000000" w:themeColor="text1"/>
          <w:sz w:val="20"/>
          <w:szCs w:val="20"/>
          <w:lang w:eastAsia="en-AU"/>
        </w:rPr>
        <w:t>)</w:t>
      </w:r>
      <w:r w:rsidR="02B3AE8C" w:rsidRPr="00D47E7A">
        <w:rPr>
          <w:rFonts w:asciiTheme="majorHAnsi" w:eastAsia="Times New Roman" w:hAnsiTheme="majorHAnsi" w:cs="Arial"/>
          <w:color w:val="000000" w:themeColor="text1"/>
          <w:sz w:val="20"/>
          <w:szCs w:val="20"/>
          <w:lang w:eastAsia="en-AU"/>
        </w:rPr>
        <w:t>.</w:t>
      </w:r>
      <w:r w:rsidR="02B3AE8C" w:rsidRPr="00F41E39">
        <w:rPr>
          <w:rFonts w:asciiTheme="majorHAnsi" w:eastAsia="Times New Roman" w:hAnsiTheme="majorHAnsi" w:cs="Arial"/>
          <w:color w:val="000000" w:themeColor="text1"/>
          <w:sz w:val="20"/>
          <w:szCs w:val="20"/>
          <w:lang w:eastAsia="en-AU"/>
        </w:rPr>
        <w:t xml:space="preserve"> </w:t>
      </w:r>
      <w:r w:rsidR="6D68BCCF" w:rsidRPr="00F41E39">
        <w:rPr>
          <w:rFonts w:asciiTheme="majorHAnsi" w:eastAsia="Times New Roman" w:hAnsiTheme="majorHAnsi" w:cs="Arial"/>
          <w:color w:val="000000" w:themeColor="text1"/>
          <w:sz w:val="20"/>
          <w:szCs w:val="20"/>
          <w:lang w:eastAsia="en-AU"/>
        </w:rPr>
        <w:t xml:space="preserve">The </w:t>
      </w:r>
      <w:r w:rsidR="6D68BCCF" w:rsidRPr="00937804">
        <w:rPr>
          <w:rFonts w:asciiTheme="majorHAnsi" w:eastAsia="Times New Roman" w:hAnsiTheme="majorHAnsi" w:cs="Arial"/>
          <w:color w:val="000000" w:themeColor="text1"/>
          <w:sz w:val="20"/>
          <w:szCs w:val="20"/>
          <w:lang w:eastAsia="en-AU"/>
        </w:rPr>
        <w:t xml:space="preserve">commodities data </w:t>
      </w:r>
      <w:r w:rsidR="02B3AE8C" w:rsidRPr="00937804">
        <w:rPr>
          <w:rFonts w:asciiTheme="majorHAnsi" w:eastAsia="Times New Roman" w:hAnsiTheme="majorHAnsi" w:cs="Arial"/>
          <w:color w:val="000000" w:themeColor="text1"/>
          <w:sz w:val="20"/>
          <w:szCs w:val="20"/>
          <w:lang w:eastAsia="en-AU"/>
        </w:rPr>
        <w:t>complements the Catchment Scale Land Use of Australia – Update December 202</w:t>
      </w:r>
      <w:r w:rsidR="0019599E" w:rsidRPr="00937804">
        <w:rPr>
          <w:rFonts w:asciiTheme="majorHAnsi" w:eastAsia="Times New Roman" w:hAnsiTheme="majorHAnsi" w:cs="Arial"/>
          <w:color w:val="000000" w:themeColor="text1"/>
          <w:sz w:val="20"/>
          <w:szCs w:val="20"/>
          <w:lang w:eastAsia="en-AU"/>
        </w:rPr>
        <w:t>3</w:t>
      </w:r>
      <w:r w:rsidR="02B3AE8C" w:rsidRPr="00937804">
        <w:rPr>
          <w:rFonts w:asciiTheme="majorHAnsi" w:eastAsia="Times New Roman" w:hAnsiTheme="majorHAnsi" w:cs="Arial"/>
          <w:color w:val="000000" w:themeColor="text1"/>
          <w:sz w:val="20"/>
          <w:szCs w:val="20"/>
          <w:lang w:eastAsia="en-AU"/>
        </w:rPr>
        <w:t xml:space="preserve"> dataset (ABARES 202</w:t>
      </w:r>
      <w:r w:rsidR="0019599E" w:rsidRPr="00937804">
        <w:rPr>
          <w:rFonts w:asciiTheme="majorHAnsi" w:eastAsia="Times New Roman" w:hAnsiTheme="majorHAnsi" w:cs="Arial"/>
          <w:color w:val="000000" w:themeColor="text1"/>
          <w:sz w:val="20"/>
          <w:szCs w:val="20"/>
          <w:lang w:eastAsia="en-AU"/>
        </w:rPr>
        <w:t>4</w:t>
      </w:r>
      <w:r w:rsidR="02B3AE8C" w:rsidRPr="00937804">
        <w:rPr>
          <w:rFonts w:asciiTheme="majorHAnsi" w:eastAsia="Times New Roman" w:hAnsiTheme="majorHAnsi" w:cs="Arial"/>
          <w:color w:val="000000" w:themeColor="text1"/>
          <w:sz w:val="20"/>
          <w:szCs w:val="20"/>
          <w:lang w:eastAsia="en-AU"/>
        </w:rPr>
        <w:t>).</w:t>
      </w:r>
      <w:r w:rsidR="00616351" w:rsidRPr="00937804">
        <w:rPr>
          <w:rFonts w:asciiTheme="majorHAnsi" w:eastAsia="Times New Roman" w:hAnsiTheme="majorHAnsi" w:cs="Arial"/>
          <w:color w:val="000000" w:themeColor="text1"/>
          <w:sz w:val="20"/>
          <w:szCs w:val="20"/>
          <w:lang w:eastAsia="en-AU"/>
        </w:rPr>
        <w:t xml:space="preserve"> </w:t>
      </w:r>
    </w:p>
    <w:p w14:paraId="29285C6D" w14:textId="077D06FB" w:rsidR="005308DC" w:rsidRPr="000C4591" w:rsidRDefault="00616351" w:rsidP="000C4591">
      <w:pPr>
        <w:shd w:val="clear" w:color="auto" w:fill="FFFFFF" w:themeFill="background1"/>
        <w:tabs>
          <w:tab w:val="left" w:pos="4395"/>
        </w:tabs>
        <w:rPr>
          <w:rFonts w:asciiTheme="majorHAnsi" w:eastAsia="Times New Roman" w:hAnsiTheme="majorHAnsi" w:cs="Arial"/>
          <w:color w:val="000000" w:themeColor="text1"/>
          <w:sz w:val="20"/>
          <w:szCs w:val="20"/>
          <w:lang w:eastAsia="en-AU"/>
        </w:rPr>
      </w:pPr>
      <w:r w:rsidRPr="00937804">
        <w:rPr>
          <w:rFonts w:asciiTheme="majorHAnsi" w:eastAsia="Times New Roman" w:hAnsiTheme="majorHAnsi" w:cs="Arial"/>
          <w:color w:val="000000" w:themeColor="text1"/>
          <w:sz w:val="20"/>
          <w:szCs w:val="20"/>
          <w:lang w:eastAsia="en-AU"/>
        </w:rPr>
        <w:t>This</w:t>
      </w:r>
      <w:r w:rsidR="00CA422F" w:rsidRPr="00937804">
        <w:rPr>
          <w:rFonts w:asciiTheme="majorHAnsi" w:eastAsia="Times New Roman" w:hAnsiTheme="majorHAnsi" w:cs="Arial"/>
          <w:color w:val="000000" w:themeColor="text1"/>
          <w:sz w:val="20"/>
          <w:szCs w:val="20"/>
          <w:lang w:eastAsia="en-AU"/>
        </w:rPr>
        <w:t xml:space="preserve"> dataset</w:t>
      </w:r>
      <w:r w:rsidRPr="00937804">
        <w:rPr>
          <w:rFonts w:asciiTheme="majorHAnsi" w:eastAsia="Times New Roman" w:hAnsiTheme="majorHAnsi" w:cs="Arial"/>
          <w:color w:val="000000" w:themeColor="text1"/>
          <w:sz w:val="20"/>
          <w:szCs w:val="20"/>
          <w:lang w:eastAsia="en-AU"/>
        </w:rPr>
        <w:t xml:space="preserve"> comprises </w:t>
      </w:r>
      <w:r w:rsidR="00920088">
        <w:rPr>
          <w:rFonts w:asciiTheme="majorHAnsi" w:eastAsia="Times New Roman" w:hAnsiTheme="majorHAnsi" w:cs="Arial"/>
          <w:color w:val="000000" w:themeColor="text1"/>
          <w:sz w:val="20"/>
          <w:szCs w:val="20"/>
          <w:lang w:eastAsia="en-AU"/>
        </w:rPr>
        <w:t>more than</w:t>
      </w:r>
      <w:r w:rsidR="00920088" w:rsidRPr="00937804">
        <w:rPr>
          <w:rFonts w:asciiTheme="majorHAnsi" w:eastAsia="Times New Roman" w:hAnsiTheme="majorHAnsi" w:cs="Arial"/>
          <w:color w:val="000000" w:themeColor="text1"/>
          <w:sz w:val="20"/>
          <w:szCs w:val="20"/>
          <w:lang w:eastAsia="en-AU"/>
        </w:rPr>
        <w:t xml:space="preserve"> </w:t>
      </w:r>
      <w:r w:rsidR="000D4CD9" w:rsidRPr="00937804">
        <w:rPr>
          <w:rFonts w:asciiTheme="majorHAnsi" w:eastAsia="Times New Roman" w:hAnsiTheme="majorHAnsi" w:cs="Arial"/>
          <w:color w:val="000000" w:themeColor="text1"/>
          <w:sz w:val="20"/>
          <w:szCs w:val="20"/>
          <w:lang w:eastAsia="en-AU"/>
        </w:rPr>
        <w:t>17</w:t>
      </w:r>
      <w:r w:rsidR="000D4CD9">
        <w:rPr>
          <w:rFonts w:asciiTheme="majorHAnsi" w:eastAsia="Times New Roman" w:hAnsiTheme="majorHAnsi" w:cs="Arial"/>
          <w:color w:val="000000" w:themeColor="text1"/>
          <w:sz w:val="20"/>
          <w:szCs w:val="20"/>
          <w:lang w:eastAsia="en-AU"/>
        </w:rPr>
        <w:t>6</w:t>
      </w:r>
      <w:r w:rsidR="000D4CD9" w:rsidRPr="00937804">
        <w:rPr>
          <w:rFonts w:asciiTheme="majorHAnsi" w:eastAsia="Times New Roman" w:hAnsiTheme="majorHAnsi" w:cs="Arial"/>
          <w:color w:val="000000" w:themeColor="text1"/>
          <w:sz w:val="20"/>
          <w:szCs w:val="20"/>
          <w:lang w:eastAsia="en-AU"/>
        </w:rPr>
        <w:t xml:space="preserve"> </w:t>
      </w:r>
      <w:r w:rsidR="004D7B05" w:rsidRPr="00937804">
        <w:rPr>
          <w:rFonts w:asciiTheme="majorHAnsi" w:eastAsia="Times New Roman" w:hAnsiTheme="majorHAnsi" w:cs="Arial"/>
          <w:color w:val="000000" w:themeColor="text1"/>
          <w:sz w:val="20"/>
          <w:szCs w:val="20"/>
          <w:lang w:eastAsia="en-AU"/>
        </w:rPr>
        <w:t>thousand features</w:t>
      </w:r>
      <w:r w:rsidR="00920088">
        <w:rPr>
          <w:rFonts w:asciiTheme="majorHAnsi" w:eastAsia="Times New Roman" w:hAnsiTheme="majorHAnsi" w:cs="Arial"/>
          <w:color w:val="000000" w:themeColor="text1"/>
          <w:sz w:val="20"/>
          <w:szCs w:val="20"/>
          <w:lang w:eastAsia="en-AU"/>
        </w:rPr>
        <w:t xml:space="preserve"> representing 18</w:t>
      </w:r>
      <w:r w:rsidR="000D4CD9">
        <w:rPr>
          <w:rFonts w:asciiTheme="majorHAnsi" w:eastAsia="Times New Roman" w:hAnsiTheme="majorHAnsi" w:cs="Arial"/>
          <w:color w:val="000000" w:themeColor="text1"/>
          <w:sz w:val="20"/>
          <w:szCs w:val="20"/>
          <w:lang w:eastAsia="en-AU"/>
        </w:rPr>
        <w:t>5</w:t>
      </w:r>
      <w:r w:rsidR="0062276A">
        <w:rPr>
          <w:rFonts w:asciiTheme="majorHAnsi" w:eastAsia="Times New Roman" w:hAnsiTheme="majorHAnsi" w:cs="Arial"/>
          <w:color w:val="000000" w:themeColor="text1"/>
          <w:sz w:val="20"/>
          <w:szCs w:val="20"/>
          <w:lang w:eastAsia="en-AU"/>
        </w:rPr>
        <w:t>,</w:t>
      </w:r>
      <w:r w:rsidR="00920088">
        <w:rPr>
          <w:rFonts w:asciiTheme="majorHAnsi" w:eastAsia="Times New Roman" w:hAnsiTheme="majorHAnsi" w:cs="Arial"/>
          <w:color w:val="000000" w:themeColor="text1"/>
          <w:sz w:val="20"/>
          <w:szCs w:val="20"/>
          <w:lang w:eastAsia="en-AU"/>
        </w:rPr>
        <w:t xml:space="preserve"> </w:t>
      </w:r>
      <w:r w:rsidR="0062276A">
        <w:rPr>
          <w:rFonts w:asciiTheme="majorHAnsi" w:eastAsia="Times New Roman" w:hAnsiTheme="majorHAnsi" w:cs="Arial"/>
          <w:color w:val="000000" w:themeColor="text1"/>
          <w:sz w:val="20"/>
          <w:szCs w:val="20"/>
          <w:lang w:eastAsia="en-AU"/>
        </w:rPr>
        <w:t xml:space="preserve">predominantly agricultural, </w:t>
      </w:r>
      <w:r w:rsidR="00920088">
        <w:rPr>
          <w:rFonts w:asciiTheme="majorHAnsi" w:eastAsia="Times New Roman" w:hAnsiTheme="majorHAnsi" w:cs="Arial"/>
          <w:color w:val="000000" w:themeColor="text1"/>
          <w:sz w:val="20"/>
          <w:szCs w:val="20"/>
          <w:lang w:eastAsia="en-AU"/>
        </w:rPr>
        <w:t>commodities</w:t>
      </w:r>
      <w:r w:rsidR="00CA422F" w:rsidRPr="00937804">
        <w:rPr>
          <w:rFonts w:asciiTheme="majorHAnsi" w:eastAsia="Times New Roman" w:hAnsiTheme="majorHAnsi" w:cs="Arial"/>
          <w:color w:val="000000" w:themeColor="text1"/>
          <w:sz w:val="20"/>
          <w:szCs w:val="20"/>
          <w:lang w:eastAsia="en-AU"/>
        </w:rPr>
        <w:t xml:space="preserve"> over 63 million hectares</w:t>
      </w:r>
      <w:r w:rsidRPr="00937804">
        <w:rPr>
          <w:rFonts w:asciiTheme="majorHAnsi" w:eastAsia="Times New Roman" w:hAnsiTheme="majorHAnsi" w:cs="Arial"/>
          <w:color w:val="000000" w:themeColor="text1"/>
          <w:sz w:val="20"/>
          <w:szCs w:val="20"/>
          <w:lang w:eastAsia="en-AU"/>
        </w:rPr>
        <w:t>.</w:t>
      </w:r>
    </w:p>
    <w:p w14:paraId="6DFDE2F8" w14:textId="55646573" w:rsidR="00941481" w:rsidRPr="00F41E39" w:rsidRDefault="007A06FE" w:rsidP="000C4591">
      <w:pPr>
        <w:shd w:val="clear" w:color="auto" w:fill="FFFFFF" w:themeFill="background1"/>
        <w:rPr>
          <w:rFonts w:asciiTheme="majorHAnsi" w:eastAsia="Times New Roman" w:hAnsiTheme="majorHAnsi" w:cs="Arial"/>
          <w:color w:val="000000" w:themeColor="text1"/>
          <w:sz w:val="20"/>
          <w:szCs w:val="20"/>
          <w:lang w:eastAsia="en-AU"/>
        </w:rPr>
      </w:pPr>
      <w:r w:rsidRPr="00F41E39">
        <w:rPr>
          <w:rFonts w:asciiTheme="majorHAnsi" w:eastAsia="Arial" w:hAnsiTheme="majorHAnsi" w:cs="Arial"/>
          <w:b/>
          <w:sz w:val="20"/>
          <w:szCs w:val="20"/>
        </w:rPr>
        <w:t>What’s new?</w:t>
      </w:r>
    </w:p>
    <w:p w14:paraId="566E8ECF" w14:textId="05D9109C" w:rsidR="00941481" w:rsidRPr="00F41E39" w:rsidRDefault="00941481" w:rsidP="000C4591">
      <w:pPr>
        <w:shd w:val="clear" w:color="auto" w:fill="FFFFFF" w:themeFill="background1"/>
        <w:rPr>
          <w:rFonts w:asciiTheme="majorHAnsi" w:hAnsiTheme="majorHAnsi" w:cs="Arial"/>
          <w:sz w:val="20"/>
          <w:szCs w:val="20"/>
        </w:rPr>
      </w:pPr>
      <w:r w:rsidRPr="00F41E39">
        <w:rPr>
          <w:rFonts w:asciiTheme="majorHAnsi" w:eastAsia="Times New Roman" w:hAnsiTheme="majorHAnsi" w:cs="Arial"/>
          <w:color w:val="000000" w:themeColor="text1"/>
          <w:sz w:val="20"/>
          <w:szCs w:val="20"/>
          <w:lang w:eastAsia="en-AU"/>
        </w:rPr>
        <w:t>The following areas</w:t>
      </w:r>
      <w:r w:rsidRPr="00F41E39">
        <w:rPr>
          <w:rFonts w:asciiTheme="majorHAnsi" w:hAnsiTheme="majorHAnsi" w:cs="Arial"/>
          <w:sz w:val="20"/>
          <w:szCs w:val="20"/>
        </w:rPr>
        <w:t xml:space="preserve"> have </w:t>
      </w:r>
      <w:r w:rsidR="003F0A90" w:rsidRPr="00F41E39">
        <w:rPr>
          <w:rFonts w:asciiTheme="majorHAnsi" w:hAnsiTheme="majorHAnsi" w:cs="Arial"/>
          <w:sz w:val="20"/>
          <w:szCs w:val="20"/>
        </w:rPr>
        <w:t>updated mapping</w:t>
      </w:r>
      <w:r w:rsidRPr="00F41E39">
        <w:rPr>
          <w:rFonts w:asciiTheme="majorHAnsi" w:hAnsiTheme="majorHAnsi" w:cs="Arial"/>
          <w:sz w:val="20"/>
          <w:szCs w:val="20"/>
        </w:rPr>
        <w:t xml:space="preserve"> </w:t>
      </w:r>
      <w:r w:rsidRPr="00F41E39">
        <w:rPr>
          <w:rFonts w:asciiTheme="majorHAnsi" w:eastAsia="Times New Roman" w:hAnsiTheme="majorHAnsi" w:cs="Arial"/>
          <w:color w:val="000000" w:themeColor="text1"/>
          <w:sz w:val="20"/>
          <w:szCs w:val="20"/>
          <w:lang w:eastAsia="en-AU"/>
        </w:rPr>
        <w:t>since the December 20</w:t>
      </w:r>
      <w:r w:rsidR="0019599E">
        <w:rPr>
          <w:rFonts w:asciiTheme="majorHAnsi" w:eastAsia="Times New Roman" w:hAnsiTheme="majorHAnsi" w:cs="Arial"/>
          <w:color w:val="000000" w:themeColor="text1"/>
          <w:sz w:val="20"/>
          <w:szCs w:val="20"/>
          <w:lang w:eastAsia="en-AU"/>
        </w:rPr>
        <w:t>20 version</w:t>
      </w:r>
      <w:r w:rsidRPr="00F41E39">
        <w:rPr>
          <w:rFonts w:asciiTheme="majorHAnsi" w:hAnsiTheme="majorHAnsi" w:cs="Arial"/>
          <w:sz w:val="20"/>
          <w:szCs w:val="20"/>
        </w:rPr>
        <w:t xml:space="preserve">: </w:t>
      </w:r>
      <w:r w:rsidR="0019599E">
        <w:rPr>
          <w:rFonts w:asciiTheme="majorHAnsi" w:hAnsiTheme="majorHAnsi" w:cs="Arial"/>
          <w:sz w:val="20"/>
          <w:szCs w:val="20"/>
        </w:rPr>
        <w:t xml:space="preserve">Northern Territory </w:t>
      </w:r>
      <w:r w:rsidR="005A2036">
        <w:rPr>
          <w:rFonts w:asciiTheme="majorHAnsi" w:hAnsiTheme="majorHAnsi" w:cs="Arial"/>
          <w:sz w:val="20"/>
          <w:szCs w:val="20"/>
        </w:rPr>
        <w:t>(2022</w:t>
      </w:r>
      <w:r w:rsidR="00920088">
        <w:rPr>
          <w:rFonts w:asciiTheme="majorHAnsi" w:hAnsiTheme="majorHAnsi" w:cs="Arial"/>
          <w:sz w:val="20"/>
          <w:szCs w:val="20"/>
        </w:rPr>
        <w:t>),</w:t>
      </w:r>
      <w:r w:rsidRPr="00F41E39">
        <w:rPr>
          <w:rFonts w:asciiTheme="majorHAnsi" w:hAnsiTheme="majorHAnsi" w:cs="Arial"/>
          <w:sz w:val="20"/>
          <w:szCs w:val="20"/>
        </w:rPr>
        <w:t xml:space="preserve"> Tasmania (</w:t>
      </w:r>
      <w:r w:rsidR="00F761AB" w:rsidRPr="00F41E39">
        <w:rPr>
          <w:rFonts w:asciiTheme="majorHAnsi" w:hAnsiTheme="majorHAnsi" w:cs="Arial"/>
          <w:sz w:val="20"/>
          <w:szCs w:val="20"/>
        </w:rPr>
        <w:t>20</w:t>
      </w:r>
      <w:r w:rsidR="00F761AB">
        <w:rPr>
          <w:rFonts w:asciiTheme="majorHAnsi" w:hAnsiTheme="majorHAnsi" w:cs="Arial"/>
          <w:sz w:val="20"/>
          <w:szCs w:val="20"/>
        </w:rPr>
        <w:t>21</w:t>
      </w:r>
      <w:r w:rsidRPr="00F41E39">
        <w:rPr>
          <w:rFonts w:asciiTheme="majorHAnsi" w:hAnsiTheme="majorHAnsi" w:cs="Arial"/>
          <w:sz w:val="20"/>
          <w:szCs w:val="20"/>
        </w:rPr>
        <w:t>)</w:t>
      </w:r>
      <w:r w:rsidR="0019599E">
        <w:rPr>
          <w:rFonts w:asciiTheme="majorHAnsi" w:hAnsiTheme="majorHAnsi" w:cs="Arial"/>
          <w:sz w:val="20"/>
          <w:szCs w:val="20"/>
        </w:rPr>
        <w:t>; New South Wales (2017</w:t>
      </w:r>
      <w:r w:rsidR="004E10FB">
        <w:rPr>
          <w:rFonts w:asciiTheme="majorHAnsi" w:hAnsiTheme="majorHAnsi" w:cs="Arial"/>
          <w:sz w:val="20"/>
          <w:szCs w:val="20"/>
        </w:rPr>
        <w:t xml:space="preserve"> v1.5</w:t>
      </w:r>
      <w:r w:rsidR="0019599E">
        <w:rPr>
          <w:rFonts w:asciiTheme="majorHAnsi" w:hAnsiTheme="majorHAnsi" w:cs="Arial"/>
          <w:sz w:val="20"/>
          <w:szCs w:val="20"/>
        </w:rPr>
        <w:t xml:space="preserve">); </w:t>
      </w:r>
      <w:r w:rsidR="005A2036">
        <w:rPr>
          <w:rFonts w:asciiTheme="majorHAnsi" w:hAnsiTheme="majorHAnsi" w:cs="Arial"/>
          <w:sz w:val="20"/>
          <w:szCs w:val="20"/>
        </w:rPr>
        <w:t xml:space="preserve">Queensland Great Barrier Reef </w:t>
      </w:r>
      <w:r w:rsidR="00F761AB">
        <w:rPr>
          <w:rFonts w:asciiTheme="majorHAnsi" w:hAnsiTheme="majorHAnsi" w:cs="Arial"/>
          <w:sz w:val="20"/>
          <w:szCs w:val="20"/>
        </w:rPr>
        <w:t>Natural Resource Management (NRM)</w:t>
      </w:r>
      <w:r w:rsidR="00920088">
        <w:rPr>
          <w:rFonts w:asciiTheme="majorHAnsi" w:hAnsiTheme="majorHAnsi" w:cs="Arial"/>
          <w:sz w:val="20"/>
          <w:szCs w:val="20"/>
        </w:rPr>
        <w:t xml:space="preserve"> regions </w:t>
      </w:r>
      <w:r w:rsidR="005A2036">
        <w:rPr>
          <w:rFonts w:asciiTheme="majorHAnsi" w:hAnsiTheme="majorHAnsi" w:cs="Arial"/>
          <w:sz w:val="20"/>
          <w:szCs w:val="20"/>
        </w:rPr>
        <w:t>(2021</w:t>
      </w:r>
      <w:r w:rsidR="00B871B0">
        <w:rPr>
          <w:rFonts w:asciiTheme="majorHAnsi" w:hAnsiTheme="majorHAnsi" w:cs="Arial"/>
          <w:sz w:val="20"/>
          <w:szCs w:val="20"/>
        </w:rPr>
        <w:t xml:space="preserve">). Data from </w:t>
      </w:r>
      <w:r w:rsidR="0019599E">
        <w:rPr>
          <w:rFonts w:asciiTheme="majorHAnsi" w:hAnsiTheme="majorHAnsi" w:cs="Arial"/>
          <w:sz w:val="20"/>
          <w:szCs w:val="20"/>
        </w:rPr>
        <w:t xml:space="preserve">the Australian Tree Crop </w:t>
      </w:r>
      <w:r w:rsidR="004E10FB">
        <w:rPr>
          <w:rFonts w:asciiTheme="majorHAnsi" w:hAnsiTheme="majorHAnsi" w:cs="Arial"/>
          <w:sz w:val="20"/>
          <w:szCs w:val="20"/>
        </w:rPr>
        <w:t>and</w:t>
      </w:r>
      <w:r w:rsidR="0019599E" w:rsidRPr="00D875DC">
        <w:rPr>
          <w:rFonts w:asciiTheme="majorHAnsi" w:hAnsiTheme="majorHAnsi" w:cs="Arial"/>
          <w:sz w:val="20"/>
          <w:szCs w:val="20"/>
        </w:rPr>
        <w:t xml:space="preserve"> </w:t>
      </w:r>
      <w:r w:rsidR="004E10FB">
        <w:rPr>
          <w:rFonts w:asciiTheme="majorHAnsi" w:hAnsiTheme="majorHAnsi" w:cs="Arial"/>
          <w:sz w:val="20"/>
          <w:szCs w:val="20"/>
        </w:rPr>
        <w:t xml:space="preserve">Queensland </w:t>
      </w:r>
      <w:r w:rsidR="004E10FB" w:rsidRPr="00D875DC">
        <w:rPr>
          <w:rFonts w:asciiTheme="majorHAnsi" w:hAnsiTheme="majorHAnsi" w:cs="Arial"/>
          <w:sz w:val="20"/>
          <w:szCs w:val="20"/>
        </w:rPr>
        <w:t>Soybean</w:t>
      </w:r>
      <w:r w:rsidR="004E10FB">
        <w:rPr>
          <w:rFonts w:asciiTheme="majorHAnsi" w:hAnsiTheme="majorHAnsi" w:cs="Arial"/>
          <w:sz w:val="20"/>
          <w:szCs w:val="20"/>
        </w:rPr>
        <w:t xml:space="preserve"> Crop</w:t>
      </w:r>
      <w:r w:rsidR="0018378B">
        <w:rPr>
          <w:rFonts w:asciiTheme="majorHAnsi" w:hAnsiTheme="majorHAnsi" w:cs="Arial"/>
          <w:sz w:val="20"/>
          <w:szCs w:val="20"/>
        </w:rPr>
        <w:t>s</w:t>
      </w:r>
      <w:r w:rsidR="004E10FB">
        <w:rPr>
          <w:rFonts w:asciiTheme="majorHAnsi" w:hAnsiTheme="majorHAnsi" w:cs="Arial"/>
          <w:sz w:val="20"/>
          <w:szCs w:val="20"/>
        </w:rPr>
        <w:t xml:space="preserve"> maps</w:t>
      </w:r>
      <w:r w:rsidR="004E10FB" w:rsidRPr="00D875DC">
        <w:rPr>
          <w:rFonts w:asciiTheme="majorHAnsi" w:hAnsiTheme="majorHAnsi" w:cs="Arial"/>
          <w:sz w:val="20"/>
          <w:szCs w:val="20"/>
        </w:rPr>
        <w:t xml:space="preserve"> </w:t>
      </w:r>
      <w:r w:rsidR="0019599E" w:rsidRPr="00D875DC">
        <w:rPr>
          <w:rFonts w:asciiTheme="majorHAnsi" w:hAnsiTheme="majorHAnsi" w:cs="Arial"/>
          <w:sz w:val="20"/>
          <w:szCs w:val="20"/>
        </w:rPr>
        <w:t>(download</w:t>
      </w:r>
      <w:r w:rsidR="00D875DC">
        <w:rPr>
          <w:rFonts w:asciiTheme="majorHAnsi" w:hAnsiTheme="majorHAnsi" w:cs="Arial"/>
          <w:sz w:val="20"/>
          <w:szCs w:val="20"/>
        </w:rPr>
        <w:t>ed</w:t>
      </w:r>
      <w:r w:rsidR="0019599E" w:rsidRPr="00D875DC">
        <w:rPr>
          <w:rFonts w:asciiTheme="majorHAnsi" w:hAnsiTheme="majorHAnsi" w:cs="Arial"/>
          <w:sz w:val="20"/>
          <w:szCs w:val="20"/>
        </w:rPr>
        <w:t xml:space="preserve"> </w:t>
      </w:r>
      <w:r w:rsidR="004E10FB">
        <w:rPr>
          <w:rFonts w:asciiTheme="majorHAnsi" w:hAnsiTheme="majorHAnsi" w:cs="Arial"/>
          <w:sz w:val="20"/>
          <w:szCs w:val="20"/>
        </w:rPr>
        <w:t>30 November</w:t>
      </w:r>
      <w:r w:rsidR="0019599E" w:rsidRPr="00D875DC">
        <w:rPr>
          <w:rFonts w:asciiTheme="majorHAnsi" w:hAnsiTheme="majorHAnsi" w:cs="Arial"/>
          <w:sz w:val="20"/>
          <w:szCs w:val="20"/>
        </w:rPr>
        <w:t xml:space="preserve"> 2023</w:t>
      </w:r>
      <w:r w:rsidR="0019599E">
        <w:rPr>
          <w:rFonts w:asciiTheme="majorHAnsi" w:hAnsiTheme="majorHAnsi" w:cs="Arial"/>
          <w:sz w:val="20"/>
          <w:szCs w:val="20"/>
        </w:rPr>
        <w:t>)</w:t>
      </w:r>
      <w:r w:rsidR="00B871B0">
        <w:rPr>
          <w:rFonts w:asciiTheme="majorHAnsi" w:hAnsiTheme="majorHAnsi" w:cs="Arial"/>
          <w:sz w:val="20"/>
          <w:szCs w:val="20"/>
        </w:rPr>
        <w:t xml:space="preserve"> were also included</w:t>
      </w:r>
      <w:r w:rsidRPr="00F41E39">
        <w:rPr>
          <w:rFonts w:asciiTheme="majorHAnsi" w:hAnsiTheme="majorHAnsi" w:cs="Arial"/>
          <w:sz w:val="20"/>
          <w:szCs w:val="20"/>
        </w:rPr>
        <w:t xml:space="preserve">. </w:t>
      </w:r>
    </w:p>
    <w:p w14:paraId="05CE5F03" w14:textId="2AB933E1" w:rsidR="006A4F12" w:rsidRPr="000C4591" w:rsidRDefault="007A06FE" w:rsidP="000C4591">
      <w:pPr>
        <w:shd w:val="clear" w:color="auto" w:fill="FFFFFF" w:themeFill="background1"/>
        <w:rPr>
          <w:rFonts w:asciiTheme="majorHAnsi" w:eastAsia="Times New Roman" w:hAnsiTheme="majorHAnsi" w:cs="Arial"/>
          <w:color w:val="000000"/>
          <w:sz w:val="20"/>
          <w:lang w:eastAsia="en-AU"/>
        </w:rPr>
      </w:pPr>
      <w:r w:rsidRPr="00F41E39">
        <w:rPr>
          <w:rFonts w:asciiTheme="majorHAnsi" w:hAnsiTheme="majorHAnsi" w:cs="Arial"/>
          <w:sz w:val="20"/>
          <w:szCs w:val="20"/>
        </w:rPr>
        <w:t>Users should update any references or links to previous CLUM</w:t>
      </w:r>
      <w:r w:rsidR="004A111A" w:rsidRPr="00F41E39">
        <w:rPr>
          <w:rFonts w:asciiTheme="majorHAnsi" w:hAnsiTheme="majorHAnsi" w:cs="Arial"/>
          <w:sz w:val="20"/>
          <w:szCs w:val="20"/>
        </w:rPr>
        <w:t>C</w:t>
      </w:r>
      <w:r w:rsidRPr="00F41E39">
        <w:rPr>
          <w:rFonts w:asciiTheme="majorHAnsi" w:hAnsiTheme="majorHAnsi" w:cs="Arial"/>
          <w:sz w:val="20"/>
          <w:szCs w:val="20"/>
        </w:rPr>
        <w:t xml:space="preserve"> datasets in their databases.</w:t>
      </w:r>
    </w:p>
    <w:p w14:paraId="3486AC20" w14:textId="77777777" w:rsidR="00B73A2B" w:rsidRPr="00F41E39" w:rsidRDefault="00CA33F0" w:rsidP="000145E1">
      <w:pPr>
        <w:shd w:val="clear" w:color="auto" w:fill="CDE8EA"/>
        <w:spacing w:after="100" w:afterAutospacing="1" w:line="230" w:lineRule="atLeast"/>
        <w:ind w:right="-1"/>
        <w:outlineLvl w:val="1"/>
        <w:rPr>
          <w:rFonts w:asciiTheme="majorHAnsi" w:eastAsia="Times New Roman" w:hAnsiTheme="majorHAnsi" w:cs="Arial"/>
          <w:color w:val="284E36"/>
          <w:kern w:val="36"/>
          <w:sz w:val="26"/>
          <w:szCs w:val="26"/>
          <w:lang w:eastAsia="en-AU"/>
        </w:rPr>
      </w:pPr>
      <w:bookmarkStart w:id="0" w:name="DistributionBlock"/>
      <w:bookmarkEnd w:id="0"/>
      <w:r w:rsidRPr="00F41E39">
        <w:rPr>
          <w:rFonts w:asciiTheme="majorHAnsi" w:eastAsia="Times New Roman" w:hAnsiTheme="majorHAnsi" w:cs="Arial"/>
          <w:color w:val="284E36"/>
          <w:kern w:val="36"/>
          <w:sz w:val="26"/>
          <w:szCs w:val="26"/>
          <w:lang w:eastAsia="en-AU"/>
        </w:rPr>
        <w:t>Descriptive information</w:t>
      </w:r>
    </w:p>
    <w:p w14:paraId="09FD1D0F" w14:textId="77777777" w:rsidR="00D47271" w:rsidRPr="00F41E39" w:rsidRDefault="00D47271" w:rsidP="0056580D">
      <w:pPr>
        <w:shd w:val="clear" w:color="auto" w:fill="FFFFFF"/>
        <w:spacing w:after="0"/>
        <w:rPr>
          <w:rFonts w:asciiTheme="majorHAnsi" w:eastAsia="Times New Roman" w:hAnsiTheme="majorHAnsi" w:cs="Arial"/>
          <w:b/>
          <w:bCs/>
          <w:color w:val="0099FF"/>
          <w:sz w:val="20"/>
          <w:lang w:eastAsia="en-AU"/>
        </w:rPr>
      </w:pPr>
      <w:bookmarkStart w:id="1" w:name="Credits"/>
      <w:r w:rsidRPr="00F41E39">
        <w:rPr>
          <w:rFonts w:asciiTheme="majorHAnsi" w:eastAsia="Times New Roman" w:hAnsiTheme="majorHAnsi" w:cs="Arial"/>
          <w:b/>
          <w:bCs/>
          <w:color w:val="0099FF"/>
          <w:sz w:val="20"/>
          <w:lang w:eastAsia="en-AU"/>
        </w:rPr>
        <w:t>Authors:</w:t>
      </w:r>
    </w:p>
    <w:p w14:paraId="0FD902B7" w14:textId="77777777" w:rsidR="00941481" w:rsidRPr="00F41E39" w:rsidRDefault="00941481" w:rsidP="0056580D">
      <w:pPr>
        <w:shd w:val="clear" w:color="auto" w:fill="FFFFFF"/>
        <w:rPr>
          <w:rFonts w:asciiTheme="majorHAnsi" w:eastAsia="Times New Roman" w:hAnsiTheme="majorHAnsi" w:cs="Arial"/>
          <w:b/>
          <w:bCs/>
          <w:color w:val="6A4061"/>
          <w:sz w:val="20"/>
          <w:szCs w:val="20"/>
          <w:u w:val="single"/>
          <w:lang w:eastAsia="en-AU"/>
        </w:rPr>
      </w:pPr>
      <w:r w:rsidRPr="00F41E39">
        <w:rPr>
          <w:rFonts w:asciiTheme="majorHAnsi" w:eastAsia="Times New Roman" w:hAnsiTheme="majorHAnsi" w:cs="Arial"/>
          <w:color w:val="000000" w:themeColor="text1"/>
          <w:sz w:val="20"/>
          <w:szCs w:val="20"/>
          <w:lang w:eastAsia="en-AU"/>
        </w:rPr>
        <w:t>Australian Bureau of Agricultural and Resource Economics and Sciences (ABARES)</w:t>
      </w:r>
    </w:p>
    <w:p w14:paraId="4B67D6B9" w14:textId="4FD6E8BA" w:rsidR="00D47271" w:rsidRPr="00F41E39" w:rsidRDefault="00CA33F0" w:rsidP="0056580D">
      <w:pPr>
        <w:shd w:val="clear" w:color="auto" w:fill="FFFFFF"/>
        <w:spacing w:after="0"/>
        <w:rPr>
          <w:rFonts w:asciiTheme="majorHAnsi" w:eastAsia="Times New Roman" w:hAnsiTheme="majorHAnsi" w:cs="Arial"/>
          <w:b/>
          <w:bCs/>
          <w:color w:val="0099FF"/>
          <w:sz w:val="20"/>
          <w:lang w:eastAsia="en-AU"/>
        </w:rPr>
      </w:pPr>
      <w:r w:rsidRPr="00F41E39">
        <w:rPr>
          <w:rFonts w:asciiTheme="majorHAnsi" w:eastAsia="Times New Roman" w:hAnsiTheme="majorHAnsi" w:cs="Arial"/>
          <w:b/>
          <w:bCs/>
          <w:color w:val="6A4061"/>
          <w:sz w:val="20"/>
          <w:szCs w:val="20"/>
          <w:u w:val="single"/>
          <w:lang w:eastAsia="en-AU"/>
        </w:rPr>
        <w:br/>
      </w:r>
      <w:bookmarkEnd w:id="1"/>
      <w:r w:rsidR="00D47271" w:rsidRPr="00F41E39">
        <w:rPr>
          <w:rFonts w:asciiTheme="majorHAnsi" w:eastAsia="Times New Roman" w:hAnsiTheme="majorHAnsi" w:cs="Arial"/>
          <w:b/>
          <w:bCs/>
          <w:color w:val="0099FF"/>
          <w:sz w:val="20"/>
          <w:lang w:eastAsia="en-AU"/>
        </w:rPr>
        <w:t>Acknowledgements:</w:t>
      </w:r>
    </w:p>
    <w:p w14:paraId="6DADAD4E" w14:textId="41D69DA5" w:rsidR="00941481" w:rsidRPr="00F41E39" w:rsidRDefault="0011692E" w:rsidP="0056580D">
      <w:pPr>
        <w:shd w:val="clear" w:color="auto" w:fill="FFFFFF" w:themeFill="background1"/>
        <w:rPr>
          <w:rFonts w:asciiTheme="majorHAnsi" w:eastAsia="Times New Roman" w:hAnsiTheme="majorHAnsi" w:cs="Arial"/>
          <w:color w:val="000000" w:themeColor="text1"/>
          <w:sz w:val="20"/>
          <w:szCs w:val="20"/>
          <w:lang w:eastAsia="en-AU"/>
        </w:rPr>
      </w:pPr>
      <w:r w:rsidRPr="00F41E39">
        <w:rPr>
          <w:rFonts w:asciiTheme="majorHAnsi" w:eastAsia="Times New Roman" w:hAnsiTheme="majorHAnsi" w:cs="Arial"/>
          <w:color w:val="000000" w:themeColor="text1"/>
          <w:sz w:val="20"/>
          <w:szCs w:val="20"/>
          <w:lang w:eastAsia="en-AU"/>
        </w:rPr>
        <w:t>This dataset was produced by Australian Bureau of Agricultural and Resource Economics and Sciences (ABARES) within the Australian Government Department of Agriculture</w:t>
      </w:r>
      <w:r w:rsidR="29C0F51C" w:rsidRPr="00F41E39">
        <w:rPr>
          <w:rFonts w:asciiTheme="majorHAnsi" w:eastAsia="Times New Roman" w:hAnsiTheme="majorHAnsi" w:cs="Arial"/>
          <w:color w:val="000000" w:themeColor="text1"/>
          <w:sz w:val="20"/>
          <w:szCs w:val="20"/>
          <w:lang w:eastAsia="en-AU"/>
        </w:rPr>
        <w:t xml:space="preserve">, </w:t>
      </w:r>
      <w:r w:rsidR="0019599E">
        <w:rPr>
          <w:rFonts w:asciiTheme="majorHAnsi" w:eastAsia="Times New Roman" w:hAnsiTheme="majorHAnsi" w:cs="Arial"/>
          <w:color w:val="000000" w:themeColor="text1"/>
          <w:sz w:val="20"/>
          <w:szCs w:val="20"/>
          <w:lang w:eastAsia="en-AU"/>
        </w:rPr>
        <w:t>Fisheries and Forestry</w:t>
      </w:r>
      <w:r w:rsidRPr="00F41E39">
        <w:rPr>
          <w:rFonts w:asciiTheme="majorHAnsi" w:eastAsia="Times New Roman" w:hAnsiTheme="majorHAnsi" w:cs="Arial"/>
          <w:color w:val="000000" w:themeColor="text1"/>
          <w:sz w:val="20"/>
          <w:szCs w:val="20"/>
          <w:lang w:eastAsia="en-AU"/>
        </w:rPr>
        <w:t xml:space="preserve"> as part of the Australian Collaborative Land Use and Management Program (ACLUMP). </w:t>
      </w:r>
    </w:p>
    <w:p w14:paraId="2A6867B1" w14:textId="054417EB" w:rsidR="00941481" w:rsidRPr="0056580D" w:rsidRDefault="00941481" w:rsidP="0056580D">
      <w:pPr>
        <w:shd w:val="clear" w:color="auto" w:fill="FFFFFF" w:themeFill="background1"/>
        <w:rPr>
          <w:rFonts w:asciiTheme="majorHAnsi" w:eastAsia="Times New Roman" w:hAnsiTheme="majorHAnsi" w:cs="Arial"/>
          <w:color w:val="000000"/>
          <w:sz w:val="20"/>
          <w:lang w:eastAsia="en-AU"/>
        </w:rPr>
      </w:pPr>
      <w:r w:rsidRPr="00F41E39">
        <w:rPr>
          <w:rFonts w:asciiTheme="majorHAnsi" w:eastAsia="Times New Roman" w:hAnsiTheme="majorHAnsi" w:cs="Arial"/>
          <w:color w:val="000000" w:themeColor="text1"/>
          <w:sz w:val="20"/>
          <w:szCs w:val="20"/>
          <w:lang w:eastAsia="en-AU"/>
        </w:rPr>
        <w:t xml:space="preserve">ACLUMP, of which ABARES is a partner, is a consortium of Australian Government, and state and territory government partners that promotes the development of nationally consistent land use, land cover and land management practice information for Australia. </w:t>
      </w:r>
      <w:r w:rsidRPr="00F41E39">
        <w:rPr>
          <w:rFonts w:asciiTheme="majorHAnsi" w:eastAsia="Times New Roman" w:hAnsiTheme="majorHAnsi" w:cs="Arial"/>
          <w:color w:val="000000"/>
          <w:sz w:val="20"/>
          <w:lang w:eastAsia="en-AU"/>
        </w:rPr>
        <w:t xml:space="preserve">This consortium of Australian and state and territory government partners is critical to providing nationally consistent land use mapping at both catchment and national scale, underpinned by common technical standards including an agreed national land use classification. </w:t>
      </w:r>
      <w:bookmarkStart w:id="2" w:name="_Hlk159500237"/>
      <w:r w:rsidRPr="00F41E39">
        <w:rPr>
          <w:rFonts w:asciiTheme="majorHAnsi" w:eastAsia="Times New Roman" w:hAnsiTheme="majorHAnsi" w:cs="Arial"/>
          <w:color w:val="000000"/>
          <w:sz w:val="20"/>
          <w:lang w:eastAsia="en-AU"/>
        </w:rPr>
        <w:t xml:space="preserve">ACLUMP provides a national land use data directory and the maintenance of land use datasets on Australian and state government data repositories. </w:t>
      </w:r>
      <w:bookmarkEnd w:id="2"/>
      <w:r w:rsidRPr="00F41E39">
        <w:rPr>
          <w:rFonts w:asciiTheme="majorHAnsi" w:eastAsia="Times New Roman" w:hAnsiTheme="majorHAnsi" w:cs="Arial"/>
          <w:color w:val="000000"/>
          <w:sz w:val="20"/>
          <w:lang w:eastAsia="en-AU"/>
        </w:rPr>
        <w:t xml:space="preserve">More information on ACLUMP is available at </w:t>
      </w:r>
      <w:hyperlink r:id="rId12" w:history="1">
        <w:r w:rsidR="00976A2B" w:rsidRPr="004D0495">
          <w:rPr>
            <w:rStyle w:val="cf01"/>
            <w:rFonts w:asciiTheme="majorHAnsi" w:hAnsiTheme="majorHAnsi"/>
            <w:color w:val="0000FF"/>
            <w:sz w:val="20"/>
            <w:szCs w:val="20"/>
            <w:u w:val="single"/>
          </w:rPr>
          <w:t>https://www.agriculture.gov.au/abares/aclump</w:t>
        </w:r>
      </w:hyperlink>
      <w:r w:rsidR="00976A2B" w:rsidRPr="004D0495">
        <w:rPr>
          <w:rFonts w:asciiTheme="majorHAnsi" w:eastAsia="Times New Roman" w:hAnsiTheme="majorHAnsi" w:cs="Arial"/>
          <w:color w:val="000000"/>
          <w:sz w:val="20"/>
          <w:szCs w:val="20"/>
          <w:lang w:eastAsia="en-AU"/>
        </w:rPr>
        <w:t>.</w:t>
      </w:r>
    </w:p>
    <w:p w14:paraId="29F566D3" w14:textId="51145F08" w:rsidR="007A6760" w:rsidRPr="0056580D" w:rsidRDefault="007A6760" w:rsidP="0056580D">
      <w:pPr>
        <w:shd w:val="clear" w:color="auto" w:fill="FFFFFF"/>
        <w:rPr>
          <w:rFonts w:asciiTheme="majorHAnsi" w:eastAsia="Times New Roman" w:hAnsiTheme="majorHAnsi" w:cs="Arial"/>
          <w:color w:val="000000" w:themeColor="text1"/>
          <w:sz w:val="20"/>
          <w:szCs w:val="20"/>
          <w:lang w:eastAsia="en-AU"/>
        </w:rPr>
      </w:pPr>
      <w:r w:rsidRPr="00125AD7">
        <w:rPr>
          <w:rFonts w:asciiTheme="majorHAnsi" w:eastAsia="Times New Roman" w:hAnsiTheme="majorHAnsi" w:cs="Arial"/>
          <w:color w:val="000000" w:themeColor="text1"/>
          <w:sz w:val="20"/>
          <w:szCs w:val="20"/>
          <w:lang w:eastAsia="en-AU"/>
        </w:rPr>
        <w:t xml:space="preserve">Datasets were provided by: </w:t>
      </w:r>
      <w:r w:rsidR="00937804">
        <w:rPr>
          <w:rFonts w:asciiTheme="majorHAnsi" w:eastAsia="Times New Roman" w:hAnsiTheme="majorHAnsi" w:cs="Arial"/>
          <w:color w:val="000000"/>
          <w:sz w:val="20"/>
          <w:lang w:eastAsia="en-AU"/>
        </w:rPr>
        <w:t>New South Wales Department of Climate Change, Energy, the Environment and Water</w:t>
      </w:r>
      <w:r w:rsidRPr="00815B69">
        <w:rPr>
          <w:rFonts w:asciiTheme="majorHAnsi" w:eastAsia="Times New Roman" w:hAnsiTheme="majorHAnsi" w:cs="Arial"/>
          <w:color w:val="000000"/>
          <w:sz w:val="20"/>
          <w:lang w:eastAsia="en-AU"/>
        </w:rPr>
        <w:t>; the Northern Territory Department of Environment, Parks and Water Security</w:t>
      </w:r>
      <w:r w:rsidRPr="00815B69">
        <w:rPr>
          <w:rFonts w:asciiTheme="majorHAnsi" w:eastAsia="Times New Roman" w:hAnsiTheme="majorHAnsi" w:cs="Arial"/>
          <w:color w:val="000000" w:themeColor="text1"/>
          <w:sz w:val="20"/>
          <w:szCs w:val="20"/>
          <w:lang w:eastAsia="en-AU"/>
        </w:rPr>
        <w:t xml:space="preserve">; </w:t>
      </w:r>
      <w:r w:rsidRPr="00815B69">
        <w:rPr>
          <w:rFonts w:asciiTheme="majorHAnsi" w:eastAsia="Times New Roman" w:hAnsiTheme="majorHAnsi" w:cs="Arial"/>
          <w:color w:val="000000"/>
          <w:sz w:val="20"/>
          <w:lang w:eastAsia="en-AU"/>
        </w:rPr>
        <w:t>the Queensland Department of Environment</w:t>
      </w:r>
      <w:r>
        <w:rPr>
          <w:rFonts w:asciiTheme="majorHAnsi" w:eastAsia="Times New Roman" w:hAnsiTheme="majorHAnsi" w:cs="Arial"/>
          <w:color w:val="000000"/>
          <w:sz w:val="20"/>
          <w:lang w:eastAsia="en-AU"/>
        </w:rPr>
        <w:t xml:space="preserve">, </w:t>
      </w:r>
      <w:r w:rsidRPr="00815B69">
        <w:rPr>
          <w:rFonts w:asciiTheme="majorHAnsi" w:eastAsia="Times New Roman" w:hAnsiTheme="majorHAnsi" w:cs="Arial"/>
          <w:color w:val="000000"/>
          <w:sz w:val="20"/>
          <w:lang w:eastAsia="en-AU"/>
        </w:rPr>
        <w:t>Science</w:t>
      </w:r>
      <w:r>
        <w:rPr>
          <w:rFonts w:asciiTheme="majorHAnsi" w:eastAsia="Times New Roman" w:hAnsiTheme="majorHAnsi" w:cs="Arial"/>
          <w:color w:val="000000"/>
          <w:sz w:val="20"/>
          <w:lang w:eastAsia="en-AU"/>
        </w:rPr>
        <w:t xml:space="preserve"> and Innovation</w:t>
      </w:r>
      <w:r w:rsidRPr="00815B69">
        <w:rPr>
          <w:rFonts w:asciiTheme="majorHAnsi" w:eastAsia="Times New Roman" w:hAnsiTheme="majorHAnsi" w:cs="Arial"/>
          <w:color w:val="000000"/>
          <w:sz w:val="20"/>
          <w:lang w:eastAsia="en-AU"/>
        </w:rPr>
        <w:t>; the South Australian Department of Environment and Water; the Department of Natural Resources and Environment Tasmania; the Victorian Department of Energy, Environment and Climate Action; the Department of Primary Industries and Regional Development, Western Australia</w:t>
      </w:r>
      <w:r>
        <w:rPr>
          <w:rFonts w:asciiTheme="majorHAnsi" w:eastAsia="Times New Roman" w:hAnsiTheme="majorHAnsi" w:cs="Arial"/>
          <w:color w:val="000000" w:themeColor="text1"/>
          <w:sz w:val="20"/>
          <w:szCs w:val="20"/>
          <w:lang w:eastAsia="en-AU"/>
        </w:rPr>
        <w:t xml:space="preserve"> and</w:t>
      </w:r>
      <w:r w:rsidRPr="00815B69">
        <w:rPr>
          <w:rFonts w:asciiTheme="majorHAnsi" w:eastAsia="Times New Roman" w:hAnsiTheme="majorHAnsi" w:cs="Arial"/>
          <w:color w:val="000000" w:themeColor="text1"/>
          <w:sz w:val="20"/>
          <w:szCs w:val="20"/>
          <w:lang w:eastAsia="en-AU"/>
        </w:rPr>
        <w:t xml:space="preserve"> </w:t>
      </w:r>
      <w:r>
        <w:rPr>
          <w:rFonts w:asciiTheme="majorHAnsi" w:eastAsia="Times New Roman" w:hAnsiTheme="majorHAnsi" w:cs="Arial"/>
          <w:color w:val="000000" w:themeColor="text1"/>
          <w:sz w:val="20"/>
          <w:szCs w:val="20"/>
          <w:lang w:eastAsia="en-AU"/>
        </w:rPr>
        <w:t>t</w:t>
      </w:r>
      <w:r w:rsidRPr="00815B69">
        <w:rPr>
          <w:rFonts w:asciiTheme="majorHAnsi" w:eastAsia="Times New Roman" w:hAnsiTheme="majorHAnsi" w:cs="Arial"/>
          <w:color w:val="000000" w:themeColor="text1"/>
          <w:sz w:val="20"/>
          <w:szCs w:val="20"/>
          <w:lang w:eastAsia="en-AU"/>
        </w:rPr>
        <w:t>he Applied Agricultural Remote Sensing Centre</w:t>
      </w:r>
      <w:r w:rsidR="00572B2B">
        <w:rPr>
          <w:rFonts w:asciiTheme="majorHAnsi" w:eastAsia="Times New Roman" w:hAnsiTheme="majorHAnsi" w:cs="Arial"/>
          <w:color w:val="000000" w:themeColor="text1"/>
          <w:sz w:val="20"/>
          <w:szCs w:val="20"/>
          <w:lang w:eastAsia="en-AU"/>
        </w:rPr>
        <w:t xml:space="preserve">, </w:t>
      </w:r>
      <w:r w:rsidRPr="00815B69">
        <w:rPr>
          <w:rFonts w:asciiTheme="majorHAnsi" w:eastAsia="Times New Roman" w:hAnsiTheme="majorHAnsi" w:cs="Arial"/>
          <w:color w:val="000000" w:themeColor="text1"/>
          <w:sz w:val="20"/>
          <w:szCs w:val="20"/>
          <w:lang w:eastAsia="en-AU"/>
        </w:rPr>
        <w:t>University of New England.</w:t>
      </w:r>
    </w:p>
    <w:p w14:paraId="0989D945" w14:textId="77777777" w:rsidR="00B73A2B" w:rsidRPr="00F41E39" w:rsidRDefault="00CA33F0" w:rsidP="000145E1">
      <w:pPr>
        <w:shd w:val="clear" w:color="auto" w:fill="CDE8EA"/>
        <w:spacing w:after="100" w:afterAutospacing="1" w:line="230" w:lineRule="atLeast"/>
        <w:ind w:right="-1"/>
        <w:outlineLvl w:val="1"/>
        <w:rPr>
          <w:rFonts w:asciiTheme="majorHAnsi" w:eastAsia="Times New Roman" w:hAnsiTheme="majorHAnsi" w:cs="Arial"/>
          <w:color w:val="284E36"/>
          <w:kern w:val="36"/>
          <w:sz w:val="26"/>
          <w:szCs w:val="26"/>
          <w:lang w:eastAsia="en-AU"/>
        </w:rPr>
      </w:pPr>
      <w:bookmarkStart w:id="3" w:name="generalConstraints"/>
      <w:bookmarkEnd w:id="3"/>
      <w:r w:rsidRPr="00F41E39">
        <w:rPr>
          <w:rFonts w:asciiTheme="majorHAnsi" w:eastAsia="Times New Roman" w:hAnsiTheme="majorHAnsi" w:cs="Arial"/>
          <w:color w:val="284E36"/>
          <w:kern w:val="36"/>
          <w:sz w:val="26"/>
          <w:szCs w:val="26"/>
          <w:lang w:eastAsia="en-AU"/>
        </w:rPr>
        <w:t>Constraints</w:t>
      </w:r>
    </w:p>
    <w:p w14:paraId="06AEF1B5" w14:textId="0D9397A5" w:rsidR="00B73A2B" w:rsidRPr="00F41E39" w:rsidRDefault="00937804" w:rsidP="0056580D">
      <w:pPr>
        <w:shd w:val="clear" w:color="auto" w:fill="FFFFFF"/>
        <w:spacing w:after="0"/>
        <w:rPr>
          <w:rFonts w:asciiTheme="majorHAnsi" w:eastAsia="Times New Roman" w:hAnsiTheme="majorHAnsi" w:cs="Arial"/>
          <w:color w:val="000000"/>
          <w:sz w:val="20"/>
          <w:szCs w:val="20"/>
          <w:lang w:eastAsia="en-AU"/>
        </w:rPr>
      </w:pPr>
      <w:bookmarkStart w:id="4" w:name="LC10"/>
      <w:bookmarkStart w:id="5" w:name="LC99"/>
      <w:bookmarkEnd w:id="4"/>
      <w:bookmarkEnd w:id="5"/>
      <w:r>
        <w:rPr>
          <w:rFonts w:asciiTheme="majorHAnsi" w:eastAsia="Times New Roman" w:hAnsiTheme="majorHAnsi" w:cs="Arial"/>
          <w:b/>
          <w:bCs/>
          <w:color w:val="0099FF"/>
          <w:sz w:val="20"/>
          <w:lang w:eastAsia="en-AU"/>
        </w:rPr>
        <w:t>Disclaimer</w:t>
      </w:r>
      <w:r w:rsidR="00CA33F0" w:rsidRPr="00F41E39">
        <w:rPr>
          <w:rFonts w:asciiTheme="majorHAnsi" w:eastAsia="Times New Roman" w:hAnsiTheme="majorHAnsi" w:cs="Arial"/>
          <w:b/>
          <w:bCs/>
          <w:color w:val="0099FF"/>
          <w:sz w:val="20"/>
          <w:lang w:eastAsia="en-AU"/>
        </w:rPr>
        <w:t xml:space="preserve"> </w:t>
      </w:r>
    </w:p>
    <w:p w14:paraId="46CD4963" w14:textId="77777777" w:rsidR="00937804" w:rsidRDefault="00937804" w:rsidP="0056580D">
      <w:pPr>
        <w:pStyle w:val="Normalsmall"/>
        <w:spacing w:after="200"/>
        <w:rPr>
          <w:rFonts w:asciiTheme="majorHAnsi" w:eastAsia="Times New Roman" w:hAnsiTheme="majorHAnsi" w:cs="Arial"/>
          <w:b/>
          <w:bCs/>
          <w:color w:val="0099FF"/>
          <w:lang w:eastAsia="en-AU"/>
        </w:rPr>
      </w:pPr>
      <w:r>
        <w:t xml:space="preserve">The Australian Government acting through the Department of Agriculture, </w:t>
      </w:r>
      <w:r>
        <w:rPr>
          <w:lang w:eastAsia="en-AU"/>
        </w:rPr>
        <w:t>Fisheries and Forestry</w:t>
      </w:r>
      <w:r>
        <w:t xml:space="preserve">, represented by the Australian Bureau of Agricultural and Resource Economics and Sciences, has exercised due care and skill in preparing and compiling the information and data in this publication. Notwithstanding, the Department of Agriculture, </w:t>
      </w:r>
      <w:r>
        <w:rPr>
          <w:lang w:eastAsia="en-AU"/>
        </w:rPr>
        <w:t>Fisheries and Forestry</w:t>
      </w:r>
      <w:r>
        <w:t>, ABARES,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7CDF189A" w14:textId="77777777" w:rsidR="00937804" w:rsidRDefault="00937804" w:rsidP="0056580D">
      <w:pPr>
        <w:pStyle w:val="Normalsmall"/>
        <w:keepNext/>
        <w:spacing w:after="0"/>
        <w:rPr>
          <w:rFonts w:asciiTheme="majorHAnsi" w:eastAsia="Times New Roman" w:hAnsiTheme="majorHAnsi" w:cs="Arial"/>
          <w:b/>
          <w:bCs/>
          <w:color w:val="0099FF"/>
          <w:szCs w:val="22"/>
          <w:lang w:eastAsia="en-AU"/>
        </w:rPr>
      </w:pPr>
      <w:r>
        <w:rPr>
          <w:rFonts w:asciiTheme="majorHAnsi" w:eastAsia="Times New Roman" w:hAnsiTheme="majorHAnsi" w:cs="Arial"/>
          <w:b/>
          <w:bCs/>
          <w:color w:val="0099FF"/>
          <w:szCs w:val="22"/>
          <w:lang w:eastAsia="en-AU"/>
        </w:rPr>
        <w:lastRenderedPageBreak/>
        <w:t>Acknowledgement of Country</w:t>
      </w:r>
    </w:p>
    <w:p w14:paraId="15BFB718" w14:textId="77777777" w:rsidR="00937804" w:rsidRDefault="00937804" w:rsidP="0056580D">
      <w:pPr>
        <w:pStyle w:val="Normalsmall"/>
        <w:spacing w:after="200"/>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189A83EF" w14:textId="01733834" w:rsidR="00B73A2B" w:rsidRPr="00F41E39" w:rsidRDefault="00CA33F0" w:rsidP="0056580D">
      <w:pPr>
        <w:shd w:val="clear" w:color="auto" w:fill="FFFFFF"/>
        <w:spacing w:after="0"/>
        <w:rPr>
          <w:rFonts w:asciiTheme="majorHAnsi" w:eastAsia="Times New Roman" w:hAnsiTheme="majorHAnsi" w:cs="Arial"/>
          <w:color w:val="000000"/>
          <w:sz w:val="20"/>
          <w:szCs w:val="20"/>
          <w:lang w:eastAsia="en-AU"/>
        </w:rPr>
      </w:pPr>
      <w:r w:rsidRPr="00F41E39">
        <w:rPr>
          <w:rFonts w:asciiTheme="majorHAnsi" w:eastAsia="Times New Roman" w:hAnsiTheme="majorHAnsi" w:cs="Arial"/>
          <w:b/>
          <w:bCs/>
          <w:color w:val="0099FF"/>
          <w:sz w:val="20"/>
          <w:lang w:eastAsia="en-AU"/>
        </w:rPr>
        <w:t xml:space="preserve">Constraints on using the material: </w:t>
      </w:r>
    </w:p>
    <w:p w14:paraId="02709559" w14:textId="39FA61DF" w:rsidR="00D47271" w:rsidRPr="0056580D" w:rsidRDefault="00D47271" w:rsidP="0056580D">
      <w:pPr>
        <w:shd w:val="clear" w:color="auto" w:fill="FFFFFF"/>
        <w:rPr>
          <w:rFonts w:asciiTheme="majorHAnsi" w:eastAsia="Times New Roman" w:hAnsiTheme="majorHAnsi" w:cs="Arial"/>
          <w:color w:val="000000"/>
          <w:sz w:val="20"/>
          <w:szCs w:val="20"/>
          <w:lang w:eastAsia="en-AU"/>
        </w:rPr>
      </w:pPr>
      <w:r w:rsidRPr="00F41E39">
        <w:rPr>
          <w:rFonts w:asciiTheme="majorHAnsi" w:eastAsia="Times New Roman" w:hAnsiTheme="majorHAnsi" w:cs="Arial"/>
          <w:color w:val="000000"/>
          <w:sz w:val="20"/>
          <w:lang w:eastAsia="en-AU"/>
        </w:rPr>
        <w:t>C</w:t>
      </w:r>
      <w:r w:rsidR="00CA33F0" w:rsidRPr="00F41E39">
        <w:rPr>
          <w:rFonts w:asciiTheme="majorHAnsi" w:eastAsia="Times New Roman" w:hAnsiTheme="majorHAnsi" w:cs="Arial"/>
          <w:color w:val="000000"/>
          <w:sz w:val="20"/>
          <w:lang w:eastAsia="en-AU"/>
        </w:rPr>
        <w:t>opyright</w:t>
      </w:r>
    </w:p>
    <w:p w14:paraId="643903EA" w14:textId="77777777" w:rsidR="00937804" w:rsidRDefault="00937804" w:rsidP="0056580D">
      <w:pPr>
        <w:spacing w:after="0"/>
        <w:rPr>
          <w:rFonts w:asciiTheme="majorHAnsi" w:eastAsia="Times New Roman" w:hAnsiTheme="majorHAnsi" w:cs="Arial"/>
          <w:color w:val="000000"/>
          <w:sz w:val="20"/>
          <w:szCs w:val="20"/>
          <w:lang w:eastAsia="en-AU"/>
        </w:rPr>
      </w:pPr>
      <w:r>
        <w:rPr>
          <w:rFonts w:asciiTheme="majorHAnsi" w:eastAsia="Times New Roman" w:hAnsiTheme="majorHAnsi" w:cs="Arial"/>
          <w:b/>
          <w:bCs/>
          <w:color w:val="0099FF"/>
          <w:sz w:val="20"/>
          <w:lang w:eastAsia="en-AU"/>
        </w:rPr>
        <w:t xml:space="preserve">Other constraints: </w:t>
      </w:r>
    </w:p>
    <w:p w14:paraId="7A580C42" w14:textId="77777777" w:rsidR="00937804" w:rsidRDefault="00937804" w:rsidP="0056580D">
      <w:pPr>
        <w:shd w:val="clear" w:color="auto" w:fill="FFFFFF"/>
        <w:rPr>
          <w:rFonts w:asciiTheme="majorHAnsi" w:eastAsia="Times New Roman" w:hAnsiTheme="majorHAnsi" w:cs="Arial"/>
          <w:color w:val="000000"/>
          <w:sz w:val="20"/>
          <w:lang w:eastAsia="en-AU"/>
        </w:rPr>
      </w:pPr>
      <w:r>
        <w:rPr>
          <w:rFonts w:asciiTheme="majorHAnsi" w:eastAsia="Times New Roman" w:hAnsiTheme="majorHAnsi" w:cs="Arial"/>
          <w:color w:val="000000"/>
          <w:sz w:val="20"/>
          <w:lang w:eastAsia="en-AU"/>
        </w:rPr>
        <w:t>Licence type: Copyright</w:t>
      </w:r>
      <w:r>
        <w:rPr>
          <w:rFonts w:asciiTheme="majorHAnsi" w:eastAsia="Times New Roman" w:hAnsiTheme="majorHAnsi" w:cs="Arial"/>
          <w:color w:val="000000"/>
          <w:sz w:val="20"/>
          <w:szCs w:val="20"/>
          <w:lang w:eastAsia="en-AU"/>
        </w:rPr>
        <w:br/>
      </w:r>
      <w:r>
        <w:rPr>
          <w:rFonts w:asciiTheme="majorHAnsi" w:eastAsia="Times New Roman" w:hAnsiTheme="majorHAnsi" w:cs="Arial"/>
          <w:color w:val="000000"/>
          <w:sz w:val="20"/>
          <w:lang w:eastAsia="en-AU"/>
        </w:rPr>
        <w:t>(c) Commonwealth of Australia 2024</w:t>
      </w:r>
      <w:r>
        <w:rPr>
          <w:rFonts w:asciiTheme="majorHAnsi" w:eastAsia="Times New Roman" w:hAnsiTheme="majorHAnsi" w:cs="Arial"/>
          <w:color w:val="000000"/>
          <w:sz w:val="20"/>
          <w:szCs w:val="20"/>
          <w:lang w:eastAsia="en-AU"/>
        </w:rPr>
        <w:br/>
      </w:r>
      <w:r>
        <w:rPr>
          <w:rFonts w:asciiTheme="majorHAnsi" w:eastAsia="Times New Roman" w:hAnsiTheme="majorHAnsi" w:cs="Arial"/>
          <w:color w:val="000000"/>
          <w:sz w:val="20"/>
          <w:lang w:eastAsia="en-AU"/>
        </w:rPr>
        <w:t xml:space="preserve">All material in this publication is licensed </w:t>
      </w:r>
      <w:r>
        <w:rPr>
          <w:rFonts w:asciiTheme="majorHAnsi" w:eastAsia="Times New Roman" w:hAnsiTheme="majorHAnsi" w:cs="Arial"/>
          <w:color w:val="000000"/>
          <w:sz w:val="20"/>
          <w:szCs w:val="20"/>
          <w:lang w:eastAsia="en-AU"/>
        </w:rPr>
        <w:t xml:space="preserve">under </w:t>
      </w:r>
      <w:r>
        <w:rPr>
          <w:rFonts w:asciiTheme="majorHAnsi" w:hAnsiTheme="majorHAnsi"/>
          <w:sz w:val="20"/>
          <w:szCs w:val="20"/>
          <w:lang w:eastAsia="en-AU"/>
        </w:rPr>
        <w:t xml:space="preserve">a </w:t>
      </w:r>
      <w:hyperlink r:id="rId13" w:history="1">
        <w:r>
          <w:rPr>
            <w:rStyle w:val="Hyperlink"/>
            <w:rFonts w:asciiTheme="majorHAnsi" w:hAnsiTheme="majorHAnsi"/>
            <w:sz w:val="20"/>
            <w:szCs w:val="20"/>
            <w:lang w:eastAsia="en-AU"/>
          </w:rPr>
          <w:t>Creative Commons Attribution 4.0 International Licence</w:t>
        </w:r>
      </w:hyperlink>
      <w:r>
        <w:rPr>
          <w:rFonts w:asciiTheme="majorHAnsi" w:eastAsia="Times New Roman" w:hAnsiTheme="majorHAnsi" w:cs="Arial"/>
          <w:color w:val="000000"/>
          <w:sz w:val="20"/>
          <w:szCs w:val="20"/>
          <w:lang w:eastAsia="en-AU"/>
        </w:rPr>
        <w:t>, save for content supplied by third parties, logos and the Commonwealth Coat of Arms</w:t>
      </w:r>
      <w:r>
        <w:rPr>
          <w:rFonts w:asciiTheme="majorHAnsi" w:eastAsia="Times New Roman" w:hAnsiTheme="majorHAnsi" w:cs="Arial"/>
          <w:color w:val="000000"/>
          <w:sz w:val="20"/>
          <w:lang w:eastAsia="en-AU"/>
        </w:rPr>
        <w:t>.</w:t>
      </w:r>
    </w:p>
    <w:p w14:paraId="15C7CA74" w14:textId="2BB9D149" w:rsidR="00D43E03" w:rsidRPr="00F41E39" w:rsidRDefault="00937804" w:rsidP="0056580D">
      <w:pPr>
        <w:shd w:val="clear" w:color="auto" w:fill="FFFFFF"/>
        <w:rPr>
          <w:rFonts w:asciiTheme="majorHAnsi" w:eastAsia="Times New Roman" w:hAnsiTheme="majorHAnsi" w:cs="Arial"/>
          <w:color w:val="000000"/>
          <w:sz w:val="20"/>
          <w:lang w:eastAsia="en-AU"/>
        </w:rPr>
      </w:pPr>
      <w:r>
        <w:rPr>
          <w:noProof/>
        </w:rPr>
        <w:drawing>
          <wp:inline distT="0" distB="0" distL="0" distR="0" wp14:anchorId="5BEB12B1" wp14:editId="12931BA4">
            <wp:extent cx="723900" cy="257175"/>
            <wp:effectExtent l="0" t="0" r="0" b="9525"/>
            <wp:docPr id="201739686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3900" cy="257175"/>
                    </a:xfrm>
                    <a:prstGeom prst="rect">
                      <a:avLst/>
                    </a:prstGeom>
                    <a:noFill/>
                    <a:ln>
                      <a:noFill/>
                    </a:ln>
                  </pic:spPr>
                </pic:pic>
              </a:graphicData>
            </a:graphic>
          </wp:inline>
        </w:drawing>
      </w:r>
    </w:p>
    <w:p w14:paraId="4C7BB16B" w14:textId="77777777" w:rsidR="00D47271" w:rsidRPr="00F41E39" w:rsidRDefault="00D47271" w:rsidP="0056580D">
      <w:pPr>
        <w:spacing w:after="0"/>
        <w:rPr>
          <w:rFonts w:asciiTheme="majorHAnsi" w:eastAsia="Times New Roman" w:hAnsiTheme="majorHAnsi" w:cs="Arial"/>
          <w:b/>
          <w:bCs/>
          <w:color w:val="0099FF"/>
          <w:sz w:val="20"/>
          <w:lang w:eastAsia="en-AU"/>
        </w:rPr>
      </w:pPr>
      <w:r w:rsidRPr="00F41E39">
        <w:rPr>
          <w:rFonts w:asciiTheme="majorHAnsi" w:eastAsia="Times New Roman" w:hAnsiTheme="majorHAnsi" w:cs="Arial"/>
          <w:b/>
          <w:bCs/>
          <w:color w:val="0099FF"/>
          <w:sz w:val="20"/>
          <w:lang w:eastAsia="en-AU"/>
        </w:rPr>
        <w:t>Citation:</w:t>
      </w:r>
    </w:p>
    <w:p w14:paraId="3656982C" w14:textId="77777777" w:rsidR="00D47271" w:rsidRPr="00F41E39" w:rsidRDefault="00CA33F0" w:rsidP="0056580D">
      <w:pPr>
        <w:rPr>
          <w:rFonts w:asciiTheme="majorHAnsi" w:eastAsia="Times New Roman" w:hAnsiTheme="majorHAnsi" w:cs="Arial"/>
          <w:color w:val="000000" w:themeColor="text1"/>
          <w:sz w:val="20"/>
          <w:szCs w:val="20"/>
          <w:lang w:eastAsia="en-AU"/>
        </w:rPr>
      </w:pPr>
      <w:r w:rsidRPr="00F41E39">
        <w:rPr>
          <w:rFonts w:asciiTheme="majorHAnsi" w:eastAsia="Times New Roman" w:hAnsiTheme="majorHAnsi" w:cs="Arial"/>
          <w:color w:val="000000" w:themeColor="text1"/>
          <w:sz w:val="20"/>
          <w:szCs w:val="20"/>
          <w:lang w:eastAsia="en-AU"/>
        </w:rPr>
        <w:t>This publication (and any material sourced from it) shou</w:t>
      </w:r>
      <w:r w:rsidR="003E7D3D" w:rsidRPr="00F41E39">
        <w:rPr>
          <w:rFonts w:asciiTheme="majorHAnsi" w:eastAsia="Times New Roman" w:hAnsiTheme="majorHAnsi" w:cs="Arial"/>
          <w:color w:val="000000" w:themeColor="text1"/>
          <w:sz w:val="20"/>
          <w:szCs w:val="20"/>
          <w:lang w:eastAsia="en-AU"/>
        </w:rPr>
        <w:t xml:space="preserve">ld be attributed as: </w:t>
      </w:r>
    </w:p>
    <w:p w14:paraId="3C8DC209" w14:textId="35184CD0" w:rsidR="00B73A2B" w:rsidRPr="00B40762" w:rsidRDefault="003E7D3D" w:rsidP="0056580D">
      <w:pPr>
        <w:rPr>
          <w:rFonts w:asciiTheme="majorHAnsi" w:eastAsia="Times New Roman" w:hAnsiTheme="majorHAnsi" w:cs="Arial"/>
          <w:color w:val="000000"/>
          <w:sz w:val="20"/>
          <w:szCs w:val="20"/>
          <w:lang w:eastAsia="en-AU"/>
        </w:rPr>
      </w:pPr>
      <w:r w:rsidRPr="00F41E39">
        <w:rPr>
          <w:rFonts w:asciiTheme="majorHAnsi" w:eastAsia="Times New Roman" w:hAnsiTheme="majorHAnsi" w:cs="Arial"/>
          <w:color w:val="000000" w:themeColor="text1"/>
          <w:sz w:val="20"/>
          <w:szCs w:val="20"/>
          <w:lang w:eastAsia="en-AU"/>
        </w:rPr>
        <w:t>ABARES 20</w:t>
      </w:r>
      <w:r w:rsidR="0DD44A38" w:rsidRPr="00F41E39">
        <w:rPr>
          <w:rFonts w:asciiTheme="majorHAnsi" w:eastAsia="Times New Roman" w:hAnsiTheme="majorHAnsi" w:cs="Arial"/>
          <w:color w:val="000000" w:themeColor="text1"/>
          <w:sz w:val="20"/>
          <w:szCs w:val="20"/>
          <w:lang w:eastAsia="en-AU"/>
        </w:rPr>
        <w:t>2</w:t>
      </w:r>
      <w:r w:rsidR="007C6B5E">
        <w:rPr>
          <w:rFonts w:asciiTheme="majorHAnsi" w:eastAsia="Times New Roman" w:hAnsiTheme="majorHAnsi" w:cs="Arial"/>
          <w:color w:val="000000" w:themeColor="text1"/>
          <w:sz w:val="20"/>
          <w:szCs w:val="20"/>
          <w:lang w:eastAsia="en-AU"/>
        </w:rPr>
        <w:t>4</w:t>
      </w:r>
      <w:r w:rsidR="00CA33F0" w:rsidRPr="00F41E39">
        <w:rPr>
          <w:rFonts w:asciiTheme="majorHAnsi" w:eastAsia="Times New Roman" w:hAnsiTheme="majorHAnsi" w:cs="Arial"/>
          <w:color w:val="000000" w:themeColor="text1"/>
          <w:sz w:val="20"/>
          <w:szCs w:val="20"/>
          <w:lang w:eastAsia="en-AU"/>
        </w:rPr>
        <w:t xml:space="preserve">, </w:t>
      </w:r>
      <w:hyperlink r:id="rId15" w:history="1">
        <w:r w:rsidR="007C6B5E">
          <w:rPr>
            <w:rStyle w:val="Hyperlink"/>
            <w:rFonts w:asciiTheme="majorHAnsi" w:eastAsia="Times New Roman" w:hAnsiTheme="majorHAnsi" w:cs="Arial"/>
            <w:sz w:val="20"/>
            <w:szCs w:val="20"/>
            <w:lang w:eastAsia="en-AU"/>
          </w:rPr>
          <w:t>Catchment Scale Land Use of Australia – Commodities – Update December 2023</w:t>
        </w:r>
      </w:hyperlink>
      <w:r w:rsidR="00CA33F0" w:rsidRPr="00F41E39">
        <w:rPr>
          <w:rFonts w:asciiTheme="majorHAnsi" w:eastAsia="Times New Roman" w:hAnsiTheme="majorHAnsi" w:cs="Arial"/>
          <w:color w:val="000000" w:themeColor="text1"/>
          <w:sz w:val="20"/>
          <w:szCs w:val="20"/>
          <w:lang w:eastAsia="en-AU"/>
        </w:rPr>
        <w:t xml:space="preserve">, </w:t>
      </w:r>
      <w:r w:rsidR="00787589" w:rsidRPr="00F41E39">
        <w:rPr>
          <w:rFonts w:asciiTheme="majorHAnsi" w:eastAsia="Times New Roman" w:hAnsiTheme="majorHAnsi" w:cs="Arial"/>
          <w:color w:val="000000" w:themeColor="text1"/>
          <w:sz w:val="20"/>
          <w:szCs w:val="20"/>
          <w:lang w:eastAsia="en-AU"/>
        </w:rPr>
        <w:t>Australian Bureau of Agricultural and Resource Economics and Sciences</w:t>
      </w:r>
      <w:r w:rsidR="00CA33F0" w:rsidRPr="00F41E39">
        <w:rPr>
          <w:rFonts w:asciiTheme="majorHAnsi" w:eastAsia="Times New Roman" w:hAnsiTheme="majorHAnsi" w:cs="Arial"/>
          <w:color w:val="000000" w:themeColor="text1"/>
          <w:sz w:val="20"/>
          <w:szCs w:val="20"/>
          <w:lang w:eastAsia="en-AU"/>
        </w:rPr>
        <w:t xml:space="preserve">, Canberra, </w:t>
      </w:r>
      <w:r w:rsidR="00B34DD5" w:rsidRPr="00F41E39">
        <w:rPr>
          <w:rFonts w:asciiTheme="majorHAnsi" w:eastAsia="Times New Roman" w:hAnsiTheme="majorHAnsi" w:cs="Arial"/>
          <w:color w:val="000000" w:themeColor="text1"/>
          <w:sz w:val="20"/>
          <w:szCs w:val="20"/>
          <w:lang w:eastAsia="en-AU"/>
        </w:rPr>
        <w:t>February</w:t>
      </w:r>
      <w:r w:rsidR="003156E6" w:rsidRPr="00F41E39">
        <w:rPr>
          <w:rFonts w:asciiTheme="majorHAnsi" w:eastAsia="Times New Roman" w:hAnsiTheme="majorHAnsi" w:cs="Arial"/>
          <w:color w:val="000000" w:themeColor="text1"/>
          <w:sz w:val="20"/>
          <w:szCs w:val="20"/>
          <w:lang w:eastAsia="en-AU"/>
        </w:rPr>
        <w:t xml:space="preserve"> </w:t>
      </w:r>
      <w:r w:rsidR="00E97CDE" w:rsidRPr="00F41E39">
        <w:rPr>
          <w:rFonts w:asciiTheme="majorHAnsi" w:eastAsia="Times New Roman" w:hAnsiTheme="majorHAnsi" w:cs="Arial"/>
          <w:color w:val="000000" w:themeColor="text1"/>
          <w:sz w:val="20"/>
          <w:szCs w:val="20"/>
          <w:lang w:eastAsia="en-AU"/>
        </w:rPr>
        <w:t xml:space="preserve">CC </w:t>
      </w:r>
      <w:r w:rsidR="00E97CDE" w:rsidRPr="00B40762">
        <w:rPr>
          <w:rFonts w:asciiTheme="majorHAnsi" w:eastAsia="Times New Roman" w:hAnsiTheme="majorHAnsi" w:cs="Arial"/>
          <w:color w:val="000000" w:themeColor="text1"/>
          <w:sz w:val="20"/>
          <w:szCs w:val="20"/>
          <w:lang w:eastAsia="en-AU"/>
        </w:rPr>
        <w:t xml:space="preserve">BY </w:t>
      </w:r>
      <w:r w:rsidR="00E97CDE" w:rsidRPr="00937804">
        <w:rPr>
          <w:rFonts w:asciiTheme="majorHAnsi" w:eastAsia="Times New Roman" w:hAnsiTheme="majorHAnsi" w:cs="Arial"/>
          <w:color w:val="000000" w:themeColor="text1"/>
          <w:sz w:val="20"/>
          <w:szCs w:val="20"/>
          <w:lang w:eastAsia="en-AU"/>
        </w:rPr>
        <w:t>4</w:t>
      </w:r>
      <w:r w:rsidR="00CA33F0" w:rsidRPr="00937804">
        <w:rPr>
          <w:rFonts w:asciiTheme="majorHAnsi" w:eastAsia="Times New Roman" w:hAnsiTheme="majorHAnsi" w:cs="Arial"/>
          <w:color w:val="000000" w:themeColor="text1"/>
          <w:sz w:val="20"/>
          <w:szCs w:val="20"/>
          <w:lang w:eastAsia="en-AU"/>
        </w:rPr>
        <w:t xml:space="preserve">.0. </w:t>
      </w:r>
      <w:r w:rsidR="00941481" w:rsidRPr="00937804">
        <w:rPr>
          <w:rFonts w:asciiTheme="majorHAnsi" w:eastAsia="Times New Roman" w:hAnsiTheme="majorHAnsi" w:cs="Arial"/>
          <w:color w:val="000000" w:themeColor="text1"/>
          <w:sz w:val="20"/>
          <w:szCs w:val="20"/>
          <w:lang w:eastAsia="en-AU"/>
        </w:rPr>
        <w:t xml:space="preserve">DOI: </w:t>
      </w:r>
      <w:hyperlink r:id="rId16" w:history="1">
        <w:r w:rsidR="0018531B" w:rsidRPr="00937804">
          <w:rPr>
            <w:rStyle w:val="Hyperlink"/>
            <w:rFonts w:asciiTheme="majorHAnsi" w:hAnsiTheme="majorHAnsi" w:cs="Calibri"/>
            <w:sz w:val="20"/>
            <w:szCs w:val="20"/>
          </w:rPr>
          <w:t>10.25814/zfjz-jt75</w:t>
        </w:r>
      </w:hyperlink>
    </w:p>
    <w:p w14:paraId="2559B042" w14:textId="77777777" w:rsidR="00B73A2B" w:rsidRPr="00F41E39" w:rsidRDefault="00CA33F0" w:rsidP="000145E1">
      <w:pPr>
        <w:shd w:val="clear" w:color="auto" w:fill="CDE8EA"/>
        <w:spacing w:after="100" w:afterAutospacing="1" w:line="230" w:lineRule="atLeast"/>
        <w:ind w:right="-1"/>
        <w:outlineLvl w:val="1"/>
        <w:rPr>
          <w:rFonts w:asciiTheme="majorHAnsi" w:eastAsia="Times New Roman" w:hAnsiTheme="majorHAnsi" w:cs="Arial"/>
          <w:color w:val="284E36"/>
          <w:kern w:val="36"/>
          <w:sz w:val="26"/>
          <w:szCs w:val="26"/>
          <w:lang w:eastAsia="en-AU"/>
        </w:rPr>
      </w:pPr>
      <w:r w:rsidRPr="00F41E39">
        <w:rPr>
          <w:rFonts w:asciiTheme="majorHAnsi" w:eastAsia="Times New Roman" w:hAnsiTheme="majorHAnsi" w:cs="Arial"/>
          <w:color w:val="284E36"/>
          <w:kern w:val="36"/>
          <w:sz w:val="26"/>
          <w:szCs w:val="26"/>
          <w:lang w:eastAsia="en-AU"/>
        </w:rPr>
        <w:t>Additional information about this material</w:t>
      </w:r>
    </w:p>
    <w:p w14:paraId="7CCB9769" w14:textId="77777777" w:rsidR="00B73A2B" w:rsidRPr="00F41E39" w:rsidRDefault="00CA33F0" w:rsidP="0056580D">
      <w:pPr>
        <w:shd w:val="clear" w:color="auto" w:fill="FFFFFF"/>
        <w:spacing w:after="0"/>
        <w:rPr>
          <w:rFonts w:asciiTheme="majorHAnsi" w:eastAsia="Times New Roman" w:hAnsiTheme="majorHAnsi" w:cs="Arial"/>
          <w:color w:val="000000"/>
          <w:sz w:val="20"/>
          <w:szCs w:val="20"/>
          <w:lang w:eastAsia="en-AU"/>
        </w:rPr>
      </w:pPr>
      <w:r w:rsidRPr="00F41E39">
        <w:rPr>
          <w:rFonts w:asciiTheme="majorHAnsi" w:eastAsia="Times New Roman" w:hAnsiTheme="majorHAnsi" w:cs="Arial"/>
          <w:b/>
          <w:bCs/>
          <w:color w:val="0099FF"/>
          <w:sz w:val="20"/>
          <w:lang w:eastAsia="en-AU"/>
        </w:rPr>
        <w:t xml:space="preserve">Purpose for which the material was obtained: </w:t>
      </w:r>
    </w:p>
    <w:p w14:paraId="4F090F39" w14:textId="453EC3B2" w:rsidR="00D47271" w:rsidRPr="0056580D" w:rsidRDefault="006B2C35" w:rsidP="0056580D">
      <w:pPr>
        <w:shd w:val="clear" w:color="auto" w:fill="FFFFFF" w:themeFill="background1"/>
        <w:rPr>
          <w:rFonts w:asciiTheme="majorHAnsi" w:hAnsiTheme="majorHAnsi" w:cs="Arial"/>
          <w:sz w:val="20"/>
          <w:szCs w:val="20"/>
        </w:rPr>
      </w:pPr>
      <w:r w:rsidRPr="00DA5B85">
        <w:rPr>
          <w:rFonts w:asciiTheme="majorHAnsi" w:hAnsiTheme="majorHAnsi" w:cs="Arial"/>
          <w:sz w:val="20"/>
          <w:szCs w:val="20"/>
        </w:rPr>
        <w:t xml:space="preserve">This dataset provides </w:t>
      </w:r>
      <w:r w:rsidR="00884294" w:rsidRPr="00DA5B85">
        <w:rPr>
          <w:rFonts w:asciiTheme="majorHAnsi" w:hAnsiTheme="majorHAnsi" w:cs="Arial"/>
          <w:sz w:val="20"/>
          <w:szCs w:val="20"/>
        </w:rPr>
        <w:t xml:space="preserve">commodity level </w:t>
      </w:r>
      <w:r w:rsidRPr="00DA5B85">
        <w:rPr>
          <w:rFonts w:asciiTheme="majorHAnsi" w:hAnsiTheme="majorHAnsi" w:cs="Arial"/>
          <w:sz w:val="20"/>
          <w:szCs w:val="20"/>
        </w:rPr>
        <w:t xml:space="preserve">mapping information for </w:t>
      </w:r>
      <w:r w:rsidR="00D47271" w:rsidRPr="00DA5B85">
        <w:rPr>
          <w:rFonts w:asciiTheme="majorHAnsi" w:hAnsiTheme="majorHAnsi" w:cs="Arial"/>
          <w:sz w:val="20"/>
          <w:szCs w:val="20"/>
        </w:rPr>
        <w:t>Australia’s regions</w:t>
      </w:r>
      <w:r w:rsidR="008E18D2" w:rsidRPr="00DA5B85">
        <w:rPr>
          <w:rFonts w:asciiTheme="majorHAnsi" w:hAnsiTheme="majorHAnsi" w:cs="Arial"/>
          <w:sz w:val="20"/>
          <w:szCs w:val="20"/>
        </w:rPr>
        <w:t>,</w:t>
      </w:r>
      <w:r w:rsidR="00D47271" w:rsidRPr="00DA5B85">
        <w:rPr>
          <w:rFonts w:asciiTheme="majorHAnsi" w:hAnsiTheme="majorHAnsi" w:cs="Arial"/>
          <w:sz w:val="20"/>
          <w:szCs w:val="20"/>
        </w:rPr>
        <w:t xml:space="preserve"> </w:t>
      </w:r>
      <w:r w:rsidR="001D4FFE" w:rsidRPr="00DA5B85">
        <w:rPr>
          <w:rFonts w:asciiTheme="majorHAnsi" w:hAnsiTheme="majorHAnsi" w:cs="Arial"/>
          <w:sz w:val="20"/>
          <w:szCs w:val="20"/>
        </w:rPr>
        <w:t>where available</w:t>
      </w:r>
      <w:r w:rsidR="008E18D2" w:rsidRPr="00DA5B85">
        <w:rPr>
          <w:rFonts w:asciiTheme="majorHAnsi" w:hAnsiTheme="majorHAnsi" w:cs="Arial"/>
          <w:sz w:val="20"/>
          <w:szCs w:val="20"/>
        </w:rPr>
        <w:t>,</w:t>
      </w:r>
      <w:r w:rsidR="001D4FFE" w:rsidRPr="00DA5B85">
        <w:rPr>
          <w:rFonts w:asciiTheme="majorHAnsi" w:hAnsiTheme="majorHAnsi" w:cs="Arial"/>
          <w:sz w:val="20"/>
          <w:szCs w:val="20"/>
        </w:rPr>
        <w:t xml:space="preserve"> </w:t>
      </w:r>
      <w:r w:rsidR="00D47271" w:rsidRPr="00DA5B85">
        <w:rPr>
          <w:rFonts w:asciiTheme="majorHAnsi" w:hAnsiTheme="majorHAnsi" w:cs="Arial"/>
          <w:sz w:val="20"/>
          <w:szCs w:val="20"/>
        </w:rPr>
        <w:t xml:space="preserve">as </w:t>
      </w:r>
      <w:r w:rsidR="004A111A" w:rsidRPr="00DA5B85">
        <w:rPr>
          <w:rFonts w:asciiTheme="majorHAnsi" w:hAnsiTheme="majorHAnsi" w:cs="Arial"/>
          <w:sz w:val="20"/>
          <w:szCs w:val="20"/>
        </w:rPr>
        <w:t xml:space="preserve">at </w:t>
      </w:r>
      <w:r w:rsidR="00D47271" w:rsidRPr="00DA5B85">
        <w:rPr>
          <w:rFonts w:asciiTheme="majorHAnsi" w:hAnsiTheme="majorHAnsi" w:cs="Arial"/>
          <w:sz w:val="20"/>
          <w:szCs w:val="20"/>
        </w:rPr>
        <w:t>December 202</w:t>
      </w:r>
      <w:r w:rsidR="007A6760" w:rsidRPr="00DA5B85">
        <w:rPr>
          <w:rFonts w:asciiTheme="majorHAnsi" w:hAnsiTheme="majorHAnsi" w:cs="Arial"/>
          <w:sz w:val="20"/>
          <w:szCs w:val="20"/>
        </w:rPr>
        <w:t>3</w:t>
      </w:r>
      <w:r w:rsidR="00D47271" w:rsidRPr="00DA5B85">
        <w:rPr>
          <w:rFonts w:asciiTheme="majorHAnsi" w:hAnsiTheme="majorHAnsi" w:cs="Arial"/>
          <w:sz w:val="20"/>
          <w:szCs w:val="20"/>
        </w:rPr>
        <w:t xml:space="preserve">. </w:t>
      </w:r>
      <w:r w:rsidR="00D47271" w:rsidRPr="00306BAD">
        <w:rPr>
          <w:rFonts w:asciiTheme="majorHAnsi" w:hAnsiTheme="majorHAnsi" w:cs="Arial"/>
          <w:sz w:val="20"/>
          <w:szCs w:val="20"/>
        </w:rPr>
        <w:t xml:space="preserve">The data vary in </w:t>
      </w:r>
      <w:r w:rsidR="008E18D2" w:rsidRPr="00306BAD">
        <w:rPr>
          <w:rFonts w:asciiTheme="majorHAnsi" w:hAnsiTheme="majorHAnsi" w:cs="Arial"/>
          <w:sz w:val="20"/>
          <w:szCs w:val="20"/>
        </w:rPr>
        <w:t xml:space="preserve">the source year that the commodity was </w:t>
      </w:r>
      <w:r w:rsidR="00B871B0">
        <w:rPr>
          <w:rFonts w:asciiTheme="majorHAnsi" w:hAnsiTheme="majorHAnsi" w:cs="Arial"/>
          <w:sz w:val="20"/>
          <w:szCs w:val="20"/>
        </w:rPr>
        <w:t>captured</w:t>
      </w:r>
      <w:r w:rsidR="00326A48" w:rsidRPr="00306BAD">
        <w:rPr>
          <w:rFonts w:asciiTheme="majorHAnsi" w:hAnsiTheme="majorHAnsi" w:cs="Arial"/>
          <w:sz w:val="20"/>
          <w:szCs w:val="20"/>
        </w:rPr>
        <w:t xml:space="preserve"> (</w:t>
      </w:r>
      <w:r w:rsidR="007A6760" w:rsidRPr="00306BAD">
        <w:rPr>
          <w:rFonts w:asciiTheme="majorHAnsi" w:hAnsiTheme="majorHAnsi" w:cs="Arial"/>
          <w:sz w:val="20"/>
          <w:szCs w:val="20"/>
        </w:rPr>
        <w:t>1967</w:t>
      </w:r>
      <w:r w:rsidR="00326A48" w:rsidRPr="00306BAD">
        <w:rPr>
          <w:rFonts w:asciiTheme="majorHAnsi" w:hAnsiTheme="majorHAnsi" w:cs="Arial"/>
          <w:sz w:val="20"/>
          <w:szCs w:val="20"/>
        </w:rPr>
        <w:t xml:space="preserve"> to 202</w:t>
      </w:r>
      <w:r w:rsidR="007A6760" w:rsidRPr="00306BAD">
        <w:rPr>
          <w:rFonts w:asciiTheme="majorHAnsi" w:hAnsiTheme="majorHAnsi" w:cs="Arial"/>
          <w:sz w:val="20"/>
          <w:szCs w:val="20"/>
        </w:rPr>
        <w:t>3</w:t>
      </w:r>
      <w:r w:rsidR="00326A48" w:rsidRPr="00306BAD">
        <w:rPr>
          <w:rFonts w:asciiTheme="majorHAnsi" w:hAnsiTheme="majorHAnsi" w:cs="Arial"/>
          <w:sz w:val="20"/>
          <w:szCs w:val="20"/>
        </w:rPr>
        <w:t>)</w:t>
      </w:r>
      <w:r w:rsidR="00DA5B85" w:rsidRPr="00306BAD">
        <w:rPr>
          <w:rFonts w:asciiTheme="majorHAnsi" w:hAnsiTheme="majorHAnsi" w:cs="Arial"/>
          <w:sz w:val="20"/>
          <w:szCs w:val="20"/>
        </w:rPr>
        <w:t xml:space="preserve"> and the </w:t>
      </w:r>
      <w:r w:rsidR="008E18D2" w:rsidRPr="00306BAD">
        <w:rPr>
          <w:rFonts w:asciiTheme="majorHAnsi" w:hAnsiTheme="majorHAnsi" w:cs="Arial"/>
          <w:sz w:val="20"/>
          <w:szCs w:val="20"/>
        </w:rPr>
        <w:t xml:space="preserve">date the </w:t>
      </w:r>
      <w:r w:rsidR="00B871B0">
        <w:rPr>
          <w:rFonts w:asciiTheme="majorHAnsi" w:hAnsiTheme="majorHAnsi" w:cs="Arial"/>
          <w:sz w:val="20"/>
          <w:szCs w:val="20"/>
        </w:rPr>
        <w:t xml:space="preserve">land use </w:t>
      </w:r>
      <w:r w:rsidR="008E18D2" w:rsidRPr="00306BAD">
        <w:rPr>
          <w:rFonts w:asciiTheme="majorHAnsi" w:hAnsiTheme="majorHAnsi" w:cs="Arial"/>
          <w:sz w:val="20"/>
          <w:szCs w:val="20"/>
        </w:rPr>
        <w:t>mapping was published or downloaded (20</w:t>
      </w:r>
      <w:r w:rsidR="00DA5B85" w:rsidRPr="00306BAD">
        <w:rPr>
          <w:rFonts w:asciiTheme="majorHAnsi" w:hAnsiTheme="majorHAnsi" w:cs="Arial"/>
          <w:sz w:val="20"/>
          <w:szCs w:val="20"/>
        </w:rPr>
        <w:t>14</w:t>
      </w:r>
      <w:r w:rsidR="008E18D2" w:rsidRPr="00306BAD">
        <w:rPr>
          <w:rFonts w:asciiTheme="majorHAnsi" w:hAnsiTheme="majorHAnsi" w:cs="Arial"/>
          <w:sz w:val="20"/>
          <w:szCs w:val="20"/>
        </w:rPr>
        <w:t xml:space="preserve"> to 2023)</w:t>
      </w:r>
      <w:r w:rsidR="00D47271" w:rsidRPr="00306BAD">
        <w:rPr>
          <w:rFonts w:asciiTheme="majorHAnsi" w:hAnsiTheme="majorHAnsi" w:cs="Arial"/>
          <w:sz w:val="20"/>
          <w:szCs w:val="20"/>
        </w:rPr>
        <w:t>.</w:t>
      </w:r>
    </w:p>
    <w:p w14:paraId="6B4873A9" w14:textId="77777777" w:rsidR="00D47271" w:rsidRPr="00F41E39" w:rsidRDefault="00D47271" w:rsidP="0056580D">
      <w:pPr>
        <w:shd w:val="clear" w:color="auto" w:fill="FFFFFF" w:themeFill="background1"/>
        <w:rPr>
          <w:rFonts w:asciiTheme="majorHAnsi" w:eastAsia="Times New Roman" w:hAnsiTheme="majorHAnsi" w:cs="Arial"/>
          <w:b/>
          <w:color w:val="000000" w:themeColor="text1"/>
          <w:sz w:val="20"/>
          <w:szCs w:val="20"/>
          <w:lang w:eastAsia="en-AU"/>
        </w:rPr>
      </w:pPr>
      <w:r w:rsidRPr="00F41E39">
        <w:rPr>
          <w:rFonts w:asciiTheme="majorHAnsi" w:eastAsia="Times New Roman" w:hAnsiTheme="majorHAnsi" w:cs="Arial"/>
          <w:b/>
          <w:color w:val="000000" w:themeColor="text1"/>
          <w:sz w:val="20"/>
          <w:szCs w:val="20"/>
          <w:lang w:eastAsia="en-AU"/>
        </w:rPr>
        <w:t>How to use this data:</w:t>
      </w:r>
    </w:p>
    <w:p w14:paraId="558A19C6" w14:textId="77777777" w:rsidR="00D47271" w:rsidRPr="00F41E39" w:rsidRDefault="00D47271" w:rsidP="0056580D">
      <w:pPr>
        <w:shd w:val="clear" w:color="auto" w:fill="FFFFFF" w:themeFill="background1"/>
        <w:rPr>
          <w:rFonts w:asciiTheme="majorHAnsi" w:eastAsia="Times New Roman" w:hAnsiTheme="majorHAnsi" w:cs="Arial"/>
          <w:color w:val="000000" w:themeColor="text1"/>
          <w:sz w:val="20"/>
          <w:szCs w:val="20"/>
          <w:lang w:eastAsia="en-AU"/>
        </w:rPr>
      </w:pPr>
      <w:r w:rsidRPr="00F41E39">
        <w:rPr>
          <w:rFonts w:asciiTheme="majorHAnsi" w:eastAsia="Times New Roman" w:hAnsiTheme="majorHAnsi" w:cs="Arial"/>
          <w:color w:val="000000" w:themeColor="text1"/>
          <w:sz w:val="20"/>
          <w:szCs w:val="20"/>
          <w:lang w:eastAsia="en-AU"/>
        </w:rPr>
        <w:t>Use this data to:</w:t>
      </w:r>
    </w:p>
    <w:p w14:paraId="2E0B92AE" w14:textId="44A8501C" w:rsidR="00D47271" w:rsidRPr="00F41E39" w:rsidRDefault="00D47271" w:rsidP="0056580D">
      <w:pPr>
        <w:pStyle w:val="ListParagraph"/>
        <w:numPr>
          <w:ilvl w:val="0"/>
          <w:numId w:val="9"/>
        </w:numPr>
        <w:shd w:val="clear" w:color="auto" w:fill="FFFFFF" w:themeFill="background1"/>
        <w:rPr>
          <w:rFonts w:asciiTheme="majorHAnsi" w:eastAsia="Times New Roman" w:hAnsiTheme="majorHAnsi" w:cs="Arial"/>
          <w:color w:val="000000" w:themeColor="text1"/>
          <w:sz w:val="20"/>
          <w:szCs w:val="20"/>
          <w:lang w:eastAsia="en-AU"/>
        </w:rPr>
      </w:pPr>
      <w:r w:rsidRPr="00F41E39">
        <w:rPr>
          <w:rFonts w:asciiTheme="majorHAnsi" w:eastAsia="Times New Roman" w:hAnsiTheme="majorHAnsi" w:cs="Arial"/>
          <w:color w:val="000000" w:themeColor="text1"/>
          <w:sz w:val="20"/>
          <w:szCs w:val="20"/>
          <w:lang w:eastAsia="en-AU"/>
        </w:rPr>
        <w:t xml:space="preserve">Provide more detailed commodity information to </w:t>
      </w:r>
      <w:r w:rsidR="00F761AB">
        <w:rPr>
          <w:rFonts w:asciiTheme="majorHAnsi" w:eastAsia="Times New Roman" w:hAnsiTheme="majorHAnsi" w:cs="Arial"/>
          <w:color w:val="000000" w:themeColor="text1"/>
          <w:sz w:val="20"/>
          <w:szCs w:val="20"/>
          <w:lang w:eastAsia="en-AU"/>
        </w:rPr>
        <w:t>supplement</w:t>
      </w:r>
      <w:r w:rsidR="00F761AB" w:rsidRPr="00F41E39">
        <w:rPr>
          <w:rFonts w:asciiTheme="majorHAnsi" w:eastAsia="Times New Roman" w:hAnsiTheme="majorHAnsi" w:cs="Arial"/>
          <w:color w:val="000000" w:themeColor="text1"/>
          <w:sz w:val="20"/>
          <w:szCs w:val="20"/>
          <w:lang w:eastAsia="en-AU"/>
        </w:rPr>
        <w:t xml:space="preserve"> </w:t>
      </w:r>
      <w:r w:rsidRPr="00F41E39">
        <w:rPr>
          <w:rFonts w:asciiTheme="majorHAnsi" w:eastAsia="Times New Roman" w:hAnsiTheme="majorHAnsi" w:cs="Arial"/>
          <w:color w:val="000000" w:themeColor="text1"/>
          <w:sz w:val="20"/>
          <w:szCs w:val="20"/>
          <w:lang w:eastAsia="en-AU"/>
        </w:rPr>
        <w:t>the Catchment Scale Land Use of Australia – Update December 202</w:t>
      </w:r>
      <w:r w:rsidR="007C6B5E">
        <w:rPr>
          <w:rFonts w:asciiTheme="majorHAnsi" w:eastAsia="Times New Roman" w:hAnsiTheme="majorHAnsi" w:cs="Arial"/>
          <w:color w:val="000000" w:themeColor="text1"/>
          <w:sz w:val="20"/>
          <w:szCs w:val="20"/>
          <w:lang w:eastAsia="en-AU"/>
        </w:rPr>
        <w:t>3</w:t>
      </w:r>
      <w:r w:rsidR="000D4CD9">
        <w:rPr>
          <w:rFonts w:asciiTheme="majorHAnsi" w:eastAsia="Times New Roman" w:hAnsiTheme="majorHAnsi" w:cs="Arial"/>
          <w:color w:val="000000" w:themeColor="text1"/>
          <w:sz w:val="20"/>
          <w:szCs w:val="20"/>
          <w:lang w:eastAsia="en-AU"/>
        </w:rPr>
        <w:t>.</w:t>
      </w:r>
    </w:p>
    <w:p w14:paraId="0D06D735" w14:textId="77777777" w:rsidR="00D47271" w:rsidRPr="00F41E39" w:rsidRDefault="00D47271" w:rsidP="0056580D">
      <w:pPr>
        <w:shd w:val="clear" w:color="auto" w:fill="FFFFFF" w:themeFill="background1"/>
        <w:rPr>
          <w:rFonts w:asciiTheme="majorHAnsi" w:eastAsia="Times New Roman" w:hAnsiTheme="majorHAnsi" w:cs="Arial"/>
          <w:color w:val="000000" w:themeColor="text1"/>
          <w:sz w:val="20"/>
          <w:szCs w:val="20"/>
          <w:lang w:eastAsia="en-AU"/>
        </w:rPr>
      </w:pPr>
      <w:r w:rsidRPr="00F41E39">
        <w:rPr>
          <w:rFonts w:asciiTheme="majorHAnsi" w:eastAsia="Times New Roman" w:hAnsiTheme="majorHAnsi" w:cs="Arial"/>
          <w:color w:val="000000" w:themeColor="text1"/>
          <w:sz w:val="20"/>
          <w:szCs w:val="20"/>
          <w:lang w:eastAsia="en-AU"/>
        </w:rPr>
        <w:t>Do not use this data to:</w:t>
      </w:r>
    </w:p>
    <w:p w14:paraId="5A7AD65B" w14:textId="00A1EEBA" w:rsidR="00D47271" w:rsidRPr="00F41E39" w:rsidRDefault="00D47271" w:rsidP="0056580D">
      <w:pPr>
        <w:pStyle w:val="ListParagraph"/>
        <w:numPr>
          <w:ilvl w:val="0"/>
          <w:numId w:val="10"/>
        </w:numPr>
        <w:shd w:val="clear" w:color="auto" w:fill="FFFFFF" w:themeFill="background1"/>
        <w:rPr>
          <w:rFonts w:asciiTheme="majorHAnsi" w:eastAsia="Times New Roman" w:hAnsiTheme="majorHAnsi" w:cs="Arial"/>
          <w:color w:val="000000"/>
          <w:sz w:val="20"/>
          <w:szCs w:val="20"/>
          <w:lang w:eastAsia="en-AU"/>
        </w:rPr>
      </w:pPr>
      <w:r w:rsidRPr="00F41E39">
        <w:rPr>
          <w:rFonts w:asciiTheme="majorHAnsi" w:eastAsia="Times New Roman" w:hAnsiTheme="majorHAnsi" w:cs="Arial"/>
          <w:color w:val="000000"/>
          <w:sz w:val="20"/>
          <w:szCs w:val="20"/>
          <w:lang w:eastAsia="en-AU"/>
        </w:rPr>
        <w:t xml:space="preserve">Derive national statistics. The </w:t>
      </w:r>
      <w:r w:rsidR="001601E2" w:rsidRPr="00F41E39">
        <w:rPr>
          <w:rFonts w:asciiTheme="majorHAnsi" w:eastAsia="Times New Roman" w:hAnsiTheme="majorHAnsi" w:cs="Arial"/>
          <w:color w:val="000000"/>
          <w:sz w:val="20"/>
          <w:szCs w:val="20"/>
          <w:lang w:eastAsia="en-AU"/>
        </w:rPr>
        <w:t xml:space="preserve">Land </w:t>
      </w:r>
      <w:r w:rsidRPr="00F41E39">
        <w:rPr>
          <w:rFonts w:asciiTheme="majorHAnsi" w:eastAsia="Times New Roman" w:hAnsiTheme="majorHAnsi" w:cs="Arial"/>
          <w:color w:val="000000"/>
          <w:sz w:val="20"/>
          <w:szCs w:val="20"/>
          <w:lang w:eastAsia="en-AU"/>
        </w:rPr>
        <w:t>use of Australia</w:t>
      </w:r>
      <w:r w:rsidR="001601E2" w:rsidRPr="00F41E39">
        <w:rPr>
          <w:rFonts w:asciiTheme="majorHAnsi" w:eastAsia="Times New Roman" w:hAnsiTheme="majorHAnsi" w:cs="Arial"/>
          <w:color w:val="000000"/>
          <w:sz w:val="20"/>
          <w:szCs w:val="20"/>
          <w:lang w:eastAsia="en-AU"/>
        </w:rPr>
        <w:t xml:space="preserve"> data series</w:t>
      </w:r>
      <w:r w:rsidRPr="00F41E39">
        <w:rPr>
          <w:rFonts w:asciiTheme="majorHAnsi" w:eastAsia="Times New Roman" w:hAnsiTheme="majorHAnsi" w:cs="Arial"/>
          <w:color w:val="000000"/>
          <w:sz w:val="20"/>
          <w:szCs w:val="20"/>
          <w:lang w:eastAsia="en-AU"/>
        </w:rPr>
        <w:t>, ABARES commodity reports and ABS agricultural census could be used for this purpose.</w:t>
      </w:r>
    </w:p>
    <w:p w14:paraId="1B0F0360" w14:textId="1311FD72" w:rsidR="006E10C5" w:rsidRPr="0056580D" w:rsidRDefault="00D47271" w:rsidP="0056580D">
      <w:pPr>
        <w:pStyle w:val="ListParagraph"/>
        <w:numPr>
          <w:ilvl w:val="0"/>
          <w:numId w:val="10"/>
        </w:numPr>
        <w:shd w:val="clear" w:color="auto" w:fill="FFFFFF" w:themeFill="background1"/>
        <w:rPr>
          <w:rFonts w:asciiTheme="majorHAnsi" w:eastAsia="Times New Roman" w:hAnsiTheme="majorHAnsi" w:cs="Arial"/>
          <w:color w:val="000000"/>
          <w:sz w:val="20"/>
          <w:szCs w:val="20"/>
          <w:lang w:eastAsia="en-AU"/>
        </w:rPr>
      </w:pPr>
      <w:r w:rsidRPr="00F41E39">
        <w:rPr>
          <w:rFonts w:asciiTheme="majorHAnsi" w:eastAsia="Times New Roman" w:hAnsiTheme="majorHAnsi" w:cs="Arial"/>
          <w:color w:val="000000"/>
          <w:sz w:val="20"/>
          <w:szCs w:val="20"/>
          <w:lang w:eastAsia="en-AU"/>
        </w:rPr>
        <w:t xml:space="preserve">Calculate </w:t>
      </w:r>
      <w:r w:rsidR="003E23C5" w:rsidRPr="00F41E39">
        <w:rPr>
          <w:rFonts w:asciiTheme="majorHAnsi" w:eastAsia="Times New Roman" w:hAnsiTheme="majorHAnsi" w:cs="Arial"/>
          <w:color w:val="000000"/>
          <w:sz w:val="20"/>
          <w:szCs w:val="20"/>
          <w:lang w:eastAsia="en-AU"/>
        </w:rPr>
        <w:t xml:space="preserve">commodity </w:t>
      </w:r>
      <w:r w:rsidRPr="00F41E39">
        <w:rPr>
          <w:rFonts w:asciiTheme="majorHAnsi" w:eastAsia="Times New Roman" w:hAnsiTheme="majorHAnsi" w:cs="Arial"/>
          <w:color w:val="000000"/>
          <w:sz w:val="20"/>
          <w:szCs w:val="20"/>
          <w:lang w:eastAsia="en-AU"/>
        </w:rPr>
        <w:t>change</w:t>
      </w:r>
      <w:r w:rsidR="000D4CD9">
        <w:rPr>
          <w:rFonts w:asciiTheme="majorHAnsi" w:eastAsia="Times New Roman" w:hAnsiTheme="majorHAnsi" w:cs="Arial"/>
          <w:color w:val="000000"/>
          <w:sz w:val="20"/>
          <w:szCs w:val="20"/>
          <w:lang w:eastAsia="en-AU"/>
        </w:rPr>
        <w:t>.</w:t>
      </w:r>
    </w:p>
    <w:p w14:paraId="729A1878" w14:textId="18CC769F" w:rsidR="00A70E69" w:rsidRPr="00F41E39" w:rsidRDefault="006E10C5" w:rsidP="0056580D">
      <w:pPr>
        <w:shd w:val="clear" w:color="auto" w:fill="FFFFFF"/>
        <w:rPr>
          <w:rFonts w:asciiTheme="majorHAnsi" w:hAnsiTheme="majorHAnsi" w:cs="Arial"/>
          <w:sz w:val="20"/>
          <w:szCs w:val="20"/>
        </w:rPr>
      </w:pPr>
      <w:r w:rsidRPr="00F41E39">
        <w:rPr>
          <w:rFonts w:asciiTheme="majorHAnsi" w:hAnsiTheme="majorHAnsi" w:cs="Arial"/>
          <w:sz w:val="20"/>
          <w:szCs w:val="20"/>
        </w:rPr>
        <w:t xml:space="preserve">It is not possible to calculate change statistics between annual CLUM commodity national compilations as; commodity collection is incomplete; not all regions are updated each year; land use mapping methodologies, precision, accuracy and source data (in particular satellite imagery) have improved over the years; and the land use classification has changed over time. </w:t>
      </w:r>
    </w:p>
    <w:p w14:paraId="4E56996B" w14:textId="4D8E0641" w:rsidR="00D47271" w:rsidRPr="0056580D" w:rsidRDefault="00A70E69" w:rsidP="0056580D">
      <w:pPr>
        <w:shd w:val="clear" w:color="auto" w:fill="FFFFFF"/>
        <w:rPr>
          <w:rFonts w:asciiTheme="majorHAnsi" w:hAnsiTheme="majorHAnsi" w:cs="Arial"/>
          <w:sz w:val="20"/>
          <w:szCs w:val="20"/>
        </w:rPr>
      </w:pPr>
      <w:r w:rsidRPr="00F41E39">
        <w:rPr>
          <w:rFonts w:asciiTheme="majorHAnsi" w:hAnsiTheme="majorHAnsi" w:cs="Arial"/>
          <w:sz w:val="20"/>
          <w:szCs w:val="20"/>
        </w:rPr>
        <w:t xml:space="preserve">Not all commodities are captured consistently across Australia. Attribution depends on whether the land use mapper was able to capture the commodity accurately. Commodities which are captured consistently include avocados, bananas, </w:t>
      </w:r>
      <w:r w:rsidR="007E6C2F">
        <w:rPr>
          <w:rFonts w:asciiTheme="majorHAnsi" w:hAnsiTheme="majorHAnsi" w:cs="Arial"/>
          <w:sz w:val="20"/>
          <w:szCs w:val="20"/>
        </w:rPr>
        <w:t xml:space="preserve">citrus, </w:t>
      </w:r>
      <w:r w:rsidRPr="00F41E39">
        <w:rPr>
          <w:rFonts w:asciiTheme="majorHAnsi" w:hAnsiTheme="majorHAnsi" w:cs="Arial"/>
          <w:sz w:val="20"/>
          <w:szCs w:val="20"/>
        </w:rPr>
        <w:t xml:space="preserve">cotton, dairy cattle, grapes, macadamias, </w:t>
      </w:r>
      <w:r w:rsidR="007E6C2F" w:rsidRPr="00F41E39">
        <w:rPr>
          <w:rFonts w:asciiTheme="majorHAnsi" w:hAnsiTheme="majorHAnsi" w:cs="Arial"/>
          <w:sz w:val="20"/>
          <w:szCs w:val="20"/>
        </w:rPr>
        <w:t>mangoes</w:t>
      </w:r>
      <w:r w:rsidR="007E6C2F">
        <w:rPr>
          <w:rFonts w:asciiTheme="majorHAnsi" w:hAnsiTheme="majorHAnsi" w:cs="Arial"/>
          <w:sz w:val="20"/>
          <w:szCs w:val="20"/>
        </w:rPr>
        <w:t>,</w:t>
      </w:r>
      <w:r w:rsidR="007E6C2F" w:rsidRPr="00F41E39">
        <w:rPr>
          <w:rFonts w:asciiTheme="majorHAnsi" w:hAnsiTheme="majorHAnsi" w:cs="Arial"/>
          <w:sz w:val="20"/>
          <w:szCs w:val="20"/>
        </w:rPr>
        <w:t xml:space="preserve"> </w:t>
      </w:r>
      <w:r w:rsidRPr="00F41E39">
        <w:rPr>
          <w:rFonts w:asciiTheme="majorHAnsi" w:hAnsiTheme="majorHAnsi" w:cs="Arial"/>
          <w:sz w:val="20"/>
          <w:szCs w:val="20"/>
        </w:rPr>
        <w:t>olives, </w:t>
      </w:r>
      <w:r w:rsidR="007E6C2F">
        <w:rPr>
          <w:rFonts w:asciiTheme="majorHAnsi" w:hAnsiTheme="majorHAnsi" w:cs="Arial"/>
          <w:sz w:val="20"/>
          <w:szCs w:val="20"/>
        </w:rPr>
        <w:t xml:space="preserve">pigs, poultry (primarily chicken), </w:t>
      </w:r>
      <w:r w:rsidR="00EB1B60" w:rsidRPr="00F41E39">
        <w:rPr>
          <w:rFonts w:asciiTheme="majorHAnsi" w:hAnsiTheme="majorHAnsi" w:cs="Arial"/>
          <w:sz w:val="20"/>
          <w:szCs w:val="20"/>
        </w:rPr>
        <w:t xml:space="preserve">rice, </w:t>
      </w:r>
      <w:r w:rsidRPr="00F41E39">
        <w:rPr>
          <w:rFonts w:asciiTheme="majorHAnsi" w:hAnsiTheme="majorHAnsi" w:cs="Arial"/>
          <w:sz w:val="20"/>
          <w:szCs w:val="20"/>
        </w:rPr>
        <w:t>sandalwood, sugar cane</w:t>
      </w:r>
      <w:r w:rsidR="007E6C2F">
        <w:rPr>
          <w:rFonts w:asciiTheme="majorHAnsi" w:hAnsiTheme="majorHAnsi" w:cs="Arial"/>
          <w:sz w:val="20"/>
          <w:szCs w:val="20"/>
        </w:rPr>
        <w:t xml:space="preserve"> and truffles.</w:t>
      </w:r>
    </w:p>
    <w:p w14:paraId="1B171BEE" w14:textId="77777777" w:rsidR="00B73A2B" w:rsidRPr="00F41E39" w:rsidRDefault="00CA33F0" w:rsidP="0056580D">
      <w:pPr>
        <w:shd w:val="clear" w:color="auto" w:fill="FFFFFF"/>
        <w:spacing w:after="0"/>
        <w:rPr>
          <w:rFonts w:asciiTheme="majorHAnsi" w:eastAsia="Times New Roman" w:hAnsiTheme="majorHAnsi" w:cs="Arial"/>
          <w:color w:val="000000"/>
          <w:sz w:val="20"/>
          <w:szCs w:val="20"/>
          <w:lang w:eastAsia="en-AU"/>
        </w:rPr>
      </w:pPr>
      <w:r w:rsidRPr="00F41E39">
        <w:rPr>
          <w:rFonts w:asciiTheme="majorHAnsi" w:eastAsia="Times New Roman" w:hAnsiTheme="majorHAnsi" w:cs="Arial"/>
          <w:b/>
          <w:bCs/>
          <w:color w:val="0099FF"/>
          <w:sz w:val="20"/>
          <w:lang w:eastAsia="en-AU"/>
        </w:rPr>
        <w:t xml:space="preserve">Progress status of this material: </w:t>
      </w:r>
    </w:p>
    <w:p w14:paraId="34962C58" w14:textId="1E634EAA" w:rsidR="003E23C5" w:rsidRPr="0056580D" w:rsidRDefault="00CA33F0" w:rsidP="0056580D">
      <w:pPr>
        <w:shd w:val="clear" w:color="auto" w:fill="FFFFFF"/>
        <w:rPr>
          <w:rFonts w:asciiTheme="majorHAnsi" w:eastAsia="Times New Roman" w:hAnsiTheme="majorHAnsi" w:cs="Arial"/>
          <w:color w:val="000000"/>
          <w:sz w:val="20"/>
          <w:lang w:eastAsia="en-AU"/>
        </w:rPr>
      </w:pPr>
      <w:r w:rsidRPr="00F41E39">
        <w:rPr>
          <w:rFonts w:asciiTheme="majorHAnsi" w:eastAsia="Times New Roman" w:hAnsiTheme="majorHAnsi" w:cs="Arial"/>
          <w:color w:val="000000"/>
          <w:sz w:val="20"/>
          <w:lang w:eastAsia="en-AU"/>
        </w:rPr>
        <w:t>Completed</w:t>
      </w:r>
    </w:p>
    <w:p w14:paraId="227B86AC" w14:textId="77777777" w:rsidR="00B73A2B" w:rsidRPr="00F41E39" w:rsidRDefault="00CA33F0" w:rsidP="0056580D">
      <w:pPr>
        <w:shd w:val="clear" w:color="auto" w:fill="FFFFFF"/>
        <w:spacing w:after="0"/>
        <w:rPr>
          <w:rFonts w:asciiTheme="majorHAnsi" w:eastAsia="Times New Roman" w:hAnsiTheme="majorHAnsi" w:cs="Arial"/>
          <w:b/>
          <w:bCs/>
          <w:color w:val="0099FF"/>
          <w:sz w:val="20"/>
          <w:lang w:eastAsia="en-AU"/>
        </w:rPr>
      </w:pPr>
      <w:r w:rsidRPr="00F41E39">
        <w:rPr>
          <w:rFonts w:asciiTheme="majorHAnsi" w:eastAsia="Times New Roman" w:hAnsiTheme="majorHAnsi" w:cs="Arial"/>
          <w:b/>
          <w:bCs/>
          <w:color w:val="0099FF"/>
          <w:sz w:val="20"/>
          <w:lang w:eastAsia="en-AU"/>
        </w:rPr>
        <w:t>Maintenance and Update Frequency:</w:t>
      </w:r>
    </w:p>
    <w:p w14:paraId="77EA3AD7" w14:textId="7E31E513" w:rsidR="00B73A2B" w:rsidRPr="00F41E39" w:rsidRDefault="00884294" w:rsidP="0056580D">
      <w:pPr>
        <w:shd w:val="clear" w:color="auto" w:fill="FFFFFF"/>
        <w:rPr>
          <w:rFonts w:asciiTheme="majorHAnsi" w:eastAsia="Times New Roman" w:hAnsiTheme="majorHAnsi" w:cs="Arial"/>
          <w:color w:val="000000"/>
          <w:sz w:val="20"/>
          <w:lang w:eastAsia="en-AU"/>
        </w:rPr>
      </w:pPr>
      <w:r w:rsidRPr="00F41E39">
        <w:rPr>
          <w:rFonts w:asciiTheme="majorHAnsi" w:eastAsia="Times New Roman" w:hAnsiTheme="majorHAnsi" w:cs="Arial"/>
          <w:color w:val="000000"/>
          <w:sz w:val="20"/>
          <w:lang w:eastAsia="en-AU"/>
        </w:rPr>
        <w:t xml:space="preserve">As </w:t>
      </w:r>
      <w:r w:rsidR="00CA33F0" w:rsidRPr="00F41E39">
        <w:rPr>
          <w:rFonts w:asciiTheme="majorHAnsi" w:eastAsia="Times New Roman" w:hAnsiTheme="majorHAnsi" w:cs="Arial"/>
          <w:color w:val="000000"/>
          <w:sz w:val="20"/>
          <w:lang w:eastAsia="en-AU"/>
        </w:rPr>
        <w:t>needed</w:t>
      </w:r>
    </w:p>
    <w:p w14:paraId="6FE03972" w14:textId="77777777" w:rsidR="00B73A2B" w:rsidRPr="00F41E39" w:rsidRDefault="00CA33F0" w:rsidP="008E18D2">
      <w:pPr>
        <w:shd w:val="clear" w:color="auto" w:fill="FFFFFF"/>
        <w:spacing w:before="240" w:after="240"/>
        <w:outlineLvl w:val="2"/>
        <w:rPr>
          <w:rFonts w:asciiTheme="majorHAnsi" w:eastAsia="Times New Roman" w:hAnsiTheme="majorHAnsi" w:cs="Arial"/>
          <w:b/>
          <w:bCs/>
          <w:color w:val="284E36"/>
          <w:sz w:val="26"/>
          <w:szCs w:val="26"/>
          <w:lang w:eastAsia="en-AU"/>
        </w:rPr>
      </w:pPr>
      <w:r w:rsidRPr="00F41E39">
        <w:rPr>
          <w:rFonts w:asciiTheme="majorHAnsi" w:eastAsia="Times New Roman" w:hAnsiTheme="majorHAnsi" w:cs="Arial"/>
          <w:b/>
          <w:bCs/>
          <w:color w:val="284E36"/>
          <w:sz w:val="26"/>
          <w:szCs w:val="26"/>
          <w:lang w:eastAsia="en-AU"/>
        </w:rPr>
        <w:lastRenderedPageBreak/>
        <w:t>KEYWORD(S)</w:t>
      </w:r>
    </w:p>
    <w:p w14:paraId="0808C79F" w14:textId="77777777" w:rsidR="00B73A2B" w:rsidRPr="00F41E39" w:rsidRDefault="00CA33F0" w:rsidP="008E18D2">
      <w:pPr>
        <w:shd w:val="clear" w:color="auto" w:fill="FFFFFF"/>
        <w:spacing w:after="0"/>
        <w:rPr>
          <w:rFonts w:asciiTheme="majorHAnsi" w:eastAsia="Times New Roman" w:hAnsiTheme="majorHAnsi" w:cs="Arial"/>
          <w:color w:val="000000"/>
          <w:sz w:val="20"/>
          <w:szCs w:val="20"/>
          <w:lang w:eastAsia="en-AU"/>
        </w:rPr>
      </w:pPr>
      <w:r w:rsidRPr="00F41E39">
        <w:rPr>
          <w:rFonts w:asciiTheme="majorHAnsi" w:eastAsia="Times New Roman" w:hAnsiTheme="majorHAnsi" w:cs="Arial"/>
          <w:b/>
          <w:bCs/>
          <w:color w:val="0099FF"/>
          <w:sz w:val="20"/>
          <w:lang w:eastAsia="en-AU"/>
        </w:rPr>
        <w:t xml:space="preserve">ANZLIC Search Words: </w:t>
      </w:r>
    </w:p>
    <w:p w14:paraId="353BB04B" w14:textId="77777777" w:rsidR="003E23C5" w:rsidRPr="00F41E39" w:rsidRDefault="003E23C5" w:rsidP="008E18D2">
      <w:pPr>
        <w:shd w:val="clear" w:color="auto" w:fill="FFFFFF"/>
        <w:spacing w:after="0" w:line="240" w:lineRule="auto"/>
        <w:rPr>
          <w:rFonts w:asciiTheme="majorHAnsi" w:eastAsia="Times New Roman" w:hAnsiTheme="majorHAnsi" w:cs="Arial"/>
          <w:color w:val="000000"/>
          <w:sz w:val="20"/>
          <w:lang w:eastAsia="en-AU"/>
        </w:rPr>
      </w:pPr>
      <w:r w:rsidRPr="00F41E39">
        <w:rPr>
          <w:rFonts w:asciiTheme="majorHAnsi" w:eastAsia="Times New Roman" w:hAnsiTheme="majorHAnsi" w:cs="Arial"/>
          <w:color w:val="000000"/>
          <w:sz w:val="20"/>
          <w:lang w:eastAsia="en-AU"/>
        </w:rPr>
        <w:t>AGRICULTURE</w:t>
      </w:r>
      <w:r w:rsidRPr="00F41E39">
        <w:rPr>
          <w:rFonts w:asciiTheme="majorHAnsi" w:eastAsia="Times New Roman" w:hAnsiTheme="majorHAnsi" w:cs="Arial"/>
          <w:color w:val="000000"/>
          <w:sz w:val="20"/>
          <w:szCs w:val="20"/>
          <w:lang w:eastAsia="en-AU"/>
        </w:rPr>
        <w:br/>
      </w:r>
      <w:r w:rsidRPr="00F41E39">
        <w:rPr>
          <w:rFonts w:asciiTheme="majorHAnsi" w:eastAsia="Times New Roman" w:hAnsiTheme="majorHAnsi" w:cs="Arial"/>
          <w:color w:val="000000"/>
          <w:sz w:val="20"/>
          <w:lang w:eastAsia="en-AU"/>
        </w:rPr>
        <w:t>AGRICULTURE Crops</w:t>
      </w:r>
    </w:p>
    <w:p w14:paraId="4DE7006A" w14:textId="77777777" w:rsidR="003E23C5" w:rsidRPr="00F41E39" w:rsidRDefault="003E23C5" w:rsidP="008E18D2">
      <w:pPr>
        <w:shd w:val="clear" w:color="auto" w:fill="FFFFFF"/>
        <w:spacing w:after="0" w:line="240" w:lineRule="auto"/>
        <w:rPr>
          <w:rFonts w:asciiTheme="majorHAnsi" w:eastAsia="Times New Roman" w:hAnsiTheme="majorHAnsi" w:cs="Arial"/>
          <w:color w:val="000000"/>
          <w:sz w:val="20"/>
          <w:lang w:eastAsia="en-AU"/>
        </w:rPr>
      </w:pPr>
      <w:r w:rsidRPr="00F41E39">
        <w:rPr>
          <w:rFonts w:asciiTheme="majorHAnsi" w:eastAsia="Times New Roman" w:hAnsiTheme="majorHAnsi" w:cs="Arial"/>
          <w:color w:val="000000"/>
          <w:sz w:val="20"/>
          <w:lang w:eastAsia="en-AU"/>
        </w:rPr>
        <w:t>AGRICULTURE Horticulture</w:t>
      </w:r>
    </w:p>
    <w:p w14:paraId="3207D42D" w14:textId="77777777" w:rsidR="003E23C5" w:rsidRPr="00F41E39" w:rsidRDefault="003E23C5" w:rsidP="008E18D2">
      <w:pPr>
        <w:shd w:val="clear" w:color="auto" w:fill="FFFFFF"/>
        <w:spacing w:after="0" w:line="240" w:lineRule="auto"/>
        <w:rPr>
          <w:rFonts w:asciiTheme="majorHAnsi" w:eastAsia="Times New Roman" w:hAnsiTheme="majorHAnsi" w:cs="Arial"/>
          <w:color w:val="000000"/>
          <w:sz w:val="20"/>
          <w:lang w:eastAsia="en-AU"/>
        </w:rPr>
      </w:pPr>
      <w:r w:rsidRPr="00F41E39">
        <w:rPr>
          <w:rFonts w:asciiTheme="majorHAnsi" w:eastAsia="Times New Roman" w:hAnsiTheme="majorHAnsi" w:cs="Arial"/>
          <w:color w:val="000000"/>
          <w:sz w:val="20"/>
          <w:lang w:eastAsia="en-AU"/>
        </w:rPr>
        <w:t>AGRICULTURE Irrigation</w:t>
      </w:r>
    </w:p>
    <w:p w14:paraId="71638AE0" w14:textId="77777777" w:rsidR="003E23C5" w:rsidRPr="00F41E39" w:rsidRDefault="003E23C5" w:rsidP="008E18D2">
      <w:pPr>
        <w:shd w:val="clear" w:color="auto" w:fill="FFFFFF"/>
        <w:spacing w:after="0" w:line="240" w:lineRule="auto"/>
        <w:rPr>
          <w:rFonts w:asciiTheme="majorHAnsi" w:eastAsia="Times New Roman" w:hAnsiTheme="majorHAnsi" w:cs="Arial"/>
          <w:color w:val="000000"/>
          <w:sz w:val="20"/>
          <w:lang w:eastAsia="en-AU"/>
        </w:rPr>
      </w:pPr>
      <w:r w:rsidRPr="00F41E39">
        <w:rPr>
          <w:rFonts w:asciiTheme="majorHAnsi" w:eastAsia="Times New Roman" w:hAnsiTheme="majorHAnsi" w:cs="Arial"/>
          <w:color w:val="000000"/>
          <w:sz w:val="20"/>
          <w:lang w:eastAsia="en-AU"/>
        </w:rPr>
        <w:t>AGRICULTURE Livestock</w:t>
      </w:r>
    </w:p>
    <w:p w14:paraId="12D3ACFD" w14:textId="77777777" w:rsidR="003E23C5" w:rsidRPr="00F41E39" w:rsidRDefault="003E23C5" w:rsidP="008E18D2">
      <w:pPr>
        <w:shd w:val="clear" w:color="auto" w:fill="FFFFFF"/>
        <w:spacing w:after="0" w:line="240" w:lineRule="auto"/>
        <w:rPr>
          <w:rFonts w:asciiTheme="majorHAnsi" w:eastAsia="Times New Roman" w:hAnsiTheme="majorHAnsi" w:cs="Arial"/>
          <w:color w:val="000000"/>
          <w:sz w:val="20"/>
          <w:lang w:eastAsia="en-AU"/>
        </w:rPr>
      </w:pPr>
      <w:r w:rsidRPr="00F41E39">
        <w:rPr>
          <w:rFonts w:asciiTheme="majorHAnsi" w:eastAsia="Times New Roman" w:hAnsiTheme="majorHAnsi" w:cs="Arial"/>
          <w:color w:val="000000"/>
          <w:sz w:val="20"/>
          <w:lang w:eastAsia="en-AU"/>
        </w:rPr>
        <w:t>FORESTS</w:t>
      </w:r>
    </w:p>
    <w:p w14:paraId="5DA011E4" w14:textId="77777777" w:rsidR="003E23C5" w:rsidRPr="00F41E39" w:rsidRDefault="003E23C5" w:rsidP="008E18D2">
      <w:pPr>
        <w:shd w:val="clear" w:color="auto" w:fill="FFFFFF"/>
        <w:spacing w:after="0" w:line="240" w:lineRule="auto"/>
        <w:rPr>
          <w:rFonts w:asciiTheme="majorHAnsi" w:eastAsia="Times New Roman" w:hAnsiTheme="majorHAnsi" w:cs="Arial"/>
          <w:color w:val="000000"/>
          <w:sz w:val="20"/>
          <w:lang w:eastAsia="en-AU"/>
        </w:rPr>
      </w:pPr>
      <w:r w:rsidRPr="00F41E39">
        <w:rPr>
          <w:rFonts w:asciiTheme="majorHAnsi" w:eastAsia="Times New Roman" w:hAnsiTheme="majorHAnsi" w:cs="Arial"/>
          <w:color w:val="000000"/>
          <w:sz w:val="20"/>
          <w:lang w:eastAsia="en-AU"/>
        </w:rPr>
        <w:t>FORESTS Agroforestry</w:t>
      </w:r>
    </w:p>
    <w:p w14:paraId="60DB4991" w14:textId="77777777" w:rsidR="003E23C5" w:rsidRPr="00F41E39" w:rsidRDefault="003E23C5" w:rsidP="008E18D2">
      <w:pPr>
        <w:shd w:val="clear" w:color="auto" w:fill="FFFFFF"/>
        <w:spacing w:after="0" w:line="240" w:lineRule="auto"/>
        <w:rPr>
          <w:rFonts w:asciiTheme="majorHAnsi" w:eastAsia="Times New Roman" w:hAnsiTheme="majorHAnsi" w:cs="Arial"/>
          <w:color w:val="000000"/>
          <w:sz w:val="20"/>
          <w:lang w:eastAsia="en-AU"/>
        </w:rPr>
      </w:pPr>
      <w:r w:rsidRPr="00F41E39">
        <w:rPr>
          <w:rFonts w:asciiTheme="majorHAnsi" w:eastAsia="Times New Roman" w:hAnsiTheme="majorHAnsi" w:cs="Arial"/>
          <w:color w:val="000000"/>
          <w:sz w:val="20"/>
          <w:lang w:eastAsia="en-AU"/>
        </w:rPr>
        <w:t>FORESTS Natural</w:t>
      </w:r>
    </w:p>
    <w:p w14:paraId="57A23589" w14:textId="77777777" w:rsidR="003E23C5" w:rsidRPr="00F41E39" w:rsidRDefault="003E23C5" w:rsidP="008E18D2">
      <w:pPr>
        <w:shd w:val="clear" w:color="auto" w:fill="FFFFFF"/>
        <w:spacing w:after="0" w:line="240" w:lineRule="auto"/>
        <w:rPr>
          <w:rFonts w:asciiTheme="majorHAnsi" w:eastAsia="Times New Roman" w:hAnsiTheme="majorHAnsi" w:cs="Arial"/>
          <w:color w:val="000000"/>
          <w:sz w:val="20"/>
          <w:lang w:eastAsia="en-AU"/>
        </w:rPr>
      </w:pPr>
      <w:r w:rsidRPr="00F41E39">
        <w:rPr>
          <w:rFonts w:asciiTheme="majorHAnsi" w:eastAsia="Times New Roman" w:hAnsiTheme="majorHAnsi" w:cs="Arial"/>
          <w:color w:val="000000"/>
          <w:sz w:val="20"/>
          <w:lang w:eastAsia="en-AU"/>
        </w:rPr>
        <w:t>FORESTS Plantation</w:t>
      </w:r>
    </w:p>
    <w:p w14:paraId="39900703" w14:textId="77777777" w:rsidR="003E23C5" w:rsidRPr="00F41E39" w:rsidRDefault="003E23C5" w:rsidP="008E18D2">
      <w:pPr>
        <w:shd w:val="clear" w:color="auto" w:fill="FFFFFF"/>
        <w:spacing w:after="0" w:line="240" w:lineRule="auto"/>
        <w:rPr>
          <w:rFonts w:asciiTheme="majorHAnsi" w:eastAsia="Times New Roman" w:hAnsiTheme="majorHAnsi" w:cs="Arial"/>
          <w:color w:val="000000"/>
          <w:sz w:val="20"/>
          <w:lang w:eastAsia="en-AU"/>
        </w:rPr>
      </w:pPr>
      <w:r w:rsidRPr="00F41E39">
        <w:rPr>
          <w:rFonts w:asciiTheme="majorHAnsi" w:eastAsia="Times New Roman" w:hAnsiTheme="majorHAnsi" w:cs="Arial"/>
          <w:color w:val="000000"/>
          <w:sz w:val="20"/>
          <w:lang w:eastAsia="en-AU"/>
        </w:rPr>
        <w:t>LAND</w:t>
      </w:r>
    </w:p>
    <w:p w14:paraId="6569E377" w14:textId="77777777" w:rsidR="003E23C5" w:rsidRPr="00F41E39" w:rsidRDefault="003E23C5" w:rsidP="008E18D2">
      <w:pPr>
        <w:shd w:val="clear" w:color="auto" w:fill="FFFFFF"/>
        <w:spacing w:after="0" w:line="240" w:lineRule="auto"/>
        <w:rPr>
          <w:rFonts w:asciiTheme="majorHAnsi" w:eastAsia="Times New Roman" w:hAnsiTheme="majorHAnsi" w:cs="Arial"/>
          <w:color w:val="000000"/>
          <w:sz w:val="20"/>
          <w:lang w:eastAsia="en-AU"/>
        </w:rPr>
      </w:pPr>
      <w:r w:rsidRPr="00F41E39">
        <w:rPr>
          <w:rFonts w:asciiTheme="majorHAnsi" w:eastAsia="Times New Roman" w:hAnsiTheme="majorHAnsi" w:cs="Arial"/>
          <w:color w:val="000000"/>
          <w:sz w:val="20"/>
          <w:lang w:eastAsia="en-AU"/>
        </w:rPr>
        <w:t>LAND Topography</w:t>
      </w:r>
    </w:p>
    <w:p w14:paraId="431FE8D4" w14:textId="3FA32D73" w:rsidR="003E23C5" w:rsidRPr="008E18D2" w:rsidRDefault="003E23C5" w:rsidP="008E18D2">
      <w:pPr>
        <w:shd w:val="clear" w:color="auto" w:fill="FFFFFF"/>
        <w:spacing w:line="240" w:lineRule="auto"/>
        <w:rPr>
          <w:rFonts w:asciiTheme="majorHAnsi" w:eastAsia="Times New Roman" w:hAnsiTheme="majorHAnsi" w:cs="Arial"/>
          <w:color w:val="000000"/>
          <w:sz w:val="20"/>
          <w:lang w:eastAsia="en-AU"/>
        </w:rPr>
      </w:pPr>
      <w:r w:rsidRPr="00F41E39">
        <w:rPr>
          <w:rFonts w:asciiTheme="majorHAnsi" w:eastAsia="Times New Roman" w:hAnsiTheme="majorHAnsi" w:cs="Arial"/>
          <w:color w:val="000000"/>
          <w:sz w:val="20"/>
          <w:lang w:eastAsia="en-AU"/>
        </w:rPr>
        <w:t>LAND Use</w:t>
      </w:r>
      <w:r w:rsidRPr="00F41E39">
        <w:rPr>
          <w:rFonts w:asciiTheme="majorHAnsi" w:eastAsia="Times New Roman" w:hAnsiTheme="majorHAnsi" w:cs="Arial"/>
          <w:color w:val="000000"/>
          <w:sz w:val="20"/>
          <w:szCs w:val="20"/>
          <w:lang w:eastAsia="en-AU"/>
        </w:rPr>
        <w:br/>
      </w:r>
      <w:r w:rsidRPr="00F41E39">
        <w:rPr>
          <w:rFonts w:asciiTheme="majorHAnsi" w:eastAsia="Times New Roman" w:hAnsiTheme="majorHAnsi" w:cs="Arial"/>
          <w:color w:val="000000"/>
          <w:sz w:val="20"/>
          <w:lang w:eastAsia="en-AU"/>
        </w:rPr>
        <w:t xml:space="preserve">VEGETATION </w:t>
      </w:r>
    </w:p>
    <w:p w14:paraId="29369D2D" w14:textId="3C8E5FFA" w:rsidR="00B73A2B" w:rsidRPr="008E18D2" w:rsidRDefault="00CA33F0" w:rsidP="008E18D2">
      <w:pPr>
        <w:shd w:val="clear" w:color="auto" w:fill="FFFFFF"/>
        <w:spacing w:after="0"/>
        <w:rPr>
          <w:rFonts w:asciiTheme="majorHAnsi" w:eastAsia="Times New Roman" w:hAnsiTheme="majorHAnsi" w:cs="Arial"/>
          <w:b/>
          <w:bCs/>
          <w:color w:val="0099FF"/>
          <w:sz w:val="20"/>
          <w:lang w:eastAsia="en-AU"/>
        </w:rPr>
      </w:pPr>
      <w:r w:rsidRPr="00F41E39">
        <w:rPr>
          <w:rFonts w:asciiTheme="majorHAnsi" w:eastAsia="Times New Roman" w:hAnsiTheme="majorHAnsi" w:cs="Arial"/>
          <w:b/>
          <w:bCs/>
          <w:color w:val="0099FF"/>
          <w:sz w:val="20"/>
          <w:lang w:eastAsia="en-AU"/>
        </w:rPr>
        <w:t xml:space="preserve">General Keywords: </w:t>
      </w:r>
    </w:p>
    <w:p w14:paraId="2F388278" w14:textId="77777777" w:rsidR="00B73A2B" w:rsidRPr="00F41E39" w:rsidRDefault="00CA33F0" w:rsidP="5A312B48">
      <w:pPr>
        <w:shd w:val="clear" w:color="auto" w:fill="FFFFFF" w:themeFill="background1"/>
        <w:spacing w:after="0" w:line="240" w:lineRule="auto"/>
        <w:rPr>
          <w:rFonts w:asciiTheme="majorHAnsi" w:eastAsia="Times New Roman" w:hAnsiTheme="majorHAnsi" w:cs="Arial"/>
          <w:color w:val="000000"/>
          <w:sz w:val="20"/>
          <w:szCs w:val="20"/>
          <w:lang w:eastAsia="en-AU"/>
        </w:rPr>
      </w:pPr>
      <w:r w:rsidRPr="00F41E39">
        <w:rPr>
          <w:rFonts w:asciiTheme="majorHAnsi" w:eastAsia="Times New Roman" w:hAnsiTheme="majorHAnsi" w:cs="Arial"/>
          <w:color w:val="000000" w:themeColor="text1"/>
          <w:sz w:val="20"/>
          <w:szCs w:val="20"/>
          <w:lang w:eastAsia="en-AU"/>
        </w:rPr>
        <w:t>Australian Collaborative Land Use and Management Program (ACLUMP)</w:t>
      </w:r>
    </w:p>
    <w:p w14:paraId="3A771205" w14:textId="377D5B3F" w:rsidR="38620DF7" w:rsidRPr="00F41E39" w:rsidRDefault="38620DF7" w:rsidP="5A312B48">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r w:rsidRPr="00F41E39">
        <w:rPr>
          <w:rFonts w:asciiTheme="majorHAnsi" w:eastAsia="Times New Roman" w:hAnsiTheme="majorHAnsi" w:cs="Arial"/>
          <w:color w:val="000000" w:themeColor="text1"/>
          <w:sz w:val="20"/>
          <w:szCs w:val="20"/>
          <w:lang w:eastAsia="en-AU"/>
        </w:rPr>
        <w:t>Land use</w:t>
      </w:r>
    </w:p>
    <w:p w14:paraId="7731EE72" w14:textId="1F465433" w:rsidR="00ED0F20" w:rsidRDefault="002E7E51" w:rsidP="008E18D2">
      <w:pPr>
        <w:shd w:val="clear" w:color="auto" w:fill="FFFFFF" w:themeFill="background1"/>
        <w:spacing w:line="240" w:lineRule="auto"/>
        <w:rPr>
          <w:rFonts w:asciiTheme="majorHAnsi" w:eastAsia="Times New Roman" w:hAnsiTheme="majorHAnsi" w:cs="Arial"/>
          <w:b/>
          <w:bCs/>
          <w:color w:val="284E36"/>
          <w:sz w:val="26"/>
          <w:szCs w:val="26"/>
          <w:lang w:eastAsia="en-AU"/>
        </w:rPr>
      </w:pPr>
      <w:r w:rsidRPr="00F41E39">
        <w:rPr>
          <w:rFonts w:asciiTheme="majorHAnsi" w:eastAsia="Times New Roman" w:hAnsiTheme="majorHAnsi" w:cs="Arial"/>
          <w:color w:val="000000" w:themeColor="text1"/>
          <w:sz w:val="20"/>
          <w:szCs w:val="20"/>
          <w:lang w:eastAsia="en-AU"/>
        </w:rPr>
        <w:t>Mapping</w:t>
      </w:r>
    </w:p>
    <w:p w14:paraId="25F1F523" w14:textId="0AE46636" w:rsidR="00B73A2B" w:rsidRPr="00F41E39" w:rsidRDefault="00CA33F0" w:rsidP="008E18D2">
      <w:pPr>
        <w:shd w:val="clear" w:color="auto" w:fill="FFFFFF"/>
        <w:spacing w:before="240" w:after="240"/>
        <w:outlineLvl w:val="2"/>
        <w:rPr>
          <w:rFonts w:asciiTheme="majorHAnsi" w:eastAsia="Times New Roman" w:hAnsiTheme="majorHAnsi" w:cs="Arial"/>
          <w:b/>
          <w:bCs/>
          <w:color w:val="284E36"/>
          <w:sz w:val="26"/>
          <w:szCs w:val="26"/>
          <w:lang w:eastAsia="en-AU"/>
        </w:rPr>
      </w:pPr>
      <w:r w:rsidRPr="00F41E39">
        <w:rPr>
          <w:rFonts w:asciiTheme="majorHAnsi" w:eastAsia="Times New Roman" w:hAnsiTheme="majorHAnsi" w:cs="Arial"/>
          <w:b/>
          <w:bCs/>
          <w:color w:val="284E36"/>
          <w:sz w:val="26"/>
          <w:szCs w:val="26"/>
          <w:lang w:eastAsia="en-AU"/>
        </w:rPr>
        <w:t>TOPICS</w:t>
      </w:r>
    </w:p>
    <w:p w14:paraId="4E55F464" w14:textId="77777777" w:rsidR="00B73A2B" w:rsidRPr="008E18D2" w:rsidRDefault="00CA33F0" w:rsidP="008E18D2">
      <w:pPr>
        <w:shd w:val="clear" w:color="auto" w:fill="FFFFFF"/>
        <w:spacing w:after="0"/>
        <w:rPr>
          <w:rFonts w:asciiTheme="majorHAnsi" w:eastAsia="Times New Roman" w:hAnsiTheme="majorHAnsi" w:cs="Arial"/>
          <w:b/>
          <w:bCs/>
          <w:color w:val="0099FF"/>
          <w:sz w:val="20"/>
          <w:lang w:eastAsia="en-AU"/>
        </w:rPr>
      </w:pPr>
      <w:r w:rsidRPr="00F41E39">
        <w:rPr>
          <w:rFonts w:asciiTheme="majorHAnsi" w:eastAsia="Times New Roman" w:hAnsiTheme="majorHAnsi" w:cs="Arial"/>
          <w:b/>
          <w:bCs/>
          <w:color w:val="0099FF"/>
          <w:sz w:val="20"/>
          <w:lang w:eastAsia="en-AU"/>
        </w:rPr>
        <w:t xml:space="preserve">ABARES Topic categories: </w:t>
      </w:r>
    </w:p>
    <w:p w14:paraId="528D6E67" w14:textId="77777777" w:rsidR="00B73A2B" w:rsidRPr="00F41E39" w:rsidRDefault="00CA33F0" w:rsidP="008E18D2">
      <w:pPr>
        <w:shd w:val="clear" w:color="auto" w:fill="FFFFFF"/>
        <w:spacing w:line="240" w:lineRule="auto"/>
        <w:rPr>
          <w:rFonts w:asciiTheme="majorHAnsi" w:eastAsia="Times New Roman" w:hAnsiTheme="majorHAnsi" w:cs="Arial"/>
          <w:color w:val="000000"/>
          <w:sz w:val="20"/>
          <w:szCs w:val="20"/>
          <w:lang w:eastAsia="en-AU"/>
        </w:rPr>
      </w:pPr>
      <w:r w:rsidRPr="00F41E39">
        <w:rPr>
          <w:rFonts w:asciiTheme="majorHAnsi" w:eastAsia="Times New Roman" w:hAnsiTheme="majorHAnsi" w:cs="Arial"/>
          <w:color w:val="000000"/>
          <w:sz w:val="20"/>
          <w:lang w:eastAsia="en-AU"/>
        </w:rPr>
        <w:t>Agriculture</w:t>
      </w:r>
      <w:r w:rsidRPr="00F41E39">
        <w:rPr>
          <w:rFonts w:asciiTheme="majorHAnsi" w:eastAsia="Times New Roman" w:hAnsiTheme="majorHAnsi" w:cs="Arial"/>
          <w:color w:val="000000"/>
          <w:sz w:val="20"/>
          <w:lang w:eastAsia="en-AU"/>
        </w:rPr>
        <w:br/>
        <w:t>Land Use</w:t>
      </w:r>
      <w:r w:rsidRPr="00F41E39">
        <w:rPr>
          <w:rFonts w:asciiTheme="majorHAnsi" w:eastAsia="Times New Roman" w:hAnsiTheme="majorHAnsi" w:cs="Arial"/>
          <w:color w:val="000000"/>
          <w:sz w:val="20"/>
          <w:szCs w:val="20"/>
          <w:lang w:eastAsia="en-AU"/>
        </w:rPr>
        <w:br/>
      </w:r>
      <w:r w:rsidRPr="00F41E39">
        <w:rPr>
          <w:rFonts w:asciiTheme="majorHAnsi" w:eastAsia="Times New Roman" w:hAnsiTheme="majorHAnsi" w:cs="Arial"/>
          <w:color w:val="000000"/>
          <w:sz w:val="20"/>
          <w:lang w:eastAsia="en-AU"/>
        </w:rPr>
        <w:t>Environment and Natural Resource Management</w:t>
      </w:r>
      <w:r w:rsidRPr="00F41E39">
        <w:rPr>
          <w:rFonts w:asciiTheme="majorHAnsi" w:eastAsia="Times New Roman" w:hAnsiTheme="majorHAnsi" w:cs="Arial"/>
          <w:color w:val="000000"/>
          <w:sz w:val="20"/>
          <w:szCs w:val="20"/>
          <w:lang w:eastAsia="en-AU"/>
        </w:rPr>
        <w:br/>
      </w:r>
      <w:r w:rsidRPr="00F41E39">
        <w:rPr>
          <w:rFonts w:asciiTheme="majorHAnsi" w:eastAsia="Times New Roman" w:hAnsiTheme="majorHAnsi" w:cs="Arial"/>
          <w:color w:val="000000"/>
          <w:sz w:val="20"/>
          <w:lang w:eastAsia="en-AU"/>
        </w:rPr>
        <w:t>Models, Risk, Spatial Data and Datasets</w:t>
      </w:r>
    </w:p>
    <w:p w14:paraId="16D1499A" w14:textId="77777777" w:rsidR="00B73A2B" w:rsidRPr="008E18D2" w:rsidRDefault="00CA33F0" w:rsidP="008E18D2">
      <w:pPr>
        <w:shd w:val="clear" w:color="auto" w:fill="FFFFFF"/>
        <w:spacing w:after="0"/>
        <w:rPr>
          <w:rFonts w:asciiTheme="majorHAnsi" w:eastAsia="Times New Roman" w:hAnsiTheme="majorHAnsi" w:cs="Arial"/>
          <w:b/>
          <w:bCs/>
          <w:color w:val="0099FF"/>
          <w:sz w:val="20"/>
          <w:lang w:eastAsia="en-AU"/>
        </w:rPr>
      </w:pPr>
      <w:r w:rsidRPr="00F41E39">
        <w:rPr>
          <w:rFonts w:asciiTheme="majorHAnsi" w:eastAsia="Times New Roman" w:hAnsiTheme="majorHAnsi" w:cs="Arial"/>
          <w:b/>
          <w:bCs/>
          <w:color w:val="0099FF"/>
          <w:sz w:val="20"/>
          <w:lang w:eastAsia="en-AU"/>
        </w:rPr>
        <w:t xml:space="preserve">ISO topic categories: </w:t>
      </w:r>
    </w:p>
    <w:p w14:paraId="760146CC" w14:textId="764A6199" w:rsidR="00B73A2B" w:rsidRPr="00F41E39" w:rsidRDefault="006E10C5" w:rsidP="008E18D2">
      <w:pPr>
        <w:shd w:val="clear" w:color="auto" w:fill="FFFFFF"/>
        <w:spacing w:line="240" w:lineRule="auto"/>
        <w:rPr>
          <w:rFonts w:asciiTheme="majorHAnsi" w:eastAsia="Times New Roman" w:hAnsiTheme="majorHAnsi" w:cs="Arial"/>
          <w:color w:val="000000"/>
          <w:sz w:val="20"/>
          <w:szCs w:val="20"/>
          <w:lang w:eastAsia="en-AU"/>
        </w:rPr>
      </w:pPr>
      <w:r w:rsidRPr="00F41E39">
        <w:rPr>
          <w:rFonts w:asciiTheme="majorHAnsi" w:eastAsia="Times New Roman" w:hAnsiTheme="majorHAnsi" w:cs="Arial"/>
          <w:color w:val="000000"/>
          <w:sz w:val="20"/>
          <w:lang w:eastAsia="en-AU"/>
        </w:rPr>
        <w:t>F</w:t>
      </w:r>
      <w:r w:rsidR="00CA33F0" w:rsidRPr="00F41E39">
        <w:rPr>
          <w:rFonts w:asciiTheme="majorHAnsi" w:eastAsia="Times New Roman" w:hAnsiTheme="majorHAnsi" w:cs="Arial"/>
          <w:color w:val="000000"/>
          <w:sz w:val="20"/>
          <w:lang w:eastAsia="en-AU"/>
        </w:rPr>
        <w:t>arming</w:t>
      </w:r>
      <w:r w:rsidR="00CA33F0" w:rsidRPr="00F41E39">
        <w:rPr>
          <w:rFonts w:asciiTheme="majorHAnsi" w:eastAsia="Times New Roman" w:hAnsiTheme="majorHAnsi" w:cs="Arial"/>
          <w:color w:val="000000"/>
          <w:sz w:val="20"/>
          <w:szCs w:val="20"/>
          <w:lang w:eastAsia="en-AU"/>
        </w:rPr>
        <w:br/>
      </w:r>
      <w:r w:rsidRPr="00F41E39">
        <w:rPr>
          <w:rFonts w:asciiTheme="majorHAnsi" w:eastAsia="Times New Roman" w:hAnsiTheme="majorHAnsi" w:cs="Arial"/>
          <w:color w:val="000000"/>
          <w:sz w:val="20"/>
          <w:lang w:eastAsia="en-AU"/>
        </w:rPr>
        <w:t>E</w:t>
      </w:r>
      <w:r w:rsidR="00CA33F0" w:rsidRPr="00F41E39">
        <w:rPr>
          <w:rFonts w:asciiTheme="majorHAnsi" w:eastAsia="Times New Roman" w:hAnsiTheme="majorHAnsi" w:cs="Arial"/>
          <w:color w:val="000000"/>
          <w:sz w:val="20"/>
          <w:lang w:eastAsia="en-AU"/>
        </w:rPr>
        <w:t>nvironment</w:t>
      </w:r>
      <w:r w:rsidR="00CA33F0" w:rsidRPr="00F41E39">
        <w:rPr>
          <w:rFonts w:asciiTheme="majorHAnsi" w:eastAsia="Times New Roman" w:hAnsiTheme="majorHAnsi" w:cs="Arial"/>
          <w:color w:val="000000"/>
          <w:sz w:val="20"/>
          <w:szCs w:val="20"/>
          <w:lang w:eastAsia="en-AU"/>
        </w:rPr>
        <w:br/>
      </w:r>
      <w:r w:rsidRPr="00F41E39">
        <w:rPr>
          <w:rFonts w:asciiTheme="majorHAnsi" w:eastAsia="Times New Roman" w:hAnsiTheme="majorHAnsi" w:cs="Arial"/>
          <w:color w:val="000000"/>
          <w:sz w:val="20"/>
          <w:lang w:eastAsia="en-AU"/>
        </w:rPr>
        <w:t>B</w:t>
      </w:r>
      <w:r w:rsidR="00CA33F0" w:rsidRPr="00F41E39">
        <w:rPr>
          <w:rFonts w:asciiTheme="majorHAnsi" w:eastAsia="Times New Roman" w:hAnsiTheme="majorHAnsi" w:cs="Arial"/>
          <w:color w:val="000000"/>
          <w:sz w:val="20"/>
          <w:lang w:eastAsia="en-AU"/>
        </w:rPr>
        <w:t>iota</w:t>
      </w:r>
    </w:p>
    <w:p w14:paraId="2A06069B" w14:textId="77777777" w:rsidR="00B73A2B" w:rsidRPr="00F41E39" w:rsidRDefault="00CA33F0" w:rsidP="000459EB">
      <w:pPr>
        <w:shd w:val="clear" w:color="auto" w:fill="FFFFFF"/>
        <w:spacing w:before="240" w:after="240"/>
        <w:outlineLvl w:val="2"/>
        <w:rPr>
          <w:rFonts w:asciiTheme="majorHAnsi" w:eastAsia="Times New Roman" w:hAnsiTheme="majorHAnsi" w:cs="Arial"/>
          <w:b/>
          <w:bCs/>
          <w:color w:val="284E36"/>
          <w:sz w:val="26"/>
          <w:szCs w:val="26"/>
          <w:lang w:eastAsia="en-AU"/>
        </w:rPr>
      </w:pPr>
      <w:bookmarkStart w:id="6" w:name="Stakeholders"/>
      <w:bookmarkEnd w:id="6"/>
      <w:r w:rsidRPr="00F41E39">
        <w:rPr>
          <w:rFonts w:asciiTheme="majorHAnsi" w:eastAsia="Times New Roman" w:hAnsiTheme="majorHAnsi" w:cs="Arial"/>
          <w:b/>
          <w:bCs/>
          <w:color w:val="284E36"/>
          <w:sz w:val="26"/>
          <w:szCs w:val="26"/>
          <w:lang w:eastAsia="en-AU"/>
        </w:rPr>
        <w:t>SPATIAL EXTENT(S)</w:t>
      </w:r>
    </w:p>
    <w:p w14:paraId="3D937A60" w14:textId="77777777" w:rsidR="00B73A2B" w:rsidRPr="00F41E39" w:rsidRDefault="00CA33F0" w:rsidP="000459EB">
      <w:pPr>
        <w:shd w:val="clear" w:color="auto" w:fill="FFFFFF"/>
        <w:spacing w:after="0"/>
        <w:rPr>
          <w:rFonts w:asciiTheme="majorHAnsi" w:eastAsia="Times New Roman" w:hAnsiTheme="majorHAnsi" w:cs="Arial"/>
          <w:color w:val="000000"/>
          <w:sz w:val="20"/>
          <w:szCs w:val="20"/>
          <w:lang w:eastAsia="en-AU"/>
        </w:rPr>
      </w:pPr>
      <w:r w:rsidRPr="00F41E39">
        <w:rPr>
          <w:rFonts w:asciiTheme="majorHAnsi" w:eastAsia="Times New Roman" w:hAnsiTheme="majorHAnsi" w:cs="Arial"/>
          <w:b/>
          <w:bCs/>
          <w:color w:val="0099FF"/>
          <w:sz w:val="20"/>
          <w:lang w:eastAsia="en-AU"/>
        </w:rPr>
        <w:t xml:space="preserve">Description of spatial extent: </w:t>
      </w:r>
    </w:p>
    <w:p w14:paraId="5DCA7816" w14:textId="77777777" w:rsidR="00B73A2B" w:rsidRPr="00F41E39" w:rsidRDefault="00CA33F0" w:rsidP="000459EB">
      <w:pPr>
        <w:shd w:val="clear" w:color="auto" w:fill="FFFFFF"/>
        <w:rPr>
          <w:rFonts w:asciiTheme="majorHAnsi" w:eastAsia="Times New Roman" w:hAnsiTheme="majorHAnsi" w:cs="Arial"/>
          <w:color w:val="000000"/>
          <w:sz w:val="20"/>
          <w:szCs w:val="20"/>
          <w:lang w:eastAsia="en-AU"/>
        </w:rPr>
      </w:pPr>
      <w:r w:rsidRPr="00F41E39">
        <w:rPr>
          <w:rFonts w:asciiTheme="majorHAnsi" w:eastAsia="Times New Roman" w:hAnsiTheme="majorHAnsi" w:cs="Arial"/>
          <w:color w:val="000000"/>
          <w:sz w:val="20"/>
          <w:lang w:eastAsia="en-AU"/>
        </w:rPr>
        <w:t>Australian Land</w:t>
      </w:r>
    </w:p>
    <w:p w14:paraId="3B6DBB36" w14:textId="77777777" w:rsidR="00B73A2B" w:rsidRPr="00F41E39" w:rsidRDefault="00CA33F0" w:rsidP="000459EB">
      <w:pPr>
        <w:shd w:val="clear" w:color="auto" w:fill="FFFFFF"/>
        <w:spacing w:after="0"/>
        <w:rPr>
          <w:rFonts w:asciiTheme="majorHAnsi" w:eastAsia="Times New Roman" w:hAnsiTheme="majorHAnsi" w:cs="Arial"/>
          <w:color w:val="000000"/>
          <w:sz w:val="20"/>
          <w:szCs w:val="20"/>
          <w:lang w:eastAsia="en-AU"/>
        </w:rPr>
      </w:pPr>
      <w:r w:rsidRPr="00F41E39">
        <w:rPr>
          <w:rFonts w:asciiTheme="majorHAnsi" w:eastAsia="Times New Roman" w:hAnsiTheme="majorHAnsi" w:cs="Arial"/>
          <w:b/>
          <w:bCs/>
          <w:color w:val="0099FF"/>
          <w:sz w:val="20"/>
          <w:lang w:eastAsia="en-AU"/>
        </w:rPr>
        <w:t xml:space="preserve">Spatial bounding box included in: </w:t>
      </w:r>
    </w:p>
    <w:p w14:paraId="597B4887" w14:textId="4D3D243A" w:rsidR="0083135E" w:rsidRPr="0083135E" w:rsidRDefault="00CA33F0" w:rsidP="000459EB">
      <w:pPr>
        <w:shd w:val="clear" w:color="auto" w:fill="FFFFFF" w:themeFill="background1"/>
        <w:rPr>
          <w:rFonts w:asciiTheme="majorHAnsi" w:eastAsia="Times New Roman" w:hAnsiTheme="majorHAnsi" w:cs="Arial"/>
          <w:color w:val="000000" w:themeColor="text1"/>
          <w:sz w:val="20"/>
          <w:szCs w:val="20"/>
          <w:lang w:eastAsia="en-AU"/>
        </w:rPr>
      </w:pPr>
      <w:r w:rsidRPr="00F41E39">
        <w:rPr>
          <w:rFonts w:asciiTheme="majorHAnsi" w:eastAsia="Times New Roman" w:hAnsiTheme="majorHAnsi" w:cs="Arial"/>
          <w:color w:val="000000" w:themeColor="text1"/>
          <w:sz w:val="20"/>
          <w:szCs w:val="20"/>
          <w:lang w:eastAsia="en-AU"/>
        </w:rPr>
        <w:t>North: -</w:t>
      </w:r>
      <w:r w:rsidR="2DB89116" w:rsidRPr="00F41E39">
        <w:rPr>
          <w:rFonts w:asciiTheme="majorHAnsi" w:eastAsia="Times New Roman" w:hAnsiTheme="majorHAnsi" w:cs="Arial"/>
          <w:color w:val="000000" w:themeColor="text1"/>
          <w:sz w:val="20"/>
          <w:szCs w:val="20"/>
          <w:lang w:eastAsia="en-AU"/>
        </w:rPr>
        <w:t>11.18</w:t>
      </w:r>
      <w:r w:rsidRPr="00F41E39">
        <w:rPr>
          <w:rFonts w:asciiTheme="majorHAnsi" w:eastAsia="Times New Roman" w:hAnsiTheme="majorHAnsi" w:cs="Arial"/>
          <w:color w:val="000000" w:themeColor="text1"/>
          <w:sz w:val="20"/>
          <w:szCs w:val="20"/>
          <w:lang w:eastAsia="en-AU"/>
        </w:rPr>
        <w:t xml:space="preserve"> degrees; South: -</w:t>
      </w:r>
      <w:r w:rsidR="76BE2655" w:rsidRPr="00F41E39">
        <w:rPr>
          <w:rFonts w:asciiTheme="majorHAnsi" w:eastAsia="Times New Roman" w:hAnsiTheme="majorHAnsi" w:cs="Arial"/>
          <w:color w:val="000000" w:themeColor="text1"/>
          <w:sz w:val="20"/>
          <w:szCs w:val="20"/>
          <w:lang w:eastAsia="en-AU"/>
        </w:rPr>
        <w:t>43.37</w:t>
      </w:r>
      <w:r w:rsidRPr="00F41E39">
        <w:rPr>
          <w:rFonts w:asciiTheme="majorHAnsi" w:eastAsia="Times New Roman" w:hAnsiTheme="majorHAnsi" w:cs="Arial"/>
          <w:color w:val="000000" w:themeColor="text1"/>
          <w:sz w:val="20"/>
          <w:szCs w:val="20"/>
          <w:lang w:eastAsia="en-AU"/>
        </w:rPr>
        <w:t xml:space="preserve"> degrees; East: </w:t>
      </w:r>
      <w:r w:rsidR="77A0A5D7" w:rsidRPr="00F41E39">
        <w:rPr>
          <w:rFonts w:asciiTheme="majorHAnsi" w:eastAsia="Times New Roman" w:hAnsiTheme="majorHAnsi" w:cs="Arial"/>
          <w:color w:val="000000" w:themeColor="text1"/>
          <w:sz w:val="20"/>
          <w:szCs w:val="20"/>
          <w:lang w:eastAsia="en-AU"/>
        </w:rPr>
        <w:t>153.599</w:t>
      </w:r>
      <w:r w:rsidRPr="00F41E39">
        <w:rPr>
          <w:rFonts w:asciiTheme="majorHAnsi" w:eastAsia="Times New Roman" w:hAnsiTheme="majorHAnsi" w:cs="Arial"/>
          <w:color w:val="000000" w:themeColor="text1"/>
          <w:sz w:val="20"/>
          <w:szCs w:val="20"/>
          <w:lang w:eastAsia="en-AU"/>
        </w:rPr>
        <w:t xml:space="preserve"> degrees; West: </w:t>
      </w:r>
      <w:r w:rsidR="2C489486" w:rsidRPr="00F41E39">
        <w:rPr>
          <w:rFonts w:asciiTheme="majorHAnsi" w:eastAsia="Times New Roman" w:hAnsiTheme="majorHAnsi" w:cs="Arial"/>
          <w:color w:val="000000" w:themeColor="text1"/>
          <w:sz w:val="20"/>
          <w:szCs w:val="20"/>
          <w:lang w:eastAsia="en-AU"/>
        </w:rPr>
        <w:t>113.66</w:t>
      </w:r>
      <w:r w:rsidRPr="00F41E39">
        <w:rPr>
          <w:rFonts w:asciiTheme="majorHAnsi" w:eastAsia="Times New Roman" w:hAnsiTheme="majorHAnsi" w:cs="Arial"/>
          <w:color w:val="000000" w:themeColor="text1"/>
          <w:sz w:val="20"/>
          <w:szCs w:val="20"/>
          <w:lang w:eastAsia="en-AU"/>
        </w:rPr>
        <w:t xml:space="preserve"> degrees.</w:t>
      </w:r>
    </w:p>
    <w:p w14:paraId="45F5AA61" w14:textId="77777777" w:rsidR="006E10C5" w:rsidRPr="00F41E39" w:rsidRDefault="006E10C5" w:rsidP="000459EB">
      <w:pPr>
        <w:shd w:val="clear" w:color="auto" w:fill="FFFFFF"/>
        <w:spacing w:after="0"/>
        <w:rPr>
          <w:rFonts w:asciiTheme="majorHAnsi" w:eastAsia="Times New Roman" w:hAnsiTheme="majorHAnsi" w:cs="Arial"/>
          <w:color w:val="000000"/>
          <w:sz w:val="20"/>
          <w:szCs w:val="20"/>
          <w:lang w:eastAsia="en-AU"/>
        </w:rPr>
      </w:pPr>
      <w:r w:rsidRPr="00F41E39">
        <w:rPr>
          <w:rFonts w:asciiTheme="majorHAnsi" w:eastAsia="Times New Roman" w:hAnsiTheme="majorHAnsi" w:cs="Arial"/>
          <w:b/>
          <w:bCs/>
          <w:color w:val="0099FF"/>
          <w:sz w:val="20"/>
          <w:lang w:eastAsia="en-AU"/>
        </w:rPr>
        <w:t xml:space="preserve">Spatial area included in: </w:t>
      </w:r>
    </w:p>
    <w:p w14:paraId="692290CF" w14:textId="675439F0" w:rsidR="00B73A2B" w:rsidRPr="00F41E39" w:rsidRDefault="006E10C5" w:rsidP="000459EB">
      <w:pPr>
        <w:shd w:val="clear" w:color="auto" w:fill="FFFFFF"/>
        <w:rPr>
          <w:rFonts w:asciiTheme="majorHAnsi" w:eastAsia="Times New Roman" w:hAnsiTheme="majorHAnsi" w:cs="Arial"/>
          <w:color w:val="000000"/>
          <w:sz w:val="20"/>
          <w:lang w:eastAsia="en-AU"/>
        </w:rPr>
      </w:pPr>
      <w:r w:rsidRPr="00F41E39">
        <w:rPr>
          <w:rFonts w:asciiTheme="majorHAnsi" w:eastAsia="Times New Roman" w:hAnsiTheme="majorHAnsi" w:cs="Arial"/>
          <w:color w:val="000000"/>
          <w:sz w:val="20"/>
          <w:lang w:eastAsia="en-AU"/>
        </w:rPr>
        <w:t>Australian Mainland. Australia excluding external territories.</w:t>
      </w:r>
    </w:p>
    <w:p w14:paraId="6E1A366B" w14:textId="77777777" w:rsidR="00B73A2B" w:rsidRPr="00F41E39" w:rsidRDefault="00CA33F0" w:rsidP="000459EB">
      <w:pPr>
        <w:shd w:val="clear" w:color="auto" w:fill="FFFFFF"/>
        <w:spacing w:after="0"/>
        <w:rPr>
          <w:rFonts w:asciiTheme="majorHAnsi" w:eastAsia="Times New Roman" w:hAnsiTheme="majorHAnsi" w:cs="Arial"/>
          <w:color w:val="000000"/>
          <w:sz w:val="20"/>
          <w:szCs w:val="20"/>
          <w:lang w:eastAsia="en-AU"/>
        </w:rPr>
      </w:pPr>
      <w:r w:rsidRPr="00F41E39">
        <w:rPr>
          <w:rFonts w:asciiTheme="majorHAnsi" w:eastAsia="Times New Roman" w:hAnsiTheme="majorHAnsi" w:cs="Arial"/>
          <w:b/>
          <w:bCs/>
          <w:color w:val="0099FF"/>
          <w:sz w:val="20"/>
          <w:lang w:eastAsia="en-AU"/>
        </w:rPr>
        <w:t>Projection:</w:t>
      </w:r>
    </w:p>
    <w:p w14:paraId="7EA68786" w14:textId="224C90DE" w:rsidR="00B73A2B" w:rsidRPr="00F41E39" w:rsidRDefault="1B9BA2DC" w:rsidP="000459EB">
      <w:pPr>
        <w:shd w:val="clear" w:color="auto" w:fill="FFFFFF" w:themeFill="background1"/>
        <w:rPr>
          <w:rFonts w:asciiTheme="majorHAnsi" w:eastAsia="Times New Roman" w:hAnsiTheme="majorHAnsi" w:cs="Arial"/>
          <w:color w:val="000000"/>
          <w:sz w:val="20"/>
          <w:szCs w:val="20"/>
          <w:lang w:eastAsia="en-AU"/>
        </w:rPr>
      </w:pPr>
      <w:r w:rsidRPr="00F41E39">
        <w:rPr>
          <w:rFonts w:asciiTheme="majorHAnsi" w:eastAsia="Times New Roman" w:hAnsiTheme="majorHAnsi" w:cs="Arial"/>
          <w:color w:val="000000" w:themeColor="text1"/>
          <w:sz w:val="20"/>
          <w:szCs w:val="20"/>
          <w:lang w:eastAsia="en-AU"/>
        </w:rPr>
        <w:t>EPSG:</w:t>
      </w:r>
      <w:r w:rsidR="006F0AB5" w:rsidRPr="00F41E39">
        <w:rPr>
          <w:rFonts w:asciiTheme="majorHAnsi" w:eastAsia="Times New Roman" w:hAnsiTheme="majorHAnsi" w:cs="Arial"/>
          <w:color w:val="000000" w:themeColor="text1"/>
          <w:sz w:val="20"/>
          <w:szCs w:val="20"/>
          <w:lang w:eastAsia="en-AU"/>
        </w:rPr>
        <w:t>4283</w:t>
      </w:r>
    </w:p>
    <w:p w14:paraId="55AA2C2B" w14:textId="77777777" w:rsidR="00B73A2B" w:rsidRPr="00F41E39" w:rsidRDefault="00CA33F0" w:rsidP="000459EB">
      <w:pPr>
        <w:shd w:val="clear" w:color="auto" w:fill="FFFFFF"/>
        <w:spacing w:after="0"/>
        <w:rPr>
          <w:rFonts w:asciiTheme="majorHAnsi" w:eastAsia="Times New Roman" w:hAnsiTheme="majorHAnsi" w:cs="Arial"/>
          <w:b/>
          <w:bCs/>
          <w:color w:val="0099FF"/>
          <w:sz w:val="20"/>
          <w:lang w:eastAsia="en-AU"/>
        </w:rPr>
      </w:pPr>
      <w:r w:rsidRPr="00F41E39">
        <w:rPr>
          <w:rFonts w:asciiTheme="majorHAnsi" w:eastAsia="Times New Roman" w:hAnsiTheme="majorHAnsi" w:cs="Arial"/>
          <w:b/>
          <w:bCs/>
          <w:color w:val="0099FF"/>
          <w:sz w:val="20"/>
          <w:lang w:eastAsia="en-AU"/>
        </w:rPr>
        <w:t xml:space="preserve">Coordinate reference details: Well-Known Text: </w:t>
      </w:r>
    </w:p>
    <w:p w14:paraId="391104E6" w14:textId="409C6C95" w:rsidR="006E10C5" w:rsidRPr="00F41E39" w:rsidRDefault="00CA33F0" w:rsidP="000459EB">
      <w:pPr>
        <w:shd w:val="clear" w:color="auto" w:fill="FFFFFF"/>
        <w:spacing w:after="0" w:line="240" w:lineRule="auto"/>
        <w:rPr>
          <w:rFonts w:asciiTheme="majorHAnsi" w:eastAsia="Times New Roman" w:hAnsiTheme="majorHAnsi" w:cs="Arial"/>
          <w:color w:val="000000"/>
          <w:sz w:val="20"/>
          <w:szCs w:val="20"/>
          <w:lang w:eastAsia="en-AU"/>
        </w:rPr>
      </w:pPr>
      <w:r w:rsidRPr="00F41E39">
        <w:rPr>
          <w:rFonts w:asciiTheme="majorHAnsi" w:eastAsia="Times New Roman" w:hAnsiTheme="majorHAnsi" w:cs="Arial"/>
          <w:color w:val="000000"/>
          <w:sz w:val="20"/>
          <w:szCs w:val="20"/>
          <w:lang w:eastAsia="en-AU"/>
        </w:rPr>
        <w:t xml:space="preserve">PROJCS["GDA94 / </w:t>
      </w:r>
      <w:r w:rsidR="006F0AB5" w:rsidRPr="00F41E39">
        <w:rPr>
          <w:rFonts w:asciiTheme="majorHAnsi" w:eastAsia="Times New Roman" w:hAnsiTheme="majorHAnsi" w:cs="Arial"/>
          <w:color w:val="000000"/>
          <w:sz w:val="20"/>
          <w:szCs w:val="20"/>
          <w:lang w:eastAsia="en-AU"/>
        </w:rPr>
        <w:t>Geographic</w:t>
      </w:r>
      <w:r w:rsidRPr="00F41E39">
        <w:rPr>
          <w:rFonts w:asciiTheme="majorHAnsi" w:eastAsia="Times New Roman" w:hAnsiTheme="majorHAnsi" w:cs="Arial"/>
          <w:color w:val="000000"/>
          <w:sz w:val="20"/>
          <w:szCs w:val="20"/>
          <w:lang w:eastAsia="en-AU"/>
        </w:rPr>
        <w:t>",</w:t>
      </w:r>
    </w:p>
    <w:p w14:paraId="7BB747FB" w14:textId="0C997121" w:rsidR="006E10C5" w:rsidRPr="00F41E39" w:rsidRDefault="00CA33F0" w:rsidP="000459EB">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r w:rsidRPr="00F41E39">
        <w:rPr>
          <w:rFonts w:asciiTheme="majorHAnsi" w:eastAsia="Times New Roman" w:hAnsiTheme="majorHAnsi" w:cs="Arial"/>
          <w:color w:val="000000" w:themeColor="text1"/>
          <w:sz w:val="20"/>
          <w:szCs w:val="20"/>
          <w:lang w:eastAsia="en-AU"/>
        </w:rPr>
        <w:t>GEOGCS["GDA94",</w:t>
      </w:r>
    </w:p>
    <w:p w14:paraId="5860EADE" w14:textId="674BEE1F" w:rsidR="006E10C5" w:rsidRPr="00F41E39" w:rsidRDefault="00CA33F0" w:rsidP="000459EB">
      <w:pPr>
        <w:shd w:val="clear" w:color="auto" w:fill="FFFFFF" w:themeFill="background1"/>
        <w:spacing w:after="0" w:line="240" w:lineRule="auto"/>
        <w:ind w:firstLine="720"/>
        <w:rPr>
          <w:rFonts w:asciiTheme="majorHAnsi" w:eastAsia="Times New Roman" w:hAnsiTheme="majorHAnsi" w:cs="Arial"/>
          <w:color w:val="000000"/>
          <w:sz w:val="20"/>
          <w:szCs w:val="20"/>
          <w:lang w:eastAsia="en-AU"/>
        </w:rPr>
      </w:pPr>
      <w:r w:rsidRPr="00F41E39">
        <w:rPr>
          <w:rFonts w:asciiTheme="majorHAnsi" w:eastAsia="Times New Roman" w:hAnsiTheme="majorHAnsi" w:cs="Arial"/>
          <w:color w:val="000000" w:themeColor="text1"/>
          <w:sz w:val="20"/>
          <w:szCs w:val="20"/>
          <w:lang w:eastAsia="en-AU"/>
        </w:rPr>
        <w:t>DATUM["D_GDA_1994",</w:t>
      </w:r>
    </w:p>
    <w:p w14:paraId="5AFD23C5" w14:textId="77777777" w:rsidR="006E10C5" w:rsidRPr="00F41E39" w:rsidRDefault="00CA33F0" w:rsidP="000459EB">
      <w:pPr>
        <w:shd w:val="clear" w:color="auto" w:fill="FFFFFF"/>
        <w:spacing w:after="0" w:line="240" w:lineRule="auto"/>
        <w:ind w:firstLine="720"/>
        <w:rPr>
          <w:rFonts w:asciiTheme="majorHAnsi" w:eastAsia="Times New Roman" w:hAnsiTheme="majorHAnsi" w:cs="Arial"/>
          <w:color w:val="000000"/>
          <w:sz w:val="20"/>
          <w:szCs w:val="20"/>
          <w:lang w:eastAsia="en-AU"/>
        </w:rPr>
      </w:pPr>
      <w:r w:rsidRPr="00F41E39">
        <w:rPr>
          <w:rFonts w:asciiTheme="majorHAnsi" w:eastAsia="Times New Roman" w:hAnsiTheme="majorHAnsi" w:cs="Arial"/>
          <w:color w:val="000000"/>
          <w:sz w:val="20"/>
          <w:szCs w:val="20"/>
          <w:lang w:eastAsia="en-AU"/>
        </w:rPr>
        <w:t>SPHEROID["GRS_1980",6378137,298.257222101]],</w:t>
      </w:r>
    </w:p>
    <w:p w14:paraId="0196DB44" w14:textId="77777777" w:rsidR="006E10C5" w:rsidRPr="00F41E39" w:rsidRDefault="00CA33F0" w:rsidP="000459EB">
      <w:pPr>
        <w:shd w:val="clear" w:color="auto" w:fill="FFFFFF"/>
        <w:spacing w:after="0" w:line="240" w:lineRule="auto"/>
        <w:ind w:firstLine="720"/>
        <w:rPr>
          <w:rFonts w:asciiTheme="majorHAnsi" w:eastAsia="Times New Roman" w:hAnsiTheme="majorHAnsi" w:cs="Arial"/>
          <w:color w:val="000000"/>
          <w:sz w:val="20"/>
          <w:szCs w:val="20"/>
          <w:lang w:eastAsia="en-AU"/>
        </w:rPr>
      </w:pPr>
      <w:r w:rsidRPr="00F41E39">
        <w:rPr>
          <w:rFonts w:asciiTheme="majorHAnsi" w:eastAsia="Times New Roman" w:hAnsiTheme="majorHAnsi" w:cs="Arial"/>
          <w:color w:val="000000"/>
          <w:sz w:val="20"/>
          <w:szCs w:val="20"/>
          <w:lang w:eastAsia="en-AU"/>
        </w:rPr>
        <w:t>PRIMEM["Greenwich",0],</w:t>
      </w:r>
    </w:p>
    <w:p w14:paraId="35A814A4" w14:textId="61E74D8C" w:rsidR="006E10C5" w:rsidRPr="00F41E39" w:rsidRDefault="00CA33F0" w:rsidP="000459EB">
      <w:pPr>
        <w:shd w:val="clear" w:color="auto" w:fill="FFFFFF"/>
        <w:spacing w:after="0" w:line="240" w:lineRule="auto"/>
        <w:ind w:firstLine="720"/>
        <w:rPr>
          <w:rFonts w:asciiTheme="majorHAnsi" w:eastAsia="Times New Roman" w:hAnsiTheme="majorHAnsi" w:cs="Arial"/>
          <w:color w:val="000000"/>
          <w:sz w:val="20"/>
          <w:szCs w:val="20"/>
          <w:lang w:eastAsia="en-AU"/>
        </w:rPr>
      </w:pPr>
      <w:r w:rsidRPr="00F41E39">
        <w:rPr>
          <w:rFonts w:asciiTheme="majorHAnsi" w:eastAsia="Times New Roman" w:hAnsiTheme="majorHAnsi" w:cs="Arial"/>
          <w:color w:val="000000"/>
          <w:sz w:val="20"/>
          <w:szCs w:val="20"/>
          <w:lang w:eastAsia="en-AU"/>
        </w:rPr>
        <w:t>UNIT["Degree",0.017453292519943295]],</w:t>
      </w:r>
    </w:p>
    <w:p w14:paraId="3A84D067" w14:textId="07CFFE52" w:rsidR="000459EB" w:rsidRPr="000459EB" w:rsidRDefault="00CA33F0" w:rsidP="000459EB">
      <w:pPr>
        <w:shd w:val="clear" w:color="auto" w:fill="FFFFFF"/>
        <w:spacing w:after="0" w:line="240" w:lineRule="auto"/>
        <w:ind w:firstLine="720"/>
        <w:rPr>
          <w:rFonts w:asciiTheme="majorHAnsi" w:eastAsia="Times New Roman" w:hAnsiTheme="majorHAnsi" w:cs="Arial"/>
          <w:color w:val="000000"/>
          <w:sz w:val="20"/>
          <w:szCs w:val="20"/>
          <w:lang w:eastAsia="en-AU"/>
        </w:rPr>
      </w:pPr>
      <w:r w:rsidRPr="00F41E39">
        <w:rPr>
          <w:rFonts w:asciiTheme="majorHAnsi" w:eastAsia="Times New Roman" w:hAnsiTheme="majorHAnsi" w:cs="Arial"/>
          <w:color w:val="000000"/>
          <w:sz w:val="20"/>
          <w:szCs w:val="20"/>
          <w:lang w:eastAsia="en-AU"/>
        </w:rPr>
        <w:t>PROJECTION["</w:t>
      </w:r>
      <w:r w:rsidR="006F0AB5" w:rsidRPr="00F41E39">
        <w:rPr>
          <w:rFonts w:asciiTheme="majorHAnsi" w:eastAsia="Times New Roman" w:hAnsiTheme="majorHAnsi" w:cs="Arial"/>
          <w:color w:val="000000"/>
          <w:sz w:val="20"/>
          <w:szCs w:val="20"/>
          <w:lang w:eastAsia="en-AU"/>
        </w:rPr>
        <w:t>GCS_GDA_1994</w:t>
      </w:r>
      <w:r w:rsidRPr="00F41E39">
        <w:rPr>
          <w:rFonts w:asciiTheme="majorHAnsi" w:eastAsia="Times New Roman" w:hAnsiTheme="majorHAnsi" w:cs="Arial"/>
          <w:color w:val="000000"/>
          <w:sz w:val="20"/>
          <w:szCs w:val="20"/>
          <w:lang w:eastAsia="en-AU"/>
        </w:rPr>
        <w:t>"]</w:t>
      </w:r>
    </w:p>
    <w:p w14:paraId="0525F806" w14:textId="77777777" w:rsidR="000459EB" w:rsidRPr="00F41E39" w:rsidRDefault="000459EB" w:rsidP="000459EB">
      <w:pPr>
        <w:shd w:val="clear" w:color="auto" w:fill="FFFFFF"/>
        <w:spacing w:after="0" w:line="240" w:lineRule="auto"/>
        <w:ind w:firstLine="720"/>
        <w:rPr>
          <w:rFonts w:asciiTheme="majorHAnsi" w:eastAsia="Times New Roman" w:hAnsiTheme="majorHAnsi" w:cs="Arial"/>
          <w:color w:val="000000"/>
          <w:sz w:val="20"/>
          <w:szCs w:val="20"/>
          <w:lang w:eastAsia="en-AU"/>
        </w:rPr>
      </w:pPr>
    </w:p>
    <w:p w14:paraId="67A37FAC" w14:textId="77777777" w:rsidR="001353FF" w:rsidRDefault="001353FF">
      <w:pPr>
        <w:rPr>
          <w:rFonts w:asciiTheme="majorHAnsi" w:eastAsia="Times New Roman" w:hAnsiTheme="majorHAnsi" w:cs="Arial"/>
          <w:b/>
          <w:bCs/>
          <w:color w:val="284E36"/>
          <w:sz w:val="26"/>
          <w:szCs w:val="26"/>
          <w:lang w:eastAsia="en-AU"/>
        </w:rPr>
      </w:pPr>
      <w:r>
        <w:rPr>
          <w:rFonts w:asciiTheme="majorHAnsi" w:eastAsia="Times New Roman" w:hAnsiTheme="majorHAnsi" w:cs="Arial"/>
          <w:b/>
          <w:bCs/>
          <w:color w:val="284E36"/>
          <w:sz w:val="26"/>
          <w:szCs w:val="26"/>
          <w:lang w:eastAsia="en-AU"/>
        </w:rPr>
        <w:br w:type="page"/>
      </w:r>
    </w:p>
    <w:p w14:paraId="66DDBF57" w14:textId="68CEFBEC" w:rsidR="003F3642" w:rsidRPr="00F41E39" w:rsidRDefault="003F3642" w:rsidP="00696EED">
      <w:pPr>
        <w:shd w:val="clear" w:color="auto" w:fill="FFFFFF"/>
        <w:spacing w:before="240" w:after="240"/>
        <w:outlineLvl w:val="2"/>
        <w:rPr>
          <w:rFonts w:asciiTheme="majorHAnsi" w:eastAsia="Times New Roman" w:hAnsiTheme="majorHAnsi" w:cs="Arial"/>
          <w:b/>
          <w:bCs/>
          <w:color w:val="284E36"/>
          <w:sz w:val="26"/>
          <w:szCs w:val="26"/>
          <w:lang w:eastAsia="en-AU"/>
        </w:rPr>
      </w:pPr>
      <w:r w:rsidRPr="00F41E39">
        <w:rPr>
          <w:rFonts w:asciiTheme="majorHAnsi" w:eastAsia="Times New Roman" w:hAnsiTheme="majorHAnsi" w:cs="Arial"/>
          <w:b/>
          <w:bCs/>
          <w:color w:val="284E36"/>
          <w:sz w:val="26"/>
          <w:szCs w:val="26"/>
          <w:lang w:eastAsia="en-AU"/>
        </w:rPr>
        <w:lastRenderedPageBreak/>
        <w:t>DATA</w:t>
      </w:r>
      <w:r w:rsidR="00C713BA" w:rsidRPr="00F41E39">
        <w:rPr>
          <w:rFonts w:asciiTheme="majorHAnsi" w:eastAsia="Times New Roman" w:hAnsiTheme="majorHAnsi" w:cs="Arial"/>
          <w:b/>
          <w:bCs/>
          <w:color w:val="284E36"/>
          <w:sz w:val="26"/>
          <w:szCs w:val="26"/>
          <w:lang w:eastAsia="en-AU"/>
        </w:rPr>
        <w:t xml:space="preserve"> PACKAGE</w:t>
      </w:r>
      <w:r w:rsidRPr="00F41E39">
        <w:rPr>
          <w:rFonts w:asciiTheme="majorHAnsi" w:eastAsia="Times New Roman" w:hAnsiTheme="majorHAnsi" w:cs="Arial"/>
          <w:b/>
          <w:bCs/>
          <w:color w:val="284E36"/>
          <w:sz w:val="26"/>
          <w:szCs w:val="26"/>
          <w:lang w:eastAsia="en-AU"/>
        </w:rPr>
        <w:t xml:space="preserve"> CONTENTS</w:t>
      </w:r>
    </w:p>
    <w:p w14:paraId="5416DC72" w14:textId="6AC6AC14" w:rsidR="00536F3C" w:rsidRPr="00F41E39" w:rsidRDefault="00536F3C" w:rsidP="00CD4FA5">
      <w:pPr>
        <w:shd w:val="clear" w:color="auto" w:fill="FFFFFF"/>
        <w:spacing w:after="60" w:line="240" w:lineRule="auto"/>
        <w:outlineLvl w:val="2"/>
        <w:rPr>
          <w:rFonts w:asciiTheme="majorHAnsi" w:eastAsia="Times New Roman" w:hAnsiTheme="majorHAnsi" w:cs="Arial"/>
          <w:b/>
          <w:bCs/>
          <w:color w:val="284E36"/>
          <w:sz w:val="26"/>
          <w:szCs w:val="26"/>
          <w:lang w:eastAsia="en-AU"/>
        </w:rPr>
      </w:pPr>
      <w:r w:rsidRPr="00F41E39">
        <w:rPr>
          <w:rFonts w:asciiTheme="majorHAnsi" w:eastAsia="Times New Roman" w:hAnsiTheme="majorHAnsi" w:cs="Arial"/>
          <w:b/>
          <w:bCs/>
          <w:color w:val="0099FF"/>
          <w:sz w:val="20"/>
          <w:szCs w:val="20"/>
          <w:lang w:eastAsia="en-AU"/>
        </w:rPr>
        <w:t>Table 1: Description of CLUM</w:t>
      </w:r>
      <w:r w:rsidR="00880D43" w:rsidRPr="00F41E39">
        <w:rPr>
          <w:rFonts w:asciiTheme="majorHAnsi" w:eastAsia="Times New Roman" w:hAnsiTheme="majorHAnsi" w:cs="Arial"/>
          <w:b/>
          <w:bCs/>
          <w:color w:val="0099FF"/>
          <w:sz w:val="20"/>
          <w:szCs w:val="20"/>
          <w:lang w:eastAsia="en-AU"/>
        </w:rPr>
        <w:t>C</w:t>
      </w:r>
      <w:r w:rsidRPr="00F41E39">
        <w:rPr>
          <w:rFonts w:asciiTheme="majorHAnsi" w:eastAsia="Times New Roman" w:hAnsiTheme="majorHAnsi" w:cs="Arial"/>
          <w:b/>
          <w:bCs/>
          <w:color w:val="0099FF"/>
          <w:sz w:val="20"/>
          <w:szCs w:val="20"/>
          <w:lang w:eastAsia="en-AU"/>
        </w:rPr>
        <w:t xml:space="preserve"> data package</w:t>
      </w:r>
    </w:p>
    <w:tbl>
      <w:tblPr>
        <w:tblStyle w:val="TableGrid"/>
        <w:tblW w:w="0" w:type="auto"/>
        <w:tblLayout w:type="fixed"/>
        <w:tblLook w:val="04A0" w:firstRow="1" w:lastRow="0" w:firstColumn="1" w:lastColumn="0" w:noHBand="0" w:noVBand="1"/>
      </w:tblPr>
      <w:tblGrid>
        <w:gridCol w:w="5245"/>
        <w:gridCol w:w="5527"/>
      </w:tblGrid>
      <w:tr w:rsidR="003E23C5" w:rsidRPr="00F41E39" w14:paraId="494C4982" w14:textId="77777777" w:rsidTr="00CD4F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14:paraId="459B1E11" w14:textId="77777777" w:rsidR="003E23C5" w:rsidRPr="00F41E39" w:rsidRDefault="003E23C5" w:rsidP="00F241CE">
            <w:pPr>
              <w:spacing w:after="60"/>
              <w:rPr>
                <w:rFonts w:asciiTheme="majorHAnsi" w:hAnsiTheme="majorHAnsi" w:cs="Arial"/>
                <w:sz w:val="18"/>
                <w:szCs w:val="18"/>
              </w:rPr>
            </w:pPr>
            <w:r w:rsidRPr="00F41E39">
              <w:rPr>
                <w:rFonts w:asciiTheme="majorHAnsi" w:hAnsiTheme="majorHAnsi" w:cs="Arial"/>
                <w:sz w:val="18"/>
                <w:szCs w:val="18"/>
              </w:rPr>
              <w:t xml:space="preserve">File name </w:t>
            </w:r>
            <w:r w:rsidRPr="00F41E39">
              <w:rPr>
                <w:rFonts w:asciiTheme="majorHAnsi" w:hAnsiTheme="majorHAnsi" w:cs="Arial"/>
                <w:sz w:val="18"/>
                <w:szCs w:val="18"/>
              </w:rPr>
              <w:tab/>
            </w:r>
          </w:p>
        </w:tc>
        <w:tc>
          <w:tcPr>
            <w:tcW w:w="5527" w:type="dxa"/>
          </w:tcPr>
          <w:p w14:paraId="6ADD5D2C" w14:textId="77777777" w:rsidR="003E23C5" w:rsidRPr="00F41E39" w:rsidRDefault="003E23C5" w:rsidP="00F241CE">
            <w:pPr>
              <w:spacing w:after="60"/>
              <w:jc w:val="left"/>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F41E39">
              <w:rPr>
                <w:rFonts w:asciiTheme="majorHAnsi" w:hAnsiTheme="majorHAnsi" w:cs="Arial"/>
                <w:sz w:val="18"/>
                <w:szCs w:val="18"/>
              </w:rPr>
              <w:t>File description</w:t>
            </w:r>
          </w:p>
        </w:tc>
      </w:tr>
      <w:tr w:rsidR="003E23C5" w:rsidRPr="00F41E39" w14:paraId="273C0B5B" w14:textId="77777777" w:rsidTr="00CD4FA5">
        <w:tc>
          <w:tcPr>
            <w:cnfStyle w:val="001000000000" w:firstRow="0" w:lastRow="0" w:firstColumn="1" w:lastColumn="0" w:oddVBand="0" w:evenVBand="0" w:oddHBand="0" w:evenHBand="0" w:firstRowFirstColumn="0" w:firstRowLastColumn="0" w:lastRowFirstColumn="0" w:lastRowLastColumn="0"/>
            <w:tcW w:w="5245" w:type="dxa"/>
          </w:tcPr>
          <w:p w14:paraId="0EACE90E" w14:textId="6D53475E" w:rsidR="003E23C5" w:rsidRPr="00F41E39" w:rsidRDefault="003E23C5" w:rsidP="00382FDB">
            <w:pPr>
              <w:tabs>
                <w:tab w:val="left" w:pos="4536"/>
              </w:tabs>
              <w:spacing w:after="60"/>
              <w:outlineLvl w:val="2"/>
              <w:rPr>
                <w:rFonts w:asciiTheme="majorHAnsi" w:hAnsiTheme="majorHAnsi" w:cs="Arial"/>
                <w:b w:val="0"/>
                <w:bCs/>
                <w:color w:val="000000" w:themeColor="text1"/>
              </w:rPr>
            </w:pPr>
            <w:r w:rsidRPr="00F41E39">
              <w:rPr>
                <w:rFonts w:asciiTheme="majorHAnsi" w:hAnsiTheme="majorHAnsi" w:cs="Arial"/>
                <w:b w:val="0"/>
                <w:bCs/>
                <w:color w:val="000000" w:themeColor="text1"/>
              </w:rPr>
              <w:t>CLUM_Commodities_202</w:t>
            </w:r>
            <w:r w:rsidR="007C6B5E">
              <w:rPr>
                <w:rFonts w:asciiTheme="majorHAnsi" w:hAnsiTheme="majorHAnsi" w:cs="Arial"/>
                <w:b w:val="0"/>
                <w:bCs/>
                <w:color w:val="000000" w:themeColor="text1"/>
              </w:rPr>
              <w:t>3</w:t>
            </w:r>
            <w:r w:rsidRPr="00F41E39">
              <w:rPr>
                <w:rFonts w:asciiTheme="majorHAnsi" w:hAnsiTheme="majorHAnsi" w:cs="Arial"/>
                <w:b w:val="0"/>
                <w:bCs/>
                <w:color w:val="000000" w:themeColor="text1"/>
              </w:rPr>
              <w:t>.</w:t>
            </w:r>
            <w:r w:rsidR="00382FDB">
              <w:rPr>
                <w:rFonts w:asciiTheme="majorHAnsi" w:hAnsiTheme="majorHAnsi" w:cs="Arial"/>
                <w:b w:val="0"/>
                <w:bCs/>
                <w:color w:val="000000" w:themeColor="text1"/>
              </w:rPr>
              <w:t>zi</w:t>
            </w:r>
            <w:r w:rsidR="00382FDB" w:rsidRPr="00F41E39">
              <w:rPr>
                <w:rFonts w:asciiTheme="majorHAnsi" w:hAnsiTheme="majorHAnsi" w:cs="Arial"/>
                <w:b w:val="0"/>
                <w:bCs/>
                <w:color w:val="000000" w:themeColor="text1"/>
              </w:rPr>
              <w:t>p</w:t>
            </w:r>
          </w:p>
        </w:tc>
        <w:tc>
          <w:tcPr>
            <w:tcW w:w="5527" w:type="dxa"/>
          </w:tcPr>
          <w:p w14:paraId="1A7575FC" w14:textId="3087127D" w:rsidR="003E23C5" w:rsidRPr="00F41E39" w:rsidRDefault="003E23C5" w:rsidP="00F241CE">
            <w:pPr>
              <w:tabs>
                <w:tab w:val="left" w:pos="4536"/>
              </w:tabs>
              <w:spacing w:after="60"/>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rPr>
            </w:pPr>
            <w:r w:rsidRPr="00F41E39">
              <w:rPr>
                <w:rFonts w:asciiTheme="majorHAnsi" w:hAnsiTheme="majorHAnsi" w:cs="Arial"/>
                <w:color w:val="000000" w:themeColor="text1"/>
                <w:szCs w:val="18"/>
              </w:rPr>
              <w:t>CLUMC vector dataset of commodities as at December 202</w:t>
            </w:r>
            <w:r w:rsidR="007C6B5E">
              <w:rPr>
                <w:rFonts w:asciiTheme="majorHAnsi" w:hAnsiTheme="majorHAnsi" w:cs="Arial"/>
                <w:color w:val="000000" w:themeColor="text1"/>
                <w:szCs w:val="18"/>
              </w:rPr>
              <w:t>3</w:t>
            </w:r>
            <w:r w:rsidRPr="00F41E39">
              <w:rPr>
                <w:rFonts w:asciiTheme="majorHAnsi" w:hAnsiTheme="majorHAnsi" w:cs="Arial"/>
                <w:color w:val="000000" w:themeColor="text1"/>
                <w:szCs w:val="18"/>
              </w:rPr>
              <w:t>. ESRI shapefile</w:t>
            </w:r>
            <w:r w:rsidR="00382FDB">
              <w:rPr>
                <w:rFonts w:asciiTheme="majorHAnsi" w:hAnsiTheme="majorHAnsi" w:cs="Arial"/>
                <w:color w:val="000000" w:themeColor="text1"/>
                <w:szCs w:val="18"/>
              </w:rPr>
              <w:t xml:space="preserve"> and supporting files package</w:t>
            </w:r>
            <w:r w:rsidR="007315AF">
              <w:rPr>
                <w:rFonts w:asciiTheme="majorHAnsi" w:hAnsiTheme="majorHAnsi" w:cs="Arial"/>
                <w:color w:val="000000" w:themeColor="text1"/>
                <w:szCs w:val="18"/>
              </w:rPr>
              <w:t xml:space="preserve"> (including layer files for visualising data)</w:t>
            </w:r>
            <w:r w:rsidRPr="00F41E39">
              <w:rPr>
                <w:rFonts w:asciiTheme="majorHAnsi" w:hAnsiTheme="majorHAnsi" w:cs="Arial"/>
                <w:color w:val="000000" w:themeColor="text1"/>
                <w:szCs w:val="18"/>
              </w:rPr>
              <w:t>, coordinate system GDA94 / Geographic</w:t>
            </w:r>
            <w:r w:rsidR="00A83F3B" w:rsidRPr="00F41E39">
              <w:rPr>
                <w:rFonts w:asciiTheme="majorHAnsi" w:hAnsiTheme="majorHAnsi" w:cs="Arial"/>
                <w:color w:val="000000" w:themeColor="text1"/>
                <w:szCs w:val="18"/>
              </w:rPr>
              <w:t>.</w:t>
            </w:r>
          </w:p>
        </w:tc>
      </w:tr>
      <w:tr w:rsidR="003E23C5" w:rsidRPr="00F41E39" w14:paraId="14E1F369" w14:textId="77777777" w:rsidTr="00CD4FA5">
        <w:tc>
          <w:tcPr>
            <w:cnfStyle w:val="001000000000" w:firstRow="0" w:lastRow="0" w:firstColumn="1" w:lastColumn="0" w:oddVBand="0" w:evenVBand="0" w:oddHBand="0" w:evenHBand="0" w:firstRowFirstColumn="0" w:firstRowLastColumn="0" w:lastRowFirstColumn="0" w:lastRowLastColumn="0"/>
            <w:tcW w:w="5245" w:type="dxa"/>
          </w:tcPr>
          <w:p w14:paraId="6C46FC39" w14:textId="4381B156" w:rsidR="003E23C5" w:rsidRPr="00F41E39" w:rsidRDefault="003E23C5" w:rsidP="00F241CE">
            <w:pPr>
              <w:tabs>
                <w:tab w:val="left" w:pos="4536"/>
              </w:tabs>
              <w:spacing w:after="60"/>
              <w:outlineLvl w:val="2"/>
              <w:rPr>
                <w:rFonts w:asciiTheme="majorHAnsi" w:hAnsiTheme="majorHAnsi" w:cs="Arial"/>
                <w:b w:val="0"/>
                <w:bCs/>
                <w:color w:val="000000" w:themeColor="text1"/>
              </w:rPr>
            </w:pPr>
            <w:r w:rsidRPr="00F41E39">
              <w:rPr>
                <w:rFonts w:asciiTheme="majorHAnsi" w:hAnsiTheme="majorHAnsi" w:cs="Arial"/>
                <w:b w:val="0"/>
                <w:bCs/>
                <w:color w:val="000000" w:themeColor="text1"/>
              </w:rPr>
              <w:t>CLUMC_</w:t>
            </w:r>
            <w:r w:rsidR="00060DF5" w:rsidRPr="00F41E39">
              <w:rPr>
                <w:rFonts w:asciiTheme="majorHAnsi" w:hAnsiTheme="majorHAnsi" w:cs="Arial"/>
                <w:b w:val="0"/>
                <w:bCs/>
                <w:color w:val="000000" w:themeColor="text1"/>
              </w:rPr>
              <w:t xml:space="preserve"> </w:t>
            </w:r>
            <w:r w:rsidR="00422710">
              <w:rPr>
                <w:rFonts w:asciiTheme="majorHAnsi" w:hAnsiTheme="majorHAnsi" w:cs="Arial"/>
                <w:b w:val="0"/>
                <w:bCs/>
                <w:color w:val="000000" w:themeColor="text1"/>
              </w:rPr>
              <w:t>DescriptiveMetadata</w:t>
            </w:r>
            <w:r w:rsidR="00060DF5" w:rsidRPr="00F41E39">
              <w:rPr>
                <w:rFonts w:asciiTheme="majorHAnsi" w:hAnsiTheme="majorHAnsi" w:cs="Arial"/>
                <w:b w:val="0"/>
                <w:bCs/>
                <w:color w:val="000000" w:themeColor="text1"/>
              </w:rPr>
              <w:t>_</w:t>
            </w:r>
            <w:r w:rsidRPr="00F41E39">
              <w:rPr>
                <w:rFonts w:asciiTheme="majorHAnsi" w:hAnsiTheme="majorHAnsi" w:cs="Arial"/>
                <w:b w:val="0"/>
                <w:bCs/>
                <w:color w:val="000000" w:themeColor="text1"/>
              </w:rPr>
              <w:t>December202</w:t>
            </w:r>
            <w:r w:rsidR="007C6B5E">
              <w:rPr>
                <w:rFonts w:asciiTheme="majorHAnsi" w:hAnsiTheme="majorHAnsi" w:cs="Arial"/>
                <w:b w:val="0"/>
                <w:bCs/>
                <w:color w:val="000000" w:themeColor="text1"/>
              </w:rPr>
              <w:t>3</w:t>
            </w:r>
            <w:r w:rsidRPr="00F41E39">
              <w:rPr>
                <w:rFonts w:asciiTheme="majorHAnsi" w:hAnsiTheme="majorHAnsi" w:cs="Arial"/>
                <w:b w:val="0"/>
                <w:bCs/>
                <w:color w:val="000000" w:themeColor="text1"/>
              </w:rPr>
              <w:t>.pdf</w:t>
            </w:r>
          </w:p>
        </w:tc>
        <w:tc>
          <w:tcPr>
            <w:tcW w:w="5527" w:type="dxa"/>
          </w:tcPr>
          <w:p w14:paraId="7A471AF4" w14:textId="512B035C" w:rsidR="003E23C5" w:rsidRPr="00F41E39" w:rsidRDefault="003E23C5" w:rsidP="00F241CE">
            <w:pPr>
              <w:tabs>
                <w:tab w:val="left" w:pos="4536"/>
              </w:tabs>
              <w:spacing w:after="60"/>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Cs w:val="18"/>
              </w:rPr>
            </w:pPr>
            <w:r w:rsidRPr="00F41E39">
              <w:rPr>
                <w:rFonts w:asciiTheme="majorHAnsi" w:hAnsiTheme="majorHAnsi" w:cs="Arial"/>
                <w:color w:val="000000" w:themeColor="text1"/>
                <w:szCs w:val="18"/>
              </w:rPr>
              <w:t>This document, which describes the GIS data, supporting files and GIS dataset attributes published in this data package.</w:t>
            </w:r>
          </w:p>
        </w:tc>
      </w:tr>
      <w:tr w:rsidR="003E23C5" w:rsidRPr="00F41E39" w14:paraId="37D6379E" w14:textId="77777777" w:rsidTr="00CD4FA5">
        <w:tc>
          <w:tcPr>
            <w:cnfStyle w:val="001000000000" w:firstRow="0" w:lastRow="0" w:firstColumn="1" w:lastColumn="0" w:oddVBand="0" w:evenVBand="0" w:oddHBand="0" w:evenHBand="0" w:firstRowFirstColumn="0" w:firstRowLastColumn="0" w:lastRowFirstColumn="0" w:lastRowLastColumn="0"/>
            <w:tcW w:w="5245" w:type="dxa"/>
          </w:tcPr>
          <w:p w14:paraId="0FB5E9F1" w14:textId="721F9945" w:rsidR="003E23C5" w:rsidRPr="00F41E39" w:rsidRDefault="003E23C5" w:rsidP="00F41E39">
            <w:pPr>
              <w:tabs>
                <w:tab w:val="left" w:pos="4536"/>
              </w:tabs>
              <w:spacing w:after="60"/>
              <w:outlineLvl w:val="2"/>
              <w:rPr>
                <w:rFonts w:asciiTheme="majorHAnsi" w:hAnsiTheme="majorHAnsi" w:cs="Arial"/>
                <w:b w:val="0"/>
                <w:bCs/>
                <w:color w:val="000000" w:themeColor="text1"/>
              </w:rPr>
            </w:pPr>
            <w:r w:rsidRPr="00F41E39">
              <w:rPr>
                <w:rFonts w:asciiTheme="majorHAnsi" w:hAnsiTheme="majorHAnsi" w:cs="Arial"/>
                <w:b w:val="0"/>
                <w:bCs/>
                <w:color w:val="000000" w:themeColor="text1"/>
              </w:rPr>
              <w:t>CLUMC_map_December202</w:t>
            </w:r>
            <w:r w:rsidR="007C6B5E">
              <w:rPr>
                <w:rFonts w:asciiTheme="majorHAnsi" w:hAnsiTheme="majorHAnsi" w:cs="Arial"/>
                <w:b w:val="0"/>
                <w:bCs/>
                <w:color w:val="000000" w:themeColor="text1"/>
              </w:rPr>
              <w:t>3</w:t>
            </w:r>
            <w:r w:rsidRPr="00F41E39">
              <w:rPr>
                <w:rFonts w:asciiTheme="majorHAnsi" w:hAnsiTheme="majorHAnsi" w:cs="Arial"/>
                <w:b w:val="0"/>
                <w:bCs/>
                <w:color w:val="000000" w:themeColor="text1"/>
              </w:rPr>
              <w:t>_</w:t>
            </w:r>
            <w:r w:rsidR="00E04F56" w:rsidRPr="00F41E39">
              <w:rPr>
                <w:rFonts w:asciiTheme="majorHAnsi" w:hAnsiTheme="majorHAnsi" w:cs="Arial"/>
                <w:b w:val="0"/>
                <w:bCs/>
                <w:color w:val="000000" w:themeColor="text1"/>
              </w:rPr>
              <w:t>broadt</w:t>
            </w:r>
            <w:r w:rsidRPr="00F41E39">
              <w:rPr>
                <w:rFonts w:asciiTheme="majorHAnsi" w:hAnsiTheme="majorHAnsi" w:cs="Arial"/>
                <w:b w:val="0"/>
                <w:bCs/>
                <w:color w:val="000000" w:themeColor="text1"/>
              </w:rPr>
              <w:t>ype.png</w:t>
            </w:r>
          </w:p>
        </w:tc>
        <w:tc>
          <w:tcPr>
            <w:tcW w:w="5527" w:type="dxa"/>
          </w:tcPr>
          <w:p w14:paraId="50DC8B3B" w14:textId="4E484D80" w:rsidR="003E23C5" w:rsidRPr="00F41E39" w:rsidRDefault="00A87E57" w:rsidP="00F241CE">
            <w:pPr>
              <w:tabs>
                <w:tab w:val="left" w:pos="4536"/>
              </w:tabs>
              <w:spacing w:after="60"/>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Cs w:val="18"/>
              </w:rPr>
            </w:pPr>
            <w:r>
              <w:rPr>
                <w:rFonts w:asciiTheme="majorHAnsi" w:hAnsiTheme="majorHAnsi" w:cs="Arial"/>
                <w:color w:val="000000" w:themeColor="text1"/>
                <w:szCs w:val="18"/>
              </w:rPr>
              <w:t>M</w:t>
            </w:r>
            <w:r w:rsidR="003E23C5" w:rsidRPr="00F41E39">
              <w:rPr>
                <w:rFonts w:asciiTheme="majorHAnsi" w:hAnsiTheme="majorHAnsi" w:cs="Arial"/>
                <w:color w:val="000000" w:themeColor="text1"/>
                <w:szCs w:val="18"/>
              </w:rPr>
              <w:t xml:space="preserve">ap showing the CLUMC dataset, based on broad commodity types. Map produced in landscape format suitable for printing at A4 size. </w:t>
            </w:r>
          </w:p>
        </w:tc>
      </w:tr>
      <w:tr w:rsidR="003E23C5" w:rsidRPr="00F41E39" w14:paraId="26D3AAA4" w14:textId="77777777" w:rsidTr="00CD4FA5">
        <w:tc>
          <w:tcPr>
            <w:cnfStyle w:val="001000000000" w:firstRow="0" w:lastRow="0" w:firstColumn="1" w:lastColumn="0" w:oddVBand="0" w:evenVBand="0" w:oddHBand="0" w:evenHBand="0" w:firstRowFirstColumn="0" w:firstRowLastColumn="0" w:lastRowFirstColumn="0" w:lastRowLastColumn="0"/>
            <w:tcW w:w="5245" w:type="dxa"/>
            <w:tcBorders>
              <w:bottom w:val="single" w:sz="4" w:space="0" w:color="auto"/>
            </w:tcBorders>
          </w:tcPr>
          <w:p w14:paraId="17FB90D7" w14:textId="7EBE8AB4" w:rsidR="003E23C5" w:rsidRPr="00F41E39" w:rsidRDefault="003E23C5" w:rsidP="00F41E39">
            <w:pPr>
              <w:tabs>
                <w:tab w:val="left" w:pos="4536"/>
              </w:tabs>
              <w:spacing w:after="60"/>
              <w:outlineLvl w:val="2"/>
              <w:rPr>
                <w:rFonts w:asciiTheme="majorHAnsi" w:hAnsiTheme="majorHAnsi" w:cs="Arial"/>
                <w:b w:val="0"/>
                <w:bCs/>
                <w:color w:val="000000" w:themeColor="text1"/>
              </w:rPr>
            </w:pPr>
            <w:r w:rsidRPr="00F41E39">
              <w:rPr>
                <w:rFonts w:asciiTheme="majorHAnsi" w:hAnsiTheme="majorHAnsi" w:cs="Arial"/>
                <w:b w:val="0"/>
                <w:bCs/>
                <w:color w:val="000000" w:themeColor="text1"/>
              </w:rPr>
              <w:t>CLUMC_map_December202</w:t>
            </w:r>
            <w:r w:rsidR="007C6B5E">
              <w:rPr>
                <w:rFonts w:asciiTheme="majorHAnsi" w:hAnsiTheme="majorHAnsi" w:cs="Arial"/>
                <w:b w:val="0"/>
                <w:bCs/>
                <w:color w:val="000000" w:themeColor="text1"/>
              </w:rPr>
              <w:t>3</w:t>
            </w:r>
            <w:r w:rsidRPr="00F41E39">
              <w:rPr>
                <w:rFonts w:asciiTheme="majorHAnsi" w:hAnsiTheme="majorHAnsi" w:cs="Arial"/>
                <w:b w:val="0"/>
                <w:bCs/>
                <w:color w:val="000000" w:themeColor="text1"/>
              </w:rPr>
              <w:t>_</w:t>
            </w:r>
            <w:r w:rsidR="00D87E44" w:rsidRPr="00F41E39">
              <w:rPr>
                <w:rFonts w:asciiTheme="majorHAnsi" w:hAnsiTheme="majorHAnsi" w:cs="Arial"/>
                <w:b w:val="0"/>
                <w:bCs/>
                <w:color w:val="000000" w:themeColor="text1"/>
              </w:rPr>
              <w:t>sourcey</w:t>
            </w:r>
            <w:r w:rsidR="001E7067" w:rsidRPr="00F41E39">
              <w:rPr>
                <w:rFonts w:asciiTheme="majorHAnsi" w:hAnsiTheme="majorHAnsi" w:cs="Arial"/>
                <w:b w:val="0"/>
                <w:bCs/>
                <w:color w:val="000000" w:themeColor="text1"/>
              </w:rPr>
              <w:t>ear</w:t>
            </w:r>
            <w:r w:rsidRPr="00F41E39">
              <w:rPr>
                <w:rFonts w:asciiTheme="majorHAnsi" w:hAnsiTheme="majorHAnsi" w:cs="Arial"/>
                <w:b w:val="0"/>
                <w:bCs/>
                <w:color w:val="000000" w:themeColor="text1"/>
              </w:rPr>
              <w:t>.png</w:t>
            </w:r>
          </w:p>
        </w:tc>
        <w:tc>
          <w:tcPr>
            <w:tcW w:w="5527" w:type="dxa"/>
            <w:tcBorders>
              <w:bottom w:val="single" w:sz="4" w:space="0" w:color="auto"/>
            </w:tcBorders>
          </w:tcPr>
          <w:p w14:paraId="28F05402" w14:textId="03C07ECE" w:rsidR="003E23C5" w:rsidRPr="00F41E39" w:rsidRDefault="00A87E57" w:rsidP="00F241CE">
            <w:pPr>
              <w:tabs>
                <w:tab w:val="left" w:pos="4536"/>
              </w:tabs>
              <w:spacing w:after="60"/>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Cs w:val="18"/>
              </w:rPr>
            </w:pPr>
            <w:r>
              <w:rPr>
                <w:rFonts w:asciiTheme="majorHAnsi" w:hAnsiTheme="majorHAnsi" w:cs="Arial"/>
                <w:color w:val="000000" w:themeColor="text1"/>
                <w:szCs w:val="18"/>
              </w:rPr>
              <w:t>M</w:t>
            </w:r>
            <w:r w:rsidR="003E23C5" w:rsidRPr="00F41E39">
              <w:rPr>
                <w:rFonts w:asciiTheme="majorHAnsi" w:hAnsiTheme="majorHAnsi" w:cs="Arial"/>
                <w:color w:val="000000" w:themeColor="text1"/>
                <w:szCs w:val="18"/>
              </w:rPr>
              <w:t>ap showing the currency of the CLUMC dataset. Map produced in landscape format suitable for printing at A4 size.</w:t>
            </w:r>
          </w:p>
        </w:tc>
      </w:tr>
    </w:tbl>
    <w:p w14:paraId="5D7430CD" w14:textId="3ED6D418" w:rsidR="00ED0F20" w:rsidRDefault="00ED0F20" w:rsidP="007816D1">
      <w:pPr>
        <w:rPr>
          <w:rFonts w:asciiTheme="majorHAnsi" w:eastAsia="Times New Roman" w:hAnsiTheme="majorHAnsi" w:cs="Arial"/>
          <w:b/>
          <w:bCs/>
          <w:color w:val="284E36"/>
          <w:sz w:val="26"/>
          <w:szCs w:val="26"/>
          <w:lang w:eastAsia="en-AU"/>
        </w:rPr>
      </w:pPr>
    </w:p>
    <w:p w14:paraId="01A28D5A" w14:textId="4D8117AA" w:rsidR="00582C15" w:rsidRPr="00F41E39" w:rsidRDefault="00582C15" w:rsidP="00E738AA">
      <w:pPr>
        <w:spacing w:before="240" w:after="240"/>
        <w:rPr>
          <w:rFonts w:asciiTheme="majorHAnsi" w:eastAsia="Times New Roman" w:hAnsiTheme="majorHAnsi" w:cs="Arial"/>
          <w:b/>
          <w:bCs/>
          <w:color w:val="284E36"/>
          <w:sz w:val="26"/>
          <w:szCs w:val="26"/>
          <w:lang w:eastAsia="en-AU"/>
        </w:rPr>
      </w:pPr>
      <w:r w:rsidRPr="00F41E39">
        <w:rPr>
          <w:rFonts w:asciiTheme="majorHAnsi" w:eastAsia="Times New Roman" w:hAnsiTheme="majorHAnsi" w:cs="Arial"/>
          <w:b/>
          <w:bCs/>
          <w:color w:val="284E36"/>
          <w:sz w:val="26"/>
          <w:szCs w:val="26"/>
          <w:lang w:eastAsia="en-AU"/>
        </w:rPr>
        <w:t>DATA DICTIONARY</w:t>
      </w:r>
    </w:p>
    <w:p w14:paraId="6B4794A6" w14:textId="0E2C7BC2" w:rsidR="003E23C5" w:rsidRPr="00F41E39" w:rsidRDefault="00A83F3B" w:rsidP="00696DE4">
      <w:pPr>
        <w:shd w:val="clear" w:color="auto" w:fill="FFFFFF" w:themeFill="background1"/>
        <w:tabs>
          <w:tab w:val="left" w:pos="4536"/>
        </w:tabs>
        <w:spacing w:after="60" w:line="240" w:lineRule="auto"/>
        <w:ind w:left="4536" w:hanging="4536"/>
        <w:outlineLvl w:val="2"/>
        <w:rPr>
          <w:rFonts w:asciiTheme="majorHAnsi" w:eastAsia="Times New Roman" w:hAnsiTheme="majorHAnsi" w:cs="Arial"/>
          <w:b/>
          <w:bCs/>
          <w:color w:val="0099FF"/>
          <w:sz w:val="20"/>
          <w:szCs w:val="20"/>
          <w:lang w:eastAsia="en-AU"/>
        </w:rPr>
      </w:pPr>
      <w:r w:rsidRPr="00F41E39">
        <w:rPr>
          <w:rFonts w:asciiTheme="majorHAnsi" w:eastAsia="Times New Roman" w:hAnsiTheme="majorHAnsi" w:cs="Arial"/>
          <w:b/>
          <w:bCs/>
          <w:color w:val="0099FF"/>
          <w:sz w:val="20"/>
          <w:szCs w:val="20"/>
          <w:lang w:eastAsia="en-AU"/>
        </w:rPr>
        <w:t xml:space="preserve">Table 2: </w:t>
      </w:r>
      <w:r w:rsidR="0015044D" w:rsidRPr="00F41E39">
        <w:rPr>
          <w:rFonts w:asciiTheme="majorHAnsi" w:eastAsia="Times New Roman" w:hAnsiTheme="majorHAnsi" w:cs="Arial"/>
          <w:b/>
          <w:bCs/>
          <w:color w:val="0099FF"/>
          <w:sz w:val="20"/>
          <w:szCs w:val="20"/>
          <w:lang w:eastAsia="en-AU"/>
        </w:rPr>
        <w:t xml:space="preserve">Attributes of the CLUMC vector dataset </w:t>
      </w:r>
      <w:r w:rsidRPr="00F41E39">
        <w:rPr>
          <w:rFonts w:asciiTheme="majorHAnsi" w:eastAsia="Times New Roman" w:hAnsiTheme="majorHAnsi" w:cs="Arial"/>
          <w:b/>
          <w:bCs/>
          <w:color w:val="0099FF"/>
          <w:sz w:val="20"/>
          <w:szCs w:val="20"/>
          <w:lang w:eastAsia="en-AU"/>
        </w:rPr>
        <w:t>(CLUM_Commodities_202</w:t>
      </w:r>
      <w:r w:rsidR="007C6B5E">
        <w:rPr>
          <w:rFonts w:asciiTheme="majorHAnsi" w:eastAsia="Times New Roman" w:hAnsiTheme="majorHAnsi" w:cs="Arial"/>
          <w:b/>
          <w:bCs/>
          <w:color w:val="0099FF"/>
          <w:sz w:val="20"/>
          <w:szCs w:val="20"/>
          <w:lang w:eastAsia="en-AU"/>
        </w:rPr>
        <w:t>3</w:t>
      </w:r>
      <w:r w:rsidRPr="00F41E39">
        <w:rPr>
          <w:rFonts w:asciiTheme="majorHAnsi" w:eastAsia="Times New Roman" w:hAnsiTheme="majorHAnsi" w:cs="Arial"/>
          <w:b/>
          <w:bCs/>
          <w:color w:val="0099FF"/>
          <w:sz w:val="20"/>
          <w:szCs w:val="20"/>
          <w:lang w:eastAsia="en-AU"/>
        </w:rPr>
        <w:t>.shp)</w:t>
      </w:r>
    </w:p>
    <w:tbl>
      <w:tblPr>
        <w:tblStyle w:val="TableGrid"/>
        <w:tblW w:w="10444" w:type="dxa"/>
        <w:tblLook w:val="01E0" w:firstRow="1" w:lastRow="1" w:firstColumn="1" w:lastColumn="1" w:noHBand="0" w:noVBand="0"/>
      </w:tblPr>
      <w:tblGrid>
        <w:gridCol w:w="3007"/>
        <w:gridCol w:w="5279"/>
        <w:gridCol w:w="2158"/>
      </w:tblGrid>
      <w:tr w:rsidR="0015044D" w:rsidRPr="00F41E39" w14:paraId="335E5A04" w14:textId="77777777" w:rsidTr="008F05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07" w:type="dxa"/>
          </w:tcPr>
          <w:p w14:paraId="0502C0DD" w14:textId="77777777" w:rsidR="0015044D" w:rsidRPr="00F41E39" w:rsidRDefault="0015044D" w:rsidP="006F0AB5">
            <w:pPr>
              <w:spacing w:after="60"/>
              <w:rPr>
                <w:rFonts w:asciiTheme="majorHAnsi" w:hAnsiTheme="majorHAnsi" w:cs="Arial"/>
                <w:sz w:val="18"/>
                <w:szCs w:val="18"/>
              </w:rPr>
            </w:pPr>
            <w:r w:rsidRPr="00F41E39">
              <w:rPr>
                <w:rFonts w:asciiTheme="majorHAnsi" w:hAnsiTheme="majorHAnsi" w:cs="Arial"/>
                <w:sz w:val="18"/>
                <w:szCs w:val="18"/>
              </w:rPr>
              <w:t>Field name</w:t>
            </w:r>
          </w:p>
        </w:tc>
        <w:tc>
          <w:tcPr>
            <w:tcW w:w="5279" w:type="dxa"/>
          </w:tcPr>
          <w:p w14:paraId="55AD9CB3" w14:textId="77777777" w:rsidR="0015044D" w:rsidRPr="00F41E39" w:rsidRDefault="0015044D" w:rsidP="006F0AB5">
            <w:pPr>
              <w:spacing w:after="60"/>
              <w:jc w:val="left"/>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F41E39">
              <w:rPr>
                <w:rFonts w:asciiTheme="majorHAnsi" w:hAnsiTheme="majorHAnsi" w:cs="Arial"/>
                <w:sz w:val="18"/>
                <w:szCs w:val="18"/>
              </w:rPr>
              <w:t>Field description</w:t>
            </w:r>
          </w:p>
        </w:tc>
        <w:tc>
          <w:tcPr>
            <w:tcW w:w="2158" w:type="dxa"/>
          </w:tcPr>
          <w:p w14:paraId="006164A2" w14:textId="77777777" w:rsidR="0015044D" w:rsidRPr="00F41E39" w:rsidRDefault="0015044D" w:rsidP="006F0AB5">
            <w:pPr>
              <w:spacing w:after="60"/>
              <w:jc w:val="left"/>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F41E39">
              <w:rPr>
                <w:rFonts w:asciiTheme="majorHAnsi" w:hAnsiTheme="majorHAnsi" w:cs="Arial"/>
                <w:sz w:val="18"/>
                <w:szCs w:val="18"/>
              </w:rPr>
              <w:t>Code values</w:t>
            </w:r>
          </w:p>
        </w:tc>
      </w:tr>
      <w:tr w:rsidR="0015044D" w:rsidRPr="00F41E39" w14:paraId="1528B5D9" w14:textId="77777777" w:rsidTr="008F053E">
        <w:tc>
          <w:tcPr>
            <w:cnfStyle w:val="001000000000" w:firstRow="0" w:lastRow="0" w:firstColumn="1" w:lastColumn="0" w:oddVBand="0" w:evenVBand="0" w:oddHBand="0" w:evenHBand="0" w:firstRowFirstColumn="0" w:firstRowLastColumn="0" w:lastRowFirstColumn="0" w:lastRowLastColumn="0"/>
            <w:tcW w:w="3007" w:type="dxa"/>
            <w:tcBorders>
              <w:top w:val="single" w:sz="4" w:space="0" w:color="auto"/>
            </w:tcBorders>
          </w:tcPr>
          <w:p w14:paraId="45B02A04" w14:textId="77777777" w:rsidR="0015044D" w:rsidRPr="00F41E39" w:rsidRDefault="0015044D" w:rsidP="006F0AB5">
            <w:pPr>
              <w:spacing w:after="60"/>
              <w:rPr>
                <w:rFonts w:asciiTheme="majorHAnsi" w:hAnsiTheme="majorHAnsi" w:cs="Arial"/>
                <w:b w:val="0"/>
                <w:bCs/>
                <w:szCs w:val="18"/>
              </w:rPr>
            </w:pPr>
            <w:r w:rsidRPr="00F41E39">
              <w:rPr>
                <w:rFonts w:asciiTheme="majorHAnsi" w:hAnsiTheme="majorHAnsi" w:cs="Arial"/>
                <w:b w:val="0"/>
                <w:bCs/>
                <w:szCs w:val="18"/>
              </w:rPr>
              <w:t>FID</w:t>
            </w:r>
          </w:p>
        </w:tc>
        <w:tc>
          <w:tcPr>
            <w:tcW w:w="5279" w:type="dxa"/>
            <w:tcBorders>
              <w:top w:val="single" w:sz="4" w:space="0" w:color="auto"/>
            </w:tcBorders>
          </w:tcPr>
          <w:p w14:paraId="1248A629" w14:textId="77777777" w:rsidR="0015044D" w:rsidRPr="00F41E39" w:rsidRDefault="0015044D" w:rsidP="006F0AB5">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F41E39">
              <w:rPr>
                <w:rFonts w:asciiTheme="majorHAnsi" w:hAnsiTheme="majorHAnsi" w:cs="Arial"/>
                <w:szCs w:val="18"/>
              </w:rPr>
              <w:t>Internal feature number that uniquely identifies each polygon</w:t>
            </w:r>
          </w:p>
        </w:tc>
        <w:tc>
          <w:tcPr>
            <w:tcW w:w="2158" w:type="dxa"/>
            <w:tcBorders>
              <w:top w:val="single" w:sz="4" w:space="0" w:color="auto"/>
            </w:tcBorders>
          </w:tcPr>
          <w:p w14:paraId="081B2A0C" w14:textId="77777777" w:rsidR="0015044D" w:rsidRPr="00F41E39" w:rsidRDefault="0015044D" w:rsidP="006F0AB5">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F41E39">
              <w:rPr>
                <w:rFonts w:asciiTheme="majorHAnsi" w:hAnsiTheme="majorHAnsi" w:cs="Arial"/>
                <w:szCs w:val="18"/>
              </w:rPr>
              <w:t>Integer numeric value</w:t>
            </w:r>
          </w:p>
        </w:tc>
      </w:tr>
      <w:tr w:rsidR="0015044D" w:rsidRPr="00F41E39" w14:paraId="5DD10D5E" w14:textId="77777777" w:rsidTr="008F053E">
        <w:tc>
          <w:tcPr>
            <w:cnfStyle w:val="001000000000" w:firstRow="0" w:lastRow="0" w:firstColumn="1" w:lastColumn="0" w:oddVBand="0" w:evenVBand="0" w:oddHBand="0" w:evenHBand="0" w:firstRowFirstColumn="0" w:firstRowLastColumn="0" w:lastRowFirstColumn="0" w:lastRowLastColumn="0"/>
            <w:tcW w:w="3007" w:type="dxa"/>
          </w:tcPr>
          <w:p w14:paraId="55D5151B" w14:textId="77777777" w:rsidR="0015044D" w:rsidRPr="00F41E39" w:rsidRDefault="0015044D" w:rsidP="006F0AB5">
            <w:pPr>
              <w:spacing w:after="60"/>
              <w:rPr>
                <w:rFonts w:asciiTheme="majorHAnsi" w:hAnsiTheme="majorHAnsi" w:cs="Arial"/>
                <w:b w:val="0"/>
                <w:bCs/>
                <w:szCs w:val="18"/>
              </w:rPr>
            </w:pPr>
            <w:r w:rsidRPr="00F41E39">
              <w:rPr>
                <w:rFonts w:asciiTheme="majorHAnsi" w:hAnsiTheme="majorHAnsi" w:cs="Arial"/>
                <w:b w:val="0"/>
                <w:bCs/>
                <w:szCs w:val="18"/>
              </w:rPr>
              <w:t>Shape</w:t>
            </w:r>
          </w:p>
        </w:tc>
        <w:tc>
          <w:tcPr>
            <w:tcW w:w="5279" w:type="dxa"/>
          </w:tcPr>
          <w:p w14:paraId="6A978D64" w14:textId="77777777" w:rsidR="0015044D" w:rsidRPr="00F41E39" w:rsidRDefault="0015044D" w:rsidP="006F0AB5">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F41E39">
              <w:rPr>
                <w:rFonts w:asciiTheme="majorHAnsi" w:hAnsiTheme="majorHAnsi" w:cs="Arial"/>
                <w:szCs w:val="18"/>
              </w:rPr>
              <w:t>Internal feature geometry (“polygon”)</w:t>
            </w:r>
          </w:p>
        </w:tc>
        <w:tc>
          <w:tcPr>
            <w:tcW w:w="2158" w:type="dxa"/>
          </w:tcPr>
          <w:p w14:paraId="53181456" w14:textId="77777777" w:rsidR="0015044D" w:rsidRPr="00F41E39" w:rsidRDefault="0015044D" w:rsidP="006F0AB5">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F41E39">
              <w:rPr>
                <w:rFonts w:asciiTheme="majorHAnsi" w:hAnsiTheme="majorHAnsi" w:cs="Arial"/>
                <w:szCs w:val="18"/>
              </w:rPr>
              <w:t>Geometry</w:t>
            </w:r>
          </w:p>
        </w:tc>
      </w:tr>
      <w:tr w:rsidR="0015044D" w:rsidRPr="00F41E39" w14:paraId="276E3E2E" w14:textId="77777777" w:rsidTr="008F053E">
        <w:tc>
          <w:tcPr>
            <w:cnfStyle w:val="001000000000" w:firstRow="0" w:lastRow="0" w:firstColumn="1" w:lastColumn="0" w:oddVBand="0" w:evenVBand="0" w:oddHBand="0" w:evenHBand="0" w:firstRowFirstColumn="0" w:firstRowLastColumn="0" w:lastRowFirstColumn="0" w:lastRowLastColumn="0"/>
            <w:tcW w:w="3007" w:type="dxa"/>
          </w:tcPr>
          <w:p w14:paraId="37FABF18" w14:textId="0370017F" w:rsidR="0015044D" w:rsidRPr="00F41E39" w:rsidRDefault="0015044D" w:rsidP="006F0AB5">
            <w:pPr>
              <w:spacing w:after="60"/>
              <w:rPr>
                <w:rFonts w:asciiTheme="majorHAnsi" w:hAnsiTheme="majorHAnsi" w:cs="Arial"/>
                <w:b w:val="0"/>
                <w:bCs/>
                <w:szCs w:val="18"/>
              </w:rPr>
            </w:pPr>
            <w:r w:rsidRPr="00F41E39">
              <w:rPr>
                <w:rFonts w:asciiTheme="majorHAnsi" w:hAnsiTheme="majorHAnsi" w:cs="Arial"/>
                <w:b w:val="0"/>
                <w:bCs/>
                <w:szCs w:val="18"/>
              </w:rPr>
              <w:t>Commod_dsc</w:t>
            </w:r>
          </w:p>
        </w:tc>
        <w:tc>
          <w:tcPr>
            <w:tcW w:w="5279" w:type="dxa"/>
          </w:tcPr>
          <w:p w14:paraId="2981BD6F" w14:textId="6E8E1274" w:rsidR="0015044D" w:rsidRPr="00F41E39" w:rsidRDefault="0015044D" w:rsidP="006F0AB5">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F41E39">
              <w:rPr>
                <w:rFonts w:asciiTheme="majorHAnsi" w:hAnsiTheme="majorHAnsi" w:cs="Arial"/>
                <w:szCs w:val="18"/>
              </w:rPr>
              <w:t xml:space="preserve">Commodity description as a string </w:t>
            </w:r>
          </w:p>
          <w:p w14:paraId="714D0A43" w14:textId="77777777" w:rsidR="0015044D" w:rsidRPr="00F41E39" w:rsidRDefault="0015044D" w:rsidP="006F0AB5">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F41E39">
              <w:rPr>
                <w:rFonts w:asciiTheme="majorHAnsi" w:hAnsiTheme="majorHAnsi" w:cs="Arial"/>
                <w:szCs w:val="18"/>
              </w:rPr>
              <w:t>Examples: “bananas”, “chickens”, “bauxite”</w:t>
            </w:r>
          </w:p>
        </w:tc>
        <w:tc>
          <w:tcPr>
            <w:tcW w:w="2158" w:type="dxa"/>
          </w:tcPr>
          <w:p w14:paraId="338F9C5C" w14:textId="77777777" w:rsidR="0015044D" w:rsidRPr="00F41E39" w:rsidRDefault="0015044D" w:rsidP="006F0AB5">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F41E39">
              <w:rPr>
                <w:rFonts w:asciiTheme="majorHAnsi" w:hAnsiTheme="majorHAnsi" w:cs="Arial"/>
                <w:szCs w:val="18"/>
              </w:rPr>
              <w:t>Text, width 50</w:t>
            </w:r>
          </w:p>
        </w:tc>
      </w:tr>
      <w:tr w:rsidR="0015044D" w:rsidRPr="00F41E39" w14:paraId="1DE72945" w14:textId="77777777" w:rsidTr="008F053E">
        <w:tc>
          <w:tcPr>
            <w:cnfStyle w:val="001000000000" w:firstRow="0" w:lastRow="0" w:firstColumn="1" w:lastColumn="0" w:oddVBand="0" w:evenVBand="0" w:oddHBand="0" w:evenHBand="0" w:firstRowFirstColumn="0" w:firstRowLastColumn="0" w:lastRowFirstColumn="0" w:lastRowLastColumn="0"/>
            <w:tcW w:w="3007" w:type="dxa"/>
          </w:tcPr>
          <w:p w14:paraId="4B542C7F" w14:textId="7AF61BFB" w:rsidR="0015044D" w:rsidRPr="00F41E39" w:rsidRDefault="0015044D" w:rsidP="006F0AB5">
            <w:pPr>
              <w:spacing w:after="60"/>
              <w:rPr>
                <w:rFonts w:asciiTheme="majorHAnsi" w:hAnsiTheme="majorHAnsi" w:cs="Arial"/>
                <w:b w:val="0"/>
                <w:bCs/>
                <w:szCs w:val="18"/>
              </w:rPr>
            </w:pPr>
            <w:r w:rsidRPr="00F41E39">
              <w:rPr>
                <w:rFonts w:asciiTheme="majorHAnsi" w:hAnsiTheme="majorHAnsi" w:cs="Arial"/>
                <w:b w:val="0"/>
                <w:bCs/>
                <w:szCs w:val="18"/>
              </w:rPr>
              <w:t>Broad_type</w:t>
            </w:r>
          </w:p>
        </w:tc>
        <w:tc>
          <w:tcPr>
            <w:tcW w:w="5279" w:type="dxa"/>
          </w:tcPr>
          <w:p w14:paraId="773BF068" w14:textId="439E358B" w:rsidR="0015044D" w:rsidRPr="00F41E39" w:rsidRDefault="0015044D" w:rsidP="006F0AB5">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
                <w:szCs w:val="18"/>
              </w:rPr>
            </w:pPr>
            <w:r w:rsidRPr="00F41E39">
              <w:rPr>
                <w:rFonts w:asciiTheme="majorHAnsi" w:hAnsiTheme="majorHAnsi" w:cs="Arial"/>
                <w:szCs w:val="18"/>
              </w:rPr>
              <w:t>Broad classification of commodities as a string – Animals, Cereals</w:t>
            </w:r>
            <w:r w:rsidR="00972499" w:rsidRPr="00F41E39">
              <w:rPr>
                <w:rFonts w:asciiTheme="majorHAnsi" w:hAnsiTheme="majorHAnsi" w:cs="Arial"/>
                <w:szCs w:val="18"/>
              </w:rPr>
              <w:t>,</w:t>
            </w:r>
            <w:r w:rsidR="003F294C" w:rsidRPr="00F41E39">
              <w:rPr>
                <w:rFonts w:asciiTheme="majorHAnsi" w:hAnsiTheme="majorHAnsi" w:cs="Arial"/>
                <w:szCs w:val="18"/>
              </w:rPr>
              <w:t xml:space="preserve"> </w:t>
            </w:r>
            <w:r w:rsidRPr="00F41E39">
              <w:rPr>
                <w:rFonts w:asciiTheme="majorHAnsi" w:hAnsiTheme="majorHAnsi" w:cs="Arial"/>
                <w:szCs w:val="18"/>
              </w:rPr>
              <w:t>Flowers and bulbs, Forest, Fruits</w:t>
            </w:r>
            <w:r w:rsidR="00FC2FBC" w:rsidRPr="00F41E39">
              <w:rPr>
                <w:rFonts w:asciiTheme="majorHAnsi" w:hAnsiTheme="majorHAnsi" w:cs="Arial"/>
                <w:szCs w:val="18"/>
              </w:rPr>
              <w:t xml:space="preserve">, </w:t>
            </w:r>
            <w:r w:rsidRPr="00F41E39">
              <w:rPr>
                <w:rFonts w:asciiTheme="majorHAnsi" w:hAnsiTheme="majorHAnsi" w:cs="Arial"/>
                <w:szCs w:val="18"/>
              </w:rPr>
              <w:t>Mines, Nuts, Oilseeds, Other crops, Pasture, Pulses, Vegetables and herbs</w:t>
            </w:r>
            <w:r w:rsidR="00243BFA">
              <w:rPr>
                <w:rFonts w:asciiTheme="majorHAnsi" w:hAnsiTheme="majorHAnsi" w:cs="Arial"/>
                <w:szCs w:val="18"/>
              </w:rPr>
              <w:t>.</w:t>
            </w:r>
          </w:p>
        </w:tc>
        <w:tc>
          <w:tcPr>
            <w:tcW w:w="2158" w:type="dxa"/>
          </w:tcPr>
          <w:p w14:paraId="5182B1AD" w14:textId="77777777" w:rsidR="0015044D" w:rsidRPr="00F41E39" w:rsidRDefault="0015044D" w:rsidP="006F0AB5">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
                <w:szCs w:val="18"/>
              </w:rPr>
            </w:pPr>
            <w:r w:rsidRPr="00F41E39">
              <w:rPr>
                <w:rFonts w:asciiTheme="majorHAnsi" w:hAnsiTheme="majorHAnsi" w:cs="Arial"/>
                <w:szCs w:val="18"/>
              </w:rPr>
              <w:t>Text, width 50</w:t>
            </w:r>
          </w:p>
        </w:tc>
      </w:tr>
      <w:tr w:rsidR="0015044D" w:rsidRPr="00F41E39" w14:paraId="45D97BA8" w14:textId="77777777" w:rsidTr="008F053E">
        <w:tc>
          <w:tcPr>
            <w:cnfStyle w:val="001000000000" w:firstRow="0" w:lastRow="0" w:firstColumn="1" w:lastColumn="0" w:oddVBand="0" w:evenVBand="0" w:oddHBand="0" w:evenHBand="0" w:firstRowFirstColumn="0" w:firstRowLastColumn="0" w:lastRowFirstColumn="0" w:lastRowLastColumn="0"/>
            <w:tcW w:w="3007" w:type="dxa"/>
          </w:tcPr>
          <w:p w14:paraId="4826F35D" w14:textId="4E9C6AE3" w:rsidR="0015044D" w:rsidRPr="00F41E39" w:rsidRDefault="0015044D" w:rsidP="006F0AB5">
            <w:pPr>
              <w:spacing w:after="60"/>
              <w:rPr>
                <w:rFonts w:asciiTheme="majorHAnsi" w:hAnsiTheme="majorHAnsi" w:cs="Arial"/>
                <w:b w:val="0"/>
                <w:bCs/>
                <w:szCs w:val="18"/>
              </w:rPr>
            </w:pPr>
            <w:r w:rsidRPr="00F41E39">
              <w:rPr>
                <w:rFonts w:asciiTheme="majorHAnsi" w:hAnsiTheme="majorHAnsi" w:cs="Arial"/>
                <w:b w:val="0"/>
                <w:bCs/>
                <w:szCs w:val="18"/>
              </w:rPr>
              <w:t>Source_yr</w:t>
            </w:r>
          </w:p>
        </w:tc>
        <w:tc>
          <w:tcPr>
            <w:tcW w:w="5279" w:type="dxa"/>
          </w:tcPr>
          <w:p w14:paraId="19531293" w14:textId="5422F149" w:rsidR="0015044D" w:rsidRPr="00F41E39" w:rsidRDefault="004620C5" w:rsidP="00C271F1">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F41E39">
              <w:rPr>
                <w:rFonts w:asciiTheme="majorHAnsi" w:hAnsiTheme="majorHAnsi" w:cs="Arial"/>
                <w:szCs w:val="18"/>
              </w:rPr>
              <w:t xml:space="preserve">Year </w:t>
            </w:r>
            <w:r w:rsidR="00B14B27">
              <w:rPr>
                <w:rFonts w:asciiTheme="majorHAnsi" w:hAnsiTheme="majorHAnsi" w:cs="Arial"/>
                <w:szCs w:val="18"/>
              </w:rPr>
              <w:t>the</w:t>
            </w:r>
            <w:r w:rsidR="00B14B27" w:rsidRPr="00F41E39">
              <w:rPr>
                <w:rFonts w:asciiTheme="majorHAnsi" w:hAnsiTheme="majorHAnsi" w:cs="Arial"/>
                <w:szCs w:val="18"/>
              </w:rPr>
              <w:t xml:space="preserve"> </w:t>
            </w:r>
            <w:r w:rsidRPr="00F41E39">
              <w:rPr>
                <w:rFonts w:asciiTheme="majorHAnsi" w:hAnsiTheme="majorHAnsi" w:cs="Arial"/>
                <w:szCs w:val="18"/>
              </w:rPr>
              <w:t>spatial feature</w:t>
            </w:r>
            <w:r w:rsidR="00B14B27">
              <w:rPr>
                <w:rFonts w:asciiTheme="majorHAnsi" w:hAnsiTheme="majorHAnsi" w:cs="Arial"/>
                <w:szCs w:val="18"/>
              </w:rPr>
              <w:t xml:space="preserve"> </w:t>
            </w:r>
            <w:r w:rsidR="00B14B27" w:rsidRPr="00937804">
              <w:rPr>
                <w:rFonts w:asciiTheme="majorHAnsi" w:hAnsiTheme="majorHAnsi" w:cs="Arial"/>
                <w:szCs w:val="18"/>
              </w:rPr>
              <w:t>was</w:t>
            </w:r>
            <w:r w:rsidR="00944C91" w:rsidRPr="00937804">
              <w:rPr>
                <w:rFonts w:asciiTheme="majorHAnsi" w:hAnsiTheme="majorHAnsi" w:cs="Arial"/>
                <w:szCs w:val="18"/>
              </w:rPr>
              <w:t xml:space="preserve"> captured</w:t>
            </w:r>
            <w:r w:rsidR="005E24F0" w:rsidRPr="00937804">
              <w:rPr>
                <w:rFonts w:asciiTheme="majorHAnsi" w:hAnsiTheme="majorHAnsi" w:cs="Arial"/>
                <w:szCs w:val="18"/>
              </w:rPr>
              <w:t xml:space="preserve">. </w:t>
            </w:r>
            <w:r w:rsidR="008B7DDE" w:rsidRPr="00937804">
              <w:rPr>
                <w:rFonts w:asciiTheme="majorHAnsi" w:hAnsiTheme="majorHAnsi" w:cs="Arial"/>
                <w:szCs w:val="18"/>
              </w:rPr>
              <w:t>Can</w:t>
            </w:r>
            <w:r w:rsidR="005E24F0" w:rsidRPr="00F41E39">
              <w:rPr>
                <w:rFonts w:asciiTheme="majorHAnsi" w:hAnsiTheme="majorHAnsi" w:cs="Arial"/>
                <w:szCs w:val="18"/>
              </w:rPr>
              <w:t xml:space="preserve"> differ to </w:t>
            </w:r>
            <w:r w:rsidR="008B7DDE" w:rsidRPr="00F41E39">
              <w:rPr>
                <w:rFonts w:asciiTheme="majorHAnsi" w:hAnsiTheme="majorHAnsi" w:cs="Arial"/>
                <w:szCs w:val="18"/>
              </w:rPr>
              <w:t>date field.</w:t>
            </w:r>
          </w:p>
        </w:tc>
        <w:tc>
          <w:tcPr>
            <w:tcW w:w="2158" w:type="dxa"/>
          </w:tcPr>
          <w:p w14:paraId="22FC5870" w14:textId="2F3BA477" w:rsidR="0015044D" w:rsidRPr="00F41E39" w:rsidRDefault="0015044D" w:rsidP="006F0AB5">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F41E39">
              <w:rPr>
                <w:rFonts w:asciiTheme="majorHAnsi" w:hAnsiTheme="majorHAnsi" w:cs="Arial"/>
                <w:szCs w:val="18"/>
              </w:rPr>
              <w:t>Short integer</w:t>
            </w:r>
            <w:r w:rsidR="004620C5" w:rsidRPr="00F41E39">
              <w:rPr>
                <w:rFonts w:asciiTheme="majorHAnsi" w:hAnsiTheme="majorHAnsi" w:cs="Arial"/>
                <w:szCs w:val="18"/>
              </w:rPr>
              <w:t xml:space="preserve">. Range </w:t>
            </w:r>
            <w:r w:rsidR="002D4C14">
              <w:rPr>
                <w:rFonts w:asciiTheme="majorHAnsi" w:hAnsiTheme="majorHAnsi" w:cs="Arial"/>
                <w:szCs w:val="18"/>
              </w:rPr>
              <w:t>1967</w:t>
            </w:r>
            <w:r w:rsidR="004620C5" w:rsidRPr="00F41E39">
              <w:rPr>
                <w:rFonts w:asciiTheme="majorHAnsi" w:hAnsiTheme="majorHAnsi" w:cs="Arial"/>
                <w:szCs w:val="18"/>
              </w:rPr>
              <w:t xml:space="preserve"> to 202</w:t>
            </w:r>
            <w:r w:rsidR="002D4C14">
              <w:rPr>
                <w:rFonts w:asciiTheme="majorHAnsi" w:hAnsiTheme="majorHAnsi" w:cs="Arial"/>
                <w:szCs w:val="18"/>
              </w:rPr>
              <w:t>3</w:t>
            </w:r>
          </w:p>
        </w:tc>
      </w:tr>
      <w:tr w:rsidR="0015044D" w:rsidRPr="00F41E39" w14:paraId="45AD2BE3" w14:textId="77777777" w:rsidTr="008F053E">
        <w:tc>
          <w:tcPr>
            <w:cnfStyle w:val="001000000000" w:firstRow="0" w:lastRow="0" w:firstColumn="1" w:lastColumn="0" w:oddVBand="0" w:evenVBand="0" w:oddHBand="0" w:evenHBand="0" w:firstRowFirstColumn="0" w:firstRowLastColumn="0" w:lastRowFirstColumn="0" w:lastRowLastColumn="0"/>
            <w:tcW w:w="3007" w:type="dxa"/>
          </w:tcPr>
          <w:p w14:paraId="4369B3FF" w14:textId="3A0A57AA" w:rsidR="0015044D" w:rsidRPr="00F41E39" w:rsidRDefault="0015044D" w:rsidP="006F0AB5">
            <w:pPr>
              <w:spacing w:after="60"/>
              <w:rPr>
                <w:rFonts w:asciiTheme="majorHAnsi" w:hAnsiTheme="majorHAnsi" w:cs="Arial"/>
                <w:b w:val="0"/>
                <w:bCs/>
                <w:szCs w:val="18"/>
              </w:rPr>
            </w:pPr>
            <w:r w:rsidRPr="00F41E39">
              <w:rPr>
                <w:rFonts w:asciiTheme="majorHAnsi" w:hAnsiTheme="majorHAnsi" w:cs="Arial"/>
                <w:b w:val="0"/>
                <w:bCs/>
                <w:szCs w:val="18"/>
              </w:rPr>
              <w:t>State</w:t>
            </w:r>
          </w:p>
        </w:tc>
        <w:tc>
          <w:tcPr>
            <w:tcW w:w="5279" w:type="dxa"/>
          </w:tcPr>
          <w:p w14:paraId="492B20EB" w14:textId="77777777" w:rsidR="0015044D" w:rsidRPr="00F41E39" w:rsidRDefault="0015044D" w:rsidP="006F0AB5">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F41E39">
              <w:rPr>
                <w:rFonts w:asciiTheme="majorHAnsi" w:hAnsiTheme="majorHAnsi" w:cs="Arial"/>
                <w:szCs w:val="18"/>
              </w:rPr>
              <w:t xml:space="preserve">State abbreviation as a string </w:t>
            </w:r>
          </w:p>
        </w:tc>
        <w:tc>
          <w:tcPr>
            <w:tcW w:w="2158" w:type="dxa"/>
          </w:tcPr>
          <w:p w14:paraId="169AA4B3" w14:textId="77777777" w:rsidR="0015044D" w:rsidRPr="00F41E39" w:rsidRDefault="0015044D" w:rsidP="006F0AB5">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F41E39">
              <w:rPr>
                <w:rFonts w:asciiTheme="majorHAnsi" w:hAnsiTheme="majorHAnsi" w:cs="Arial"/>
                <w:szCs w:val="18"/>
              </w:rPr>
              <w:t>Text, width 5</w:t>
            </w:r>
          </w:p>
        </w:tc>
      </w:tr>
      <w:tr w:rsidR="0015044D" w:rsidRPr="00F41E39" w14:paraId="52B4069F" w14:textId="77777777" w:rsidTr="008F053E">
        <w:tc>
          <w:tcPr>
            <w:cnfStyle w:val="001000000000" w:firstRow="0" w:lastRow="0" w:firstColumn="1" w:lastColumn="0" w:oddVBand="0" w:evenVBand="0" w:oddHBand="0" w:evenHBand="0" w:firstRowFirstColumn="0" w:firstRowLastColumn="0" w:lastRowFirstColumn="0" w:lastRowLastColumn="0"/>
            <w:tcW w:w="3007" w:type="dxa"/>
          </w:tcPr>
          <w:p w14:paraId="1F797A89" w14:textId="39D1D75F" w:rsidR="0015044D" w:rsidRPr="00F41E39" w:rsidRDefault="0015044D" w:rsidP="006F0AB5">
            <w:pPr>
              <w:spacing w:after="60"/>
              <w:rPr>
                <w:rFonts w:asciiTheme="majorHAnsi" w:hAnsiTheme="majorHAnsi" w:cs="Arial"/>
                <w:b w:val="0"/>
                <w:bCs/>
                <w:szCs w:val="18"/>
              </w:rPr>
            </w:pPr>
            <w:r w:rsidRPr="00F41E39">
              <w:rPr>
                <w:rFonts w:asciiTheme="majorHAnsi" w:hAnsiTheme="majorHAnsi" w:cs="Arial"/>
                <w:b w:val="0"/>
                <w:bCs/>
                <w:szCs w:val="18"/>
              </w:rPr>
              <w:t>Area_ha</w:t>
            </w:r>
          </w:p>
        </w:tc>
        <w:tc>
          <w:tcPr>
            <w:tcW w:w="5279" w:type="dxa"/>
          </w:tcPr>
          <w:p w14:paraId="125E8FCC" w14:textId="77777777" w:rsidR="0015044D" w:rsidRPr="00F41E39" w:rsidRDefault="0015044D" w:rsidP="006F0AB5">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F41E39">
              <w:rPr>
                <w:rFonts w:asciiTheme="majorHAnsi" w:hAnsiTheme="majorHAnsi" w:cs="Arial"/>
                <w:szCs w:val="18"/>
              </w:rPr>
              <w:t xml:space="preserve">Area of polygon in hectares  </w:t>
            </w:r>
          </w:p>
        </w:tc>
        <w:tc>
          <w:tcPr>
            <w:tcW w:w="2158" w:type="dxa"/>
          </w:tcPr>
          <w:p w14:paraId="50BF3729" w14:textId="4F1A0C19" w:rsidR="0015044D" w:rsidRPr="00F41E39" w:rsidRDefault="002D4C14" w:rsidP="006F0AB5">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Pr>
                <w:rFonts w:asciiTheme="majorHAnsi" w:hAnsiTheme="majorHAnsi" w:cs="Arial"/>
                <w:szCs w:val="18"/>
              </w:rPr>
              <w:t>Double</w:t>
            </w:r>
            <w:r w:rsidR="0015044D" w:rsidRPr="00F41E39">
              <w:rPr>
                <w:rFonts w:asciiTheme="majorHAnsi" w:hAnsiTheme="majorHAnsi" w:cs="Arial"/>
                <w:szCs w:val="18"/>
              </w:rPr>
              <w:t xml:space="preserve"> numeric value </w:t>
            </w:r>
          </w:p>
        </w:tc>
      </w:tr>
      <w:tr w:rsidR="0015044D" w:rsidRPr="00F41E39" w14:paraId="6EA91E9C" w14:textId="77777777" w:rsidTr="008F053E">
        <w:tc>
          <w:tcPr>
            <w:cnfStyle w:val="001000000000" w:firstRow="0" w:lastRow="0" w:firstColumn="1" w:lastColumn="0" w:oddVBand="0" w:evenVBand="0" w:oddHBand="0" w:evenHBand="0" w:firstRowFirstColumn="0" w:firstRowLastColumn="0" w:lastRowFirstColumn="0" w:lastRowLastColumn="0"/>
            <w:tcW w:w="3007" w:type="dxa"/>
          </w:tcPr>
          <w:p w14:paraId="5F6EDCB9" w14:textId="494E90CB" w:rsidR="0015044D" w:rsidRPr="00F41E39" w:rsidRDefault="0015044D" w:rsidP="006F0AB5">
            <w:pPr>
              <w:spacing w:after="60"/>
              <w:rPr>
                <w:rFonts w:asciiTheme="majorHAnsi" w:hAnsiTheme="majorHAnsi" w:cs="Arial"/>
                <w:b w:val="0"/>
                <w:bCs/>
                <w:szCs w:val="18"/>
              </w:rPr>
            </w:pPr>
            <w:r w:rsidRPr="00F41E39">
              <w:rPr>
                <w:rFonts w:asciiTheme="majorHAnsi" w:hAnsiTheme="majorHAnsi" w:cs="Arial"/>
                <w:b w:val="0"/>
                <w:bCs/>
                <w:szCs w:val="18"/>
              </w:rPr>
              <w:t>LU_CODEV8N</w:t>
            </w:r>
          </w:p>
        </w:tc>
        <w:tc>
          <w:tcPr>
            <w:tcW w:w="5279" w:type="dxa"/>
          </w:tcPr>
          <w:p w14:paraId="3B1692AE" w14:textId="2D66B706" w:rsidR="0015044D" w:rsidRPr="00F41E39" w:rsidRDefault="0037663F" w:rsidP="006F0AB5">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F41E39">
              <w:rPr>
                <w:rFonts w:asciiTheme="majorHAnsi" w:hAnsiTheme="majorHAnsi" w:cs="Arial"/>
                <w:szCs w:val="18"/>
              </w:rPr>
              <w:t xml:space="preserve">Australian Land Use and Management (ALUM) Classification </w:t>
            </w:r>
            <w:r w:rsidR="0015044D" w:rsidRPr="00F41E39">
              <w:rPr>
                <w:rFonts w:asciiTheme="majorHAnsi" w:hAnsiTheme="majorHAnsi" w:cs="Arial"/>
                <w:szCs w:val="18"/>
              </w:rPr>
              <w:t xml:space="preserve">v8 code as a </w:t>
            </w:r>
            <w:r w:rsidR="00474E3D" w:rsidRPr="00F41E39">
              <w:rPr>
                <w:rFonts w:asciiTheme="majorHAnsi" w:hAnsiTheme="majorHAnsi" w:cs="Arial"/>
                <w:szCs w:val="18"/>
              </w:rPr>
              <w:t>three-digit</w:t>
            </w:r>
            <w:r w:rsidR="0015044D" w:rsidRPr="00F41E39">
              <w:rPr>
                <w:rFonts w:asciiTheme="majorHAnsi" w:hAnsiTheme="majorHAnsi" w:cs="Arial"/>
                <w:szCs w:val="18"/>
              </w:rPr>
              <w:t xml:space="preserve"> </w:t>
            </w:r>
            <w:r w:rsidR="0015044D" w:rsidRPr="00937804">
              <w:rPr>
                <w:rFonts w:asciiTheme="majorHAnsi" w:hAnsiTheme="majorHAnsi" w:cs="Arial"/>
                <w:szCs w:val="18"/>
              </w:rPr>
              <w:t>integer</w:t>
            </w:r>
            <w:r w:rsidR="00944C91" w:rsidRPr="00937804">
              <w:rPr>
                <w:rFonts w:asciiTheme="majorHAnsi" w:hAnsiTheme="majorHAnsi" w:cs="Arial"/>
                <w:szCs w:val="18"/>
              </w:rPr>
              <w:t>, as mapped</w:t>
            </w:r>
            <w:r w:rsidR="0015044D" w:rsidRPr="00937804">
              <w:rPr>
                <w:rFonts w:asciiTheme="majorHAnsi" w:hAnsiTheme="majorHAnsi" w:cs="Arial"/>
                <w:szCs w:val="18"/>
              </w:rPr>
              <w:t>. First digit is primary code, second digit is secondary code, and third digit</w:t>
            </w:r>
            <w:r w:rsidR="0015044D" w:rsidRPr="00F41E39">
              <w:rPr>
                <w:rFonts w:asciiTheme="majorHAnsi" w:hAnsiTheme="majorHAnsi" w:cs="Arial"/>
                <w:szCs w:val="18"/>
              </w:rPr>
              <w:t xml:space="preserve"> is tertiary code.</w:t>
            </w:r>
          </w:p>
          <w:p w14:paraId="6C05DF25" w14:textId="77777777" w:rsidR="0015044D" w:rsidRPr="00F41E39" w:rsidRDefault="0015044D" w:rsidP="006F0AB5">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F41E39">
              <w:rPr>
                <w:rFonts w:asciiTheme="majorHAnsi" w:hAnsiTheme="majorHAnsi" w:cs="Arial"/>
                <w:szCs w:val="18"/>
              </w:rPr>
              <w:t>Examples:</w:t>
            </w:r>
          </w:p>
          <w:p w14:paraId="384E88A6" w14:textId="0705E26C" w:rsidR="0015044D" w:rsidRPr="00F41E39" w:rsidRDefault="0015044D" w:rsidP="006F0AB5">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F41E39">
              <w:rPr>
                <w:rFonts w:asciiTheme="majorHAnsi" w:hAnsiTheme="majorHAnsi" w:cs="Arial"/>
                <w:szCs w:val="18"/>
              </w:rPr>
              <w:t xml:space="preserve">341 (3 </w:t>
            </w:r>
            <w:r w:rsidR="00E55CD2" w:rsidRPr="00F41E39">
              <w:rPr>
                <w:rFonts w:asciiTheme="majorHAnsi" w:hAnsiTheme="majorHAnsi" w:cs="Arial"/>
                <w:szCs w:val="18"/>
              </w:rPr>
              <w:t>‘</w:t>
            </w:r>
            <w:r w:rsidRPr="00F41E39">
              <w:rPr>
                <w:rFonts w:asciiTheme="majorHAnsi" w:hAnsiTheme="majorHAnsi" w:cs="Arial"/>
                <w:szCs w:val="18"/>
              </w:rPr>
              <w:t>Production from dryland agriculture and plantations</w:t>
            </w:r>
            <w:r w:rsidR="00E55CD2" w:rsidRPr="00F41E39">
              <w:rPr>
                <w:rFonts w:asciiTheme="majorHAnsi" w:hAnsiTheme="majorHAnsi" w:cs="Arial"/>
                <w:szCs w:val="18"/>
              </w:rPr>
              <w:t>’</w:t>
            </w:r>
            <w:r w:rsidRPr="00F41E39">
              <w:rPr>
                <w:rFonts w:asciiTheme="majorHAnsi" w:hAnsiTheme="majorHAnsi" w:cs="Arial"/>
                <w:szCs w:val="18"/>
              </w:rPr>
              <w:t xml:space="preserve">, 3.4 </w:t>
            </w:r>
            <w:r w:rsidR="00E55CD2" w:rsidRPr="00F41E39">
              <w:rPr>
                <w:rFonts w:asciiTheme="majorHAnsi" w:hAnsiTheme="majorHAnsi" w:cs="Arial"/>
                <w:szCs w:val="18"/>
              </w:rPr>
              <w:t>‘</w:t>
            </w:r>
            <w:r w:rsidRPr="00F41E39">
              <w:rPr>
                <w:rFonts w:asciiTheme="majorHAnsi" w:hAnsiTheme="majorHAnsi" w:cs="Arial"/>
                <w:szCs w:val="18"/>
              </w:rPr>
              <w:t xml:space="preserve">Perennial </w:t>
            </w:r>
            <w:r w:rsidR="00BC696B" w:rsidRPr="00F41E39">
              <w:rPr>
                <w:rFonts w:asciiTheme="majorHAnsi" w:hAnsiTheme="majorHAnsi" w:cs="Arial"/>
                <w:szCs w:val="18"/>
              </w:rPr>
              <w:t>horticulture</w:t>
            </w:r>
            <w:r w:rsidR="00E55CD2" w:rsidRPr="00F41E39">
              <w:rPr>
                <w:rFonts w:asciiTheme="majorHAnsi" w:hAnsiTheme="majorHAnsi" w:cs="Arial"/>
                <w:szCs w:val="18"/>
              </w:rPr>
              <w:t>’</w:t>
            </w:r>
            <w:r w:rsidRPr="00F41E39">
              <w:rPr>
                <w:rFonts w:asciiTheme="majorHAnsi" w:hAnsiTheme="majorHAnsi" w:cs="Arial"/>
                <w:szCs w:val="18"/>
              </w:rPr>
              <w:t xml:space="preserve">, 3.4.1 </w:t>
            </w:r>
            <w:r w:rsidR="00E55CD2" w:rsidRPr="00F41E39">
              <w:rPr>
                <w:rFonts w:asciiTheme="majorHAnsi" w:hAnsiTheme="majorHAnsi" w:cs="Arial"/>
                <w:szCs w:val="18"/>
              </w:rPr>
              <w:t>‘</w:t>
            </w:r>
            <w:r w:rsidRPr="00F41E39">
              <w:rPr>
                <w:rFonts w:asciiTheme="majorHAnsi" w:hAnsiTheme="majorHAnsi" w:cs="Arial"/>
                <w:szCs w:val="18"/>
              </w:rPr>
              <w:t>Tree fruits</w:t>
            </w:r>
            <w:r w:rsidR="00E55CD2" w:rsidRPr="00F41E39">
              <w:rPr>
                <w:rFonts w:asciiTheme="majorHAnsi" w:hAnsiTheme="majorHAnsi" w:cs="Arial"/>
                <w:szCs w:val="18"/>
              </w:rPr>
              <w:t>’</w:t>
            </w:r>
            <w:r w:rsidRPr="00F41E39">
              <w:rPr>
                <w:rFonts w:asciiTheme="majorHAnsi" w:hAnsiTheme="majorHAnsi" w:cs="Arial"/>
                <w:szCs w:val="18"/>
              </w:rPr>
              <w:t>)</w:t>
            </w:r>
          </w:p>
          <w:p w14:paraId="37DD2C09" w14:textId="45959F81" w:rsidR="0015044D" w:rsidRPr="00F41E39" w:rsidRDefault="0015044D" w:rsidP="006F0AB5">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F41E39">
              <w:rPr>
                <w:rFonts w:asciiTheme="majorHAnsi" w:hAnsiTheme="majorHAnsi" w:cs="Arial"/>
                <w:szCs w:val="18"/>
              </w:rPr>
              <w:t xml:space="preserve">523 (5 </w:t>
            </w:r>
            <w:r w:rsidR="00E55CD2" w:rsidRPr="00F41E39">
              <w:rPr>
                <w:rFonts w:asciiTheme="majorHAnsi" w:hAnsiTheme="majorHAnsi" w:cs="Arial"/>
                <w:szCs w:val="18"/>
              </w:rPr>
              <w:t>‘</w:t>
            </w:r>
            <w:r w:rsidRPr="00F41E39">
              <w:rPr>
                <w:rFonts w:asciiTheme="majorHAnsi" w:hAnsiTheme="majorHAnsi" w:cs="Arial"/>
                <w:szCs w:val="18"/>
              </w:rPr>
              <w:t>Intensive uses</w:t>
            </w:r>
            <w:r w:rsidR="00E55CD2" w:rsidRPr="00F41E39">
              <w:rPr>
                <w:rFonts w:asciiTheme="majorHAnsi" w:hAnsiTheme="majorHAnsi" w:cs="Arial"/>
                <w:szCs w:val="18"/>
              </w:rPr>
              <w:t>’</w:t>
            </w:r>
            <w:r w:rsidRPr="00F41E39">
              <w:rPr>
                <w:rFonts w:asciiTheme="majorHAnsi" w:hAnsiTheme="majorHAnsi" w:cs="Arial"/>
                <w:szCs w:val="18"/>
              </w:rPr>
              <w:t xml:space="preserve">, 5.2 </w:t>
            </w:r>
            <w:r w:rsidR="00E55CD2" w:rsidRPr="00F41E39">
              <w:rPr>
                <w:rFonts w:asciiTheme="majorHAnsi" w:hAnsiTheme="majorHAnsi" w:cs="Arial"/>
                <w:szCs w:val="18"/>
              </w:rPr>
              <w:t>‘</w:t>
            </w:r>
            <w:r w:rsidRPr="00F41E39">
              <w:rPr>
                <w:rFonts w:asciiTheme="majorHAnsi" w:hAnsiTheme="majorHAnsi" w:cs="Arial"/>
                <w:szCs w:val="18"/>
              </w:rPr>
              <w:t>Intensive animal production</w:t>
            </w:r>
            <w:r w:rsidR="00E55CD2" w:rsidRPr="00F41E39">
              <w:rPr>
                <w:rFonts w:asciiTheme="majorHAnsi" w:hAnsiTheme="majorHAnsi" w:cs="Arial"/>
                <w:szCs w:val="18"/>
              </w:rPr>
              <w:t>’</w:t>
            </w:r>
            <w:r w:rsidRPr="00F41E39">
              <w:rPr>
                <w:rFonts w:asciiTheme="majorHAnsi" w:hAnsiTheme="majorHAnsi" w:cs="Arial"/>
                <w:szCs w:val="18"/>
              </w:rPr>
              <w:t xml:space="preserve">, 5.2.3 </w:t>
            </w:r>
            <w:r w:rsidR="00E55CD2" w:rsidRPr="00F41E39">
              <w:rPr>
                <w:rFonts w:asciiTheme="majorHAnsi" w:hAnsiTheme="majorHAnsi" w:cs="Arial"/>
                <w:szCs w:val="18"/>
              </w:rPr>
              <w:t>‘</w:t>
            </w:r>
            <w:r w:rsidRPr="00F41E39">
              <w:rPr>
                <w:rFonts w:asciiTheme="majorHAnsi" w:hAnsiTheme="majorHAnsi" w:cs="Arial"/>
                <w:szCs w:val="18"/>
              </w:rPr>
              <w:t>Poultry farms</w:t>
            </w:r>
            <w:r w:rsidR="00E55CD2" w:rsidRPr="00F41E39">
              <w:rPr>
                <w:rFonts w:asciiTheme="majorHAnsi" w:hAnsiTheme="majorHAnsi" w:cs="Arial"/>
                <w:szCs w:val="18"/>
              </w:rPr>
              <w:t>’</w:t>
            </w:r>
            <w:r w:rsidRPr="00F41E39">
              <w:rPr>
                <w:rFonts w:asciiTheme="majorHAnsi" w:hAnsiTheme="majorHAnsi" w:cs="Arial"/>
                <w:szCs w:val="18"/>
              </w:rPr>
              <w:t>)</w:t>
            </w:r>
          </w:p>
          <w:p w14:paraId="3AEF260B" w14:textId="6912BE8E" w:rsidR="0015044D" w:rsidRPr="00F41E39" w:rsidRDefault="0015044D" w:rsidP="006F0AB5">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F41E39">
              <w:rPr>
                <w:rFonts w:asciiTheme="majorHAnsi" w:hAnsiTheme="majorHAnsi" w:cs="Arial"/>
                <w:szCs w:val="18"/>
              </w:rPr>
              <w:t xml:space="preserve">581 (5 </w:t>
            </w:r>
            <w:r w:rsidR="00E55CD2" w:rsidRPr="00F41E39">
              <w:rPr>
                <w:rFonts w:asciiTheme="majorHAnsi" w:hAnsiTheme="majorHAnsi" w:cs="Arial"/>
                <w:szCs w:val="18"/>
              </w:rPr>
              <w:t>‘</w:t>
            </w:r>
            <w:r w:rsidRPr="00F41E39">
              <w:rPr>
                <w:rFonts w:asciiTheme="majorHAnsi" w:hAnsiTheme="majorHAnsi" w:cs="Arial"/>
                <w:szCs w:val="18"/>
              </w:rPr>
              <w:t>Intensive uses</w:t>
            </w:r>
            <w:r w:rsidR="00E55CD2" w:rsidRPr="00F41E39">
              <w:rPr>
                <w:rFonts w:asciiTheme="majorHAnsi" w:hAnsiTheme="majorHAnsi" w:cs="Arial"/>
                <w:szCs w:val="18"/>
              </w:rPr>
              <w:t>’</w:t>
            </w:r>
            <w:r w:rsidR="00243BFA">
              <w:rPr>
                <w:rFonts w:asciiTheme="majorHAnsi" w:hAnsiTheme="majorHAnsi" w:cs="Arial"/>
                <w:szCs w:val="18"/>
              </w:rPr>
              <w:t>,</w:t>
            </w:r>
            <w:r w:rsidRPr="00F41E39">
              <w:rPr>
                <w:rFonts w:asciiTheme="majorHAnsi" w:hAnsiTheme="majorHAnsi" w:cs="Arial"/>
                <w:szCs w:val="18"/>
              </w:rPr>
              <w:t xml:space="preserve"> 5.8 </w:t>
            </w:r>
            <w:r w:rsidR="00E55CD2" w:rsidRPr="00F41E39">
              <w:rPr>
                <w:rFonts w:asciiTheme="majorHAnsi" w:hAnsiTheme="majorHAnsi" w:cs="Arial"/>
                <w:szCs w:val="18"/>
              </w:rPr>
              <w:t>‘</w:t>
            </w:r>
            <w:r w:rsidRPr="00F41E39">
              <w:rPr>
                <w:rFonts w:asciiTheme="majorHAnsi" w:hAnsiTheme="majorHAnsi" w:cs="Arial"/>
                <w:szCs w:val="18"/>
              </w:rPr>
              <w:t>Mining</w:t>
            </w:r>
            <w:r w:rsidR="00E55CD2" w:rsidRPr="00F41E39">
              <w:rPr>
                <w:rFonts w:asciiTheme="majorHAnsi" w:hAnsiTheme="majorHAnsi" w:cs="Arial"/>
                <w:szCs w:val="18"/>
              </w:rPr>
              <w:t>’</w:t>
            </w:r>
            <w:r w:rsidRPr="00F41E39">
              <w:rPr>
                <w:rFonts w:asciiTheme="majorHAnsi" w:hAnsiTheme="majorHAnsi" w:cs="Arial"/>
                <w:szCs w:val="18"/>
              </w:rPr>
              <w:t xml:space="preserve">, 5.8.1 </w:t>
            </w:r>
            <w:r w:rsidR="008D4D81" w:rsidRPr="00F41E39">
              <w:rPr>
                <w:rFonts w:asciiTheme="majorHAnsi" w:hAnsiTheme="majorHAnsi" w:cs="Arial"/>
                <w:szCs w:val="18"/>
              </w:rPr>
              <w:t>‘</w:t>
            </w:r>
            <w:r w:rsidRPr="00F41E39">
              <w:rPr>
                <w:rFonts w:asciiTheme="majorHAnsi" w:hAnsiTheme="majorHAnsi" w:cs="Arial"/>
                <w:szCs w:val="18"/>
              </w:rPr>
              <w:t>Mines</w:t>
            </w:r>
            <w:r w:rsidR="008D4D81" w:rsidRPr="00F41E39">
              <w:rPr>
                <w:rFonts w:asciiTheme="majorHAnsi" w:hAnsiTheme="majorHAnsi" w:cs="Arial"/>
                <w:szCs w:val="18"/>
              </w:rPr>
              <w:t>’</w:t>
            </w:r>
            <w:r w:rsidRPr="00F41E39">
              <w:rPr>
                <w:rFonts w:asciiTheme="majorHAnsi" w:hAnsiTheme="majorHAnsi" w:cs="Arial"/>
                <w:szCs w:val="18"/>
              </w:rPr>
              <w:t>)</w:t>
            </w:r>
          </w:p>
          <w:p w14:paraId="0393467F" w14:textId="2D9DDA1A" w:rsidR="0015044D" w:rsidRPr="00F41E39" w:rsidRDefault="0015044D" w:rsidP="006F0AB5">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F41E39">
              <w:rPr>
                <w:rFonts w:asciiTheme="majorHAnsi" w:hAnsiTheme="majorHAnsi" w:cs="Arial"/>
                <w:szCs w:val="18"/>
              </w:rPr>
              <w:t>LU_CODEV8N is equivalent to VALUE in CLUM raster dataset.</w:t>
            </w:r>
          </w:p>
        </w:tc>
        <w:tc>
          <w:tcPr>
            <w:tcW w:w="2158" w:type="dxa"/>
          </w:tcPr>
          <w:p w14:paraId="44042917" w14:textId="76BBB0F0" w:rsidR="0015044D" w:rsidRPr="00F41E39" w:rsidRDefault="0015044D" w:rsidP="006F0AB5">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F41E39">
              <w:rPr>
                <w:rFonts w:asciiTheme="majorHAnsi" w:hAnsiTheme="majorHAnsi" w:cs="Arial"/>
                <w:szCs w:val="18"/>
              </w:rPr>
              <w:t>Integer numeric value</w:t>
            </w:r>
            <w:r w:rsidRPr="00F41E39">
              <w:rPr>
                <w:rFonts w:asciiTheme="majorHAnsi" w:hAnsiTheme="majorHAnsi" w:cs="Arial"/>
                <w:szCs w:val="18"/>
              </w:rPr>
              <w:br/>
              <w:t>Range: 1</w:t>
            </w:r>
            <w:r w:rsidR="00474E3D">
              <w:rPr>
                <w:rFonts w:asciiTheme="majorHAnsi" w:hAnsiTheme="majorHAnsi" w:cs="Arial"/>
                <w:szCs w:val="18"/>
              </w:rPr>
              <w:t>17</w:t>
            </w:r>
            <w:r w:rsidRPr="00F41E39">
              <w:rPr>
                <w:rFonts w:asciiTheme="majorHAnsi" w:hAnsiTheme="majorHAnsi" w:cs="Arial"/>
                <w:szCs w:val="18"/>
              </w:rPr>
              <w:t xml:space="preserve"> to 663</w:t>
            </w:r>
          </w:p>
        </w:tc>
      </w:tr>
      <w:tr w:rsidR="003E23C5" w:rsidRPr="00F41E39" w14:paraId="1F3B058A" w14:textId="3D039A88" w:rsidTr="008F053E">
        <w:tc>
          <w:tcPr>
            <w:cnfStyle w:val="001000000000" w:firstRow="0" w:lastRow="0" w:firstColumn="1" w:lastColumn="0" w:oddVBand="0" w:evenVBand="0" w:oddHBand="0" w:evenHBand="0" w:firstRowFirstColumn="0" w:firstRowLastColumn="0" w:lastRowFirstColumn="0" w:lastRowLastColumn="0"/>
            <w:tcW w:w="3007" w:type="dxa"/>
          </w:tcPr>
          <w:p w14:paraId="69083CE8" w14:textId="7B0BF875" w:rsidR="003E23C5" w:rsidRPr="00F41E39" w:rsidRDefault="003E23C5" w:rsidP="006F0AB5">
            <w:pPr>
              <w:spacing w:after="60"/>
              <w:rPr>
                <w:rFonts w:asciiTheme="majorHAnsi" w:hAnsiTheme="majorHAnsi" w:cs="Arial"/>
                <w:b w:val="0"/>
                <w:bCs/>
                <w:szCs w:val="18"/>
              </w:rPr>
            </w:pPr>
            <w:r w:rsidRPr="00F41E39">
              <w:rPr>
                <w:rFonts w:asciiTheme="majorHAnsi" w:hAnsiTheme="majorHAnsi" w:cs="Arial"/>
                <w:b w:val="0"/>
                <w:bCs/>
                <w:szCs w:val="18"/>
              </w:rPr>
              <w:t>Tertiary</w:t>
            </w:r>
          </w:p>
        </w:tc>
        <w:tc>
          <w:tcPr>
            <w:tcW w:w="5279" w:type="dxa"/>
          </w:tcPr>
          <w:p w14:paraId="7C158265" w14:textId="0A7E29A7" w:rsidR="003E23C5" w:rsidRPr="00F41E39" w:rsidRDefault="003E23C5" w:rsidP="006F0AB5">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
                <w:szCs w:val="18"/>
              </w:rPr>
            </w:pPr>
            <w:r w:rsidRPr="00F41E39">
              <w:rPr>
                <w:rFonts w:asciiTheme="majorHAnsi" w:hAnsiTheme="majorHAnsi" w:cs="Arial"/>
                <w:szCs w:val="18"/>
              </w:rPr>
              <w:t xml:space="preserve">ALUM tertiary code and description as a </w:t>
            </w:r>
            <w:r w:rsidRPr="00937804">
              <w:rPr>
                <w:rFonts w:asciiTheme="majorHAnsi" w:hAnsiTheme="majorHAnsi" w:cs="Arial"/>
                <w:szCs w:val="18"/>
              </w:rPr>
              <w:t>string</w:t>
            </w:r>
            <w:r w:rsidR="00944C91" w:rsidRPr="00937804">
              <w:rPr>
                <w:rFonts w:asciiTheme="majorHAnsi" w:hAnsiTheme="majorHAnsi" w:cs="Arial"/>
                <w:szCs w:val="18"/>
              </w:rPr>
              <w:t>, as mapped</w:t>
            </w:r>
            <w:r w:rsidRPr="00937804">
              <w:rPr>
                <w:rFonts w:asciiTheme="majorHAnsi" w:hAnsiTheme="majorHAnsi" w:cs="Arial"/>
                <w:szCs w:val="18"/>
              </w:rPr>
              <w:t>.</w:t>
            </w:r>
            <w:r w:rsidRPr="00F41E39">
              <w:rPr>
                <w:rFonts w:asciiTheme="majorHAnsi" w:hAnsiTheme="majorHAnsi" w:cs="Arial"/>
                <w:szCs w:val="18"/>
              </w:rPr>
              <w:t xml:space="preserve"> </w:t>
            </w:r>
          </w:p>
          <w:p w14:paraId="60384F08" w14:textId="0C486280" w:rsidR="003E23C5" w:rsidRPr="00F41E39" w:rsidRDefault="003E23C5" w:rsidP="006F0AB5">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
                <w:szCs w:val="18"/>
              </w:rPr>
            </w:pPr>
            <w:r w:rsidRPr="00F41E39">
              <w:rPr>
                <w:rFonts w:asciiTheme="majorHAnsi" w:hAnsiTheme="majorHAnsi" w:cs="Arial"/>
                <w:szCs w:val="18"/>
              </w:rPr>
              <w:t>Examples:</w:t>
            </w:r>
            <w:r w:rsidRPr="00F41E39">
              <w:rPr>
                <w:rFonts w:asciiTheme="majorHAnsi" w:hAnsiTheme="majorHAnsi" w:cs="Arial"/>
                <w:szCs w:val="18"/>
              </w:rPr>
              <w:br/>
              <w:t>1.1.1 Strict nature reserves</w:t>
            </w:r>
            <w:r w:rsidRPr="00F41E39">
              <w:rPr>
                <w:rFonts w:asciiTheme="majorHAnsi" w:hAnsiTheme="majorHAnsi" w:cs="Arial"/>
                <w:szCs w:val="18"/>
              </w:rPr>
              <w:br/>
              <w:t>6.6.3 Estuary/coastal waters – intensive use</w:t>
            </w:r>
          </w:p>
          <w:p w14:paraId="6B3CC6F0" w14:textId="1547AB20" w:rsidR="003E23C5" w:rsidRPr="00F41E39" w:rsidRDefault="00762BC4" w:rsidP="006F0AB5">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
                <w:szCs w:val="18"/>
              </w:rPr>
            </w:pPr>
            <w:r w:rsidRPr="00F41E39">
              <w:rPr>
                <w:rFonts w:asciiTheme="majorHAnsi" w:hAnsiTheme="majorHAnsi" w:cs="Arial"/>
                <w:szCs w:val="18"/>
              </w:rPr>
              <w:t>Tert</w:t>
            </w:r>
            <w:r w:rsidR="00AF32A7" w:rsidRPr="00F41E39">
              <w:rPr>
                <w:rFonts w:asciiTheme="majorHAnsi" w:hAnsiTheme="majorHAnsi" w:cs="Arial"/>
                <w:szCs w:val="18"/>
              </w:rPr>
              <w:t>i</w:t>
            </w:r>
            <w:r w:rsidRPr="00F41E39">
              <w:rPr>
                <w:rFonts w:asciiTheme="majorHAnsi" w:hAnsiTheme="majorHAnsi" w:cs="Arial"/>
                <w:szCs w:val="18"/>
              </w:rPr>
              <w:t>ary</w:t>
            </w:r>
            <w:r w:rsidR="003E23C5" w:rsidRPr="00F41E39">
              <w:rPr>
                <w:rFonts w:asciiTheme="majorHAnsi" w:hAnsiTheme="majorHAnsi" w:cs="Arial"/>
                <w:szCs w:val="18"/>
              </w:rPr>
              <w:t xml:space="preserve"> is equivalent to TERTV8 in CLUM raster dataset</w:t>
            </w:r>
            <w:r w:rsidR="00B4691C" w:rsidRPr="00F41E39">
              <w:rPr>
                <w:rFonts w:asciiTheme="majorHAnsi" w:hAnsiTheme="majorHAnsi" w:cs="Arial"/>
                <w:szCs w:val="18"/>
              </w:rPr>
              <w:t>.</w:t>
            </w:r>
          </w:p>
        </w:tc>
        <w:tc>
          <w:tcPr>
            <w:tcW w:w="2158" w:type="dxa"/>
          </w:tcPr>
          <w:p w14:paraId="15A8C7A5" w14:textId="797C9F99" w:rsidR="003E23C5" w:rsidRPr="00F41E39" w:rsidRDefault="003E23C5" w:rsidP="006F0AB5">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
                <w:szCs w:val="18"/>
              </w:rPr>
            </w:pPr>
            <w:r w:rsidRPr="00F41E39">
              <w:rPr>
                <w:rFonts w:asciiTheme="majorHAnsi" w:hAnsiTheme="majorHAnsi" w:cs="Arial"/>
                <w:szCs w:val="18"/>
              </w:rPr>
              <w:t>Text, width 50</w:t>
            </w:r>
          </w:p>
        </w:tc>
      </w:tr>
      <w:tr w:rsidR="00A36975" w:rsidRPr="00F41E39" w14:paraId="448F2747" w14:textId="77777777" w:rsidTr="008F053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7" w:type="dxa"/>
          </w:tcPr>
          <w:p w14:paraId="69246D9B" w14:textId="69172FA6" w:rsidR="00A36975" w:rsidRPr="00F41E39" w:rsidRDefault="002D4C14" w:rsidP="006F0AB5">
            <w:pPr>
              <w:spacing w:after="60"/>
              <w:rPr>
                <w:rFonts w:asciiTheme="majorHAnsi" w:hAnsiTheme="majorHAnsi" w:cs="Arial"/>
                <w:b w:val="0"/>
                <w:bCs/>
                <w:szCs w:val="18"/>
              </w:rPr>
            </w:pPr>
            <w:r>
              <w:rPr>
                <w:rFonts w:asciiTheme="majorHAnsi" w:hAnsiTheme="majorHAnsi" w:cs="Arial"/>
                <w:b w:val="0"/>
                <w:bCs/>
                <w:szCs w:val="18"/>
              </w:rPr>
              <w:t>D</w:t>
            </w:r>
            <w:r w:rsidR="00A36975" w:rsidRPr="00F41E39">
              <w:rPr>
                <w:rFonts w:asciiTheme="majorHAnsi" w:hAnsiTheme="majorHAnsi" w:cs="Arial"/>
                <w:b w:val="0"/>
                <w:bCs/>
                <w:szCs w:val="18"/>
              </w:rPr>
              <w:t>ate</w:t>
            </w:r>
          </w:p>
        </w:tc>
        <w:tc>
          <w:tcPr>
            <w:tcW w:w="5279" w:type="dxa"/>
          </w:tcPr>
          <w:p w14:paraId="04D5A170" w14:textId="615EEFC6" w:rsidR="00A36975" w:rsidRPr="00E738AA" w:rsidRDefault="00A36975" w:rsidP="00A36975">
            <w:pPr>
              <w:spacing w:after="60"/>
              <w:jc w:val="left"/>
              <w:cnfStyle w:val="010000000000" w:firstRow="0" w:lastRow="1" w:firstColumn="0" w:lastColumn="0" w:oddVBand="0" w:evenVBand="0" w:oddHBand="0" w:evenHBand="0" w:firstRowFirstColumn="0" w:firstRowLastColumn="0" w:lastRowFirstColumn="0" w:lastRowLastColumn="0"/>
              <w:rPr>
                <w:rFonts w:asciiTheme="majorHAnsi" w:hAnsiTheme="majorHAnsi" w:cs="Arial"/>
                <w:b w:val="0"/>
                <w:bCs/>
                <w:szCs w:val="18"/>
              </w:rPr>
            </w:pPr>
            <w:r w:rsidRPr="00E738AA">
              <w:rPr>
                <w:rFonts w:asciiTheme="majorHAnsi" w:hAnsiTheme="majorHAnsi" w:cs="Arial"/>
                <w:b w:val="0"/>
                <w:bCs/>
                <w:szCs w:val="18"/>
              </w:rPr>
              <w:t xml:space="preserve">The year </w:t>
            </w:r>
            <w:r w:rsidR="00B14B27" w:rsidRPr="00E738AA">
              <w:rPr>
                <w:rFonts w:asciiTheme="majorHAnsi" w:hAnsiTheme="majorHAnsi" w:cs="Arial"/>
                <w:b w:val="0"/>
                <w:bCs/>
                <w:szCs w:val="18"/>
              </w:rPr>
              <w:t xml:space="preserve">the </w:t>
            </w:r>
            <w:r w:rsidR="00E25626" w:rsidRPr="00E738AA">
              <w:rPr>
                <w:rFonts w:asciiTheme="majorHAnsi" w:hAnsiTheme="majorHAnsi" w:cs="Arial"/>
                <w:b w:val="0"/>
                <w:bCs/>
                <w:szCs w:val="18"/>
              </w:rPr>
              <w:t xml:space="preserve">source </w:t>
            </w:r>
            <w:r w:rsidR="00B14B27" w:rsidRPr="00E738AA">
              <w:rPr>
                <w:rFonts w:asciiTheme="majorHAnsi" w:hAnsiTheme="majorHAnsi" w:cs="Arial"/>
                <w:b w:val="0"/>
                <w:bCs/>
                <w:szCs w:val="18"/>
              </w:rPr>
              <w:t>data</w:t>
            </w:r>
            <w:r w:rsidRPr="00E738AA">
              <w:rPr>
                <w:rFonts w:asciiTheme="majorHAnsi" w:hAnsiTheme="majorHAnsi" w:cs="Arial"/>
                <w:b w:val="0"/>
                <w:bCs/>
                <w:szCs w:val="18"/>
              </w:rPr>
              <w:t xml:space="preserve"> </w:t>
            </w:r>
            <w:r w:rsidR="002D4C14" w:rsidRPr="00E738AA">
              <w:rPr>
                <w:rFonts w:asciiTheme="majorHAnsi" w:hAnsiTheme="majorHAnsi" w:cs="Arial"/>
                <w:b w:val="0"/>
                <w:bCs/>
                <w:szCs w:val="18"/>
              </w:rPr>
              <w:t>was published</w:t>
            </w:r>
            <w:r w:rsidR="00E25626" w:rsidRPr="00E738AA">
              <w:rPr>
                <w:rFonts w:asciiTheme="majorHAnsi" w:hAnsiTheme="majorHAnsi" w:cs="Arial"/>
                <w:b w:val="0"/>
                <w:bCs/>
                <w:szCs w:val="18"/>
              </w:rPr>
              <w:t xml:space="preserve"> or downloaded</w:t>
            </w:r>
            <w:r w:rsidR="004620C5" w:rsidRPr="00E738AA">
              <w:rPr>
                <w:rFonts w:asciiTheme="majorHAnsi" w:hAnsiTheme="majorHAnsi" w:cs="Arial"/>
                <w:b w:val="0"/>
                <w:bCs/>
                <w:szCs w:val="18"/>
              </w:rPr>
              <w:t>.</w:t>
            </w:r>
          </w:p>
          <w:p w14:paraId="358DB70A" w14:textId="2D87465D" w:rsidR="008B04BF" w:rsidRPr="00E738AA" w:rsidRDefault="008B04BF" w:rsidP="00A36975">
            <w:pPr>
              <w:spacing w:after="60"/>
              <w:jc w:val="left"/>
              <w:cnfStyle w:val="010000000000" w:firstRow="0" w:lastRow="1" w:firstColumn="0" w:lastColumn="0" w:oddVBand="0" w:evenVBand="0" w:oddHBand="0" w:evenHBand="0" w:firstRowFirstColumn="0" w:firstRowLastColumn="0" w:lastRowFirstColumn="0" w:lastRowLastColumn="0"/>
              <w:rPr>
                <w:rFonts w:asciiTheme="majorHAnsi" w:hAnsiTheme="majorHAnsi" w:cs="Arial"/>
                <w:b w:val="0"/>
                <w:bCs/>
                <w:szCs w:val="18"/>
              </w:rPr>
            </w:pPr>
          </w:p>
        </w:tc>
        <w:tc>
          <w:tcPr>
            <w:tcW w:w="2158" w:type="dxa"/>
          </w:tcPr>
          <w:p w14:paraId="18B3CB69" w14:textId="74D9E831" w:rsidR="00A36975" w:rsidRPr="00E738AA" w:rsidRDefault="00A36975" w:rsidP="00A36975">
            <w:pPr>
              <w:spacing w:after="60"/>
              <w:jc w:val="left"/>
              <w:cnfStyle w:val="010000000000" w:firstRow="0" w:lastRow="1" w:firstColumn="0" w:lastColumn="0" w:oddVBand="0" w:evenVBand="0" w:oddHBand="0" w:evenHBand="0" w:firstRowFirstColumn="0" w:firstRowLastColumn="0" w:lastRowFirstColumn="0" w:lastRowLastColumn="0"/>
              <w:rPr>
                <w:rFonts w:asciiTheme="majorHAnsi" w:hAnsiTheme="majorHAnsi" w:cs="Arial"/>
                <w:b w:val="0"/>
                <w:bCs/>
                <w:szCs w:val="18"/>
              </w:rPr>
            </w:pPr>
            <w:r w:rsidRPr="00E738AA">
              <w:rPr>
                <w:rFonts w:asciiTheme="majorHAnsi" w:hAnsiTheme="majorHAnsi" w:cs="Arial"/>
                <w:b w:val="0"/>
                <w:bCs/>
                <w:szCs w:val="18"/>
              </w:rPr>
              <w:t>Integer numeric value</w:t>
            </w:r>
            <w:r w:rsidRPr="00E738AA">
              <w:rPr>
                <w:rFonts w:asciiTheme="majorHAnsi" w:hAnsiTheme="majorHAnsi" w:cs="Arial"/>
                <w:b w:val="0"/>
                <w:bCs/>
                <w:szCs w:val="18"/>
              </w:rPr>
              <w:br/>
              <w:t>Range</w:t>
            </w:r>
            <w:r w:rsidR="00C50303" w:rsidRPr="00E738AA">
              <w:rPr>
                <w:rFonts w:asciiTheme="majorHAnsi" w:hAnsiTheme="majorHAnsi" w:cs="Arial"/>
                <w:b w:val="0"/>
                <w:bCs/>
                <w:szCs w:val="18"/>
              </w:rPr>
              <w:t>:</w:t>
            </w:r>
            <w:r w:rsidRPr="00E738AA">
              <w:rPr>
                <w:rFonts w:asciiTheme="majorHAnsi" w:hAnsiTheme="majorHAnsi" w:cs="Arial"/>
                <w:b w:val="0"/>
                <w:bCs/>
                <w:szCs w:val="18"/>
              </w:rPr>
              <w:t xml:space="preserve"> 20</w:t>
            </w:r>
            <w:r w:rsidR="002D4C14" w:rsidRPr="00E738AA">
              <w:rPr>
                <w:rFonts w:asciiTheme="majorHAnsi" w:hAnsiTheme="majorHAnsi" w:cs="Arial"/>
                <w:b w:val="0"/>
                <w:bCs/>
                <w:szCs w:val="18"/>
              </w:rPr>
              <w:t>14</w:t>
            </w:r>
            <w:r w:rsidRPr="00E738AA">
              <w:rPr>
                <w:rFonts w:asciiTheme="majorHAnsi" w:hAnsiTheme="majorHAnsi" w:cs="Arial"/>
                <w:b w:val="0"/>
                <w:bCs/>
                <w:szCs w:val="18"/>
              </w:rPr>
              <w:t xml:space="preserve"> to 20</w:t>
            </w:r>
            <w:r w:rsidR="002D4C14" w:rsidRPr="00E738AA">
              <w:rPr>
                <w:rFonts w:asciiTheme="majorHAnsi" w:hAnsiTheme="majorHAnsi" w:cs="Arial"/>
                <w:b w:val="0"/>
                <w:bCs/>
                <w:szCs w:val="18"/>
              </w:rPr>
              <w:t>23</w:t>
            </w:r>
          </w:p>
        </w:tc>
      </w:tr>
    </w:tbl>
    <w:p w14:paraId="231908C7" w14:textId="77777777" w:rsidR="00781683" w:rsidRDefault="00781683">
      <w:pPr>
        <w:shd w:val="clear" w:color="auto" w:fill="FFFFFF"/>
        <w:spacing w:before="100" w:beforeAutospacing="1" w:after="100" w:afterAutospacing="1" w:line="240" w:lineRule="auto"/>
        <w:outlineLvl w:val="2"/>
        <w:rPr>
          <w:rFonts w:asciiTheme="majorHAnsi" w:eastAsia="Times New Roman" w:hAnsiTheme="majorHAnsi" w:cs="Arial"/>
          <w:b/>
          <w:bCs/>
          <w:color w:val="284E36"/>
          <w:sz w:val="26"/>
          <w:szCs w:val="26"/>
          <w:lang w:eastAsia="en-AU"/>
        </w:rPr>
      </w:pPr>
    </w:p>
    <w:p w14:paraId="4AD8B104" w14:textId="77777777" w:rsidR="00781683" w:rsidRDefault="00781683">
      <w:pPr>
        <w:rPr>
          <w:rFonts w:asciiTheme="majorHAnsi" w:eastAsia="Times New Roman" w:hAnsiTheme="majorHAnsi" w:cs="Arial"/>
          <w:b/>
          <w:bCs/>
          <w:color w:val="284E36"/>
          <w:sz w:val="26"/>
          <w:szCs w:val="26"/>
          <w:lang w:eastAsia="en-AU"/>
        </w:rPr>
      </w:pPr>
      <w:r>
        <w:rPr>
          <w:rFonts w:asciiTheme="majorHAnsi" w:eastAsia="Times New Roman" w:hAnsiTheme="majorHAnsi" w:cs="Arial"/>
          <w:b/>
          <w:bCs/>
          <w:color w:val="284E36"/>
          <w:sz w:val="26"/>
          <w:szCs w:val="26"/>
          <w:lang w:eastAsia="en-AU"/>
        </w:rPr>
        <w:br w:type="page"/>
      </w:r>
    </w:p>
    <w:p w14:paraId="7C53FB81" w14:textId="6BD1198F" w:rsidR="00781683" w:rsidRDefault="00501EB7" w:rsidP="0005435E">
      <w:pPr>
        <w:shd w:val="clear" w:color="auto" w:fill="FFFFFF"/>
        <w:spacing w:after="60" w:line="240" w:lineRule="auto"/>
        <w:outlineLvl w:val="2"/>
        <w:rPr>
          <w:rFonts w:asciiTheme="majorHAnsi" w:eastAsia="Times New Roman" w:hAnsiTheme="majorHAnsi" w:cs="Arial"/>
          <w:b/>
          <w:bCs/>
          <w:color w:val="0099FF"/>
          <w:sz w:val="20"/>
          <w:szCs w:val="20"/>
          <w:lang w:eastAsia="en-AU"/>
        </w:rPr>
      </w:pPr>
      <w:r>
        <w:rPr>
          <w:rFonts w:asciiTheme="majorHAnsi" w:eastAsia="Times New Roman" w:hAnsiTheme="majorHAnsi" w:cs="Arial"/>
          <w:b/>
          <w:bCs/>
          <w:color w:val="0099FF"/>
          <w:sz w:val="20"/>
          <w:szCs w:val="20"/>
          <w:lang w:eastAsia="en-AU"/>
        </w:rPr>
        <w:lastRenderedPageBreak/>
        <w:t xml:space="preserve">Table 3: </w:t>
      </w:r>
      <w:r w:rsidR="00781683" w:rsidRPr="00781683">
        <w:rPr>
          <w:rFonts w:asciiTheme="majorHAnsi" w:eastAsia="Times New Roman" w:hAnsiTheme="majorHAnsi" w:cs="Arial"/>
          <w:b/>
          <w:bCs/>
          <w:color w:val="0099FF"/>
          <w:sz w:val="20"/>
          <w:szCs w:val="20"/>
          <w:lang w:eastAsia="en-AU"/>
        </w:rPr>
        <w:t>List of commodities</w:t>
      </w:r>
      <w:r>
        <w:rPr>
          <w:rFonts w:asciiTheme="majorHAnsi" w:eastAsia="Times New Roman" w:hAnsiTheme="majorHAnsi" w:cs="Arial"/>
          <w:b/>
          <w:bCs/>
          <w:color w:val="0099FF"/>
          <w:sz w:val="20"/>
          <w:szCs w:val="20"/>
          <w:lang w:eastAsia="en-AU"/>
        </w:rPr>
        <w:t xml:space="preserve"> in the </w:t>
      </w:r>
      <w:r w:rsidRPr="00F41E39">
        <w:rPr>
          <w:rFonts w:asciiTheme="majorHAnsi" w:eastAsia="Times New Roman" w:hAnsiTheme="majorHAnsi" w:cs="Arial"/>
          <w:b/>
          <w:bCs/>
          <w:color w:val="0099FF"/>
          <w:sz w:val="20"/>
          <w:szCs w:val="20"/>
          <w:lang w:eastAsia="en-AU"/>
        </w:rPr>
        <w:t>CLUMC dataset (CLUM_Commodities_202</w:t>
      </w:r>
      <w:r>
        <w:rPr>
          <w:rFonts w:asciiTheme="majorHAnsi" w:eastAsia="Times New Roman" w:hAnsiTheme="majorHAnsi" w:cs="Arial"/>
          <w:b/>
          <w:bCs/>
          <w:color w:val="0099FF"/>
          <w:sz w:val="20"/>
          <w:szCs w:val="20"/>
          <w:lang w:eastAsia="en-AU"/>
        </w:rPr>
        <w:t>3</w:t>
      </w:r>
      <w:r w:rsidRPr="00F41E39">
        <w:rPr>
          <w:rFonts w:asciiTheme="majorHAnsi" w:eastAsia="Times New Roman" w:hAnsiTheme="majorHAnsi" w:cs="Arial"/>
          <w:b/>
          <w:bCs/>
          <w:color w:val="0099FF"/>
          <w:sz w:val="20"/>
          <w:szCs w:val="20"/>
          <w:lang w:eastAsia="en-AU"/>
        </w:rPr>
        <w:t>.shp)</w:t>
      </w:r>
    </w:p>
    <w:tbl>
      <w:tblPr>
        <w:tblStyle w:val="TableGrid"/>
        <w:tblW w:w="0" w:type="auto"/>
        <w:tblLook w:val="04A0" w:firstRow="1" w:lastRow="0" w:firstColumn="1" w:lastColumn="0" w:noHBand="0" w:noVBand="1"/>
      </w:tblPr>
      <w:tblGrid>
        <w:gridCol w:w="2127"/>
        <w:gridCol w:w="8645"/>
      </w:tblGrid>
      <w:tr w:rsidR="00501EB7" w14:paraId="1F78230F" w14:textId="77777777" w:rsidTr="00501E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116EC926" w14:textId="7ADEBDBF" w:rsidR="00501EB7" w:rsidRDefault="00501EB7" w:rsidP="0005435E">
            <w:pPr>
              <w:spacing w:after="60"/>
              <w:outlineLvl w:val="2"/>
              <w:rPr>
                <w:rFonts w:asciiTheme="majorHAnsi" w:hAnsiTheme="majorHAnsi" w:cs="Arial"/>
                <w:b w:val="0"/>
                <w:bCs/>
                <w:color w:val="0099FF"/>
              </w:rPr>
            </w:pPr>
            <w:r>
              <w:rPr>
                <w:rFonts w:asciiTheme="majorHAnsi" w:hAnsiTheme="majorHAnsi" w:cs="Arial"/>
                <w:sz w:val="18"/>
                <w:szCs w:val="18"/>
              </w:rPr>
              <w:t>Broad commodity type</w:t>
            </w:r>
            <w:r w:rsidRPr="00F41E39">
              <w:rPr>
                <w:rFonts w:asciiTheme="majorHAnsi" w:hAnsiTheme="majorHAnsi" w:cs="Arial"/>
                <w:b w:val="0"/>
                <w:bCs/>
                <w:szCs w:val="18"/>
              </w:rPr>
              <w:t xml:space="preserve"> </w:t>
            </w:r>
          </w:p>
        </w:tc>
        <w:tc>
          <w:tcPr>
            <w:tcW w:w="8645" w:type="dxa"/>
          </w:tcPr>
          <w:p w14:paraId="622779CA" w14:textId="76F49E37" w:rsidR="00501EB7" w:rsidRDefault="00501EB7" w:rsidP="00501EB7">
            <w:pPr>
              <w:spacing w:after="60"/>
              <w:jc w:val="left"/>
              <w:outlineLvl w:val="2"/>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bCs/>
                <w:color w:val="0099FF"/>
              </w:rPr>
            </w:pPr>
            <w:r w:rsidRPr="00501EB7">
              <w:rPr>
                <w:rFonts w:asciiTheme="majorHAnsi" w:hAnsiTheme="majorHAnsi" w:cs="Arial"/>
                <w:sz w:val="18"/>
                <w:szCs w:val="18"/>
              </w:rPr>
              <w:t>Commodities mapped</w:t>
            </w:r>
            <w:r>
              <w:rPr>
                <w:rFonts w:asciiTheme="majorHAnsi" w:hAnsiTheme="majorHAnsi" w:cs="Arial"/>
                <w:sz w:val="18"/>
                <w:szCs w:val="18"/>
              </w:rPr>
              <w:t>, where available</w:t>
            </w:r>
          </w:p>
        </w:tc>
      </w:tr>
      <w:tr w:rsidR="00501EB7" w14:paraId="275330DD" w14:textId="77777777" w:rsidTr="00501EB7">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tcBorders>
          </w:tcPr>
          <w:p w14:paraId="5EE5C6C5" w14:textId="4C3FF660" w:rsidR="00501EB7" w:rsidRPr="00501EB7" w:rsidRDefault="00501EB7" w:rsidP="0005435E">
            <w:pPr>
              <w:spacing w:after="60"/>
              <w:outlineLvl w:val="2"/>
              <w:rPr>
                <w:rFonts w:asciiTheme="majorHAnsi" w:hAnsiTheme="majorHAnsi" w:cs="Arial"/>
                <w:b w:val="0"/>
                <w:bCs/>
                <w:color w:val="0099FF"/>
                <w:sz w:val="20"/>
              </w:rPr>
            </w:pPr>
            <w:r w:rsidRPr="00501EB7">
              <w:rPr>
                <w:rFonts w:asciiTheme="majorHAnsi" w:hAnsiTheme="majorHAnsi"/>
                <w:b w:val="0"/>
                <w:bCs/>
                <w:szCs w:val="18"/>
              </w:rPr>
              <w:t>Animals</w:t>
            </w:r>
          </w:p>
        </w:tc>
        <w:tc>
          <w:tcPr>
            <w:tcW w:w="8645" w:type="dxa"/>
            <w:tcBorders>
              <w:top w:val="single" w:sz="4" w:space="0" w:color="auto"/>
            </w:tcBorders>
          </w:tcPr>
          <w:p w14:paraId="300768FB" w14:textId="614F0F81" w:rsidR="00501EB7" w:rsidRPr="00501EB7" w:rsidRDefault="00501EB7" w:rsidP="00501EB7">
            <w:pPr>
              <w:spacing w:after="60"/>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bCs/>
                <w:color w:val="0099FF"/>
                <w:sz w:val="20"/>
              </w:rPr>
            </w:pPr>
            <w:r w:rsidRPr="00501EB7">
              <w:rPr>
                <w:rFonts w:asciiTheme="majorHAnsi" w:hAnsiTheme="majorHAnsi"/>
                <w:bCs/>
                <w:szCs w:val="18"/>
              </w:rPr>
              <w:t>abalone, algae, alpacas, bees, camels, cattle, cattle dairy, cattle meat, cattle stud, chickens, chickens eggs, chickens meat, crocodiles, crustaceans, deer, ducks, emus, finfish, geese, goats, goats dairy, horses, molluscs, ostriches, pigs, poultry, sheep, sheep dairy, sheep meat, sheep stud, sheep wool, spirulina, turkeys</w:t>
            </w:r>
          </w:p>
        </w:tc>
      </w:tr>
      <w:tr w:rsidR="00501EB7" w14:paraId="6EA4F064" w14:textId="77777777" w:rsidTr="00501EB7">
        <w:tc>
          <w:tcPr>
            <w:cnfStyle w:val="001000000000" w:firstRow="0" w:lastRow="0" w:firstColumn="1" w:lastColumn="0" w:oddVBand="0" w:evenVBand="0" w:oddHBand="0" w:evenHBand="0" w:firstRowFirstColumn="0" w:firstRowLastColumn="0" w:lastRowFirstColumn="0" w:lastRowLastColumn="0"/>
            <w:tcW w:w="2127" w:type="dxa"/>
          </w:tcPr>
          <w:p w14:paraId="3D86534B" w14:textId="534D8E76" w:rsidR="00501EB7" w:rsidRPr="00501EB7" w:rsidRDefault="00501EB7" w:rsidP="0005435E">
            <w:pPr>
              <w:spacing w:after="60"/>
              <w:outlineLvl w:val="2"/>
              <w:rPr>
                <w:rFonts w:asciiTheme="majorHAnsi" w:hAnsiTheme="majorHAnsi" w:cs="Arial"/>
                <w:b w:val="0"/>
                <w:bCs/>
                <w:color w:val="0099FF"/>
                <w:sz w:val="20"/>
              </w:rPr>
            </w:pPr>
            <w:r w:rsidRPr="00501EB7">
              <w:rPr>
                <w:rFonts w:asciiTheme="majorHAnsi" w:hAnsiTheme="majorHAnsi"/>
                <w:b w:val="0"/>
                <w:bCs/>
                <w:szCs w:val="18"/>
              </w:rPr>
              <w:t>Cereals</w:t>
            </w:r>
          </w:p>
        </w:tc>
        <w:tc>
          <w:tcPr>
            <w:tcW w:w="8645" w:type="dxa"/>
          </w:tcPr>
          <w:p w14:paraId="6536493F" w14:textId="7827D99C" w:rsidR="00501EB7" w:rsidRPr="00501EB7" w:rsidRDefault="00501EB7" w:rsidP="00501EB7">
            <w:pPr>
              <w:spacing w:after="60"/>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bCs/>
                <w:color w:val="0099FF"/>
                <w:sz w:val="20"/>
              </w:rPr>
            </w:pPr>
            <w:r w:rsidRPr="00501EB7">
              <w:rPr>
                <w:rFonts w:asciiTheme="majorHAnsi" w:hAnsiTheme="majorHAnsi"/>
                <w:bCs/>
                <w:szCs w:val="18"/>
              </w:rPr>
              <w:t>barley, maize, oats, rice</w:t>
            </w:r>
            <w:r w:rsidRPr="000C707F">
              <w:rPr>
                <w:rFonts w:asciiTheme="majorHAnsi" w:hAnsiTheme="majorHAnsi"/>
                <w:b/>
                <w:szCs w:val="18"/>
              </w:rPr>
              <w:t>*</w:t>
            </w:r>
            <w:r w:rsidRPr="00501EB7">
              <w:rPr>
                <w:rFonts w:asciiTheme="majorHAnsi" w:hAnsiTheme="majorHAnsi"/>
                <w:bCs/>
                <w:szCs w:val="18"/>
              </w:rPr>
              <w:t>, rye cereal, sorghum, triticale, wheat</w:t>
            </w:r>
          </w:p>
        </w:tc>
      </w:tr>
      <w:tr w:rsidR="00501EB7" w14:paraId="4DFAF261" w14:textId="77777777" w:rsidTr="00501EB7">
        <w:tc>
          <w:tcPr>
            <w:cnfStyle w:val="001000000000" w:firstRow="0" w:lastRow="0" w:firstColumn="1" w:lastColumn="0" w:oddVBand="0" w:evenVBand="0" w:oddHBand="0" w:evenHBand="0" w:firstRowFirstColumn="0" w:firstRowLastColumn="0" w:lastRowFirstColumn="0" w:lastRowLastColumn="0"/>
            <w:tcW w:w="2127" w:type="dxa"/>
          </w:tcPr>
          <w:p w14:paraId="48A72BDB" w14:textId="6CAE2DF7" w:rsidR="00501EB7" w:rsidRPr="00501EB7" w:rsidRDefault="00501EB7" w:rsidP="0005435E">
            <w:pPr>
              <w:spacing w:after="60"/>
              <w:outlineLvl w:val="2"/>
              <w:rPr>
                <w:rFonts w:asciiTheme="majorHAnsi" w:hAnsiTheme="majorHAnsi" w:cs="Arial"/>
                <w:b w:val="0"/>
                <w:bCs/>
                <w:color w:val="0099FF"/>
                <w:sz w:val="20"/>
              </w:rPr>
            </w:pPr>
            <w:r w:rsidRPr="00501EB7">
              <w:rPr>
                <w:rFonts w:asciiTheme="majorHAnsi" w:hAnsiTheme="majorHAnsi"/>
                <w:b w:val="0"/>
                <w:bCs/>
                <w:szCs w:val="18"/>
              </w:rPr>
              <w:t>Flowers and bulbs</w:t>
            </w:r>
          </w:p>
        </w:tc>
        <w:tc>
          <w:tcPr>
            <w:tcW w:w="8645" w:type="dxa"/>
          </w:tcPr>
          <w:p w14:paraId="504A5064" w14:textId="521A67D1" w:rsidR="00501EB7" w:rsidRPr="00501EB7" w:rsidRDefault="00501EB7" w:rsidP="00501EB7">
            <w:pPr>
              <w:spacing w:after="60"/>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bCs/>
                <w:color w:val="0099FF"/>
                <w:sz w:val="20"/>
              </w:rPr>
            </w:pPr>
            <w:r w:rsidRPr="00501EB7">
              <w:rPr>
                <w:rFonts w:asciiTheme="majorHAnsi" w:hAnsiTheme="majorHAnsi"/>
                <w:bCs/>
                <w:szCs w:val="18"/>
              </w:rPr>
              <w:t>cycads, flowers and bulbs, flowers and foliage, lavender, orchids, palms, roses, tulips, turf</w:t>
            </w:r>
            <w:r w:rsidRPr="000C707F">
              <w:rPr>
                <w:rFonts w:asciiTheme="majorHAnsi" w:hAnsiTheme="majorHAnsi"/>
                <w:b/>
                <w:szCs w:val="18"/>
              </w:rPr>
              <w:t>*</w:t>
            </w:r>
            <w:r w:rsidR="000C707F" w:rsidRPr="000C707F">
              <w:rPr>
                <w:rFonts w:asciiTheme="majorHAnsi" w:hAnsiTheme="majorHAnsi"/>
                <w:b/>
                <w:szCs w:val="18"/>
              </w:rPr>
              <w:t>a</w:t>
            </w:r>
          </w:p>
        </w:tc>
      </w:tr>
      <w:tr w:rsidR="00501EB7" w14:paraId="32ED637E" w14:textId="77777777" w:rsidTr="00501EB7">
        <w:tc>
          <w:tcPr>
            <w:cnfStyle w:val="001000000000" w:firstRow="0" w:lastRow="0" w:firstColumn="1" w:lastColumn="0" w:oddVBand="0" w:evenVBand="0" w:oddHBand="0" w:evenHBand="0" w:firstRowFirstColumn="0" w:firstRowLastColumn="0" w:lastRowFirstColumn="0" w:lastRowLastColumn="0"/>
            <w:tcW w:w="2127" w:type="dxa"/>
          </w:tcPr>
          <w:p w14:paraId="2F315C37" w14:textId="748E6301" w:rsidR="00501EB7" w:rsidRPr="00501EB7" w:rsidRDefault="00501EB7" w:rsidP="0005435E">
            <w:pPr>
              <w:spacing w:after="60"/>
              <w:outlineLvl w:val="2"/>
              <w:rPr>
                <w:rFonts w:asciiTheme="majorHAnsi" w:hAnsiTheme="majorHAnsi" w:cs="Arial"/>
                <w:b w:val="0"/>
                <w:bCs/>
                <w:color w:val="0099FF"/>
                <w:sz w:val="20"/>
              </w:rPr>
            </w:pPr>
            <w:r w:rsidRPr="00501EB7">
              <w:rPr>
                <w:rFonts w:asciiTheme="majorHAnsi" w:hAnsiTheme="majorHAnsi"/>
                <w:b w:val="0"/>
                <w:bCs/>
                <w:szCs w:val="18"/>
              </w:rPr>
              <w:t>Forest</w:t>
            </w:r>
          </w:p>
        </w:tc>
        <w:tc>
          <w:tcPr>
            <w:tcW w:w="8645" w:type="dxa"/>
          </w:tcPr>
          <w:p w14:paraId="13AB6FD1" w14:textId="5D71C3CB" w:rsidR="00501EB7" w:rsidRPr="00501EB7" w:rsidRDefault="00501EB7" w:rsidP="00501EB7">
            <w:pPr>
              <w:spacing w:after="60"/>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bCs/>
                <w:color w:val="0099FF"/>
                <w:sz w:val="20"/>
              </w:rPr>
            </w:pPr>
            <w:r w:rsidRPr="00501EB7">
              <w:rPr>
                <w:rFonts w:asciiTheme="majorHAnsi" w:hAnsiTheme="majorHAnsi"/>
                <w:bCs/>
                <w:szCs w:val="18"/>
              </w:rPr>
              <w:t>blue gum, christmas trees, eucalyptus oil, lemon myrtle, oil mallee, sandalwood, tea tree</w:t>
            </w:r>
          </w:p>
        </w:tc>
      </w:tr>
      <w:tr w:rsidR="00501EB7" w14:paraId="5AE3CB9F" w14:textId="77777777" w:rsidTr="00501EB7">
        <w:tc>
          <w:tcPr>
            <w:cnfStyle w:val="001000000000" w:firstRow="0" w:lastRow="0" w:firstColumn="1" w:lastColumn="0" w:oddVBand="0" w:evenVBand="0" w:oddHBand="0" w:evenHBand="0" w:firstRowFirstColumn="0" w:firstRowLastColumn="0" w:lastRowFirstColumn="0" w:lastRowLastColumn="0"/>
            <w:tcW w:w="2127" w:type="dxa"/>
          </w:tcPr>
          <w:p w14:paraId="580EA5F3" w14:textId="36D24DB9" w:rsidR="00501EB7" w:rsidRPr="00501EB7" w:rsidRDefault="00501EB7" w:rsidP="0005435E">
            <w:pPr>
              <w:spacing w:after="60"/>
              <w:outlineLvl w:val="2"/>
              <w:rPr>
                <w:rFonts w:asciiTheme="majorHAnsi" w:hAnsiTheme="majorHAnsi" w:cs="Arial"/>
                <w:b w:val="0"/>
                <w:bCs/>
                <w:color w:val="0099FF"/>
                <w:sz w:val="20"/>
              </w:rPr>
            </w:pPr>
            <w:r w:rsidRPr="00501EB7">
              <w:rPr>
                <w:rFonts w:asciiTheme="majorHAnsi" w:hAnsiTheme="majorHAnsi"/>
                <w:b w:val="0"/>
                <w:bCs/>
                <w:szCs w:val="18"/>
              </w:rPr>
              <w:t>Fruits</w:t>
            </w:r>
          </w:p>
        </w:tc>
        <w:tc>
          <w:tcPr>
            <w:tcW w:w="8645" w:type="dxa"/>
          </w:tcPr>
          <w:p w14:paraId="45013890" w14:textId="62BC746A" w:rsidR="00501EB7" w:rsidRPr="00501EB7" w:rsidRDefault="00501EB7" w:rsidP="00501EB7">
            <w:pPr>
              <w:spacing w:after="60"/>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bCs/>
                <w:color w:val="0099FF"/>
                <w:sz w:val="20"/>
              </w:rPr>
            </w:pPr>
            <w:r w:rsidRPr="00501EB7">
              <w:rPr>
                <w:rFonts w:asciiTheme="majorHAnsi" w:hAnsiTheme="majorHAnsi"/>
                <w:bCs/>
                <w:szCs w:val="18"/>
              </w:rPr>
              <w:t>apples, apricots, avocados, babacos, bananas, bilimbi, blackberries, blueberries, caimito, carambolas, cherries, citrus</w:t>
            </w:r>
            <w:r w:rsidRPr="000C707F">
              <w:rPr>
                <w:rFonts w:asciiTheme="majorHAnsi" w:hAnsiTheme="majorHAnsi"/>
                <w:b/>
                <w:szCs w:val="18"/>
              </w:rPr>
              <w:t>*</w:t>
            </w:r>
            <w:r w:rsidRPr="00501EB7">
              <w:rPr>
                <w:rFonts w:asciiTheme="majorHAnsi" w:hAnsiTheme="majorHAnsi"/>
                <w:bCs/>
                <w:szCs w:val="18"/>
              </w:rPr>
              <w:t>, curcuma, custard apples, dates, dragon fruit, durian, figs, grapefruit, grapes</w:t>
            </w:r>
            <w:r w:rsidRPr="000C707F">
              <w:rPr>
                <w:rFonts w:asciiTheme="majorHAnsi" w:hAnsiTheme="majorHAnsi"/>
                <w:b/>
                <w:szCs w:val="18"/>
              </w:rPr>
              <w:t>*</w:t>
            </w:r>
            <w:r w:rsidRPr="00501EB7">
              <w:rPr>
                <w:rFonts w:asciiTheme="majorHAnsi" w:hAnsiTheme="majorHAnsi"/>
                <w:bCs/>
                <w:szCs w:val="18"/>
              </w:rPr>
              <w:t>, grapes dried, grapes table, grapes wine, guavas, jackfruit, jujube, kiwifruit, lemons, limes, longans, lychees, mandarins, mangoes, melons, moringa, mulberries, nashi pears, nectarines, olives</w:t>
            </w:r>
            <w:r w:rsidRPr="000C707F">
              <w:rPr>
                <w:rFonts w:asciiTheme="majorHAnsi" w:hAnsiTheme="majorHAnsi"/>
                <w:b/>
                <w:szCs w:val="18"/>
              </w:rPr>
              <w:t>*</w:t>
            </w:r>
            <w:r w:rsidRPr="00501EB7">
              <w:rPr>
                <w:rFonts w:asciiTheme="majorHAnsi" w:hAnsiTheme="majorHAnsi"/>
                <w:bCs/>
                <w:szCs w:val="18"/>
              </w:rPr>
              <w:t>, oranges, passionfruit, paw paws, peaches, pears, persimmons, pineapples, plumcots, plums, pluots, pomegranate, quinces, rambutans, raspberries, sapodilla, strawberries, tamarillo, watermelons.</w:t>
            </w:r>
          </w:p>
        </w:tc>
      </w:tr>
      <w:tr w:rsidR="00501EB7" w14:paraId="26567151" w14:textId="77777777" w:rsidTr="00501EB7">
        <w:tc>
          <w:tcPr>
            <w:cnfStyle w:val="001000000000" w:firstRow="0" w:lastRow="0" w:firstColumn="1" w:lastColumn="0" w:oddVBand="0" w:evenVBand="0" w:oddHBand="0" w:evenHBand="0" w:firstRowFirstColumn="0" w:firstRowLastColumn="0" w:lastRowFirstColumn="0" w:lastRowLastColumn="0"/>
            <w:tcW w:w="2127" w:type="dxa"/>
          </w:tcPr>
          <w:p w14:paraId="70076E65" w14:textId="32BC84EE" w:rsidR="00501EB7" w:rsidRPr="00501EB7" w:rsidRDefault="00501EB7" w:rsidP="0005435E">
            <w:pPr>
              <w:spacing w:after="60"/>
              <w:outlineLvl w:val="2"/>
              <w:rPr>
                <w:rFonts w:asciiTheme="majorHAnsi" w:hAnsiTheme="majorHAnsi" w:cs="Arial"/>
                <w:b w:val="0"/>
                <w:bCs/>
                <w:color w:val="0099FF"/>
                <w:sz w:val="20"/>
              </w:rPr>
            </w:pPr>
            <w:r w:rsidRPr="00501EB7">
              <w:rPr>
                <w:rFonts w:asciiTheme="majorHAnsi" w:hAnsiTheme="majorHAnsi"/>
                <w:b w:val="0"/>
                <w:bCs/>
                <w:szCs w:val="18"/>
              </w:rPr>
              <w:t>Mines</w:t>
            </w:r>
          </w:p>
        </w:tc>
        <w:tc>
          <w:tcPr>
            <w:tcW w:w="8645" w:type="dxa"/>
          </w:tcPr>
          <w:p w14:paraId="68231E83" w14:textId="60BEA018" w:rsidR="00501EB7" w:rsidRPr="00501EB7" w:rsidRDefault="00501EB7" w:rsidP="00501EB7">
            <w:pPr>
              <w:spacing w:after="60"/>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bCs/>
                <w:color w:val="0099FF"/>
                <w:sz w:val="20"/>
              </w:rPr>
            </w:pPr>
            <w:r w:rsidRPr="00501EB7">
              <w:rPr>
                <w:rFonts w:asciiTheme="majorHAnsi" w:hAnsiTheme="majorHAnsi"/>
                <w:bCs/>
                <w:szCs w:val="18"/>
              </w:rPr>
              <w:t>bauxite, tungsten</w:t>
            </w:r>
          </w:p>
        </w:tc>
      </w:tr>
      <w:tr w:rsidR="00501EB7" w14:paraId="42D77DBC" w14:textId="77777777" w:rsidTr="00501EB7">
        <w:tc>
          <w:tcPr>
            <w:cnfStyle w:val="001000000000" w:firstRow="0" w:lastRow="0" w:firstColumn="1" w:lastColumn="0" w:oddVBand="0" w:evenVBand="0" w:oddHBand="0" w:evenHBand="0" w:firstRowFirstColumn="0" w:firstRowLastColumn="0" w:lastRowFirstColumn="0" w:lastRowLastColumn="0"/>
            <w:tcW w:w="2127" w:type="dxa"/>
          </w:tcPr>
          <w:p w14:paraId="5D45EF37" w14:textId="36E81F9E" w:rsidR="00501EB7" w:rsidRPr="00501EB7" w:rsidRDefault="00501EB7" w:rsidP="0005435E">
            <w:pPr>
              <w:spacing w:after="60"/>
              <w:outlineLvl w:val="2"/>
              <w:rPr>
                <w:rFonts w:asciiTheme="majorHAnsi" w:hAnsiTheme="majorHAnsi" w:cs="Arial"/>
                <w:b w:val="0"/>
                <w:bCs/>
                <w:color w:val="0099FF"/>
                <w:sz w:val="20"/>
              </w:rPr>
            </w:pPr>
            <w:r w:rsidRPr="00501EB7">
              <w:rPr>
                <w:rFonts w:asciiTheme="majorHAnsi" w:hAnsiTheme="majorHAnsi"/>
                <w:b w:val="0"/>
                <w:bCs/>
                <w:szCs w:val="18"/>
              </w:rPr>
              <w:t>Nuts</w:t>
            </w:r>
          </w:p>
        </w:tc>
        <w:tc>
          <w:tcPr>
            <w:tcW w:w="8645" w:type="dxa"/>
          </w:tcPr>
          <w:p w14:paraId="5EF6F30F" w14:textId="6A858FBC" w:rsidR="00501EB7" w:rsidRPr="00501EB7" w:rsidRDefault="00501EB7" w:rsidP="00501EB7">
            <w:pPr>
              <w:spacing w:after="60"/>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bCs/>
                <w:color w:val="0099FF"/>
                <w:sz w:val="20"/>
              </w:rPr>
            </w:pPr>
            <w:r w:rsidRPr="00501EB7">
              <w:rPr>
                <w:rFonts w:asciiTheme="majorHAnsi" w:hAnsiTheme="majorHAnsi"/>
                <w:bCs/>
                <w:szCs w:val="18"/>
              </w:rPr>
              <w:t>almonds, chestnuts, hazelnuts, macadamias, pecans, pistachios, walnuts, water chestnuts</w:t>
            </w:r>
          </w:p>
        </w:tc>
      </w:tr>
      <w:tr w:rsidR="00501EB7" w14:paraId="4CC10CBB" w14:textId="77777777" w:rsidTr="00501EB7">
        <w:tc>
          <w:tcPr>
            <w:cnfStyle w:val="001000000000" w:firstRow="0" w:lastRow="0" w:firstColumn="1" w:lastColumn="0" w:oddVBand="0" w:evenVBand="0" w:oddHBand="0" w:evenHBand="0" w:firstRowFirstColumn="0" w:firstRowLastColumn="0" w:lastRowFirstColumn="0" w:lastRowLastColumn="0"/>
            <w:tcW w:w="2127" w:type="dxa"/>
          </w:tcPr>
          <w:p w14:paraId="5FFF75BA" w14:textId="4749191C" w:rsidR="00501EB7" w:rsidRPr="00501EB7" w:rsidRDefault="00501EB7" w:rsidP="0005435E">
            <w:pPr>
              <w:spacing w:after="60"/>
              <w:outlineLvl w:val="2"/>
              <w:rPr>
                <w:rFonts w:asciiTheme="majorHAnsi" w:hAnsiTheme="majorHAnsi" w:cs="Arial"/>
                <w:b w:val="0"/>
                <w:bCs/>
                <w:color w:val="0099FF"/>
                <w:sz w:val="20"/>
              </w:rPr>
            </w:pPr>
            <w:r w:rsidRPr="00501EB7">
              <w:rPr>
                <w:rFonts w:asciiTheme="majorHAnsi" w:hAnsiTheme="majorHAnsi"/>
                <w:b w:val="0"/>
                <w:bCs/>
                <w:szCs w:val="18"/>
              </w:rPr>
              <w:t>Oilseeds</w:t>
            </w:r>
          </w:p>
        </w:tc>
        <w:tc>
          <w:tcPr>
            <w:tcW w:w="8645" w:type="dxa"/>
          </w:tcPr>
          <w:p w14:paraId="66545801" w14:textId="4BC4B2FB" w:rsidR="00501EB7" w:rsidRPr="00501EB7" w:rsidRDefault="00501EB7" w:rsidP="00501EB7">
            <w:pPr>
              <w:spacing w:after="60"/>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bCs/>
                <w:color w:val="0099FF"/>
                <w:sz w:val="20"/>
              </w:rPr>
            </w:pPr>
            <w:r w:rsidRPr="00501EB7">
              <w:rPr>
                <w:rFonts w:asciiTheme="majorHAnsi" w:hAnsiTheme="majorHAnsi"/>
                <w:bCs/>
                <w:szCs w:val="18"/>
              </w:rPr>
              <w:t>canola, chia, jojoba, oil palms, safflower</w:t>
            </w:r>
          </w:p>
        </w:tc>
      </w:tr>
      <w:tr w:rsidR="00501EB7" w14:paraId="22648C2D" w14:textId="77777777" w:rsidTr="00501EB7">
        <w:tc>
          <w:tcPr>
            <w:cnfStyle w:val="001000000000" w:firstRow="0" w:lastRow="0" w:firstColumn="1" w:lastColumn="0" w:oddVBand="0" w:evenVBand="0" w:oddHBand="0" w:evenHBand="0" w:firstRowFirstColumn="0" w:firstRowLastColumn="0" w:lastRowFirstColumn="0" w:lastRowLastColumn="0"/>
            <w:tcW w:w="2127" w:type="dxa"/>
          </w:tcPr>
          <w:p w14:paraId="25125121" w14:textId="4FF263E0" w:rsidR="00501EB7" w:rsidRPr="00501EB7" w:rsidRDefault="00501EB7" w:rsidP="0005435E">
            <w:pPr>
              <w:spacing w:after="60"/>
              <w:outlineLvl w:val="2"/>
              <w:rPr>
                <w:rFonts w:asciiTheme="majorHAnsi" w:hAnsiTheme="majorHAnsi" w:cs="Arial"/>
                <w:b w:val="0"/>
                <w:bCs/>
                <w:color w:val="0099FF"/>
                <w:sz w:val="20"/>
              </w:rPr>
            </w:pPr>
            <w:r w:rsidRPr="00501EB7">
              <w:rPr>
                <w:rFonts w:asciiTheme="majorHAnsi" w:hAnsiTheme="majorHAnsi"/>
                <w:b w:val="0"/>
                <w:bCs/>
                <w:szCs w:val="18"/>
              </w:rPr>
              <w:t>Other crops</w:t>
            </w:r>
          </w:p>
        </w:tc>
        <w:tc>
          <w:tcPr>
            <w:tcW w:w="8645" w:type="dxa"/>
          </w:tcPr>
          <w:p w14:paraId="4ABF27BE" w14:textId="02C79027" w:rsidR="00501EB7" w:rsidRPr="00501EB7" w:rsidRDefault="00501EB7" w:rsidP="00501EB7">
            <w:pPr>
              <w:spacing w:after="60"/>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bCs/>
                <w:color w:val="0099FF"/>
                <w:sz w:val="20"/>
              </w:rPr>
            </w:pPr>
            <w:r w:rsidRPr="00501EB7">
              <w:rPr>
                <w:rFonts w:asciiTheme="majorHAnsi" w:hAnsiTheme="majorHAnsi"/>
                <w:bCs/>
                <w:szCs w:val="18"/>
              </w:rPr>
              <w:t>alkaloid poppies, azuki bean, cocoa, coffee, cotton</w:t>
            </w:r>
            <w:r w:rsidRPr="000C707F">
              <w:rPr>
                <w:rFonts w:asciiTheme="majorHAnsi" w:hAnsiTheme="majorHAnsi"/>
                <w:b/>
                <w:szCs w:val="18"/>
              </w:rPr>
              <w:t>*</w:t>
            </w:r>
            <w:r w:rsidRPr="00501EB7">
              <w:rPr>
                <w:rFonts w:asciiTheme="majorHAnsi" w:hAnsiTheme="majorHAnsi"/>
                <w:bCs/>
                <w:szCs w:val="18"/>
              </w:rPr>
              <w:t>, hops, pyrethrum, sugar cane</w:t>
            </w:r>
            <w:r w:rsidRPr="000C707F">
              <w:rPr>
                <w:rFonts w:asciiTheme="majorHAnsi" w:hAnsiTheme="majorHAnsi"/>
                <w:b/>
                <w:szCs w:val="18"/>
              </w:rPr>
              <w:t>*</w:t>
            </w:r>
            <w:r w:rsidRPr="00501EB7">
              <w:rPr>
                <w:rFonts w:asciiTheme="majorHAnsi" w:hAnsiTheme="majorHAnsi"/>
                <w:bCs/>
                <w:szCs w:val="18"/>
              </w:rPr>
              <w:t>, tea</w:t>
            </w:r>
          </w:p>
        </w:tc>
      </w:tr>
      <w:tr w:rsidR="00501EB7" w14:paraId="4085296F" w14:textId="77777777" w:rsidTr="0005435E">
        <w:tc>
          <w:tcPr>
            <w:cnfStyle w:val="001000000000" w:firstRow="0" w:lastRow="0" w:firstColumn="1" w:lastColumn="0" w:oddVBand="0" w:evenVBand="0" w:oddHBand="0" w:evenHBand="0" w:firstRowFirstColumn="0" w:firstRowLastColumn="0" w:lastRowFirstColumn="0" w:lastRowLastColumn="0"/>
            <w:tcW w:w="2127" w:type="dxa"/>
          </w:tcPr>
          <w:p w14:paraId="2F61D989" w14:textId="273A8F8E" w:rsidR="00501EB7" w:rsidRPr="00501EB7" w:rsidRDefault="00501EB7" w:rsidP="0005435E">
            <w:pPr>
              <w:spacing w:after="60"/>
              <w:outlineLvl w:val="2"/>
              <w:rPr>
                <w:rFonts w:asciiTheme="majorHAnsi" w:hAnsiTheme="majorHAnsi"/>
                <w:b w:val="0"/>
                <w:bCs/>
                <w:szCs w:val="18"/>
              </w:rPr>
            </w:pPr>
            <w:r w:rsidRPr="00501EB7">
              <w:rPr>
                <w:rFonts w:asciiTheme="majorHAnsi" w:hAnsiTheme="majorHAnsi"/>
                <w:b w:val="0"/>
                <w:bCs/>
                <w:szCs w:val="18"/>
              </w:rPr>
              <w:t>Pasture</w:t>
            </w:r>
          </w:p>
        </w:tc>
        <w:tc>
          <w:tcPr>
            <w:tcW w:w="8645" w:type="dxa"/>
          </w:tcPr>
          <w:p w14:paraId="57E32812" w14:textId="4DDBB2F1" w:rsidR="00501EB7" w:rsidRPr="00501EB7" w:rsidRDefault="00501EB7" w:rsidP="00501EB7">
            <w:pPr>
              <w:spacing w:after="60"/>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bCs/>
                <w:szCs w:val="18"/>
              </w:rPr>
            </w:pPr>
            <w:r w:rsidRPr="00501EB7">
              <w:rPr>
                <w:rFonts w:asciiTheme="majorHAnsi" w:hAnsiTheme="majorHAnsi"/>
                <w:bCs/>
                <w:szCs w:val="18"/>
              </w:rPr>
              <w:t>legumes, lucerne</w:t>
            </w:r>
          </w:p>
        </w:tc>
      </w:tr>
      <w:tr w:rsidR="00501EB7" w14:paraId="2DB22FCB" w14:textId="77777777" w:rsidTr="0005435E">
        <w:tc>
          <w:tcPr>
            <w:cnfStyle w:val="001000000000" w:firstRow="0" w:lastRow="0" w:firstColumn="1" w:lastColumn="0" w:oddVBand="0" w:evenVBand="0" w:oddHBand="0" w:evenHBand="0" w:firstRowFirstColumn="0" w:firstRowLastColumn="0" w:lastRowFirstColumn="0" w:lastRowLastColumn="0"/>
            <w:tcW w:w="2127" w:type="dxa"/>
          </w:tcPr>
          <w:p w14:paraId="7D43DE20" w14:textId="74BCEFDF" w:rsidR="00501EB7" w:rsidRPr="00501EB7" w:rsidRDefault="00501EB7" w:rsidP="0005435E">
            <w:pPr>
              <w:spacing w:after="60"/>
              <w:outlineLvl w:val="2"/>
              <w:rPr>
                <w:rFonts w:asciiTheme="majorHAnsi" w:hAnsiTheme="majorHAnsi"/>
                <w:b w:val="0"/>
                <w:bCs/>
                <w:szCs w:val="18"/>
              </w:rPr>
            </w:pPr>
            <w:r w:rsidRPr="00501EB7">
              <w:rPr>
                <w:rFonts w:asciiTheme="majorHAnsi" w:hAnsiTheme="majorHAnsi"/>
                <w:b w:val="0"/>
                <w:bCs/>
                <w:szCs w:val="18"/>
              </w:rPr>
              <w:t>Pulses</w:t>
            </w:r>
          </w:p>
        </w:tc>
        <w:tc>
          <w:tcPr>
            <w:tcW w:w="8645" w:type="dxa"/>
          </w:tcPr>
          <w:p w14:paraId="2FAD7D71" w14:textId="0041206C" w:rsidR="00501EB7" w:rsidRPr="00501EB7" w:rsidRDefault="00501EB7" w:rsidP="00501EB7">
            <w:pPr>
              <w:spacing w:after="60"/>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bCs/>
                <w:szCs w:val="18"/>
              </w:rPr>
            </w:pPr>
            <w:r w:rsidRPr="00501EB7">
              <w:rPr>
                <w:rFonts w:asciiTheme="majorHAnsi" w:hAnsiTheme="majorHAnsi"/>
                <w:bCs/>
                <w:szCs w:val="18"/>
              </w:rPr>
              <w:t>chickpeas, field beans, field peas, lentils, lupins, soybeans, vetches</w:t>
            </w:r>
          </w:p>
        </w:tc>
      </w:tr>
      <w:tr w:rsidR="00501EB7" w14:paraId="782C310B" w14:textId="77777777" w:rsidTr="00501EB7">
        <w:tc>
          <w:tcPr>
            <w:cnfStyle w:val="001000000000" w:firstRow="0" w:lastRow="0" w:firstColumn="1" w:lastColumn="0" w:oddVBand="0" w:evenVBand="0" w:oddHBand="0" w:evenHBand="0" w:firstRowFirstColumn="0" w:firstRowLastColumn="0" w:lastRowFirstColumn="0" w:lastRowLastColumn="0"/>
            <w:tcW w:w="2127" w:type="dxa"/>
            <w:tcBorders>
              <w:bottom w:val="single" w:sz="4" w:space="0" w:color="auto"/>
            </w:tcBorders>
          </w:tcPr>
          <w:p w14:paraId="031EDD3F" w14:textId="77777777" w:rsidR="000C707F" w:rsidRDefault="00501EB7" w:rsidP="0005435E">
            <w:pPr>
              <w:spacing w:after="60"/>
              <w:outlineLvl w:val="2"/>
              <w:rPr>
                <w:rFonts w:asciiTheme="majorHAnsi" w:hAnsiTheme="majorHAnsi"/>
                <w:bCs/>
                <w:szCs w:val="18"/>
              </w:rPr>
            </w:pPr>
            <w:r w:rsidRPr="00371429">
              <w:rPr>
                <w:rFonts w:asciiTheme="majorHAnsi" w:hAnsiTheme="majorHAnsi"/>
                <w:b w:val="0"/>
                <w:bCs/>
                <w:szCs w:val="18"/>
              </w:rPr>
              <w:t>Vegetables</w:t>
            </w:r>
            <w:r w:rsidR="000C707F">
              <w:rPr>
                <w:rFonts w:asciiTheme="majorHAnsi" w:hAnsiTheme="majorHAnsi"/>
                <w:b w:val="0"/>
                <w:bCs/>
                <w:szCs w:val="18"/>
              </w:rPr>
              <w:t xml:space="preserve"> </w:t>
            </w:r>
          </w:p>
          <w:p w14:paraId="05845841" w14:textId="57701D3F" w:rsidR="00501EB7" w:rsidRPr="00371429" w:rsidRDefault="000C707F" w:rsidP="0005435E">
            <w:pPr>
              <w:spacing w:after="60"/>
              <w:outlineLvl w:val="2"/>
              <w:rPr>
                <w:rFonts w:asciiTheme="majorHAnsi" w:hAnsiTheme="majorHAnsi"/>
                <w:b w:val="0"/>
                <w:bCs/>
                <w:szCs w:val="18"/>
              </w:rPr>
            </w:pPr>
            <w:r>
              <w:rPr>
                <w:rFonts w:asciiTheme="majorHAnsi" w:hAnsiTheme="majorHAnsi"/>
                <w:b w:val="0"/>
                <w:bCs/>
                <w:szCs w:val="18"/>
              </w:rPr>
              <w:t>[Vegetables and herbs]</w:t>
            </w:r>
          </w:p>
        </w:tc>
        <w:tc>
          <w:tcPr>
            <w:tcW w:w="8645" w:type="dxa"/>
            <w:tcBorders>
              <w:bottom w:val="single" w:sz="4" w:space="0" w:color="auto"/>
            </w:tcBorders>
          </w:tcPr>
          <w:p w14:paraId="413A6472" w14:textId="66A25167" w:rsidR="00501EB7" w:rsidRPr="00501EB7" w:rsidRDefault="00501EB7" w:rsidP="00501EB7">
            <w:pPr>
              <w:spacing w:after="60"/>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bCs/>
                <w:szCs w:val="18"/>
              </w:rPr>
            </w:pPr>
            <w:r w:rsidRPr="00501EB7">
              <w:rPr>
                <w:rFonts w:asciiTheme="majorHAnsi" w:hAnsiTheme="majorHAnsi"/>
                <w:bCs/>
                <w:szCs w:val="18"/>
              </w:rPr>
              <w:t>artichokes, asparagus, beans, bitter melons, broccoli, cabbages, capsicums, carrots, cauliflowers, chicory, chillies, chinese cabbages, cucumbers, cucurbits, eggplants, garlic, herbs, leeks, lemongrass, lettuces, mushrooms, okra, onions, parsnips, peas, potatoes, pumpkins, rhubarb, spring onions, swedes, sweet corn, sweet potatoes, tomatoes, truffles, vegetable seeds, vegetables, vegetables and herbs, zucchini</w:t>
            </w:r>
          </w:p>
        </w:tc>
      </w:tr>
    </w:tbl>
    <w:p w14:paraId="0AA21536" w14:textId="1D723219" w:rsidR="00781683" w:rsidRDefault="00616351" w:rsidP="000C707F">
      <w:pPr>
        <w:spacing w:before="60" w:after="0" w:line="240" w:lineRule="auto"/>
        <w:rPr>
          <w:rFonts w:asciiTheme="majorHAnsi" w:hAnsiTheme="majorHAnsi"/>
          <w:sz w:val="16"/>
          <w:szCs w:val="16"/>
          <w:lang w:eastAsia="en-AU"/>
        </w:rPr>
      </w:pPr>
      <w:r w:rsidRPr="000C707F">
        <w:rPr>
          <w:rFonts w:asciiTheme="majorHAnsi" w:hAnsiTheme="majorHAnsi"/>
          <w:b/>
          <w:bCs/>
          <w:sz w:val="16"/>
          <w:szCs w:val="16"/>
          <w:lang w:eastAsia="en-AU"/>
        </w:rPr>
        <w:t>*</w:t>
      </w:r>
      <w:r w:rsidRPr="001353FF">
        <w:rPr>
          <w:rFonts w:asciiTheme="majorHAnsi" w:hAnsiTheme="majorHAnsi"/>
          <w:sz w:val="16"/>
          <w:szCs w:val="16"/>
          <w:lang w:eastAsia="en-AU"/>
        </w:rPr>
        <w:t xml:space="preserve"> Also</w:t>
      </w:r>
      <w:r w:rsidR="000C707F">
        <w:rPr>
          <w:rFonts w:asciiTheme="majorHAnsi" w:hAnsiTheme="majorHAnsi"/>
          <w:sz w:val="16"/>
          <w:szCs w:val="16"/>
          <w:lang w:eastAsia="en-AU"/>
        </w:rPr>
        <w:t xml:space="preserve"> </w:t>
      </w:r>
      <w:r w:rsidR="001D26D6" w:rsidRPr="001353FF">
        <w:rPr>
          <w:rFonts w:asciiTheme="majorHAnsi" w:hAnsiTheme="majorHAnsi"/>
          <w:sz w:val="16"/>
          <w:szCs w:val="16"/>
          <w:lang w:eastAsia="en-AU"/>
        </w:rPr>
        <w:t>tertiary class</w:t>
      </w:r>
      <w:r w:rsidRPr="001353FF">
        <w:rPr>
          <w:rFonts w:asciiTheme="majorHAnsi" w:hAnsiTheme="majorHAnsi"/>
          <w:sz w:val="16"/>
          <w:szCs w:val="16"/>
          <w:lang w:eastAsia="en-AU"/>
        </w:rPr>
        <w:t xml:space="preserve"> in Catchment scale land use</w:t>
      </w:r>
      <w:r w:rsidR="007816D1" w:rsidRPr="001353FF">
        <w:rPr>
          <w:rFonts w:asciiTheme="majorHAnsi" w:hAnsiTheme="majorHAnsi"/>
          <w:sz w:val="16"/>
          <w:szCs w:val="16"/>
          <w:lang w:eastAsia="en-AU"/>
        </w:rPr>
        <w:t xml:space="preserve"> of Australia –</w:t>
      </w:r>
      <w:r w:rsidRPr="001353FF">
        <w:rPr>
          <w:rFonts w:asciiTheme="majorHAnsi" w:hAnsiTheme="majorHAnsi"/>
          <w:sz w:val="16"/>
          <w:szCs w:val="16"/>
          <w:lang w:eastAsia="en-AU"/>
        </w:rPr>
        <w:t xml:space="preserve"> update</w:t>
      </w:r>
      <w:r w:rsidR="007816D1" w:rsidRPr="001353FF">
        <w:rPr>
          <w:rFonts w:asciiTheme="majorHAnsi" w:hAnsiTheme="majorHAnsi"/>
          <w:sz w:val="16"/>
          <w:szCs w:val="16"/>
          <w:lang w:eastAsia="en-AU"/>
        </w:rPr>
        <w:t xml:space="preserve"> December</w:t>
      </w:r>
      <w:r w:rsidRPr="001353FF">
        <w:rPr>
          <w:rFonts w:asciiTheme="majorHAnsi" w:hAnsiTheme="majorHAnsi"/>
          <w:sz w:val="16"/>
          <w:szCs w:val="16"/>
          <w:lang w:eastAsia="en-AU"/>
        </w:rPr>
        <w:t xml:space="preserve"> 2023</w:t>
      </w:r>
      <w:r w:rsidR="001D26D6" w:rsidRPr="001353FF">
        <w:rPr>
          <w:rFonts w:asciiTheme="majorHAnsi" w:hAnsiTheme="majorHAnsi"/>
          <w:sz w:val="16"/>
          <w:szCs w:val="16"/>
          <w:lang w:eastAsia="en-AU"/>
        </w:rPr>
        <w:t>.</w:t>
      </w:r>
      <w:r w:rsidRPr="001353FF">
        <w:rPr>
          <w:rFonts w:asciiTheme="majorHAnsi" w:hAnsiTheme="majorHAnsi"/>
          <w:sz w:val="16"/>
          <w:szCs w:val="16"/>
          <w:lang w:eastAsia="en-AU"/>
        </w:rPr>
        <w:t xml:space="preserve"> </w:t>
      </w:r>
    </w:p>
    <w:p w14:paraId="34998D62" w14:textId="200AAB71" w:rsidR="001353FF" w:rsidRPr="001353FF" w:rsidRDefault="000C707F" w:rsidP="00C524D9">
      <w:pPr>
        <w:rPr>
          <w:rFonts w:asciiTheme="majorHAnsi" w:hAnsiTheme="majorHAnsi"/>
          <w:sz w:val="16"/>
          <w:szCs w:val="16"/>
          <w:lang w:eastAsia="en-AU"/>
        </w:rPr>
      </w:pPr>
      <w:r w:rsidRPr="000C707F">
        <w:rPr>
          <w:rFonts w:asciiTheme="majorHAnsi" w:hAnsiTheme="majorHAnsi"/>
          <w:b/>
          <w:bCs/>
          <w:sz w:val="16"/>
          <w:szCs w:val="16"/>
          <w:lang w:eastAsia="en-AU"/>
        </w:rPr>
        <w:t>a</w:t>
      </w:r>
      <w:r>
        <w:rPr>
          <w:rFonts w:asciiTheme="majorHAnsi" w:hAnsiTheme="majorHAnsi"/>
          <w:sz w:val="16"/>
          <w:szCs w:val="16"/>
          <w:lang w:eastAsia="en-AU"/>
        </w:rPr>
        <w:t xml:space="preserve"> Turf is included under ‘Flowers and bulbs’ as it </w:t>
      </w:r>
      <w:r w:rsidR="00A1038A">
        <w:rPr>
          <w:rFonts w:asciiTheme="majorHAnsi" w:hAnsiTheme="majorHAnsi"/>
          <w:sz w:val="16"/>
          <w:szCs w:val="16"/>
          <w:lang w:eastAsia="en-AU"/>
        </w:rPr>
        <w:t xml:space="preserve">is </w:t>
      </w:r>
      <w:r>
        <w:rPr>
          <w:rFonts w:asciiTheme="majorHAnsi" w:hAnsiTheme="majorHAnsi"/>
          <w:sz w:val="16"/>
          <w:szCs w:val="16"/>
          <w:lang w:eastAsia="en-AU"/>
        </w:rPr>
        <w:t>the only commodity under commodity type ‘Horticulture’ in ALUMv8 Table 2.</w:t>
      </w:r>
    </w:p>
    <w:p w14:paraId="55D8364F" w14:textId="3C0DE697" w:rsidR="00B73A2B" w:rsidRPr="00F41E39" w:rsidRDefault="00CA33F0" w:rsidP="007D730D">
      <w:pPr>
        <w:shd w:val="clear" w:color="auto" w:fill="FFFFFF"/>
        <w:spacing w:before="240" w:after="240"/>
        <w:outlineLvl w:val="2"/>
        <w:rPr>
          <w:rFonts w:asciiTheme="majorHAnsi" w:eastAsia="Times New Roman" w:hAnsiTheme="majorHAnsi" w:cs="Arial"/>
          <w:b/>
          <w:bCs/>
          <w:color w:val="284E36"/>
          <w:sz w:val="26"/>
          <w:szCs w:val="26"/>
          <w:lang w:eastAsia="en-AU"/>
        </w:rPr>
      </w:pPr>
      <w:r w:rsidRPr="00F41E39">
        <w:rPr>
          <w:rFonts w:asciiTheme="majorHAnsi" w:eastAsia="Times New Roman" w:hAnsiTheme="majorHAnsi" w:cs="Arial"/>
          <w:b/>
          <w:bCs/>
          <w:color w:val="284E36"/>
          <w:sz w:val="26"/>
          <w:szCs w:val="26"/>
          <w:lang w:eastAsia="en-AU"/>
        </w:rPr>
        <w:t>RESPONSIBILITY FOR THIS MATERIAL</w:t>
      </w:r>
    </w:p>
    <w:p w14:paraId="62A84CAA" w14:textId="3B14EE03" w:rsidR="00B73A2B" w:rsidRPr="00F41E39" w:rsidRDefault="006E10C5" w:rsidP="007D730D">
      <w:pPr>
        <w:shd w:val="clear" w:color="auto" w:fill="FFFFFF"/>
        <w:spacing w:after="0"/>
        <w:rPr>
          <w:rFonts w:asciiTheme="majorHAnsi" w:eastAsia="Times New Roman" w:hAnsiTheme="majorHAnsi" w:cs="Arial"/>
          <w:color w:val="000000"/>
          <w:sz w:val="20"/>
          <w:szCs w:val="20"/>
          <w:lang w:eastAsia="en-AU"/>
        </w:rPr>
      </w:pPr>
      <w:r w:rsidRPr="00F41E39">
        <w:rPr>
          <w:rFonts w:asciiTheme="majorHAnsi" w:eastAsia="Times New Roman" w:hAnsiTheme="majorHAnsi" w:cs="Arial"/>
          <w:b/>
          <w:bCs/>
          <w:color w:val="0099FF"/>
          <w:sz w:val="20"/>
          <w:lang w:eastAsia="en-AU"/>
        </w:rPr>
        <w:t>C</w:t>
      </w:r>
      <w:r w:rsidR="00CA33F0" w:rsidRPr="00F41E39">
        <w:rPr>
          <w:rFonts w:asciiTheme="majorHAnsi" w:eastAsia="Times New Roman" w:hAnsiTheme="majorHAnsi" w:cs="Arial"/>
          <w:b/>
          <w:bCs/>
          <w:color w:val="0099FF"/>
          <w:sz w:val="20"/>
          <w:lang w:eastAsia="en-AU"/>
        </w:rPr>
        <w:t>ustodian</w:t>
      </w:r>
    </w:p>
    <w:p w14:paraId="67F7A741" w14:textId="0FD5E5F3" w:rsidR="002500AA" w:rsidRPr="00F41E39" w:rsidRDefault="007C6B5E" w:rsidP="26C62C92">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r w:rsidRPr="00F41E39">
        <w:rPr>
          <w:rFonts w:asciiTheme="majorHAnsi" w:eastAsia="Times New Roman" w:hAnsiTheme="majorHAnsi" w:cs="Arial"/>
          <w:color w:val="000000" w:themeColor="text1"/>
          <w:sz w:val="20"/>
          <w:szCs w:val="20"/>
          <w:lang w:eastAsia="en-AU"/>
        </w:rPr>
        <w:t xml:space="preserve">Department of Agriculture, </w:t>
      </w:r>
      <w:r>
        <w:rPr>
          <w:rFonts w:asciiTheme="majorHAnsi" w:eastAsia="Times New Roman" w:hAnsiTheme="majorHAnsi" w:cs="Arial"/>
          <w:color w:val="000000" w:themeColor="text1"/>
          <w:sz w:val="20"/>
          <w:szCs w:val="20"/>
          <w:lang w:eastAsia="en-AU"/>
        </w:rPr>
        <w:t>Fisheries and Forestry</w:t>
      </w:r>
      <w:r w:rsidR="00CA33F0" w:rsidRPr="00F41E39">
        <w:rPr>
          <w:rFonts w:asciiTheme="majorHAnsi" w:eastAsia="Times New Roman" w:hAnsiTheme="majorHAnsi" w:cs="Arial"/>
          <w:color w:val="000000" w:themeColor="text1"/>
          <w:sz w:val="20"/>
          <w:szCs w:val="20"/>
          <w:lang w:eastAsia="en-AU"/>
        </w:rPr>
        <w:t xml:space="preserve">: </w:t>
      </w:r>
    </w:p>
    <w:p w14:paraId="189C3CBB" w14:textId="77777777" w:rsidR="00D832E6" w:rsidRDefault="00CA33F0" w:rsidP="00D832E6">
      <w:pPr>
        <w:pStyle w:val="NoSpacing"/>
      </w:pPr>
      <w:r w:rsidRPr="00F41E39">
        <w:rPr>
          <w:rFonts w:asciiTheme="majorHAnsi" w:eastAsia="Times New Roman" w:hAnsiTheme="majorHAnsi" w:cs="Arial"/>
          <w:color w:val="000000" w:themeColor="text1"/>
          <w:szCs w:val="20"/>
          <w:lang w:eastAsia="en-AU"/>
        </w:rPr>
        <w:t>Australian Bureau of Agricultural and Resource Economics and Sciences</w:t>
      </w:r>
      <w:r w:rsidRPr="00F41E39">
        <w:rPr>
          <w:rFonts w:asciiTheme="majorHAnsi" w:hAnsiTheme="majorHAnsi"/>
        </w:rPr>
        <w:br/>
      </w:r>
      <w:r w:rsidRPr="00F41E39">
        <w:rPr>
          <w:rFonts w:asciiTheme="majorHAnsi" w:eastAsia="Times New Roman" w:hAnsiTheme="majorHAnsi" w:cs="Arial"/>
          <w:color w:val="000000" w:themeColor="text1"/>
          <w:szCs w:val="20"/>
          <w:lang w:eastAsia="en-AU"/>
        </w:rPr>
        <w:t>Data Manager</w:t>
      </w:r>
      <w:r w:rsidRPr="00F41E39">
        <w:rPr>
          <w:rFonts w:asciiTheme="majorHAnsi" w:hAnsiTheme="majorHAnsi"/>
        </w:rPr>
        <w:br/>
      </w:r>
      <w:r w:rsidRPr="00F41E39">
        <w:rPr>
          <w:rFonts w:asciiTheme="majorHAnsi" w:eastAsia="Times New Roman" w:hAnsiTheme="majorHAnsi" w:cs="Arial"/>
          <w:color w:val="000000" w:themeColor="text1"/>
          <w:szCs w:val="20"/>
          <w:lang w:eastAsia="en-AU"/>
        </w:rPr>
        <w:t>GPO Box 858</w:t>
      </w:r>
      <w:r w:rsidR="00D832E6">
        <w:rPr>
          <w:rFonts w:asciiTheme="majorHAnsi" w:eastAsia="Times New Roman" w:hAnsiTheme="majorHAnsi" w:cs="Arial"/>
          <w:color w:val="000000" w:themeColor="text1"/>
          <w:szCs w:val="20"/>
          <w:lang w:eastAsia="en-AU"/>
        </w:rPr>
        <w:t xml:space="preserve"> </w:t>
      </w:r>
      <w:r w:rsidRPr="00F41E39">
        <w:rPr>
          <w:rFonts w:asciiTheme="majorHAnsi" w:eastAsia="Times New Roman" w:hAnsiTheme="majorHAnsi" w:cs="Arial"/>
          <w:color w:val="000000" w:themeColor="text1"/>
          <w:szCs w:val="20"/>
          <w:lang w:eastAsia="en-AU"/>
        </w:rPr>
        <w:t xml:space="preserve">CANBERRA </w:t>
      </w:r>
      <w:r w:rsidR="00D832E6">
        <w:rPr>
          <w:rFonts w:asciiTheme="majorHAnsi" w:eastAsia="Times New Roman" w:hAnsiTheme="majorHAnsi" w:cs="Arial"/>
          <w:color w:val="000000" w:themeColor="text1"/>
          <w:szCs w:val="20"/>
          <w:lang w:eastAsia="en-AU"/>
        </w:rPr>
        <w:t>ACT</w:t>
      </w:r>
      <w:r w:rsidRPr="00F41E39">
        <w:rPr>
          <w:rFonts w:asciiTheme="majorHAnsi" w:eastAsia="Times New Roman" w:hAnsiTheme="majorHAnsi" w:cs="Arial"/>
          <w:color w:val="000000" w:themeColor="text1"/>
          <w:szCs w:val="20"/>
          <w:lang w:eastAsia="en-AU"/>
        </w:rPr>
        <w:t xml:space="preserve"> 2601 AUSTRALIA</w:t>
      </w:r>
      <w:r w:rsidRPr="00F41E39">
        <w:rPr>
          <w:rFonts w:asciiTheme="majorHAnsi" w:hAnsiTheme="majorHAnsi"/>
        </w:rPr>
        <w:br/>
      </w:r>
      <w:r w:rsidR="00D832E6">
        <w:t>Telephone 1800 900 090</w:t>
      </w:r>
    </w:p>
    <w:p w14:paraId="3CD28C9A" w14:textId="1905EC02" w:rsidR="00D832E6" w:rsidRDefault="00D832E6" w:rsidP="00D832E6">
      <w:pPr>
        <w:pStyle w:val="NoSpacing"/>
      </w:pPr>
      <w:r>
        <w:t xml:space="preserve">Email </w:t>
      </w:r>
      <w:hyperlink r:id="rId17" w:history="1">
        <w:r w:rsidR="0024081F" w:rsidRPr="0024081F">
          <w:rPr>
            <w:rStyle w:val="Hyperlink"/>
          </w:rPr>
          <w:t>info.ABARES@aff.gov.au</w:t>
        </w:r>
      </w:hyperlink>
    </w:p>
    <w:p w14:paraId="7468D266" w14:textId="77777777" w:rsidR="00D832E6" w:rsidRDefault="00D832E6" w:rsidP="00C524D9">
      <w:pPr>
        <w:pStyle w:val="NoSpacing"/>
        <w:spacing w:after="60"/>
        <w:rPr>
          <w:rStyle w:val="Hyperlink"/>
        </w:rPr>
      </w:pPr>
      <w:r>
        <w:t xml:space="preserve">Web </w:t>
      </w:r>
      <w:hyperlink r:id="rId18" w:history="1">
        <w:r>
          <w:rPr>
            <w:rStyle w:val="Hyperlink"/>
          </w:rPr>
          <w:t>agriculture.gov.au/abares</w:t>
        </w:r>
      </w:hyperlink>
    </w:p>
    <w:p w14:paraId="29E909AD" w14:textId="77777777" w:rsidR="00C524D9" w:rsidRDefault="00C524D9" w:rsidP="00C524D9">
      <w:pPr>
        <w:pStyle w:val="NoSpacing"/>
        <w:spacing w:after="200" w:line="276" w:lineRule="auto"/>
        <w:rPr>
          <w:rFonts w:asciiTheme="minorHAnsi" w:eastAsia="Times New Roman" w:hAnsiTheme="minorHAnsi" w:cs="Arial"/>
          <w:b/>
          <w:bCs/>
          <w:color w:val="0099FF"/>
          <w:lang w:eastAsia="en-AU"/>
        </w:rPr>
      </w:pPr>
    </w:p>
    <w:p w14:paraId="49E5A653" w14:textId="5A53CC15" w:rsidR="00B73A2B" w:rsidRPr="00F41E39" w:rsidRDefault="00CA33F0" w:rsidP="00C524D9">
      <w:pPr>
        <w:shd w:val="clear" w:color="auto" w:fill="FFFFFF"/>
        <w:spacing w:before="240" w:after="240"/>
        <w:outlineLvl w:val="2"/>
        <w:rPr>
          <w:rFonts w:asciiTheme="majorHAnsi" w:eastAsia="Times New Roman" w:hAnsiTheme="majorHAnsi" w:cs="Arial"/>
          <w:b/>
          <w:bCs/>
          <w:color w:val="284E36"/>
          <w:sz w:val="26"/>
          <w:szCs w:val="26"/>
          <w:lang w:eastAsia="en-AU"/>
        </w:rPr>
      </w:pPr>
      <w:r w:rsidRPr="00F41E39">
        <w:rPr>
          <w:rFonts w:asciiTheme="majorHAnsi" w:eastAsia="Times New Roman" w:hAnsiTheme="majorHAnsi" w:cs="Arial"/>
          <w:b/>
          <w:bCs/>
          <w:color w:val="284E36"/>
          <w:sz w:val="26"/>
          <w:szCs w:val="26"/>
          <w:lang w:eastAsia="en-AU"/>
        </w:rPr>
        <w:t>PROCESS USED TO GENERATE THIS MATERIAL</w:t>
      </w:r>
    </w:p>
    <w:p w14:paraId="0A2A8E08" w14:textId="77777777" w:rsidR="00B73A2B" w:rsidRPr="00F41E39" w:rsidRDefault="00CA33F0" w:rsidP="001353FF">
      <w:pPr>
        <w:shd w:val="clear" w:color="auto" w:fill="FFFFFF"/>
        <w:spacing w:before="240" w:after="240"/>
        <w:outlineLvl w:val="3"/>
        <w:rPr>
          <w:rFonts w:asciiTheme="majorHAnsi" w:eastAsia="Times New Roman" w:hAnsiTheme="majorHAnsi" w:cs="Arial"/>
          <w:b/>
          <w:bCs/>
          <w:color w:val="000000"/>
          <w:sz w:val="24"/>
          <w:szCs w:val="24"/>
          <w:lang w:eastAsia="en-AU"/>
        </w:rPr>
      </w:pPr>
      <w:r w:rsidRPr="00F41E39">
        <w:rPr>
          <w:rFonts w:asciiTheme="majorHAnsi" w:eastAsia="Times New Roman" w:hAnsiTheme="majorHAnsi" w:cs="Arial"/>
          <w:b/>
          <w:bCs/>
          <w:color w:val="000000"/>
          <w:sz w:val="24"/>
          <w:szCs w:val="24"/>
          <w:lang w:eastAsia="en-AU"/>
        </w:rPr>
        <w:t>Lineage Statement</w:t>
      </w:r>
    </w:p>
    <w:p w14:paraId="7CF9550A" w14:textId="6C04E5CA" w:rsidR="00820BA3" w:rsidRDefault="001353FF" w:rsidP="001353FF">
      <w:pPr>
        <w:pStyle w:val="Heading1"/>
        <w:spacing w:before="0" w:beforeAutospacing="0" w:after="200" w:afterAutospacing="0" w:line="276" w:lineRule="auto"/>
        <w:rPr>
          <w:rFonts w:asciiTheme="majorHAnsi" w:eastAsia="Times New Roman" w:hAnsiTheme="majorHAnsi" w:cs="Arial"/>
          <w:b w:val="0"/>
          <w:bCs w:val="0"/>
          <w:color w:val="000000" w:themeColor="text1"/>
          <w:kern w:val="0"/>
          <w:sz w:val="20"/>
          <w:szCs w:val="20"/>
        </w:rPr>
      </w:pPr>
      <w:r w:rsidRPr="0042288E">
        <w:rPr>
          <w:rFonts w:asciiTheme="majorHAnsi" w:eastAsia="Times New Roman" w:hAnsiTheme="majorHAnsi" w:cs="Arial"/>
          <w:color w:val="0099FF"/>
          <w:kern w:val="0"/>
          <w:sz w:val="20"/>
          <w:szCs w:val="22"/>
        </w:rPr>
        <w:t>Lineage:</w:t>
      </w:r>
      <w:r w:rsidR="00CA33F0" w:rsidRPr="0042288E">
        <w:rPr>
          <w:rFonts w:asciiTheme="majorHAnsi" w:eastAsia="Times New Roman" w:hAnsiTheme="majorHAnsi" w:cs="Arial"/>
          <w:color w:val="0099FF"/>
          <w:kern w:val="0"/>
          <w:sz w:val="20"/>
          <w:szCs w:val="22"/>
        </w:rPr>
        <w:br/>
      </w:r>
      <w:r w:rsidR="00D95456" w:rsidRPr="00820BA3">
        <w:rPr>
          <w:rFonts w:asciiTheme="majorHAnsi" w:eastAsia="Times New Roman" w:hAnsiTheme="majorHAnsi" w:cs="Arial"/>
          <w:b w:val="0"/>
          <w:bCs w:val="0"/>
          <w:color w:val="000000" w:themeColor="text1"/>
          <w:kern w:val="0"/>
          <w:sz w:val="20"/>
          <w:szCs w:val="20"/>
        </w:rPr>
        <w:t xml:space="preserve">ABARES has produced this </w:t>
      </w:r>
      <w:r w:rsidR="00B62934" w:rsidRPr="00820BA3">
        <w:rPr>
          <w:rFonts w:asciiTheme="majorHAnsi" w:eastAsia="Times New Roman" w:hAnsiTheme="majorHAnsi" w:cs="Arial"/>
          <w:b w:val="0"/>
          <w:bCs w:val="0"/>
          <w:color w:val="000000" w:themeColor="text1"/>
          <w:kern w:val="0"/>
          <w:sz w:val="20"/>
          <w:szCs w:val="20"/>
        </w:rPr>
        <w:t>vecto</w:t>
      </w:r>
      <w:r w:rsidR="00D95456" w:rsidRPr="00820BA3">
        <w:rPr>
          <w:rFonts w:asciiTheme="majorHAnsi" w:eastAsia="Times New Roman" w:hAnsiTheme="majorHAnsi" w:cs="Arial"/>
          <w:b w:val="0"/>
          <w:bCs w:val="0"/>
          <w:color w:val="000000" w:themeColor="text1"/>
          <w:kern w:val="0"/>
          <w:sz w:val="20"/>
          <w:szCs w:val="20"/>
        </w:rPr>
        <w:t xml:space="preserve">r dataset </w:t>
      </w:r>
      <w:r w:rsidR="003E23C5" w:rsidRPr="00820BA3">
        <w:rPr>
          <w:rFonts w:asciiTheme="majorHAnsi" w:eastAsia="Times New Roman" w:hAnsiTheme="majorHAnsi" w:cs="Arial"/>
          <w:b w:val="0"/>
          <w:bCs w:val="0"/>
          <w:color w:val="000000" w:themeColor="text1"/>
          <w:kern w:val="0"/>
          <w:sz w:val="20"/>
          <w:szCs w:val="20"/>
        </w:rPr>
        <w:t xml:space="preserve">from vector catchment scale land use data provided by state and territory agencies, </w:t>
      </w:r>
      <w:r w:rsidR="008B7E40">
        <w:rPr>
          <w:rFonts w:asciiTheme="majorHAnsi" w:eastAsia="Times New Roman" w:hAnsiTheme="majorHAnsi" w:cs="Arial"/>
          <w:b w:val="0"/>
          <w:bCs w:val="0"/>
          <w:color w:val="000000" w:themeColor="text1"/>
          <w:kern w:val="0"/>
          <w:sz w:val="20"/>
          <w:szCs w:val="20"/>
        </w:rPr>
        <w:t>and other</w:t>
      </w:r>
      <w:r w:rsidR="004E10FB">
        <w:rPr>
          <w:rFonts w:asciiTheme="majorHAnsi" w:eastAsia="Times New Roman" w:hAnsiTheme="majorHAnsi" w:cs="Arial"/>
          <w:b w:val="0"/>
          <w:bCs w:val="0"/>
          <w:color w:val="000000" w:themeColor="text1"/>
          <w:kern w:val="0"/>
          <w:sz w:val="20"/>
          <w:szCs w:val="20"/>
        </w:rPr>
        <w:t xml:space="preserve">s, </w:t>
      </w:r>
      <w:r w:rsidR="003E23C5" w:rsidRPr="00820BA3">
        <w:rPr>
          <w:rFonts w:asciiTheme="majorHAnsi" w:eastAsia="Times New Roman" w:hAnsiTheme="majorHAnsi" w:cs="Arial"/>
          <w:b w:val="0"/>
          <w:bCs w:val="0"/>
          <w:color w:val="000000" w:themeColor="text1"/>
          <w:kern w:val="0"/>
          <w:sz w:val="20"/>
          <w:szCs w:val="20"/>
        </w:rPr>
        <w:t>as follows: Catchment Scale Land Use Mapping for the Australian Capital Territory 2012; 2017 NSW Land Use v1</w:t>
      </w:r>
      <w:r w:rsidR="00B02181" w:rsidRPr="00820BA3">
        <w:rPr>
          <w:rFonts w:asciiTheme="majorHAnsi" w:eastAsia="Times New Roman" w:hAnsiTheme="majorHAnsi" w:cs="Arial"/>
          <w:b w:val="0"/>
          <w:bCs w:val="0"/>
          <w:color w:val="000000" w:themeColor="text1"/>
          <w:kern w:val="0"/>
          <w:sz w:val="20"/>
          <w:szCs w:val="20"/>
        </w:rPr>
        <w:t>.</w:t>
      </w:r>
      <w:r w:rsidR="004E10FB">
        <w:rPr>
          <w:rFonts w:asciiTheme="majorHAnsi" w:eastAsia="Times New Roman" w:hAnsiTheme="majorHAnsi" w:cs="Arial"/>
          <w:b w:val="0"/>
          <w:bCs w:val="0"/>
          <w:color w:val="000000" w:themeColor="text1"/>
          <w:kern w:val="0"/>
          <w:sz w:val="20"/>
          <w:szCs w:val="20"/>
        </w:rPr>
        <w:t>5</w:t>
      </w:r>
      <w:r w:rsidR="003E23C5" w:rsidRPr="00820BA3">
        <w:rPr>
          <w:rFonts w:asciiTheme="majorHAnsi" w:eastAsia="Times New Roman" w:hAnsiTheme="majorHAnsi" w:cs="Arial"/>
          <w:b w:val="0"/>
          <w:bCs w:val="0"/>
          <w:color w:val="000000" w:themeColor="text1"/>
          <w:kern w:val="0"/>
          <w:sz w:val="20"/>
          <w:szCs w:val="20"/>
        </w:rPr>
        <w:t xml:space="preserve">; Land Use Mapping Project of the Northern Territory, 2016 </w:t>
      </w:r>
      <w:r w:rsidR="00325F8F">
        <w:rPr>
          <w:rFonts w:asciiTheme="majorHAnsi" w:eastAsia="Times New Roman" w:hAnsiTheme="majorHAnsi" w:cs="Arial"/>
          <w:b w:val="0"/>
          <w:bCs w:val="0"/>
          <w:color w:val="000000" w:themeColor="text1"/>
          <w:kern w:val="0"/>
          <w:sz w:val="20"/>
          <w:szCs w:val="20"/>
        </w:rPr>
        <w:t>–</w:t>
      </w:r>
      <w:r w:rsidR="003E23C5" w:rsidRPr="00820BA3">
        <w:rPr>
          <w:rFonts w:asciiTheme="majorHAnsi" w:eastAsia="Times New Roman" w:hAnsiTheme="majorHAnsi" w:cs="Arial"/>
          <w:b w:val="0"/>
          <w:bCs w:val="0"/>
          <w:color w:val="000000" w:themeColor="text1"/>
          <w:kern w:val="0"/>
          <w:sz w:val="20"/>
          <w:szCs w:val="20"/>
        </w:rPr>
        <w:t xml:space="preserve"> </w:t>
      </w:r>
      <w:r w:rsidR="00325F8F">
        <w:rPr>
          <w:rFonts w:asciiTheme="majorHAnsi" w:eastAsia="Times New Roman" w:hAnsiTheme="majorHAnsi" w:cs="Arial"/>
          <w:b w:val="0"/>
          <w:bCs w:val="0"/>
          <w:color w:val="000000" w:themeColor="text1"/>
          <w:kern w:val="0"/>
          <w:sz w:val="20"/>
          <w:szCs w:val="20"/>
        </w:rPr>
        <w:t>2022 (LUMP)</w:t>
      </w:r>
      <w:r w:rsidR="003E23C5" w:rsidRPr="00820BA3">
        <w:rPr>
          <w:rFonts w:asciiTheme="majorHAnsi" w:eastAsia="Times New Roman" w:hAnsiTheme="majorHAnsi" w:cs="Arial"/>
          <w:b w:val="0"/>
          <w:bCs w:val="0"/>
          <w:color w:val="000000" w:themeColor="text1"/>
          <w:kern w:val="0"/>
          <w:sz w:val="20"/>
          <w:szCs w:val="20"/>
        </w:rPr>
        <w:t xml:space="preserve">; Land use mapping - </w:t>
      </w:r>
      <w:r w:rsidR="00B02181" w:rsidRPr="00820BA3">
        <w:rPr>
          <w:rFonts w:asciiTheme="majorHAnsi" w:eastAsia="Times New Roman" w:hAnsiTheme="majorHAnsi" w:cs="Arial"/>
          <w:b w:val="0"/>
          <w:bCs w:val="0"/>
          <w:color w:val="000000" w:themeColor="text1"/>
          <w:kern w:val="0"/>
          <w:sz w:val="20"/>
          <w:szCs w:val="20"/>
        </w:rPr>
        <w:t xml:space="preserve">1999 to Current – Queensland </w:t>
      </w:r>
      <w:r w:rsidR="003E23C5" w:rsidRPr="00820BA3">
        <w:rPr>
          <w:rFonts w:asciiTheme="majorHAnsi" w:eastAsia="Times New Roman" w:hAnsiTheme="majorHAnsi" w:cs="Arial"/>
          <w:b w:val="0"/>
          <w:bCs w:val="0"/>
          <w:color w:val="000000" w:themeColor="text1"/>
          <w:kern w:val="0"/>
          <w:sz w:val="20"/>
          <w:szCs w:val="20"/>
        </w:rPr>
        <w:t xml:space="preserve">(June 2019); </w:t>
      </w:r>
      <w:r w:rsidR="00820BA3" w:rsidRPr="00820BA3">
        <w:rPr>
          <w:rFonts w:asciiTheme="majorHAnsi" w:eastAsia="Times New Roman" w:hAnsiTheme="majorHAnsi" w:cs="Arial"/>
          <w:b w:val="0"/>
          <w:bCs w:val="0"/>
          <w:color w:val="000000" w:themeColor="text1"/>
          <w:kern w:val="0"/>
          <w:sz w:val="20"/>
          <w:szCs w:val="20"/>
        </w:rPr>
        <w:t>Land use mapping - 2021 - Great Barrier Reef NRM regions</w:t>
      </w:r>
      <w:r w:rsidR="00820BA3">
        <w:rPr>
          <w:rFonts w:asciiTheme="majorHAnsi" w:eastAsia="Times New Roman" w:hAnsiTheme="majorHAnsi" w:cs="Arial"/>
          <w:b w:val="0"/>
          <w:bCs w:val="0"/>
          <w:color w:val="000000" w:themeColor="text1"/>
          <w:kern w:val="0"/>
          <w:sz w:val="20"/>
          <w:szCs w:val="20"/>
        </w:rPr>
        <w:t xml:space="preserve">; </w:t>
      </w:r>
      <w:r w:rsidR="00B02181" w:rsidRPr="00820BA3">
        <w:rPr>
          <w:rFonts w:asciiTheme="majorHAnsi" w:eastAsia="Times New Roman" w:hAnsiTheme="majorHAnsi" w:cs="Arial"/>
          <w:b w:val="0"/>
          <w:bCs w:val="0"/>
          <w:color w:val="000000" w:themeColor="text1"/>
          <w:kern w:val="0"/>
          <w:sz w:val="20"/>
          <w:szCs w:val="20"/>
        </w:rPr>
        <w:t>[</w:t>
      </w:r>
      <w:r w:rsidR="003E23C5" w:rsidRPr="00820BA3">
        <w:rPr>
          <w:rFonts w:asciiTheme="majorHAnsi" w:eastAsia="Times New Roman" w:hAnsiTheme="majorHAnsi" w:cs="Arial"/>
          <w:b w:val="0"/>
          <w:bCs w:val="0"/>
          <w:color w:val="000000" w:themeColor="text1"/>
          <w:kern w:val="0"/>
          <w:sz w:val="20"/>
          <w:szCs w:val="20"/>
        </w:rPr>
        <w:t>South Australia</w:t>
      </w:r>
      <w:r w:rsidR="00B02181" w:rsidRPr="00820BA3">
        <w:rPr>
          <w:rFonts w:asciiTheme="majorHAnsi" w:eastAsia="Times New Roman" w:hAnsiTheme="majorHAnsi" w:cs="Arial"/>
          <w:b w:val="0"/>
          <w:bCs w:val="0"/>
          <w:color w:val="000000" w:themeColor="text1"/>
          <w:kern w:val="0"/>
          <w:sz w:val="20"/>
          <w:szCs w:val="20"/>
        </w:rPr>
        <w:t>]</w:t>
      </w:r>
      <w:r w:rsidR="003E23C5" w:rsidRPr="00820BA3">
        <w:rPr>
          <w:rFonts w:asciiTheme="majorHAnsi" w:eastAsia="Times New Roman" w:hAnsiTheme="majorHAnsi" w:cs="Arial"/>
          <w:b w:val="0"/>
          <w:bCs w:val="0"/>
          <w:color w:val="000000" w:themeColor="text1"/>
          <w:kern w:val="0"/>
          <w:sz w:val="20"/>
          <w:szCs w:val="20"/>
        </w:rPr>
        <w:t xml:space="preserve"> Land Use (ACLUMP) 2017; Tasmanian Land Use </w:t>
      </w:r>
      <w:r w:rsidR="00BB749D" w:rsidRPr="00820BA3">
        <w:rPr>
          <w:rFonts w:asciiTheme="majorHAnsi" w:eastAsia="Times New Roman" w:hAnsiTheme="majorHAnsi" w:cs="Arial"/>
          <w:b w:val="0"/>
          <w:bCs w:val="0"/>
          <w:color w:val="000000" w:themeColor="text1"/>
          <w:kern w:val="0"/>
          <w:sz w:val="20"/>
          <w:szCs w:val="20"/>
        </w:rPr>
        <w:t>20</w:t>
      </w:r>
      <w:r w:rsidR="00BB749D">
        <w:rPr>
          <w:rFonts w:asciiTheme="majorHAnsi" w:eastAsia="Times New Roman" w:hAnsiTheme="majorHAnsi" w:cs="Arial"/>
          <w:b w:val="0"/>
          <w:bCs w:val="0"/>
          <w:color w:val="000000" w:themeColor="text1"/>
          <w:kern w:val="0"/>
          <w:sz w:val="20"/>
          <w:szCs w:val="20"/>
        </w:rPr>
        <w:t>21</w:t>
      </w:r>
      <w:r w:rsidR="003E23C5" w:rsidRPr="00820BA3">
        <w:rPr>
          <w:rFonts w:asciiTheme="majorHAnsi" w:eastAsia="Times New Roman" w:hAnsiTheme="majorHAnsi" w:cs="Arial"/>
          <w:b w:val="0"/>
          <w:bCs w:val="0"/>
          <w:color w:val="000000" w:themeColor="text1"/>
          <w:kern w:val="0"/>
          <w:sz w:val="20"/>
          <w:szCs w:val="20"/>
        </w:rPr>
        <w:t xml:space="preserve">; Victorian Land Use Information System </w:t>
      </w:r>
      <w:r w:rsidR="00B02181" w:rsidRPr="00820BA3">
        <w:rPr>
          <w:rFonts w:asciiTheme="majorHAnsi" w:eastAsia="Times New Roman" w:hAnsiTheme="majorHAnsi" w:cs="Arial"/>
          <w:b w:val="0"/>
          <w:bCs w:val="0"/>
          <w:color w:val="000000" w:themeColor="text1"/>
          <w:kern w:val="0"/>
          <w:sz w:val="20"/>
          <w:szCs w:val="20"/>
        </w:rPr>
        <w:t>[</w:t>
      </w:r>
      <w:r w:rsidR="003E23C5" w:rsidRPr="00820BA3">
        <w:rPr>
          <w:rFonts w:asciiTheme="majorHAnsi" w:eastAsia="Times New Roman" w:hAnsiTheme="majorHAnsi" w:cs="Arial"/>
          <w:b w:val="0"/>
          <w:bCs w:val="0"/>
          <w:color w:val="000000" w:themeColor="text1"/>
          <w:kern w:val="0"/>
          <w:sz w:val="20"/>
          <w:szCs w:val="20"/>
        </w:rPr>
        <w:t>VLUIS</w:t>
      </w:r>
      <w:r w:rsidR="00B02181" w:rsidRPr="00820BA3">
        <w:rPr>
          <w:rFonts w:asciiTheme="majorHAnsi" w:eastAsia="Times New Roman" w:hAnsiTheme="majorHAnsi" w:cs="Arial"/>
          <w:b w:val="0"/>
          <w:bCs w:val="0"/>
          <w:color w:val="000000" w:themeColor="text1"/>
          <w:kern w:val="0"/>
          <w:sz w:val="20"/>
          <w:szCs w:val="20"/>
        </w:rPr>
        <w:t xml:space="preserve">] </w:t>
      </w:r>
      <w:r w:rsidR="003E23C5" w:rsidRPr="00820BA3">
        <w:rPr>
          <w:rFonts w:asciiTheme="majorHAnsi" w:eastAsia="Times New Roman" w:hAnsiTheme="majorHAnsi" w:cs="Arial"/>
          <w:b w:val="0"/>
          <w:bCs w:val="0"/>
          <w:color w:val="000000" w:themeColor="text1"/>
          <w:kern w:val="0"/>
          <w:sz w:val="20"/>
          <w:szCs w:val="20"/>
        </w:rPr>
        <w:t>2016-17; Catchment Scale Land Use Mapping for Western Australia 2018</w:t>
      </w:r>
      <w:r w:rsidR="00820BA3">
        <w:rPr>
          <w:rFonts w:asciiTheme="majorHAnsi" w:eastAsia="Times New Roman" w:hAnsiTheme="majorHAnsi" w:cs="Arial"/>
          <w:b w:val="0"/>
          <w:bCs w:val="0"/>
          <w:color w:val="000000" w:themeColor="text1"/>
          <w:kern w:val="0"/>
          <w:sz w:val="20"/>
          <w:szCs w:val="20"/>
        </w:rPr>
        <w:t xml:space="preserve">; </w:t>
      </w:r>
      <w:r w:rsidRPr="00BB749D">
        <w:rPr>
          <w:rFonts w:asciiTheme="majorHAnsi" w:eastAsia="Times New Roman" w:hAnsiTheme="majorHAnsi" w:cs="Arial"/>
          <w:b w:val="0"/>
          <w:bCs w:val="0"/>
          <w:color w:val="000000" w:themeColor="text1"/>
          <w:kern w:val="0"/>
          <w:sz w:val="20"/>
          <w:szCs w:val="20"/>
        </w:rPr>
        <w:t>Australian Tree Crops, Australian Protected Cropping Structures and Queensland Soybean Crops maps (as at 30 November 2023; Applied Agricultural Remote Sensing Centre (AARSC), University of New England)</w:t>
      </w:r>
      <w:r w:rsidR="003E23C5" w:rsidRPr="00820BA3">
        <w:rPr>
          <w:rFonts w:asciiTheme="majorHAnsi" w:eastAsia="Times New Roman" w:hAnsiTheme="majorHAnsi" w:cs="Arial"/>
          <w:b w:val="0"/>
          <w:bCs w:val="0"/>
          <w:color w:val="000000" w:themeColor="text1"/>
          <w:kern w:val="0"/>
          <w:sz w:val="20"/>
          <w:szCs w:val="20"/>
        </w:rPr>
        <w:t xml:space="preserve">. </w:t>
      </w:r>
    </w:p>
    <w:p w14:paraId="4C232DF1" w14:textId="6AF720AC" w:rsidR="00B85DCB" w:rsidRPr="0018531B" w:rsidRDefault="003E23C5" w:rsidP="00325F8F">
      <w:pPr>
        <w:pStyle w:val="Heading1"/>
        <w:spacing w:before="0" w:beforeAutospacing="0" w:after="200" w:afterAutospacing="0" w:line="276" w:lineRule="auto"/>
        <w:rPr>
          <w:rFonts w:asciiTheme="majorHAnsi" w:hAnsiTheme="majorHAnsi"/>
          <w:b w:val="0"/>
          <w:bCs w:val="0"/>
        </w:rPr>
      </w:pPr>
      <w:r w:rsidRPr="00820BA3">
        <w:rPr>
          <w:rFonts w:asciiTheme="majorHAnsi" w:eastAsia="Times New Roman" w:hAnsiTheme="majorHAnsi" w:cs="Arial"/>
          <w:b w:val="0"/>
          <w:bCs w:val="0"/>
          <w:color w:val="000000" w:themeColor="text1"/>
          <w:kern w:val="0"/>
          <w:sz w:val="20"/>
          <w:szCs w:val="20"/>
        </w:rPr>
        <w:t>Links to land use mapping datasets and metadata are available at the ACLUMP data download page at</w:t>
      </w:r>
      <w:r w:rsidRPr="00F41E39">
        <w:rPr>
          <w:rFonts w:asciiTheme="majorHAnsi" w:hAnsiTheme="majorHAnsi" w:cs="Arial"/>
          <w:color w:val="000000" w:themeColor="text1"/>
          <w:sz w:val="20"/>
          <w:szCs w:val="20"/>
        </w:rPr>
        <w:t xml:space="preserve"> </w:t>
      </w:r>
      <w:hyperlink r:id="rId19">
        <w:r w:rsidRPr="0018531B">
          <w:rPr>
            <w:rStyle w:val="Hyperlink"/>
            <w:rFonts w:asciiTheme="majorHAnsi" w:hAnsiTheme="majorHAnsi" w:cs="Arial"/>
            <w:b w:val="0"/>
            <w:bCs w:val="0"/>
            <w:sz w:val="20"/>
            <w:szCs w:val="20"/>
          </w:rPr>
          <w:t>agriculture.gov.au/abares/aclump/land-use/data-download</w:t>
        </w:r>
      </w:hyperlink>
    </w:p>
    <w:p w14:paraId="5AFD9AB9" w14:textId="1CA88DC9" w:rsidR="00D47271" w:rsidRPr="00325F8F" w:rsidRDefault="0062276A" w:rsidP="00325F8F">
      <w:pPr>
        <w:shd w:val="clear" w:color="auto" w:fill="FFFFFF" w:themeFill="background1"/>
        <w:rPr>
          <w:rFonts w:asciiTheme="majorHAnsi" w:eastAsia="Times New Roman" w:hAnsiTheme="majorHAnsi" w:cs="Arial"/>
          <w:color w:val="000000"/>
          <w:sz w:val="20"/>
          <w:szCs w:val="20"/>
          <w:lang w:eastAsia="en-AU"/>
        </w:rPr>
      </w:pPr>
      <w:r>
        <w:rPr>
          <w:rFonts w:asciiTheme="majorHAnsi" w:eastAsia="Times New Roman" w:hAnsiTheme="majorHAnsi" w:cs="Arial"/>
          <w:color w:val="000000" w:themeColor="text1"/>
          <w:sz w:val="20"/>
          <w:szCs w:val="20"/>
          <w:lang w:eastAsia="en-AU"/>
        </w:rPr>
        <w:lastRenderedPageBreak/>
        <w:t>C</w:t>
      </w:r>
      <w:r w:rsidR="00D47271" w:rsidRPr="00F41E39">
        <w:rPr>
          <w:rFonts w:asciiTheme="majorHAnsi" w:eastAsia="Times New Roman" w:hAnsiTheme="majorHAnsi" w:cs="Arial"/>
          <w:color w:val="000000" w:themeColor="text1"/>
          <w:sz w:val="20"/>
          <w:szCs w:val="20"/>
          <w:lang w:eastAsia="en-AU"/>
        </w:rPr>
        <w:t>ommodities are assigned to the Australian Land Use and Management (ALUM) Classification version 8 (ABARES 2016) classes based on; perceived intervention to the landscape, growing conditions and management, the intended use of the commodity, consistency with national and international reporting frameworks and standards, such as National Plantation Inventory, industry guidelines, Australian Bureau of Statistics, harmonised trade codes and ABARES commodity reports, where possible.</w:t>
      </w:r>
    </w:p>
    <w:p w14:paraId="12E65295" w14:textId="4187D102" w:rsidR="00D47271" w:rsidRPr="00325F8F" w:rsidRDefault="00D47271" w:rsidP="00325F8F">
      <w:pPr>
        <w:shd w:val="clear" w:color="auto" w:fill="FFFFFF" w:themeFill="background1"/>
        <w:rPr>
          <w:rFonts w:asciiTheme="majorHAnsi" w:eastAsia="Times New Roman" w:hAnsiTheme="majorHAnsi" w:cs="Arial"/>
          <w:color w:val="000000"/>
          <w:sz w:val="20"/>
          <w:szCs w:val="20"/>
          <w:lang w:eastAsia="en-AU"/>
        </w:rPr>
      </w:pPr>
      <w:r w:rsidRPr="00F41E39">
        <w:rPr>
          <w:rFonts w:asciiTheme="majorHAnsi" w:eastAsia="Times New Roman" w:hAnsiTheme="majorHAnsi" w:cs="Arial"/>
          <w:color w:val="000000" w:themeColor="text1"/>
          <w:sz w:val="20"/>
          <w:szCs w:val="20"/>
          <w:lang w:eastAsia="en-AU"/>
        </w:rPr>
        <w:t xml:space="preserve">Commodities data were produced as part of catchment scale land use mapping and primarily uses fine-scale satellite data and information collected in the field </w:t>
      </w:r>
      <w:r w:rsidR="003E23C5" w:rsidRPr="00F41E39">
        <w:rPr>
          <w:rFonts w:asciiTheme="majorHAnsi" w:eastAsia="Times New Roman" w:hAnsiTheme="majorHAnsi" w:cs="Arial"/>
          <w:color w:val="000000" w:themeColor="text1"/>
          <w:sz w:val="20"/>
          <w:szCs w:val="20"/>
          <w:lang w:eastAsia="en-AU"/>
        </w:rPr>
        <w:t xml:space="preserve">using agreed methods </w:t>
      </w:r>
      <w:r w:rsidRPr="00F41E39">
        <w:rPr>
          <w:rFonts w:asciiTheme="majorHAnsi" w:eastAsia="Times New Roman" w:hAnsiTheme="majorHAnsi" w:cs="Arial"/>
          <w:color w:val="000000" w:themeColor="text1"/>
          <w:sz w:val="20"/>
          <w:szCs w:val="20"/>
          <w:lang w:eastAsia="en-AU"/>
        </w:rPr>
        <w:t>(ABARES 2011, 2015). Field validation was critical for mapping commodities</w:t>
      </w:r>
      <w:r w:rsidR="003E23C5" w:rsidRPr="00F41E39">
        <w:rPr>
          <w:rFonts w:asciiTheme="majorHAnsi" w:eastAsia="Times New Roman" w:hAnsiTheme="majorHAnsi" w:cs="Arial"/>
          <w:color w:val="000000" w:themeColor="text1"/>
          <w:sz w:val="20"/>
          <w:szCs w:val="20"/>
          <w:lang w:eastAsia="en-AU"/>
        </w:rPr>
        <w:t xml:space="preserve">. </w:t>
      </w:r>
      <w:r w:rsidRPr="00F41E39">
        <w:rPr>
          <w:rFonts w:asciiTheme="majorHAnsi" w:eastAsia="Times New Roman" w:hAnsiTheme="majorHAnsi" w:cs="Arial"/>
          <w:color w:val="000000" w:themeColor="text1"/>
          <w:sz w:val="20"/>
          <w:szCs w:val="20"/>
          <w:lang w:eastAsia="en-AU"/>
        </w:rPr>
        <w:t xml:space="preserve">It is important to note that the location of a commodity may change </w:t>
      </w:r>
      <w:r w:rsidR="003E23C5" w:rsidRPr="00F41E39">
        <w:rPr>
          <w:rFonts w:asciiTheme="majorHAnsi" w:eastAsia="Times New Roman" w:hAnsiTheme="majorHAnsi" w:cs="Arial"/>
          <w:color w:val="000000" w:themeColor="text1"/>
          <w:sz w:val="20"/>
          <w:szCs w:val="20"/>
          <w:lang w:eastAsia="en-AU"/>
        </w:rPr>
        <w:t>each year or season</w:t>
      </w:r>
      <w:r w:rsidRPr="00F41E39">
        <w:rPr>
          <w:rFonts w:asciiTheme="majorHAnsi" w:eastAsia="Times New Roman" w:hAnsiTheme="majorHAnsi" w:cs="Arial"/>
          <w:color w:val="000000" w:themeColor="text1"/>
          <w:sz w:val="20"/>
          <w:szCs w:val="20"/>
          <w:lang w:eastAsia="en-AU"/>
        </w:rPr>
        <w:t xml:space="preserve">, depending on factors such as climate, </w:t>
      </w:r>
      <w:r w:rsidR="00DA5B85" w:rsidRPr="00F41E39">
        <w:rPr>
          <w:rFonts w:asciiTheme="majorHAnsi" w:eastAsia="Times New Roman" w:hAnsiTheme="majorHAnsi" w:cs="Arial"/>
          <w:color w:val="000000" w:themeColor="text1"/>
          <w:sz w:val="20"/>
          <w:szCs w:val="20"/>
          <w:lang w:eastAsia="en-AU"/>
        </w:rPr>
        <w:t>markets,</w:t>
      </w:r>
      <w:r w:rsidRPr="00F41E39">
        <w:rPr>
          <w:rFonts w:asciiTheme="majorHAnsi" w:eastAsia="Times New Roman" w:hAnsiTheme="majorHAnsi" w:cs="Arial"/>
          <w:color w:val="000000" w:themeColor="text1"/>
          <w:sz w:val="20"/>
          <w:szCs w:val="20"/>
          <w:lang w:eastAsia="en-AU"/>
        </w:rPr>
        <w:t xml:space="preserve"> or farming systems.</w:t>
      </w:r>
    </w:p>
    <w:p w14:paraId="3B532172" w14:textId="5D09D298" w:rsidR="00D47271" w:rsidRPr="00325F8F" w:rsidRDefault="00D47271" w:rsidP="00325F8F">
      <w:pPr>
        <w:shd w:val="clear" w:color="auto" w:fill="FFFFFF" w:themeFill="background1"/>
        <w:rPr>
          <w:rFonts w:asciiTheme="majorHAnsi" w:eastAsia="Times New Roman" w:hAnsiTheme="majorHAnsi" w:cs="Arial"/>
          <w:color w:val="000000"/>
          <w:sz w:val="20"/>
          <w:szCs w:val="20"/>
          <w:lang w:eastAsia="en-AU"/>
        </w:rPr>
      </w:pPr>
      <w:r w:rsidRPr="00F41E39">
        <w:rPr>
          <w:rFonts w:asciiTheme="majorHAnsi" w:eastAsia="Times New Roman" w:hAnsiTheme="majorHAnsi" w:cs="Arial"/>
          <w:color w:val="000000" w:themeColor="text1"/>
          <w:sz w:val="20"/>
          <w:szCs w:val="20"/>
          <w:lang w:eastAsia="en-AU"/>
        </w:rPr>
        <w:t>Jurisdictions captured commodity data (where possible) for those areas most recently mapped in the Catchment scale land use of Australia – Update December 20</w:t>
      </w:r>
      <w:r w:rsidR="00325F8F">
        <w:rPr>
          <w:rFonts w:asciiTheme="majorHAnsi" w:eastAsia="Times New Roman" w:hAnsiTheme="majorHAnsi" w:cs="Arial"/>
          <w:color w:val="000000" w:themeColor="text1"/>
          <w:sz w:val="20"/>
          <w:szCs w:val="20"/>
          <w:lang w:eastAsia="en-AU"/>
        </w:rPr>
        <w:t>23</w:t>
      </w:r>
      <w:r w:rsidRPr="00F41E39">
        <w:rPr>
          <w:rFonts w:asciiTheme="majorHAnsi" w:eastAsia="Times New Roman" w:hAnsiTheme="majorHAnsi" w:cs="Arial"/>
          <w:color w:val="000000" w:themeColor="text1"/>
          <w:sz w:val="20"/>
          <w:szCs w:val="20"/>
          <w:lang w:eastAsia="en-AU"/>
        </w:rPr>
        <w:t xml:space="preserve"> (ABARES 20</w:t>
      </w:r>
      <w:r w:rsidR="00325F8F">
        <w:rPr>
          <w:rFonts w:asciiTheme="majorHAnsi" w:eastAsia="Times New Roman" w:hAnsiTheme="majorHAnsi" w:cs="Arial"/>
          <w:color w:val="000000" w:themeColor="text1"/>
          <w:sz w:val="20"/>
          <w:szCs w:val="20"/>
          <w:lang w:eastAsia="en-AU"/>
        </w:rPr>
        <w:t>24</w:t>
      </w:r>
      <w:r w:rsidRPr="00F41E39">
        <w:rPr>
          <w:rFonts w:asciiTheme="majorHAnsi" w:eastAsia="Times New Roman" w:hAnsiTheme="majorHAnsi" w:cs="Arial"/>
          <w:color w:val="000000" w:themeColor="text1"/>
          <w:sz w:val="20"/>
          <w:szCs w:val="20"/>
          <w:lang w:eastAsia="en-AU"/>
        </w:rPr>
        <w:t xml:space="preserve">) with a focus on horticultural and intensive animal industries. Other commodities which are tertiary classes of the ALUM classification (such as sugar cane, cotton, rice, olives and grapes) have been mapped by jurisdictions for some time and are included in this dataset. </w:t>
      </w:r>
    </w:p>
    <w:p w14:paraId="7F36D6AC" w14:textId="654AEEDD" w:rsidR="00D47271" w:rsidRPr="00F41E39" w:rsidRDefault="00D47271" w:rsidP="00325F8F">
      <w:pPr>
        <w:shd w:val="clear" w:color="auto" w:fill="FFFFFF"/>
        <w:rPr>
          <w:rFonts w:asciiTheme="majorHAnsi" w:eastAsia="Times New Roman" w:hAnsiTheme="majorHAnsi" w:cs="Arial"/>
          <w:color w:val="000000"/>
          <w:sz w:val="20"/>
          <w:lang w:eastAsia="en-AU"/>
        </w:rPr>
      </w:pPr>
      <w:r w:rsidRPr="00F41E39">
        <w:rPr>
          <w:rFonts w:asciiTheme="majorHAnsi" w:eastAsia="Times New Roman" w:hAnsiTheme="majorHAnsi" w:cs="Arial"/>
          <w:color w:val="000000"/>
          <w:sz w:val="20"/>
          <w:lang w:eastAsia="en-AU"/>
        </w:rPr>
        <w:t xml:space="preserve">Agricultural commodity level mapping is available for </w:t>
      </w:r>
      <w:r w:rsidR="007C6B5E" w:rsidRPr="00F41E39">
        <w:rPr>
          <w:rFonts w:asciiTheme="majorHAnsi" w:eastAsia="Times New Roman" w:hAnsiTheme="majorHAnsi" w:cs="Arial"/>
          <w:color w:val="000000"/>
          <w:sz w:val="20"/>
          <w:lang w:eastAsia="en-AU"/>
        </w:rPr>
        <w:t>all</w:t>
      </w:r>
      <w:r w:rsidRPr="00F41E39">
        <w:rPr>
          <w:rFonts w:asciiTheme="majorHAnsi" w:eastAsia="Times New Roman" w:hAnsiTheme="majorHAnsi" w:cs="Arial"/>
          <w:color w:val="000000"/>
          <w:sz w:val="20"/>
          <w:lang w:eastAsia="en-AU"/>
        </w:rPr>
        <w:t xml:space="preserve"> the Northern Territory, and is likely to be complete for the following commodities nationally (taking into consideration the </w:t>
      </w:r>
      <w:r w:rsidR="00285D68" w:rsidRPr="00F41E39">
        <w:rPr>
          <w:rFonts w:asciiTheme="majorHAnsi" w:eastAsia="Times New Roman" w:hAnsiTheme="majorHAnsi" w:cs="Arial"/>
          <w:color w:val="000000"/>
          <w:sz w:val="20"/>
          <w:lang w:eastAsia="en-AU"/>
        </w:rPr>
        <w:t xml:space="preserve">source year and </w:t>
      </w:r>
      <w:r w:rsidRPr="00F41E39">
        <w:rPr>
          <w:rFonts w:asciiTheme="majorHAnsi" w:eastAsia="Times New Roman" w:hAnsiTheme="majorHAnsi" w:cs="Arial"/>
          <w:color w:val="000000"/>
          <w:sz w:val="20"/>
          <w:lang w:eastAsia="en-AU"/>
        </w:rPr>
        <w:t>date of mapping):</w:t>
      </w:r>
    </w:p>
    <w:p w14:paraId="75D67087" w14:textId="42658767" w:rsidR="00D47271" w:rsidRPr="00C1798E" w:rsidRDefault="00D47271" w:rsidP="00C1798E">
      <w:pPr>
        <w:pStyle w:val="ListParagraph"/>
        <w:numPr>
          <w:ilvl w:val="0"/>
          <w:numId w:val="10"/>
        </w:numPr>
        <w:shd w:val="clear" w:color="auto" w:fill="FFFFFF"/>
        <w:rPr>
          <w:rFonts w:asciiTheme="majorHAnsi" w:eastAsia="Times New Roman" w:hAnsiTheme="majorHAnsi" w:cs="Arial"/>
          <w:color w:val="000000"/>
          <w:sz w:val="20"/>
          <w:lang w:eastAsia="en-AU"/>
        </w:rPr>
      </w:pPr>
      <w:r w:rsidRPr="00C1798E">
        <w:rPr>
          <w:rFonts w:asciiTheme="majorHAnsi" w:eastAsia="Times New Roman" w:hAnsiTheme="majorHAnsi" w:cs="Arial"/>
          <w:color w:val="000000"/>
          <w:sz w:val="20"/>
          <w:lang w:eastAsia="en-AU"/>
        </w:rPr>
        <w:t>Crops</w:t>
      </w:r>
      <w:r w:rsidR="00C1798E">
        <w:rPr>
          <w:rFonts w:asciiTheme="majorHAnsi" w:eastAsia="Times New Roman" w:hAnsiTheme="majorHAnsi" w:cs="Arial"/>
          <w:color w:val="000000"/>
          <w:sz w:val="20"/>
          <w:lang w:eastAsia="en-AU"/>
        </w:rPr>
        <w:t xml:space="preserve">: </w:t>
      </w:r>
      <w:r w:rsidR="00A332AA" w:rsidRPr="00C1798E">
        <w:rPr>
          <w:rFonts w:asciiTheme="majorHAnsi" w:eastAsia="Times New Roman" w:hAnsiTheme="majorHAnsi" w:cs="Arial"/>
          <w:color w:val="000000"/>
          <w:sz w:val="20"/>
          <w:lang w:eastAsia="en-AU"/>
        </w:rPr>
        <w:t>rice, cotton, sugar cane</w:t>
      </w:r>
      <w:r w:rsidRPr="00C1798E">
        <w:rPr>
          <w:rFonts w:asciiTheme="majorHAnsi" w:eastAsia="Times New Roman" w:hAnsiTheme="majorHAnsi" w:cs="Arial"/>
          <w:color w:val="000000"/>
          <w:sz w:val="20"/>
          <w:lang w:eastAsia="en-AU"/>
        </w:rPr>
        <w:t xml:space="preserve"> </w:t>
      </w:r>
    </w:p>
    <w:p w14:paraId="3EA7E88C" w14:textId="05F84927" w:rsidR="00D47271" w:rsidRPr="00C1798E" w:rsidRDefault="00D47271" w:rsidP="00C1798E">
      <w:pPr>
        <w:pStyle w:val="ListParagraph"/>
        <w:numPr>
          <w:ilvl w:val="0"/>
          <w:numId w:val="10"/>
        </w:numPr>
        <w:shd w:val="clear" w:color="auto" w:fill="FFFFFF"/>
        <w:rPr>
          <w:rFonts w:asciiTheme="majorHAnsi" w:eastAsia="Times New Roman" w:hAnsiTheme="majorHAnsi" w:cs="Arial"/>
          <w:color w:val="000000"/>
          <w:sz w:val="20"/>
          <w:lang w:eastAsia="en-AU"/>
        </w:rPr>
      </w:pPr>
      <w:r w:rsidRPr="00C1798E">
        <w:rPr>
          <w:rFonts w:asciiTheme="majorHAnsi" w:eastAsia="Times New Roman" w:hAnsiTheme="majorHAnsi" w:cs="Arial"/>
          <w:color w:val="000000"/>
          <w:sz w:val="20"/>
          <w:lang w:eastAsia="en-AU"/>
        </w:rPr>
        <w:t>Fruit</w:t>
      </w:r>
      <w:r w:rsidR="00A332AA" w:rsidRPr="00C1798E">
        <w:rPr>
          <w:rFonts w:asciiTheme="majorHAnsi" w:eastAsia="Times New Roman" w:hAnsiTheme="majorHAnsi" w:cs="Arial"/>
          <w:color w:val="000000"/>
          <w:sz w:val="20"/>
          <w:lang w:eastAsia="en-AU"/>
        </w:rPr>
        <w:t>s</w:t>
      </w:r>
      <w:r w:rsidR="00C1798E">
        <w:rPr>
          <w:rFonts w:asciiTheme="majorHAnsi" w:eastAsia="Times New Roman" w:hAnsiTheme="majorHAnsi" w:cs="Arial"/>
          <w:color w:val="000000"/>
          <w:sz w:val="20"/>
          <w:lang w:eastAsia="en-AU"/>
        </w:rPr>
        <w:t xml:space="preserve">: </w:t>
      </w:r>
      <w:r w:rsidR="00A332AA" w:rsidRPr="00C1798E">
        <w:rPr>
          <w:rFonts w:asciiTheme="majorHAnsi" w:eastAsia="Times New Roman" w:hAnsiTheme="majorHAnsi" w:cs="Arial"/>
          <w:color w:val="000000"/>
          <w:sz w:val="20"/>
          <w:lang w:eastAsia="en-AU"/>
        </w:rPr>
        <w:t xml:space="preserve">avocados, </w:t>
      </w:r>
      <w:r w:rsidRPr="00C1798E">
        <w:rPr>
          <w:rFonts w:asciiTheme="majorHAnsi" w:eastAsia="Times New Roman" w:hAnsiTheme="majorHAnsi" w:cs="Arial"/>
          <w:color w:val="000000"/>
          <w:sz w:val="20"/>
          <w:lang w:eastAsia="en-AU"/>
        </w:rPr>
        <w:t xml:space="preserve">bananas, </w:t>
      </w:r>
      <w:r w:rsidR="00A332AA" w:rsidRPr="00C1798E">
        <w:rPr>
          <w:rFonts w:asciiTheme="majorHAnsi" w:eastAsia="Times New Roman" w:hAnsiTheme="majorHAnsi" w:cs="Arial"/>
          <w:color w:val="000000"/>
          <w:sz w:val="20"/>
          <w:lang w:eastAsia="en-AU"/>
        </w:rPr>
        <w:t xml:space="preserve">citrus, grapes, </w:t>
      </w:r>
      <w:r w:rsidRPr="00C1798E">
        <w:rPr>
          <w:rFonts w:asciiTheme="majorHAnsi" w:eastAsia="Times New Roman" w:hAnsiTheme="majorHAnsi" w:cs="Arial"/>
          <w:color w:val="000000"/>
          <w:sz w:val="20"/>
          <w:lang w:eastAsia="en-AU"/>
        </w:rPr>
        <w:t xml:space="preserve">mangoes, olives </w:t>
      </w:r>
    </w:p>
    <w:p w14:paraId="08E98D2E" w14:textId="77777777" w:rsidR="00C1798E" w:rsidRDefault="00D47271" w:rsidP="00C1798E">
      <w:pPr>
        <w:pStyle w:val="ListParagraph"/>
        <w:numPr>
          <w:ilvl w:val="0"/>
          <w:numId w:val="10"/>
        </w:numPr>
        <w:shd w:val="clear" w:color="auto" w:fill="FFFFFF"/>
        <w:rPr>
          <w:rFonts w:asciiTheme="majorHAnsi" w:eastAsia="Times New Roman" w:hAnsiTheme="majorHAnsi" w:cs="Arial"/>
          <w:color w:val="000000"/>
          <w:sz w:val="20"/>
          <w:lang w:eastAsia="en-AU"/>
        </w:rPr>
      </w:pPr>
      <w:r w:rsidRPr="00C1798E">
        <w:rPr>
          <w:rFonts w:asciiTheme="majorHAnsi" w:eastAsia="Times New Roman" w:hAnsiTheme="majorHAnsi" w:cs="Arial"/>
          <w:color w:val="000000"/>
          <w:sz w:val="20"/>
          <w:lang w:eastAsia="en-AU"/>
        </w:rPr>
        <w:t>Nuts</w:t>
      </w:r>
      <w:r w:rsidR="00C1798E">
        <w:rPr>
          <w:rFonts w:asciiTheme="majorHAnsi" w:eastAsia="Times New Roman" w:hAnsiTheme="majorHAnsi" w:cs="Arial"/>
          <w:color w:val="000000"/>
          <w:sz w:val="20"/>
          <w:lang w:eastAsia="en-AU"/>
        </w:rPr>
        <w:t xml:space="preserve">: </w:t>
      </w:r>
      <w:r w:rsidRPr="00C1798E">
        <w:rPr>
          <w:rFonts w:asciiTheme="majorHAnsi" w:eastAsia="Times New Roman" w:hAnsiTheme="majorHAnsi" w:cs="Arial"/>
          <w:color w:val="000000"/>
          <w:sz w:val="20"/>
          <w:lang w:eastAsia="en-AU"/>
        </w:rPr>
        <w:t>macadamias</w:t>
      </w:r>
    </w:p>
    <w:p w14:paraId="4AA95970" w14:textId="5A69AB24" w:rsidR="00C1798E" w:rsidRDefault="00A332AA" w:rsidP="00C1798E">
      <w:pPr>
        <w:pStyle w:val="ListParagraph"/>
        <w:numPr>
          <w:ilvl w:val="0"/>
          <w:numId w:val="10"/>
        </w:numPr>
        <w:shd w:val="clear" w:color="auto" w:fill="FFFFFF"/>
        <w:rPr>
          <w:rFonts w:asciiTheme="majorHAnsi" w:eastAsia="Times New Roman" w:hAnsiTheme="majorHAnsi" w:cs="Arial"/>
          <w:color w:val="000000"/>
          <w:sz w:val="20"/>
          <w:lang w:eastAsia="en-AU"/>
        </w:rPr>
      </w:pPr>
      <w:r w:rsidRPr="00C1798E">
        <w:rPr>
          <w:rFonts w:asciiTheme="majorHAnsi" w:eastAsia="Times New Roman" w:hAnsiTheme="majorHAnsi" w:cs="Arial"/>
          <w:color w:val="000000"/>
          <w:sz w:val="20"/>
          <w:lang w:eastAsia="en-AU"/>
        </w:rPr>
        <w:t>Vegetables</w:t>
      </w:r>
      <w:r w:rsidR="00FD38C3">
        <w:rPr>
          <w:rFonts w:asciiTheme="majorHAnsi" w:eastAsia="Times New Roman" w:hAnsiTheme="majorHAnsi" w:cs="Arial"/>
          <w:color w:val="000000"/>
          <w:sz w:val="20"/>
          <w:lang w:eastAsia="en-AU"/>
        </w:rPr>
        <w:t xml:space="preserve"> (and herbs)</w:t>
      </w:r>
      <w:r w:rsidR="00C1798E">
        <w:rPr>
          <w:rFonts w:asciiTheme="majorHAnsi" w:eastAsia="Times New Roman" w:hAnsiTheme="majorHAnsi" w:cs="Arial"/>
          <w:color w:val="000000"/>
          <w:sz w:val="20"/>
          <w:lang w:eastAsia="en-AU"/>
        </w:rPr>
        <w:t xml:space="preserve">: </w:t>
      </w:r>
      <w:r w:rsidRPr="00C1798E">
        <w:rPr>
          <w:rFonts w:asciiTheme="majorHAnsi" w:eastAsia="Times New Roman" w:hAnsiTheme="majorHAnsi" w:cs="Arial"/>
          <w:color w:val="000000"/>
          <w:sz w:val="20"/>
          <w:lang w:eastAsia="en-AU"/>
        </w:rPr>
        <w:t>truffles</w:t>
      </w:r>
    </w:p>
    <w:p w14:paraId="0FB62E6D" w14:textId="16E39C7D" w:rsidR="00D47271" w:rsidRPr="00C1798E" w:rsidRDefault="00D47271" w:rsidP="00C1798E">
      <w:pPr>
        <w:pStyle w:val="ListParagraph"/>
        <w:numPr>
          <w:ilvl w:val="0"/>
          <w:numId w:val="10"/>
        </w:numPr>
        <w:shd w:val="clear" w:color="auto" w:fill="FFFFFF"/>
        <w:rPr>
          <w:rFonts w:asciiTheme="majorHAnsi" w:eastAsia="Times New Roman" w:hAnsiTheme="majorHAnsi" w:cs="Arial"/>
          <w:color w:val="000000"/>
          <w:sz w:val="20"/>
          <w:lang w:eastAsia="en-AU"/>
        </w:rPr>
      </w:pPr>
      <w:r w:rsidRPr="00C1798E">
        <w:rPr>
          <w:rFonts w:asciiTheme="majorHAnsi" w:eastAsia="Times New Roman" w:hAnsiTheme="majorHAnsi" w:cs="Arial"/>
          <w:color w:val="000000"/>
          <w:sz w:val="20"/>
          <w:lang w:eastAsia="en-AU"/>
        </w:rPr>
        <w:t>Livestock</w:t>
      </w:r>
      <w:r w:rsidR="00C1798E">
        <w:rPr>
          <w:rFonts w:asciiTheme="majorHAnsi" w:eastAsia="Times New Roman" w:hAnsiTheme="majorHAnsi" w:cs="Arial"/>
          <w:color w:val="000000"/>
          <w:sz w:val="20"/>
          <w:lang w:eastAsia="en-AU"/>
        </w:rPr>
        <w:t xml:space="preserve">: </w:t>
      </w:r>
      <w:r w:rsidRPr="00C1798E">
        <w:rPr>
          <w:rFonts w:asciiTheme="majorHAnsi" w:eastAsia="Times New Roman" w:hAnsiTheme="majorHAnsi" w:cs="Arial"/>
          <w:color w:val="000000"/>
          <w:sz w:val="20"/>
          <w:lang w:eastAsia="en-AU"/>
        </w:rPr>
        <w:t>dairy cattle, pigs, poultry, horse studs</w:t>
      </w:r>
      <w:r w:rsidR="00923AD2" w:rsidRPr="00C1798E">
        <w:rPr>
          <w:rFonts w:asciiTheme="majorHAnsi" w:eastAsia="Times New Roman" w:hAnsiTheme="majorHAnsi" w:cs="Arial"/>
          <w:color w:val="000000"/>
          <w:sz w:val="20"/>
          <w:lang w:eastAsia="en-AU"/>
        </w:rPr>
        <w:t>.</w:t>
      </w:r>
    </w:p>
    <w:p w14:paraId="6BA47110" w14:textId="7D4DC0E5" w:rsidR="00D47271" w:rsidRPr="00F41E39" w:rsidRDefault="00D47271" w:rsidP="00325F8F">
      <w:pPr>
        <w:rPr>
          <w:rFonts w:asciiTheme="majorHAnsi" w:eastAsia="Times New Roman" w:hAnsiTheme="majorHAnsi" w:cs="Arial"/>
          <w:color w:val="000000"/>
          <w:sz w:val="20"/>
          <w:lang w:eastAsia="en-AU"/>
        </w:rPr>
      </w:pPr>
      <w:r w:rsidRPr="00F41E39">
        <w:rPr>
          <w:rFonts w:asciiTheme="majorHAnsi" w:eastAsia="Times New Roman" w:hAnsiTheme="majorHAnsi" w:cs="Arial"/>
          <w:color w:val="000000"/>
          <w:sz w:val="20"/>
          <w:lang w:eastAsia="en-AU"/>
        </w:rPr>
        <w:t>Commodity information is selected from an agreed list of commodity names developed by ACLUMP partners</w:t>
      </w:r>
      <w:r w:rsidR="0005435E">
        <w:rPr>
          <w:rFonts w:asciiTheme="majorHAnsi" w:eastAsia="Times New Roman" w:hAnsiTheme="majorHAnsi" w:cs="Arial"/>
          <w:color w:val="000000"/>
          <w:sz w:val="20"/>
          <w:lang w:eastAsia="en-AU"/>
        </w:rPr>
        <w:t xml:space="preserve"> (see Table 2</w:t>
      </w:r>
      <w:r w:rsidR="0042288E">
        <w:rPr>
          <w:rFonts w:asciiTheme="majorHAnsi" w:eastAsia="Times New Roman" w:hAnsiTheme="majorHAnsi" w:cs="Arial"/>
          <w:color w:val="000000"/>
          <w:sz w:val="20"/>
          <w:lang w:eastAsia="en-AU"/>
        </w:rPr>
        <w:t xml:space="preserve"> in</w:t>
      </w:r>
      <w:r w:rsidR="0005435E">
        <w:rPr>
          <w:rFonts w:asciiTheme="majorHAnsi" w:eastAsia="Times New Roman" w:hAnsiTheme="majorHAnsi" w:cs="Arial"/>
          <w:color w:val="000000"/>
          <w:sz w:val="20"/>
          <w:lang w:eastAsia="en-AU"/>
        </w:rPr>
        <w:t xml:space="preserve"> ABARES </w:t>
      </w:r>
      <w:r w:rsidR="0042288E">
        <w:rPr>
          <w:rFonts w:asciiTheme="majorHAnsi" w:eastAsia="Times New Roman" w:hAnsiTheme="majorHAnsi" w:cs="Arial"/>
          <w:color w:val="000000"/>
          <w:sz w:val="20"/>
          <w:lang w:eastAsia="en-AU"/>
        </w:rPr>
        <w:t>(</w:t>
      </w:r>
      <w:r w:rsidR="0005435E">
        <w:rPr>
          <w:rFonts w:asciiTheme="majorHAnsi" w:eastAsia="Times New Roman" w:hAnsiTheme="majorHAnsi" w:cs="Arial"/>
          <w:color w:val="000000"/>
          <w:sz w:val="20"/>
          <w:lang w:eastAsia="en-AU"/>
        </w:rPr>
        <w:t>2016</w:t>
      </w:r>
      <w:r w:rsidR="0042288E">
        <w:rPr>
          <w:rFonts w:asciiTheme="majorHAnsi" w:eastAsia="Times New Roman" w:hAnsiTheme="majorHAnsi" w:cs="Arial"/>
          <w:color w:val="000000"/>
          <w:sz w:val="20"/>
          <w:lang w:eastAsia="en-AU"/>
        </w:rPr>
        <w:t>)</w:t>
      </w:r>
      <w:r w:rsidR="0005435E">
        <w:rPr>
          <w:rFonts w:asciiTheme="majorHAnsi" w:eastAsia="Times New Roman" w:hAnsiTheme="majorHAnsi" w:cs="Arial"/>
          <w:color w:val="000000"/>
          <w:sz w:val="20"/>
          <w:lang w:eastAsia="en-AU"/>
        </w:rPr>
        <w:t>)</w:t>
      </w:r>
      <w:r w:rsidRPr="00F41E39">
        <w:rPr>
          <w:rFonts w:asciiTheme="majorHAnsi" w:eastAsia="Times New Roman" w:hAnsiTheme="majorHAnsi" w:cs="Arial"/>
          <w:color w:val="000000"/>
          <w:sz w:val="20"/>
          <w:lang w:eastAsia="en-AU"/>
        </w:rPr>
        <w:t>. A commodity may be applied to one or many land use codes. For example</w:t>
      </w:r>
      <w:r w:rsidR="00CC022F">
        <w:rPr>
          <w:rFonts w:asciiTheme="majorHAnsi" w:eastAsia="Times New Roman" w:hAnsiTheme="majorHAnsi" w:cs="Arial"/>
          <w:color w:val="000000"/>
          <w:sz w:val="20"/>
          <w:lang w:eastAsia="en-AU"/>
        </w:rPr>
        <w:t>,</w:t>
      </w:r>
      <w:r w:rsidRPr="00F41E39">
        <w:rPr>
          <w:rFonts w:asciiTheme="majorHAnsi" w:eastAsia="Times New Roman" w:hAnsiTheme="majorHAnsi" w:cs="Arial"/>
          <w:color w:val="000000"/>
          <w:sz w:val="20"/>
          <w:lang w:eastAsia="en-AU"/>
        </w:rPr>
        <w:t xml:space="preserve"> the commodity ‘wheat’ is applied to class 3.3.1</w:t>
      </w:r>
      <w:r w:rsidR="004615F3">
        <w:rPr>
          <w:rFonts w:asciiTheme="majorHAnsi" w:eastAsia="Times New Roman" w:hAnsiTheme="majorHAnsi" w:cs="Arial"/>
          <w:color w:val="000000"/>
          <w:sz w:val="20"/>
          <w:lang w:eastAsia="en-AU"/>
        </w:rPr>
        <w:t xml:space="preserve"> </w:t>
      </w:r>
      <w:r w:rsidRPr="00F41E39">
        <w:rPr>
          <w:rFonts w:asciiTheme="majorHAnsi" w:eastAsia="Times New Roman" w:hAnsiTheme="majorHAnsi" w:cs="Arial"/>
          <w:color w:val="000000"/>
          <w:sz w:val="20"/>
          <w:lang w:eastAsia="en-AU"/>
        </w:rPr>
        <w:t xml:space="preserve">Cropping or 4.4.1 Irrigated cropping, while ‘cattle’ may be applied to any land use where cattle are observed including 2.1.0 Grazing native vegetation, 3.2.0 Grazing modified pastures, 4.2.0 Grazing irrigated modified pastures, 5.2.2 Feedlots etc. </w:t>
      </w:r>
    </w:p>
    <w:p w14:paraId="0FDA5250" w14:textId="2D98204F" w:rsidR="003E23C5" w:rsidRPr="00F41E39" w:rsidRDefault="00D47271" w:rsidP="00325F8F">
      <w:pPr>
        <w:shd w:val="clear" w:color="auto" w:fill="FFFFFF"/>
        <w:rPr>
          <w:rFonts w:asciiTheme="majorHAnsi" w:eastAsia="Times New Roman" w:hAnsiTheme="majorHAnsi" w:cs="Arial"/>
          <w:color w:val="000000"/>
          <w:sz w:val="20"/>
          <w:lang w:eastAsia="en-AU"/>
        </w:rPr>
      </w:pPr>
      <w:r w:rsidRPr="00F41E39">
        <w:rPr>
          <w:rFonts w:asciiTheme="majorHAnsi" w:eastAsia="Times New Roman" w:hAnsiTheme="majorHAnsi" w:cs="Arial"/>
          <w:color w:val="000000"/>
          <w:sz w:val="20"/>
          <w:lang w:eastAsia="en-AU"/>
        </w:rPr>
        <w:t xml:space="preserve">Commodities data were extracted using the </w:t>
      </w:r>
      <w:r w:rsidR="00A85172">
        <w:rPr>
          <w:rFonts w:asciiTheme="majorHAnsi" w:eastAsia="Times New Roman" w:hAnsiTheme="majorHAnsi" w:cs="Arial"/>
          <w:color w:val="000000"/>
          <w:sz w:val="20"/>
          <w:lang w:eastAsia="en-AU"/>
        </w:rPr>
        <w:t>ALUM tertiary</w:t>
      </w:r>
      <w:r w:rsidRPr="00F41E39">
        <w:rPr>
          <w:rFonts w:asciiTheme="majorHAnsi" w:eastAsia="Times New Roman" w:hAnsiTheme="majorHAnsi" w:cs="Arial"/>
          <w:color w:val="000000"/>
          <w:sz w:val="20"/>
          <w:lang w:eastAsia="en-AU"/>
        </w:rPr>
        <w:t xml:space="preserve"> code or the commodity description where appropriate. The </w:t>
      </w:r>
      <w:r w:rsidR="00DA5B85">
        <w:rPr>
          <w:rFonts w:asciiTheme="majorHAnsi" w:eastAsia="Times New Roman" w:hAnsiTheme="majorHAnsi" w:cs="Arial"/>
          <w:color w:val="000000"/>
          <w:sz w:val="20"/>
          <w:lang w:eastAsia="en-AU"/>
        </w:rPr>
        <w:t>s</w:t>
      </w:r>
      <w:r w:rsidR="007A6760" w:rsidRPr="00F41E39">
        <w:rPr>
          <w:rFonts w:asciiTheme="majorHAnsi" w:eastAsia="Times New Roman" w:hAnsiTheme="majorHAnsi" w:cs="Arial"/>
          <w:color w:val="000000"/>
          <w:sz w:val="20"/>
          <w:lang w:eastAsia="en-AU"/>
        </w:rPr>
        <w:t>tate</w:t>
      </w:r>
      <w:r w:rsidR="007A6760">
        <w:rPr>
          <w:rFonts w:asciiTheme="majorHAnsi" w:eastAsia="Times New Roman" w:hAnsiTheme="majorHAnsi" w:cs="Arial"/>
          <w:color w:val="000000"/>
          <w:sz w:val="20"/>
          <w:lang w:eastAsia="en-AU"/>
        </w:rPr>
        <w:t xml:space="preserve">, </w:t>
      </w:r>
      <w:r w:rsidR="007A6760" w:rsidRPr="00F41E39">
        <w:rPr>
          <w:rFonts w:asciiTheme="majorHAnsi" w:eastAsia="Times New Roman" w:hAnsiTheme="majorHAnsi" w:cs="Arial"/>
          <w:color w:val="000000"/>
          <w:sz w:val="20"/>
          <w:lang w:eastAsia="en-AU"/>
        </w:rPr>
        <w:t>source</w:t>
      </w:r>
      <w:r w:rsidRPr="00F41E39">
        <w:rPr>
          <w:rFonts w:asciiTheme="majorHAnsi" w:eastAsia="Times New Roman" w:hAnsiTheme="majorHAnsi" w:cs="Arial"/>
          <w:color w:val="000000"/>
          <w:sz w:val="20"/>
          <w:lang w:eastAsia="en-AU"/>
        </w:rPr>
        <w:t xml:space="preserve"> year</w:t>
      </w:r>
      <w:r w:rsidR="00B02181">
        <w:rPr>
          <w:rFonts w:asciiTheme="majorHAnsi" w:eastAsia="Times New Roman" w:hAnsiTheme="majorHAnsi" w:cs="Arial"/>
          <w:color w:val="000000"/>
          <w:sz w:val="20"/>
          <w:lang w:eastAsia="en-AU"/>
        </w:rPr>
        <w:t xml:space="preserve"> and </w:t>
      </w:r>
      <w:r w:rsidR="0042288E">
        <w:rPr>
          <w:rFonts w:asciiTheme="majorHAnsi" w:eastAsia="Times New Roman" w:hAnsiTheme="majorHAnsi" w:cs="Arial"/>
          <w:color w:val="000000"/>
          <w:sz w:val="20"/>
          <w:lang w:eastAsia="en-AU"/>
        </w:rPr>
        <w:t>date (year)</w:t>
      </w:r>
      <w:r w:rsidR="007A6760">
        <w:rPr>
          <w:rFonts w:asciiTheme="majorHAnsi" w:eastAsia="Times New Roman" w:hAnsiTheme="majorHAnsi" w:cs="Arial"/>
          <w:color w:val="000000"/>
          <w:sz w:val="20"/>
          <w:lang w:eastAsia="en-AU"/>
        </w:rPr>
        <w:t xml:space="preserve"> of publishing</w:t>
      </w:r>
      <w:r w:rsidR="0042288E">
        <w:rPr>
          <w:rFonts w:asciiTheme="majorHAnsi" w:eastAsia="Times New Roman" w:hAnsiTheme="majorHAnsi" w:cs="Arial"/>
          <w:color w:val="000000"/>
          <w:sz w:val="20"/>
          <w:lang w:eastAsia="en-AU"/>
        </w:rPr>
        <w:t xml:space="preserve"> </w:t>
      </w:r>
      <w:r w:rsidRPr="00F41E39">
        <w:rPr>
          <w:rFonts w:asciiTheme="majorHAnsi" w:eastAsia="Times New Roman" w:hAnsiTheme="majorHAnsi" w:cs="Arial"/>
          <w:color w:val="000000"/>
          <w:sz w:val="20"/>
          <w:lang w:eastAsia="en-AU"/>
        </w:rPr>
        <w:t>were added to the attribute table and the area of the polygon calculate</w:t>
      </w:r>
      <w:r w:rsidRPr="00F41E39">
        <w:rPr>
          <w:rFonts w:asciiTheme="majorHAnsi" w:eastAsia="Times New Roman" w:hAnsiTheme="majorHAnsi" w:cs="Arial"/>
          <w:color w:val="000000"/>
          <w:sz w:val="20"/>
          <w:u w:val="single"/>
          <w:lang w:eastAsia="en-AU"/>
        </w:rPr>
        <w:t>d</w:t>
      </w:r>
      <w:r w:rsidRPr="00F41E39">
        <w:rPr>
          <w:rFonts w:asciiTheme="majorHAnsi" w:eastAsia="Times New Roman" w:hAnsiTheme="majorHAnsi" w:cs="Arial"/>
          <w:color w:val="000000"/>
          <w:sz w:val="20"/>
          <w:lang w:eastAsia="en-AU"/>
        </w:rPr>
        <w:t xml:space="preserve"> in hectares. </w:t>
      </w:r>
      <w:r w:rsidR="00B02181" w:rsidRPr="00F41E39">
        <w:rPr>
          <w:rFonts w:asciiTheme="majorHAnsi" w:eastAsia="Times New Roman" w:hAnsiTheme="majorHAnsi" w:cs="Arial"/>
          <w:color w:val="000000" w:themeColor="text1"/>
          <w:sz w:val="20"/>
          <w:szCs w:val="20"/>
          <w:lang w:eastAsia="en-AU"/>
        </w:rPr>
        <w:t xml:space="preserve">The </w:t>
      </w:r>
      <w:r w:rsidR="00B02181">
        <w:rPr>
          <w:rFonts w:asciiTheme="majorHAnsi" w:eastAsia="Times New Roman" w:hAnsiTheme="majorHAnsi" w:cs="Arial"/>
          <w:color w:val="000000" w:themeColor="text1"/>
          <w:sz w:val="20"/>
          <w:szCs w:val="20"/>
          <w:lang w:eastAsia="en-AU"/>
        </w:rPr>
        <w:t>source year</w:t>
      </w:r>
      <w:r w:rsidR="00B02181" w:rsidRPr="00F41E39">
        <w:rPr>
          <w:rFonts w:asciiTheme="majorHAnsi" w:eastAsia="Times New Roman" w:hAnsiTheme="majorHAnsi" w:cs="Arial"/>
          <w:color w:val="000000" w:themeColor="text1"/>
          <w:sz w:val="20"/>
          <w:szCs w:val="20"/>
          <w:lang w:eastAsia="en-AU"/>
        </w:rPr>
        <w:t xml:space="preserve"> indicates the date of field mapping or most recent validation. </w:t>
      </w:r>
      <w:r w:rsidRPr="00F41E39">
        <w:rPr>
          <w:rFonts w:asciiTheme="majorHAnsi" w:eastAsia="Times New Roman" w:hAnsiTheme="majorHAnsi" w:cs="Arial"/>
          <w:color w:val="000000"/>
          <w:sz w:val="20"/>
          <w:lang w:eastAsia="en-AU"/>
        </w:rPr>
        <w:t>Finally</w:t>
      </w:r>
      <w:r w:rsidR="00CC022F">
        <w:rPr>
          <w:rFonts w:asciiTheme="majorHAnsi" w:eastAsia="Times New Roman" w:hAnsiTheme="majorHAnsi" w:cs="Arial"/>
          <w:color w:val="000000"/>
          <w:sz w:val="20"/>
          <w:lang w:eastAsia="en-AU"/>
        </w:rPr>
        <w:t>,</w:t>
      </w:r>
      <w:r w:rsidRPr="00F41E39">
        <w:rPr>
          <w:rFonts w:asciiTheme="majorHAnsi" w:eastAsia="Times New Roman" w:hAnsiTheme="majorHAnsi" w:cs="Arial"/>
          <w:color w:val="000000"/>
          <w:sz w:val="20"/>
          <w:lang w:eastAsia="en-AU"/>
        </w:rPr>
        <w:t xml:space="preserve"> the commodities </w:t>
      </w:r>
      <w:r w:rsidR="00696DE4" w:rsidRPr="00F41E39">
        <w:rPr>
          <w:rFonts w:asciiTheme="majorHAnsi" w:eastAsia="Times New Roman" w:hAnsiTheme="majorHAnsi" w:cs="Arial"/>
          <w:color w:val="000000"/>
          <w:sz w:val="20"/>
          <w:lang w:eastAsia="en-AU"/>
        </w:rPr>
        <w:t>w</w:t>
      </w:r>
      <w:r w:rsidR="00696DE4">
        <w:rPr>
          <w:rFonts w:asciiTheme="majorHAnsi" w:eastAsia="Times New Roman" w:hAnsiTheme="majorHAnsi" w:cs="Arial"/>
          <w:color w:val="000000"/>
          <w:sz w:val="20"/>
          <w:lang w:eastAsia="en-AU"/>
        </w:rPr>
        <w:t>ere</w:t>
      </w:r>
      <w:r w:rsidR="00696DE4" w:rsidRPr="00F41E39">
        <w:rPr>
          <w:rFonts w:asciiTheme="majorHAnsi" w:eastAsia="Times New Roman" w:hAnsiTheme="majorHAnsi" w:cs="Arial"/>
          <w:color w:val="000000"/>
          <w:sz w:val="20"/>
          <w:lang w:eastAsia="en-AU"/>
        </w:rPr>
        <w:t xml:space="preserve"> </w:t>
      </w:r>
      <w:r w:rsidRPr="00F41E39">
        <w:rPr>
          <w:rFonts w:asciiTheme="majorHAnsi" w:eastAsia="Times New Roman" w:hAnsiTheme="majorHAnsi" w:cs="Arial"/>
          <w:color w:val="000000"/>
          <w:sz w:val="20"/>
          <w:lang w:eastAsia="en-AU"/>
        </w:rPr>
        <w:t>joined to a lookup table to include a broad classification of commodit</w:t>
      </w:r>
      <w:r w:rsidR="00A85172">
        <w:rPr>
          <w:rFonts w:asciiTheme="majorHAnsi" w:eastAsia="Times New Roman" w:hAnsiTheme="majorHAnsi" w:cs="Arial"/>
          <w:color w:val="000000"/>
          <w:sz w:val="20"/>
          <w:lang w:eastAsia="en-AU"/>
        </w:rPr>
        <w:t>ies by type</w:t>
      </w:r>
      <w:r w:rsidRPr="00F41E39">
        <w:rPr>
          <w:rFonts w:asciiTheme="majorHAnsi" w:eastAsia="Times New Roman" w:hAnsiTheme="majorHAnsi" w:cs="Arial"/>
          <w:color w:val="000000"/>
          <w:sz w:val="20"/>
          <w:lang w:eastAsia="en-AU"/>
        </w:rPr>
        <w:t xml:space="preserve">. </w:t>
      </w:r>
    </w:p>
    <w:p w14:paraId="72AF59A5" w14:textId="59D18BC2" w:rsidR="00D47271" w:rsidRPr="00F41E39" w:rsidRDefault="00D47271" w:rsidP="00325F8F">
      <w:pPr>
        <w:rPr>
          <w:rFonts w:asciiTheme="majorHAnsi" w:eastAsia="Times New Roman" w:hAnsiTheme="majorHAnsi" w:cs="Arial"/>
          <w:color w:val="000000"/>
          <w:sz w:val="20"/>
          <w:lang w:eastAsia="en-AU"/>
        </w:rPr>
      </w:pPr>
      <w:r w:rsidRPr="00F41E39">
        <w:rPr>
          <w:rFonts w:asciiTheme="majorHAnsi" w:eastAsia="Times New Roman" w:hAnsiTheme="majorHAnsi" w:cs="Arial"/>
          <w:color w:val="000000"/>
          <w:sz w:val="20"/>
          <w:lang w:eastAsia="en-AU"/>
        </w:rPr>
        <w:t>The commodity description is intended to add information to the catchment scale land use map which is not otherwise recorded in the ALUM Classification. Where there are several suitable commodity descriptions mappers are encouraged to record the most detailed description. For example</w:t>
      </w:r>
      <w:r w:rsidR="00CC022F">
        <w:rPr>
          <w:rFonts w:asciiTheme="majorHAnsi" w:eastAsia="Times New Roman" w:hAnsiTheme="majorHAnsi" w:cs="Arial"/>
          <w:color w:val="000000"/>
          <w:sz w:val="20"/>
          <w:lang w:eastAsia="en-AU"/>
        </w:rPr>
        <w:t>,</w:t>
      </w:r>
      <w:r w:rsidRPr="00F41E39">
        <w:rPr>
          <w:rFonts w:asciiTheme="majorHAnsi" w:eastAsia="Times New Roman" w:hAnsiTheme="majorHAnsi" w:cs="Arial"/>
          <w:color w:val="000000"/>
          <w:sz w:val="20"/>
          <w:lang w:eastAsia="en-AU"/>
        </w:rPr>
        <w:t xml:space="preserve"> when cattle breeds are known to be for milk production</w:t>
      </w:r>
      <w:r w:rsidR="007A6760">
        <w:rPr>
          <w:rFonts w:asciiTheme="majorHAnsi" w:eastAsia="Times New Roman" w:hAnsiTheme="majorHAnsi" w:cs="Arial"/>
          <w:color w:val="000000"/>
          <w:sz w:val="20"/>
          <w:lang w:eastAsia="en-AU"/>
        </w:rPr>
        <w:t>,</w:t>
      </w:r>
      <w:r w:rsidRPr="00F41E39">
        <w:rPr>
          <w:rFonts w:asciiTheme="majorHAnsi" w:eastAsia="Times New Roman" w:hAnsiTheme="majorHAnsi" w:cs="Arial"/>
          <w:color w:val="000000"/>
          <w:sz w:val="20"/>
          <w:lang w:eastAsia="en-AU"/>
        </w:rPr>
        <w:t xml:space="preserve"> mappers would apply the commodity description ‘cattle dairy’ rather than just ‘cattle’.</w:t>
      </w:r>
    </w:p>
    <w:p w14:paraId="33DC5A52" w14:textId="12C7C5EC" w:rsidR="008F0428" w:rsidRPr="00F41E39" w:rsidRDefault="00CA33F0" w:rsidP="00325F8F">
      <w:pPr>
        <w:rPr>
          <w:rFonts w:asciiTheme="majorHAnsi" w:eastAsia="Times New Roman" w:hAnsiTheme="majorHAnsi" w:cs="Arial"/>
          <w:color w:val="000000"/>
          <w:sz w:val="20"/>
          <w:lang w:eastAsia="en-AU"/>
        </w:rPr>
      </w:pPr>
      <w:r w:rsidRPr="00F41E39">
        <w:rPr>
          <w:rFonts w:asciiTheme="majorHAnsi" w:eastAsia="Times New Roman" w:hAnsiTheme="majorHAnsi" w:cs="Arial"/>
          <w:b/>
          <w:bCs/>
          <w:color w:val="0099FF"/>
          <w:sz w:val="20"/>
          <w:lang w:eastAsia="en-AU"/>
        </w:rPr>
        <w:t xml:space="preserve">Positional Accuracy: </w:t>
      </w:r>
      <w:r w:rsidRPr="00F41E39">
        <w:rPr>
          <w:rFonts w:asciiTheme="majorHAnsi" w:eastAsia="Times New Roman" w:hAnsiTheme="majorHAnsi" w:cs="Arial"/>
          <w:b/>
          <w:bCs/>
          <w:color w:val="0099FF"/>
          <w:sz w:val="20"/>
          <w:lang w:eastAsia="en-AU"/>
        </w:rPr>
        <w:br/>
      </w:r>
      <w:r w:rsidRPr="00F41E39">
        <w:rPr>
          <w:rFonts w:asciiTheme="majorHAnsi" w:eastAsia="Times New Roman" w:hAnsiTheme="majorHAnsi" w:cs="Arial"/>
          <w:color w:val="000000" w:themeColor="text1"/>
          <w:sz w:val="20"/>
          <w:szCs w:val="20"/>
          <w:lang w:eastAsia="en-AU"/>
        </w:rPr>
        <w:t>The scale of the source data va</w:t>
      </w:r>
      <w:r w:rsidR="002E64CB" w:rsidRPr="00F41E39">
        <w:rPr>
          <w:rFonts w:asciiTheme="majorHAnsi" w:eastAsia="Times New Roman" w:hAnsiTheme="majorHAnsi" w:cs="Arial"/>
          <w:color w:val="000000" w:themeColor="text1"/>
          <w:sz w:val="20"/>
          <w:szCs w:val="20"/>
          <w:lang w:eastAsia="en-AU"/>
        </w:rPr>
        <w:t>ries from 1:</w:t>
      </w:r>
      <w:r w:rsidR="00455C6A" w:rsidRPr="00F41E39">
        <w:rPr>
          <w:rFonts w:asciiTheme="majorHAnsi" w:eastAsia="Times New Roman" w:hAnsiTheme="majorHAnsi" w:cs="Arial"/>
          <w:color w:val="000000" w:themeColor="text1"/>
          <w:sz w:val="20"/>
          <w:szCs w:val="20"/>
          <w:lang w:eastAsia="en-AU"/>
        </w:rPr>
        <w:t>5</w:t>
      </w:r>
      <w:r w:rsidR="469AFC3E" w:rsidRPr="00F41E39">
        <w:rPr>
          <w:rFonts w:asciiTheme="majorHAnsi" w:eastAsia="Times New Roman" w:hAnsiTheme="majorHAnsi" w:cs="Arial"/>
          <w:color w:val="000000" w:themeColor="text1"/>
          <w:sz w:val="20"/>
          <w:szCs w:val="20"/>
          <w:lang w:eastAsia="en-AU"/>
        </w:rPr>
        <w:t>,</w:t>
      </w:r>
      <w:r w:rsidRPr="00F41E39">
        <w:rPr>
          <w:rFonts w:asciiTheme="majorHAnsi" w:eastAsia="Times New Roman" w:hAnsiTheme="majorHAnsi" w:cs="Arial"/>
          <w:color w:val="000000" w:themeColor="text1"/>
          <w:sz w:val="20"/>
          <w:szCs w:val="20"/>
          <w:lang w:eastAsia="en-AU"/>
        </w:rPr>
        <w:t>000 to 1:250</w:t>
      </w:r>
      <w:r w:rsidR="69EC2DFA" w:rsidRPr="00F41E39">
        <w:rPr>
          <w:rFonts w:asciiTheme="majorHAnsi" w:eastAsia="Times New Roman" w:hAnsiTheme="majorHAnsi" w:cs="Arial"/>
          <w:color w:val="000000" w:themeColor="text1"/>
          <w:sz w:val="20"/>
          <w:szCs w:val="20"/>
          <w:lang w:eastAsia="en-AU"/>
        </w:rPr>
        <w:t>,</w:t>
      </w:r>
      <w:r w:rsidRPr="00F41E39">
        <w:rPr>
          <w:rFonts w:asciiTheme="majorHAnsi" w:eastAsia="Times New Roman" w:hAnsiTheme="majorHAnsi" w:cs="Arial"/>
          <w:color w:val="000000" w:themeColor="text1"/>
          <w:sz w:val="20"/>
          <w:szCs w:val="20"/>
          <w:lang w:eastAsia="en-AU"/>
        </w:rPr>
        <w:t>000. See individual land use mapping dataset metadata for specific measures of accuracy.</w:t>
      </w:r>
    </w:p>
    <w:p w14:paraId="60E69633" w14:textId="1D6C1690" w:rsidR="008F0428" w:rsidRPr="00F41E39" w:rsidRDefault="00CA33F0" w:rsidP="00325F8F">
      <w:pPr>
        <w:rPr>
          <w:rFonts w:asciiTheme="majorHAnsi" w:eastAsia="Times New Roman" w:hAnsiTheme="majorHAnsi" w:cs="Arial"/>
          <w:color w:val="000000"/>
          <w:sz w:val="20"/>
          <w:lang w:eastAsia="en-AU"/>
        </w:rPr>
      </w:pPr>
      <w:r w:rsidRPr="00F41E39">
        <w:rPr>
          <w:rFonts w:asciiTheme="majorHAnsi" w:eastAsia="Times New Roman" w:hAnsiTheme="majorHAnsi" w:cs="Arial"/>
          <w:b/>
          <w:bCs/>
          <w:color w:val="0099FF"/>
          <w:sz w:val="20"/>
          <w:lang w:eastAsia="en-AU"/>
        </w:rPr>
        <w:t xml:space="preserve">Attribute Accuracy: </w:t>
      </w:r>
      <w:r w:rsidRPr="00F41E39">
        <w:rPr>
          <w:rFonts w:asciiTheme="majorHAnsi" w:eastAsia="Times New Roman" w:hAnsiTheme="majorHAnsi" w:cs="Arial"/>
          <w:b/>
          <w:bCs/>
          <w:color w:val="0099FF"/>
          <w:sz w:val="20"/>
          <w:lang w:eastAsia="en-AU"/>
        </w:rPr>
        <w:br/>
      </w:r>
      <w:r w:rsidRPr="00F41E39">
        <w:rPr>
          <w:rFonts w:asciiTheme="majorHAnsi" w:eastAsia="Times New Roman" w:hAnsiTheme="majorHAnsi" w:cs="Arial"/>
          <w:color w:val="000000" w:themeColor="text1"/>
          <w:sz w:val="20"/>
          <w:szCs w:val="20"/>
          <w:lang w:eastAsia="en-AU"/>
        </w:rPr>
        <w:t xml:space="preserve">The methods for mapping and classifying </w:t>
      </w:r>
      <w:r w:rsidR="00B62934" w:rsidRPr="00F41E39">
        <w:rPr>
          <w:rFonts w:asciiTheme="majorHAnsi" w:eastAsia="Times New Roman" w:hAnsiTheme="majorHAnsi" w:cs="Arial"/>
          <w:color w:val="000000" w:themeColor="text1"/>
          <w:sz w:val="20"/>
          <w:szCs w:val="20"/>
          <w:lang w:eastAsia="en-AU"/>
        </w:rPr>
        <w:t>commodities</w:t>
      </w:r>
      <w:r w:rsidRPr="00F41E39">
        <w:rPr>
          <w:rFonts w:asciiTheme="majorHAnsi" w:eastAsia="Times New Roman" w:hAnsiTheme="majorHAnsi" w:cs="Arial"/>
          <w:color w:val="000000" w:themeColor="text1"/>
          <w:sz w:val="20"/>
          <w:szCs w:val="20"/>
          <w:lang w:eastAsia="en-AU"/>
        </w:rPr>
        <w:t xml:space="preserve"> adhere to the standards outlined in </w:t>
      </w:r>
      <w:r w:rsidR="00E246F7" w:rsidRPr="00F41E39">
        <w:rPr>
          <w:rFonts w:asciiTheme="majorHAnsi" w:eastAsia="Times New Roman" w:hAnsiTheme="majorHAnsi" w:cs="Arial"/>
          <w:color w:val="000000" w:themeColor="text1"/>
          <w:sz w:val="20"/>
          <w:szCs w:val="20"/>
          <w:lang w:eastAsia="en-AU"/>
        </w:rPr>
        <w:t>‘The A</w:t>
      </w:r>
      <w:r w:rsidR="00C37F9B" w:rsidRPr="00F41E39">
        <w:rPr>
          <w:rFonts w:asciiTheme="majorHAnsi" w:eastAsia="Times New Roman" w:hAnsiTheme="majorHAnsi" w:cs="Arial"/>
          <w:color w:val="000000" w:themeColor="text1"/>
          <w:sz w:val="20"/>
          <w:szCs w:val="20"/>
          <w:lang w:eastAsia="en-AU"/>
        </w:rPr>
        <w:t>ustralian Land Use and Management Classification</w:t>
      </w:r>
      <w:r w:rsidR="00E246F7" w:rsidRPr="00F41E39">
        <w:rPr>
          <w:rFonts w:asciiTheme="majorHAnsi" w:eastAsia="Times New Roman" w:hAnsiTheme="majorHAnsi" w:cs="Arial"/>
          <w:color w:val="000000" w:themeColor="text1"/>
          <w:sz w:val="20"/>
          <w:szCs w:val="20"/>
          <w:lang w:eastAsia="en-AU"/>
        </w:rPr>
        <w:t xml:space="preserve"> Version 8’ (ABARES 2016). Datasets mapped to version 7 of the ALUM Classification were converted to version 8 using a look-up table</w:t>
      </w:r>
      <w:r w:rsidR="00E97CDE" w:rsidRPr="00F41E39">
        <w:rPr>
          <w:rFonts w:asciiTheme="majorHAnsi" w:eastAsia="Times New Roman" w:hAnsiTheme="majorHAnsi" w:cs="Arial"/>
          <w:color w:val="000000" w:themeColor="text1"/>
          <w:sz w:val="20"/>
          <w:szCs w:val="20"/>
          <w:lang w:eastAsia="en-AU"/>
        </w:rPr>
        <w:t xml:space="preserve"> based on Appendix 1 </w:t>
      </w:r>
      <w:r w:rsidR="00E75CE4" w:rsidRPr="00F41E39">
        <w:rPr>
          <w:rFonts w:asciiTheme="majorHAnsi" w:eastAsia="Times New Roman" w:hAnsiTheme="majorHAnsi" w:cs="Arial"/>
          <w:color w:val="000000" w:themeColor="text1"/>
          <w:sz w:val="20"/>
          <w:szCs w:val="20"/>
          <w:lang w:eastAsia="en-AU"/>
        </w:rPr>
        <w:t xml:space="preserve">in </w:t>
      </w:r>
      <w:r w:rsidR="00E97CDE" w:rsidRPr="00F41E39">
        <w:rPr>
          <w:rFonts w:asciiTheme="majorHAnsi" w:eastAsia="Times New Roman" w:hAnsiTheme="majorHAnsi" w:cs="Arial"/>
          <w:color w:val="000000" w:themeColor="text1"/>
          <w:sz w:val="20"/>
          <w:szCs w:val="20"/>
          <w:lang w:eastAsia="en-AU"/>
        </w:rPr>
        <w:t xml:space="preserve">ABARES </w:t>
      </w:r>
      <w:r w:rsidR="00E75CE4" w:rsidRPr="00F41E39">
        <w:rPr>
          <w:rFonts w:asciiTheme="majorHAnsi" w:eastAsia="Times New Roman" w:hAnsiTheme="majorHAnsi" w:cs="Arial"/>
          <w:color w:val="000000" w:themeColor="text1"/>
          <w:sz w:val="20"/>
          <w:szCs w:val="20"/>
          <w:lang w:eastAsia="en-AU"/>
        </w:rPr>
        <w:t>(</w:t>
      </w:r>
      <w:r w:rsidR="00E97CDE" w:rsidRPr="00F41E39">
        <w:rPr>
          <w:rFonts w:asciiTheme="majorHAnsi" w:eastAsia="Times New Roman" w:hAnsiTheme="majorHAnsi" w:cs="Arial"/>
          <w:color w:val="000000" w:themeColor="text1"/>
          <w:sz w:val="20"/>
          <w:szCs w:val="20"/>
          <w:lang w:eastAsia="en-AU"/>
        </w:rPr>
        <w:t>2016)</w:t>
      </w:r>
      <w:r w:rsidR="00E246F7" w:rsidRPr="00F41E39">
        <w:rPr>
          <w:rFonts w:asciiTheme="majorHAnsi" w:eastAsia="Times New Roman" w:hAnsiTheme="majorHAnsi" w:cs="Arial"/>
          <w:color w:val="000000" w:themeColor="text1"/>
          <w:sz w:val="20"/>
          <w:szCs w:val="20"/>
          <w:lang w:eastAsia="en-AU"/>
        </w:rPr>
        <w:t>.</w:t>
      </w:r>
    </w:p>
    <w:p w14:paraId="310E8EEE" w14:textId="2E0EEAB9" w:rsidR="008F0428" w:rsidRPr="00F41E39" w:rsidRDefault="00CA33F0" w:rsidP="00325F8F">
      <w:pPr>
        <w:rPr>
          <w:rFonts w:asciiTheme="majorHAnsi" w:eastAsia="Times New Roman" w:hAnsiTheme="majorHAnsi" w:cs="Arial"/>
          <w:color w:val="000000"/>
          <w:sz w:val="20"/>
          <w:lang w:eastAsia="en-AU"/>
        </w:rPr>
      </w:pPr>
      <w:r w:rsidRPr="00F41E39">
        <w:rPr>
          <w:rFonts w:asciiTheme="majorHAnsi" w:eastAsia="Times New Roman" w:hAnsiTheme="majorHAnsi" w:cs="Arial"/>
          <w:b/>
          <w:bCs/>
          <w:color w:val="0099FF"/>
          <w:sz w:val="20"/>
          <w:lang w:eastAsia="en-AU"/>
        </w:rPr>
        <w:t xml:space="preserve">Logical Consistency: </w:t>
      </w:r>
      <w:r w:rsidRPr="00F41E39">
        <w:rPr>
          <w:rFonts w:asciiTheme="majorHAnsi" w:eastAsia="Times New Roman" w:hAnsiTheme="majorHAnsi" w:cs="Arial"/>
          <w:b/>
          <w:bCs/>
          <w:color w:val="0099FF"/>
          <w:sz w:val="20"/>
          <w:lang w:eastAsia="en-AU"/>
        </w:rPr>
        <w:br/>
      </w:r>
      <w:r w:rsidRPr="00F41E39">
        <w:rPr>
          <w:rFonts w:asciiTheme="majorHAnsi" w:eastAsia="Times New Roman" w:hAnsiTheme="majorHAnsi" w:cs="Arial"/>
          <w:color w:val="000000" w:themeColor="text1"/>
          <w:sz w:val="20"/>
          <w:szCs w:val="20"/>
          <w:lang w:eastAsia="en-AU"/>
        </w:rPr>
        <w:t xml:space="preserve">All input polygon datasets were checked for topological consistency. </w:t>
      </w:r>
    </w:p>
    <w:p w14:paraId="0D318EC0" w14:textId="59AE8C00" w:rsidR="008F0428" w:rsidRPr="00325F8F" w:rsidRDefault="00CA33F0" w:rsidP="00325F8F">
      <w:pPr>
        <w:shd w:val="clear" w:color="auto" w:fill="FFFFFF" w:themeFill="background1"/>
        <w:rPr>
          <w:rFonts w:asciiTheme="majorHAnsi" w:eastAsia="Times New Roman" w:hAnsiTheme="majorHAnsi" w:cs="Arial"/>
          <w:color w:val="000000" w:themeColor="text1"/>
          <w:sz w:val="20"/>
          <w:szCs w:val="20"/>
          <w:lang w:eastAsia="en-AU"/>
        </w:rPr>
      </w:pPr>
      <w:r w:rsidRPr="00F41E39">
        <w:rPr>
          <w:rFonts w:asciiTheme="majorHAnsi" w:eastAsia="Times New Roman" w:hAnsiTheme="majorHAnsi" w:cs="Arial"/>
          <w:b/>
          <w:bCs/>
          <w:color w:val="0099FF"/>
          <w:sz w:val="20"/>
          <w:lang w:eastAsia="en-AU"/>
        </w:rPr>
        <w:t xml:space="preserve">Completeness: </w:t>
      </w:r>
      <w:r w:rsidRPr="00F41E39">
        <w:rPr>
          <w:rFonts w:asciiTheme="majorHAnsi" w:eastAsia="Times New Roman" w:hAnsiTheme="majorHAnsi" w:cs="Arial"/>
          <w:b/>
          <w:bCs/>
          <w:color w:val="0099FF"/>
          <w:sz w:val="20"/>
          <w:lang w:eastAsia="en-AU"/>
        </w:rPr>
        <w:br/>
      </w:r>
      <w:r w:rsidR="00B62934" w:rsidRPr="00F41E39">
        <w:rPr>
          <w:rFonts w:asciiTheme="majorHAnsi" w:eastAsia="Times New Roman" w:hAnsiTheme="majorHAnsi" w:cs="Arial"/>
          <w:color w:val="000000" w:themeColor="text1"/>
          <w:sz w:val="20"/>
          <w:szCs w:val="20"/>
          <w:lang w:eastAsia="en-AU"/>
        </w:rPr>
        <w:t>Complete for all relevant data provided.</w:t>
      </w:r>
    </w:p>
    <w:p w14:paraId="3D690AC3" w14:textId="77777777" w:rsidR="00C524D9" w:rsidRDefault="00C524D9">
      <w:pPr>
        <w:rPr>
          <w:rFonts w:asciiTheme="majorHAnsi" w:eastAsia="Times New Roman" w:hAnsiTheme="majorHAnsi" w:cs="Arial"/>
          <w:color w:val="284E36"/>
          <w:kern w:val="36"/>
          <w:sz w:val="26"/>
          <w:szCs w:val="26"/>
          <w:lang w:eastAsia="en-AU"/>
        </w:rPr>
      </w:pPr>
      <w:r>
        <w:rPr>
          <w:rFonts w:asciiTheme="majorHAnsi" w:eastAsia="Times New Roman" w:hAnsiTheme="majorHAnsi" w:cs="Arial"/>
          <w:color w:val="284E36"/>
          <w:kern w:val="36"/>
          <w:sz w:val="26"/>
          <w:szCs w:val="26"/>
          <w:lang w:eastAsia="en-AU"/>
        </w:rPr>
        <w:br w:type="page"/>
      </w:r>
    </w:p>
    <w:p w14:paraId="3FC1DA2F" w14:textId="3C846024" w:rsidR="00B73A2B" w:rsidRPr="00F41E39" w:rsidRDefault="00D832E6" w:rsidP="00F41E39">
      <w:pPr>
        <w:shd w:val="clear" w:color="auto" w:fill="CDE8EA"/>
        <w:spacing w:after="100" w:afterAutospacing="1" w:line="230" w:lineRule="atLeast"/>
        <w:ind w:right="-1"/>
        <w:outlineLvl w:val="1"/>
        <w:rPr>
          <w:rFonts w:asciiTheme="majorHAnsi" w:eastAsia="Times New Roman" w:hAnsiTheme="majorHAnsi" w:cs="Arial"/>
          <w:color w:val="284E36"/>
          <w:kern w:val="36"/>
          <w:sz w:val="26"/>
          <w:szCs w:val="26"/>
          <w:lang w:eastAsia="en-AU"/>
        </w:rPr>
      </w:pPr>
      <w:r>
        <w:rPr>
          <w:rFonts w:asciiTheme="majorHAnsi" w:eastAsia="Times New Roman" w:hAnsiTheme="majorHAnsi" w:cs="Arial"/>
          <w:color w:val="284E36"/>
          <w:kern w:val="36"/>
          <w:sz w:val="26"/>
          <w:szCs w:val="26"/>
          <w:lang w:eastAsia="en-AU"/>
        </w:rPr>
        <w:lastRenderedPageBreak/>
        <w:t>References</w:t>
      </w:r>
    </w:p>
    <w:p w14:paraId="663C22A0" w14:textId="2C1D6EA8" w:rsidR="00F41E39" w:rsidRPr="00F41E39" w:rsidRDefault="00F41E39" w:rsidP="00325F8F">
      <w:pPr>
        <w:autoSpaceDE w:val="0"/>
        <w:autoSpaceDN w:val="0"/>
        <w:adjustRightInd w:val="0"/>
        <w:rPr>
          <w:rFonts w:asciiTheme="majorHAnsi" w:hAnsiTheme="majorHAnsi" w:cs="Arial"/>
          <w:sz w:val="20"/>
          <w:szCs w:val="20"/>
        </w:rPr>
      </w:pPr>
      <w:r w:rsidRPr="00F41E39">
        <w:rPr>
          <w:rFonts w:asciiTheme="majorHAnsi" w:hAnsiTheme="majorHAnsi" w:cs="Arial"/>
          <w:sz w:val="20"/>
          <w:szCs w:val="20"/>
        </w:rPr>
        <w:t xml:space="preserve">ABARES 2011, </w:t>
      </w:r>
      <w:hyperlink r:id="rId20" w:history="1">
        <w:r w:rsidRPr="00F41E39">
          <w:rPr>
            <w:rStyle w:val="Hyperlink"/>
            <w:rFonts w:asciiTheme="majorHAnsi" w:hAnsiTheme="majorHAnsi" w:cs="Arial"/>
            <w:iCs/>
            <w:sz w:val="20"/>
            <w:szCs w:val="20"/>
          </w:rPr>
          <w:t>Guidelines for land use mapping in Australia: principles, procedures and definitions</w:t>
        </w:r>
      </w:hyperlink>
      <w:r w:rsidRPr="00F41E39">
        <w:rPr>
          <w:rFonts w:asciiTheme="majorHAnsi" w:hAnsiTheme="majorHAnsi" w:cs="Arial"/>
          <w:sz w:val="20"/>
          <w:szCs w:val="20"/>
        </w:rPr>
        <w:t>, A technical handbook supporting the Australian Collaborative Land Use and Management Program, 4th edition, Australian Bureau of Agricultural and Resource Economics and Sciences, Canberra.</w:t>
      </w:r>
    </w:p>
    <w:p w14:paraId="4AD77C42" w14:textId="1C651D2E" w:rsidR="00F41E39" w:rsidRPr="00F41E39" w:rsidRDefault="00F41E39" w:rsidP="00325F8F">
      <w:pPr>
        <w:shd w:val="clear" w:color="auto" w:fill="FFFFFF"/>
        <w:rPr>
          <w:rFonts w:asciiTheme="majorHAnsi" w:hAnsiTheme="majorHAnsi" w:cs="Arial"/>
          <w:sz w:val="20"/>
          <w:szCs w:val="20"/>
        </w:rPr>
      </w:pPr>
      <w:r w:rsidRPr="00F41E39">
        <w:rPr>
          <w:rFonts w:asciiTheme="majorHAnsi" w:eastAsia="Times New Roman" w:hAnsiTheme="majorHAnsi" w:cs="Arial"/>
          <w:color w:val="000000"/>
          <w:sz w:val="20"/>
          <w:szCs w:val="20"/>
          <w:lang w:eastAsia="en-AU"/>
        </w:rPr>
        <w:t xml:space="preserve">ABARES 2015, </w:t>
      </w:r>
      <w:hyperlink r:id="rId21" w:history="1">
        <w:r w:rsidR="003B10B5" w:rsidRPr="009547F7">
          <w:rPr>
            <w:rStyle w:val="Hyperlink"/>
            <w:rFonts w:asciiTheme="majorHAnsi" w:eastAsia="Times New Roman" w:hAnsiTheme="majorHAnsi" w:cs="Arial"/>
            <w:sz w:val="20"/>
            <w:szCs w:val="20"/>
            <w:lang w:eastAsia="en-AU"/>
          </w:rPr>
          <w:t>Addendum to the Guidelines for land use mapping in Australia: principles, procedures and definitions, 4</w:t>
        </w:r>
        <w:r w:rsidR="003B10B5" w:rsidRPr="009547F7">
          <w:rPr>
            <w:rStyle w:val="Hyperlink"/>
            <w:rFonts w:asciiTheme="majorHAnsi" w:eastAsia="Times New Roman" w:hAnsiTheme="majorHAnsi" w:cs="Arial"/>
            <w:sz w:val="20"/>
            <w:szCs w:val="20"/>
            <w:vertAlign w:val="superscript"/>
            <w:lang w:eastAsia="en-AU"/>
          </w:rPr>
          <w:t>th</w:t>
        </w:r>
        <w:r w:rsidR="003B10B5" w:rsidRPr="009547F7">
          <w:rPr>
            <w:rStyle w:val="Hyperlink"/>
            <w:rFonts w:asciiTheme="majorHAnsi" w:eastAsia="Times New Roman" w:hAnsiTheme="majorHAnsi" w:cs="Arial"/>
            <w:sz w:val="20"/>
            <w:szCs w:val="20"/>
            <w:lang w:eastAsia="en-AU"/>
          </w:rPr>
          <w:t xml:space="preserve"> edition</w:t>
        </w:r>
      </w:hyperlink>
      <w:r w:rsidR="003B10B5" w:rsidRPr="00125AD7">
        <w:rPr>
          <w:rFonts w:asciiTheme="majorHAnsi" w:eastAsia="Times New Roman" w:hAnsiTheme="majorHAnsi" w:cs="Arial"/>
          <w:color w:val="000000"/>
          <w:sz w:val="20"/>
          <w:szCs w:val="20"/>
          <w:lang w:eastAsia="en-AU"/>
        </w:rPr>
        <w:t>,</w:t>
      </w:r>
      <w:r w:rsidRPr="00F41E39">
        <w:rPr>
          <w:rFonts w:asciiTheme="majorHAnsi" w:eastAsia="Times New Roman" w:hAnsiTheme="majorHAnsi" w:cs="Arial"/>
          <w:color w:val="000000"/>
          <w:sz w:val="20"/>
          <w:szCs w:val="20"/>
          <w:lang w:eastAsia="en-AU"/>
        </w:rPr>
        <w:t xml:space="preserve"> </w:t>
      </w:r>
      <w:r w:rsidRPr="00F41E39">
        <w:rPr>
          <w:rFonts w:asciiTheme="majorHAnsi" w:hAnsiTheme="majorHAnsi" w:cs="Arial"/>
          <w:sz w:val="20"/>
          <w:szCs w:val="20"/>
        </w:rPr>
        <w:t>Australian Bureau of Agricultural and Resource Economics and Sciences, Canberra.</w:t>
      </w:r>
    </w:p>
    <w:p w14:paraId="02286A22" w14:textId="7776E997" w:rsidR="00F41E39" w:rsidRPr="00F41E39" w:rsidRDefault="00F41E39" w:rsidP="00325F8F">
      <w:pPr>
        <w:rPr>
          <w:rFonts w:asciiTheme="majorHAnsi" w:eastAsia="Times New Roman" w:hAnsiTheme="majorHAnsi" w:cs="Arial"/>
          <w:color w:val="000000"/>
          <w:sz w:val="20"/>
          <w:szCs w:val="20"/>
          <w:lang w:eastAsia="en-AU"/>
        </w:rPr>
      </w:pPr>
      <w:r w:rsidRPr="00F41E39">
        <w:rPr>
          <w:rFonts w:asciiTheme="majorHAnsi" w:eastAsia="Times New Roman" w:hAnsiTheme="majorHAnsi" w:cs="Arial"/>
          <w:color w:val="000000"/>
          <w:sz w:val="20"/>
          <w:szCs w:val="20"/>
          <w:lang w:eastAsia="en-AU"/>
        </w:rPr>
        <w:t xml:space="preserve">ABARES 2016, </w:t>
      </w:r>
      <w:hyperlink r:id="rId22" w:history="1">
        <w:r w:rsidRPr="00F41E39">
          <w:rPr>
            <w:rStyle w:val="Hyperlink"/>
            <w:rFonts w:asciiTheme="majorHAnsi" w:eastAsia="Times New Roman" w:hAnsiTheme="majorHAnsi" w:cs="Arial"/>
            <w:sz w:val="20"/>
            <w:szCs w:val="20"/>
            <w:lang w:eastAsia="en-AU"/>
          </w:rPr>
          <w:t>The Australian Land Use and Management Classification Version 8</w:t>
        </w:r>
      </w:hyperlink>
      <w:r w:rsidR="00820467">
        <w:rPr>
          <w:rFonts w:asciiTheme="majorHAnsi" w:eastAsia="Times New Roman" w:hAnsiTheme="majorHAnsi" w:cs="Arial"/>
          <w:color w:val="000000"/>
          <w:sz w:val="20"/>
          <w:szCs w:val="20"/>
          <w:lang w:eastAsia="en-AU"/>
        </w:rPr>
        <w:t xml:space="preserve">, </w:t>
      </w:r>
      <w:r w:rsidR="00820467" w:rsidRPr="00125AD7">
        <w:rPr>
          <w:rFonts w:asciiTheme="majorHAnsi" w:hAnsiTheme="majorHAnsi" w:cs="Arial"/>
          <w:sz w:val="20"/>
          <w:szCs w:val="20"/>
        </w:rPr>
        <w:t xml:space="preserve">Australian Bureau of Agricultural and Resource Economics and Sciences, Canberra. </w:t>
      </w:r>
      <w:r w:rsidR="00820467" w:rsidRPr="00F41E39">
        <w:rPr>
          <w:rFonts w:asciiTheme="majorHAnsi" w:eastAsia="Times New Roman" w:hAnsiTheme="majorHAnsi" w:cs="Arial"/>
          <w:color w:val="000000"/>
          <w:sz w:val="20"/>
          <w:szCs w:val="20"/>
          <w:lang w:eastAsia="en-AU"/>
        </w:rPr>
        <w:t xml:space="preserve"> </w:t>
      </w:r>
    </w:p>
    <w:p w14:paraId="1D04D3A4" w14:textId="34DDF15F" w:rsidR="002E49CA" w:rsidRPr="0018531B" w:rsidRDefault="00CA33F0" w:rsidP="00325F8F">
      <w:pPr>
        <w:rPr>
          <w:rStyle w:val="Hyperlink"/>
          <w:iCs/>
        </w:rPr>
      </w:pPr>
      <w:r w:rsidRPr="00F41E39">
        <w:rPr>
          <w:rFonts w:asciiTheme="majorHAnsi" w:hAnsiTheme="majorHAnsi" w:cs="Arial"/>
          <w:sz w:val="20"/>
          <w:szCs w:val="20"/>
        </w:rPr>
        <w:t xml:space="preserve">ABARES </w:t>
      </w:r>
      <w:r w:rsidR="00046FC5" w:rsidRPr="00F41E39">
        <w:rPr>
          <w:rFonts w:asciiTheme="majorHAnsi" w:hAnsiTheme="majorHAnsi" w:cs="Arial"/>
          <w:sz w:val="20"/>
          <w:szCs w:val="20"/>
        </w:rPr>
        <w:t>20</w:t>
      </w:r>
      <w:r w:rsidR="36C50D79" w:rsidRPr="00F41E39">
        <w:rPr>
          <w:rFonts w:asciiTheme="majorHAnsi" w:hAnsiTheme="majorHAnsi" w:cs="Arial"/>
          <w:sz w:val="20"/>
          <w:szCs w:val="20"/>
        </w:rPr>
        <w:t>2</w:t>
      </w:r>
      <w:r w:rsidR="007C6B5E">
        <w:rPr>
          <w:rFonts w:asciiTheme="majorHAnsi" w:hAnsiTheme="majorHAnsi" w:cs="Arial"/>
          <w:sz w:val="20"/>
          <w:szCs w:val="20"/>
        </w:rPr>
        <w:t>4</w:t>
      </w:r>
      <w:r w:rsidRPr="00F41E39">
        <w:rPr>
          <w:rFonts w:asciiTheme="majorHAnsi" w:hAnsiTheme="majorHAnsi" w:cs="Arial"/>
          <w:sz w:val="20"/>
          <w:szCs w:val="20"/>
        </w:rPr>
        <w:t xml:space="preserve">, </w:t>
      </w:r>
      <w:hyperlink r:id="rId23" w:history="1">
        <w:r w:rsidR="007C6B5E">
          <w:rPr>
            <w:rStyle w:val="Hyperlink"/>
            <w:rFonts w:asciiTheme="majorHAnsi" w:hAnsiTheme="majorHAnsi" w:cs="Arial"/>
            <w:iCs/>
            <w:sz w:val="20"/>
            <w:szCs w:val="20"/>
          </w:rPr>
          <w:t>Catchment Scale Land Use of Australia – Update December 2023</w:t>
        </w:r>
      </w:hyperlink>
      <w:r w:rsidRPr="00F41E39">
        <w:rPr>
          <w:rFonts w:asciiTheme="majorHAnsi" w:hAnsiTheme="majorHAnsi" w:cs="Arial"/>
          <w:sz w:val="20"/>
          <w:szCs w:val="20"/>
        </w:rPr>
        <w:t>, Australian Bureau of Agricultural and Resource Economics and Sciences, Canberra</w:t>
      </w:r>
      <w:r w:rsidR="001A604D">
        <w:rPr>
          <w:rFonts w:asciiTheme="majorHAnsi" w:hAnsiTheme="majorHAnsi" w:cs="Arial"/>
          <w:sz w:val="20"/>
          <w:szCs w:val="20"/>
        </w:rPr>
        <w:t>, CC BY 4.0,</w:t>
      </w:r>
      <w:r w:rsidR="001A604D" w:rsidRPr="00F41E39">
        <w:rPr>
          <w:rFonts w:asciiTheme="majorHAnsi" w:hAnsiTheme="majorHAnsi" w:cs="Arial"/>
          <w:sz w:val="20"/>
          <w:szCs w:val="20"/>
        </w:rPr>
        <w:t xml:space="preserve"> </w:t>
      </w:r>
      <w:r w:rsidR="00831BC2">
        <w:rPr>
          <w:rFonts w:asciiTheme="majorHAnsi" w:hAnsiTheme="majorHAnsi" w:cs="Arial"/>
          <w:sz w:val="20"/>
          <w:szCs w:val="20"/>
        </w:rPr>
        <w:t xml:space="preserve">DOI: </w:t>
      </w:r>
      <w:hyperlink r:id="rId24" w:history="1">
        <w:r w:rsidR="0018531B">
          <w:rPr>
            <w:rStyle w:val="Hyperlink"/>
            <w:rFonts w:asciiTheme="majorHAnsi" w:hAnsiTheme="majorHAnsi" w:cs="Arial"/>
            <w:iCs/>
            <w:sz w:val="20"/>
            <w:szCs w:val="20"/>
          </w:rPr>
          <w:t>10.25814/2w2p-ph98</w:t>
        </w:r>
      </w:hyperlink>
    </w:p>
    <w:sectPr w:rsidR="002E49CA" w:rsidRPr="0018531B" w:rsidSect="008F1B26">
      <w:footerReference w:type="default" r:id="rId25"/>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660FC" w14:textId="77777777" w:rsidR="009F21F3" w:rsidRDefault="009F21F3">
      <w:pPr>
        <w:spacing w:after="0" w:line="240" w:lineRule="auto"/>
      </w:pPr>
      <w:r>
        <w:separator/>
      </w:r>
    </w:p>
  </w:endnote>
  <w:endnote w:type="continuationSeparator" w:id="0">
    <w:p w14:paraId="2867E953" w14:textId="77777777" w:rsidR="009F21F3" w:rsidRDefault="009F21F3">
      <w:pPr>
        <w:spacing w:after="0" w:line="240" w:lineRule="auto"/>
      </w:pPr>
      <w:r>
        <w:continuationSeparator/>
      </w:r>
    </w:p>
  </w:endnote>
  <w:endnote w:type="continuationNotice" w:id="1">
    <w:p w14:paraId="77FC442C" w14:textId="77777777" w:rsidR="009F21F3" w:rsidRDefault="009F21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A1AAC" w14:textId="77777777" w:rsidR="00BA2CEE" w:rsidRPr="00365C85" w:rsidRDefault="00BA2CEE" w:rsidP="007A42CF">
    <w:pPr>
      <w:pStyle w:val="Footer"/>
      <w:jc w:val="center"/>
      <w:rPr>
        <w:rFonts w:cstheme="minorHAnsi"/>
        <w:caps/>
        <w:noProof/>
        <w:sz w:val="20"/>
        <w:szCs w:val="20"/>
      </w:rPr>
    </w:pPr>
    <w:r w:rsidRPr="00365C85">
      <w:rPr>
        <w:rFonts w:cstheme="minorHAnsi"/>
        <w:caps/>
        <w:sz w:val="20"/>
        <w:szCs w:val="20"/>
      </w:rPr>
      <w:fldChar w:fldCharType="begin"/>
    </w:r>
    <w:r w:rsidRPr="00937804">
      <w:rPr>
        <w:rFonts w:cstheme="minorHAnsi"/>
        <w:caps/>
        <w:sz w:val="20"/>
        <w:szCs w:val="20"/>
      </w:rPr>
      <w:instrText xml:space="preserve"> PAGE   \* MERGEFORMAT </w:instrText>
    </w:r>
    <w:r w:rsidRPr="00365C85">
      <w:rPr>
        <w:rFonts w:cstheme="minorHAnsi"/>
        <w:caps/>
        <w:sz w:val="20"/>
        <w:szCs w:val="20"/>
      </w:rPr>
      <w:fldChar w:fldCharType="separate"/>
    </w:r>
    <w:r w:rsidR="00382FDB" w:rsidRPr="00937804">
      <w:rPr>
        <w:rFonts w:cstheme="minorHAnsi"/>
        <w:caps/>
        <w:noProof/>
        <w:sz w:val="20"/>
        <w:szCs w:val="20"/>
      </w:rPr>
      <w:t>4</w:t>
    </w:r>
    <w:r w:rsidRPr="00365C85">
      <w:rPr>
        <w:rFonts w:cstheme="minorHAnsi"/>
        <w:caps/>
        <w:noProof/>
        <w:sz w:val="20"/>
        <w:szCs w:val="20"/>
      </w:rPr>
      <w:fldChar w:fldCharType="end"/>
    </w:r>
  </w:p>
  <w:p w14:paraId="78DC57E9" w14:textId="739F57A5" w:rsidR="00F6710E" w:rsidRPr="009C2CA2" w:rsidRDefault="00F6710E" w:rsidP="009C2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2B6ED" w14:textId="77777777" w:rsidR="009F21F3" w:rsidRDefault="009F21F3">
      <w:pPr>
        <w:spacing w:after="0" w:line="240" w:lineRule="auto"/>
      </w:pPr>
      <w:r>
        <w:separator/>
      </w:r>
    </w:p>
  </w:footnote>
  <w:footnote w:type="continuationSeparator" w:id="0">
    <w:p w14:paraId="3A014404" w14:textId="77777777" w:rsidR="009F21F3" w:rsidRDefault="009F21F3">
      <w:pPr>
        <w:spacing w:after="0" w:line="240" w:lineRule="auto"/>
      </w:pPr>
      <w:r>
        <w:continuationSeparator/>
      </w:r>
    </w:p>
  </w:footnote>
  <w:footnote w:type="continuationNotice" w:id="1">
    <w:p w14:paraId="24BDB43B" w14:textId="77777777" w:rsidR="009F21F3" w:rsidRDefault="009F21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0EAB"/>
    <w:multiLevelType w:val="hybridMultilevel"/>
    <w:tmpl w:val="F50673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6348C0"/>
    <w:multiLevelType w:val="hybridMultilevel"/>
    <w:tmpl w:val="7B1C3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1D2F4A"/>
    <w:multiLevelType w:val="hybridMultilevel"/>
    <w:tmpl w:val="D898D7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032569"/>
    <w:multiLevelType w:val="hybridMultilevel"/>
    <w:tmpl w:val="0FD4AE3C"/>
    <w:lvl w:ilvl="0" w:tplc="034CF8A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AC0AE4"/>
    <w:multiLevelType w:val="hybridMultilevel"/>
    <w:tmpl w:val="51384BB2"/>
    <w:lvl w:ilvl="0" w:tplc="5FCEE78C">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1B648ED"/>
    <w:multiLevelType w:val="hybridMultilevel"/>
    <w:tmpl w:val="EAEE3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174A70"/>
    <w:multiLevelType w:val="hybridMultilevel"/>
    <w:tmpl w:val="CCAEA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5722DD"/>
    <w:multiLevelType w:val="hybridMultilevel"/>
    <w:tmpl w:val="DFFA2466"/>
    <w:lvl w:ilvl="0" w:tplc="272C1F7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E52A63"/>
    <w:multiLevelType w:val="hybridMultilevel"/>
    <w:tmpl w:val="A83A4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934305"/>
    <w:multiLevelType w:val="hybridMultilevel"/>
    <w:tmpl w:val="CE62FF96"/>
    <w:lvl w:ilvl="0" w:tplc="C554C82E">
      <w:start w:val="1"/>
      <w:numFmt w:val="bullet"/>
      <w:lvlText w:val=""/>
      <w:lvlJc w:val="left"/>
      <w:pPr>
        <w:tabs>
          <w:tab w:val="num" w:pos="720"/>
        </w:tabs>
        <w:ind w:left="720" w:hanging="360"/>
      </w:pPr>
      <w:rPr>
        <w:rFonts w:ascii="Symbol" w:hAnsi="Symbol" w:hint="default"/>
        <w:sz w:val="20"/>
      </w:rPr>
    </w:lvl>
    <w:lvl w:ilvl="1" w:tplc="49525270" w:tentative="1">
      <w:start w:val="1"/>
      <w:numFmt w:val="bullet"/>
      <w:lvlText w:val="o"/>
      <w:lvlJc w:val="left"/>
      <w:pPr>
        <w:tabs>
          <w:tab w:val="num" w:pos="1440"/>
        </w:tabs>
        <w:ind w:left="1440" w:hanging="360"/>
      </w:pPr>
      <w:rPr>
        <w:rFonts w:ascii="Courier New" w:hAnsi="Courier New" w:hint="default"/>
        <w:sz w:val="20"/>
      </w:rPr>
    </w:lvl>
    <w:lvl w:ilvl="2" w:tplc="17F6897E" w:tentative="1">
      <w:start w:val="1"/>
      <w:numFmt w:val="bullet"/>
      <w:lvlText w:val=""/>
      <w:lvlJc w:val="left"/>
      <w:pPr>
        <w:tabs>
          <w:tab w:val="num" w:pos="2160"/>
        </w:tabs>
        <w:ind w:left="2160" w:hanging="360"/>
      </w:pPr>
      <w:rPr>
        <w:rFonts w:ascii="Wingdings" w:hAnsi="Wingdings" w:hint="default"/>
        <w:sz w:val="20"/>
      </w:rPr>
    </w:lvl>
    <w:lvl w:ilvl="3" w:tplc="3496DB50" w:tentative="1">
      <w:start w:val="1"/>
      <w:numFmt w:val="bullet"/>
      <w:lvlText w:val=""/>
      <w:lvlJc w:val="left"/>
      <w:pPr>
        <w:tabs>
          <w:tab w:val="num" w:pos="2880"/>
        </w:tabs>
        <w:ind w:left="2880" w:hanging="360"/>
      </w:pPr>
      <w:rPr>
        <w:rFonts w:ascii="Wingdings" w:hAnsi="Wingdings" w:hint="default"/>
        <w:sz w:val="20"/>
      </w:rPr>
    </w:lvl>
    <w:lvl w:ilvl="4" w:tplc="2D602ADC" w:tentative="1">
      <w:start w:val="1"/>
      <w:numFmt w:val="bullet"/>
      <w:lvlText w:val=""/>
      <w:lvlJc w:val="left"/>
      <w:pPr>
        <w:tabs>
          <w:tab w:val="num" w:pos="3600"/>
        </w:tabs>
        <w:ind w:left="3600" w:hanging="360"/>
      </w:pPr>
      <w:rPr>
        <w:rFonts w:ascii="Wingdings" w:hAnsi="Wingdings" w:hint="default"/>
        <w:sz w:val="20"/>
      </w:rPr>
    </w:lvl>
    <w:lvl w:ilvl="5" w:tplc="8CC02428" w:tentative="1">
      <w:start w:val="1"/>
      <w:numFmt w:val="bullet"/>
      <w:lvlText w:val=""/>
      <w:lvlJc w:val="left"/>
      <w:pPr>
        <w:tabs>
          <w:tab w:val="num" w:pos="4320"/>
        </w:tabs>
        <w:ind w:left="4320" w:hanging="360"/>
      </w:pPr>
      <w:rPr>
        <w:rFonts w:ascii="Wingdings" w:hAnsi="Wingdings" w:hint="default"/>
        <w:sz w:val="20"/>
      </w:rPr>
    </w:lvl>
    <w:lvl w:ilvl="6" w:tplc="98265B94" w:tentative="1">
      <w:start w:val="1"/>
      <w:numFmt w:val="bullet"/>
      <w:lvlText w:val=""/>
      <w:lvlJc w:val="left"/>
      <w:pPr>
        <w:tabs>
          <w:tab w:val="num" w:pos="5040"/>
        </w:tabs>
        <w:ind w:left="5040" w:hanging="360"/>
      </w:pPr>
      <w:rPr>
        <w:rFonts w:ascii="Wingdings" w:hAnsi="Wingdings" w:hint="default"/>
        <w:sz w:val="20"/>
      </w:rPr>
    </w:lvl>
    <w:lvl w:ilvl="7" w:tplc="968C07CC" w:tentative="1">
      <w:start w:val="1"/>
      <w:numFmt w:val="bullet"/>
      <w:lvlText w:val=""/>
      <w:lvlJc w:val="left"/>
      <w:pPr>
        <w:tabs>
          <w:tab w:val="num" w:pos="5760"/>
        </w:tabs>
        <w:ind w:left="5760" w:hanging="360"/>
      </w:pPr>
      <w:rPr>
        <w:rFonts w:ascii="Wingdings" w:hAnsi="Wingdings" w:hint="default"/>
        <w:sz w:val="20"/>
      </w:rPr>
    </w:lvl>
    <w:lvl w:ilvl="8" w:tplc="5C54549E"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1F302B"/>
    <w:multiLevelType w:val="hybridMultilevel"/>
    <w:tmpl w:val="33141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F464345"/>
    <w:multiLevelType w:val="hybridMultilevel"/>
    <w:tmpl w:val="D786BE20"/>
    <w:lvl w:ilvl="0" w:tplc="E3943FA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4590633">
    <w:abstractNumId w:val="9"/>
  </w:num>
  <w:num w:numId="2" w16cid:durableId="706612631">
    <w:abstractNumId w:val="1"/>
  </w:num>
  <w:num w:numId="3" w16cid:durableId="42481488">
    <w:abstractNumId w:val="8"/>
  </w:num>
  <w:num w:numId="4" w16cid:durableId="385883926">
    <w:abstractNumId w:val="2"/>
  </w:num>
  <w:num w:numId="5" w16cid:durableId="1690065598">
    <w:abstractNumId w:val="4"/>
  </w:num>
  <w:num w:numId="6" w16cid:durableId="107050246">
    <w:abstractNumId w:val="6"/>
  </w:num>
  <w:num w:numId="7" w16cid:durableId="186137602">
    <w:abstractNumId w:val="5"/>
  </w:num>
  <w:num w:numId="8" w16cid:durableId="879363376">
    <w:abstractNumId w:val="10"/>
  </w:num>
  <w:num w:numId="9" w16cid:durableId="158926293">
    <w:abstractNumId w:val="7"/>
  </w:num>
  <w:num w:numId="10" w16cid:durableId="647515443">
    <w:abstractNumId w:val="11"/>
  </w:num>
  <w:num w:numId="11" w16cid:durableId="730545075">
    <w:abstractNumId w:val="3"/>
  </w:num>
  <w:num w:numId="12" w16cid:durableId="1672835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A2B"/>
    <w:rsid w:val="000145E1"/>
    <w:rsid w:val="00017257"/>
    <w:rsid w:val="000225E2"/>
    <w:rsid w:val="000313AE"/>
    <w:rsid w:val="00035FE5"/>
    <w:rsid w:val="000459EB"/>
    <w:rsid w:val="00046FC5"/>
    <w:rsid w:val="0004D4CE"/>
    <w:rsid w:val="0005435E"/>
    <w:rsid w:val="00057B88"/>
    <w:rsid w:val="00060DF5"/>
    <w:rsid w:val="000835BA"/>
    <w:rsid w:val="00093AB3"/>
    <w:rsid w:val="0009641F"/>
    <w:rsid w:val="000A3957"/>
    <w:rsid w:val="000A7541"/>
    <w:rsid w:val="000A7586"/>
    <w:rsid w:val="000B1A13"/>
    <w:rsid w:val="000C049C"/>
    <w:rsid w:val="000C2611"/>
    <w:rsid w:val="000C4591"/>
    <w:rsid w:val="000C707F"/>
    <w:rsid w:val="000D4CD9"/>
    <w:rsid w:val="000F4D40"/>
    <w:rsid w:val="00105E20"/>
    <w:rsid w:val="0011692E"/>
    <w:rsid w:val="0012144C"/>
    <w:rsid w:val="00122441"/>
    <w:rsid w:val="00126DA7"/>
    <w:rsid w:val="00131103"/>
    <w:rsid w:val="001353FF"/>
    <w:rsid w:val="00140582"/>
    <w:rsid w:val="00140EA1"/>
    <w:rsid w:val="0015044D"/>
    <w:rsid w:val="001601E2"/>
    <w:rsid w:val="0016710B"/>
    <w:rsid w:val="001748BA"/>
    <w:rsid w:val="00181DEC"/>
    <w:rsid w:val="0018378B"/>
    <w:rsid w:val="0018531B"/>
    <w:rsid w:val="00190417"/>
    <w:rsid w:val="001907A6"/>
    <w:rsid w:val="0019599E"/>
    <w:rsid w:val="00197CB4"/>
    <w:rsid w:val="001A604D"/>
    <w:rsid w:val="001B16FB"/>
    <w:rsid w:val="001C2DE4"/>
    <w:rsid w:val="001D26D6"/>
    <w:rsid w:val="001D4FFE"/>
    <w:rsid w:val="001E1627"/>
    <w:rsid w:val="001E7067"/>
    <w:rsid w:val="002237AF"/>
    <w:rsid w:val="00234F59"/>
    <w:rsid w:val="00235118"/>
    <w:rsid w:val="0024081F"/>
    <w:rsid w:val="00243BFA"/>
    <w:rsid w:val="002500AA"/>
    <w:rsid w:val="00256E99"/>
    <w:rsid w:val="00284732"/>
    <w:rsid w:val="00285D68"/>
    <w:rsid w:val="002A35DC"/>
    <w:rsid w:val="002A6B62"/>
    <w:rsid w:val="002B2E0F"/>
    <w:rsid w:val="002C61DC"/>
    <w:rsid w:val="002D2230"/>
    <w:rsid w:val="002D4C14"/>
    <w:rsid w:val="002E2C70"/>
    <w:rsid w:val="002E49CA"/>
    <w:rsid w:val="002E64CB"/>
    <w:rsid w:val="002E7E51"/>
    <w:rsid w:val="002F724F"/>
    <w:rsid w:val="00300A1A"/>
    <w:rsid w:val="00306BAD"/>
    <w:rsid w:val="003156E6"/>
    <w:rsid w:val="00325F8F"/>
    <w:rsid w:val="00326A48"/>
    <w:rsid w:val="003443D4"/>
    <w:rsid w:val="00344F67"/>
    <w:rsid w:val="00351F74"/>
    <w:rsid w:val="00365C85"/>
    <w:rsid w:val="00371429"/>
    <w:rsid w:val="0037663F"/>
    <w:rsid w:val="00382FDB"/>
    <w:rsid w:val="00384923"/>
    <w:rsid w:val="00394671"/>
    <w:rsid w:val="0039673F"/>
    <w:rsid w:val="003A3E42"/>
    <w:rsid w:val="003B10B5"/>
    <w:rsid w:val="003D0488"/>
    <w:rsid w:val="003E23C5"/>
    <w:rsid w:val="003E7D3D"/>
    <w:rsid w:val="003F0A90"/>
    <w:rsid w:val="003F294C"/>
    <w:rsid w:val="003F3642"/>
    <w:rsid w:val="003F5694"/>
    <w:rsid w:val="004039CF"/>
    <w:rsid w:val="00410E1C"/>
    <w:rsid w:val="004164BE"/>
    <w:rsid w:val="00421554"/>
    <w:rsid w:val="00422710"/>
    <w:rsid w:val="0042288E"/>
    <w:rsid w:val="0043698A"/>
    <w:rsid w:val="00443C8C"/>
    <w:rsid w:val="00455C6A"/>
    <w:rsid w:val="004615F3"/>
    <w:rsid w:val="004620C5"/>
    <w:rsid w:val="004675C3"/>
    <w:rsid w:val="00474E3D"/>
    <w:rsid w:val="00477C9B"/>
    <w:rsid w:val="00483AC6"/>
    <w:rsid w:val="004A111A"/>
    <w:rsid w:val="004C226C"/>
    <w:rsid w:val="004C76E4"/>
    <w:rsid w:val="004D11BA"/>
    <w:rsid w:val="004D1D2E"/>
    <w:rsid w:val="004D7B05"/>
    <w:rsid w:val="004E10FB"/>
    <w:rsid w:val="004E2709"/>
    <w:rsid w:val="004E37DA"/>
    <w:rsid w:val="004E4BE9"/>
    <w:rsid w:val="00501EB7"/>
    <w:rsid w:val="005236D3"/>
    <w:rsid w:val="005308DC"/>
    <w:rsid w:val="005322FC"/>
    <w:rsid w:val="00536F3C"/>
    <w:rsid w:val="00540CCD"/>
    <w:rsid w:val="00541957"/>
    <w:rsid w:val="00545D4F"/>
    <w:rsid w:val="005525EA"/>
    <w:rsid w:val="0056580D"/>
    <w:rsid w:val="00566F38"/>
    <w:rsid w:val="0056714D"/>
    <w:rsid w:val="0057031D"/>
    <w:rsid w:val="00572B2B"/>
    <w:rsid w:val="00582C15"/>
    <w:rsid w:val="00583B07"/>
    <w:rsid w:val="005943F4"/>
    <w:rsid w:val="005967C7"/>
    <w:rsid w:val="00597FD7"/>
    <w:rsid w:val="005A18A4"/>
    <w:rsid w:val="005A2036"/>
    <w:rsid w:val="005A6BBD"/>
    <w:rsid w:val="005C1D67"/>
    <w:rsid w:val="005C6EEE"/>
    <w:rsid w:val="005D33D3"/>
    <w:rsid w:val="005D55E0"/>
    <w:rsid w:val="005D7538"/>
    <w:rsid w:val="005E01AF"/>
    <w:rsid w:val="005E24F0"/>
    <w:rsid w:val="005E5810"/>
    <w:rsid w:val="005E5D59"/>
    <w:rsid w:val="00601632"/>
    <w:rsid w:val="006038B2"/>
    <w:rsid w:val="00603DE6"/>
    <w:rsid w:val="00613F8E"/>
    <w:rsid w:val="00616351"/>
    <w:rsid w:val="00617822"/>
    <w:rsid w:val="0062276A"/>
    <w:rsid w:val="00637F21"/>
    <w:rsid w:val="00643B72"/>
    <w:rsid w:val="00662833"/>
    <w:rsid w:val="00670ADC"/>
    <w:rsid w:val="00691BFB"/>
    <w:rsid w:val="00693712"/>
    <w:rsid w:val="00696DE4"/>
    <w:rsid w:val="00696EED"/>
    <w:rsid w:val="006A2892"/>
    <w:rsid w:val="006A4F12"/>
    <w:rsid w:val="006B2C35"/>
    <w:rsid w:val="006E10C5"/>
    <w:rsid w:val="006F0AB5"/>
    <w:rsid w:val="006F56F4"/>
    <w:rsid w:val="00703BFA"/>
    <w:rsid w:val="00704206"/>
    <w:rsid w:val="007315AF"/>
    <w:rsid w:val="007324F1"/>
    <w:rsid w:val="007329EF"/>
    <w:rsid w:val="00735E68"/>
    <w:rsid w:val="00737490"/>
    <w:rsid w:val="00755351"/>
    <w:rsid w:val="00755C30"/>
    <w:rsid w:val="00762BC4"/>
    <w:rsid w:val="007667EF"/>
    <w:rsid w:val="007703BB"/>
    <w:rsid w:val="00774F0E"/>
    <w:rsid w:val="00780F56"/>
    <w:rsid w:val="00781683"/>
    <w:rsid w:val="007816D1"/>
    <w:rsid w:val="00787589"/>
    <w:rsid w:val="007A06FE"/>
    <w:rsid w:val="007A407E"/>
    <w:rsid w:val="007A42CF"/>
    <w:rsid w:val="007A6760"/>
    <w:rsid w:val="007A7BD9"/>
    <w:rsid w:val="007B0794"/>
    <w:rsid w:val="007C6B5E"/>
    <w:rsid w:val="007D730D"/>
    <w:rsid w:val="007E6C2F"/>
    <w:rsid w:val="007F359B"/>
    <w:rsid w:val="007F3DCC"/>
    <w:rsid w:val="007F6DF8"/>
    <w:rsid w:val="00820467"/>
    <w:rsid w:val="00820BA3"/>
    <w:rsid w:val="008234E0"/>
    <w:rsid w:val="0083135E"/>
    <w:rsid w:val="00831BC2"/>
    <w:rsid w:val="00840512"/>
    <w:rsid w:val="00880D43"/>
    <w:rsid w:val="00884294"/>
    <w:rsid w:val="008A059F"/>
    <w:rsid w:val="008B04BF"/>
    <w:rsid w:val="008B7DDE"/>
    <w:rsid w:val="008B7E40"/>
    <w:rsid w:val="008C15AF"/>
    <w:rsid w:val="008C4B23"/>
    <w:rsid w:val="008D4D81"/>
    <w:rsid w:val="008E18D2"/>
    <w:rsid w:val="008E4371"/>
    <w:rsid w:val="008F0428"/>
    <w:rsid w:val="008F053E"/>
    <w:rsid w:val="008F1B26"/>
    <w:rsid w:val="008F5544"/>
    <w:rsid w:val="008F6CA7"/>
    <w:rsid w:val="0090279F"/>
    <w:rsid w:val="00910D26"/>
    <w:rsid w:val="00915AF2"/>
    <w:rsid w:val="00920088"/>
    <w:rsid w:val="00923AD2"/>
    <w:rsid w:val="00937804"/>
    <w:rsid w:val="00941481"/>
    <w:rsid w:val="00944537"/>
    <w:rsid w:val="00944C91"/>
    <w:rsid w:val="0095115F"/>
    <w:rsid w:val="00972499"/>
    <w:rsid w:val="00976A2B"/>
    <w:rsid w:val="00983564"/>
    <w:rsid w:val="00994D79"/>
    <w:rsid w:val="009A7D61"/>
    <w:rsid w:val="009B6417"/>
    <w:rsid w:val="009C0924"/>
    <w:rsid w:val="009C2CA2"/>
    <w:rsid w:val="009F21F3"/>
    <w:rsid w:val="00A1038A"/>
    <w:rsid w:val="00A146B0"/>
    <w:rsid w:val="00A15ED6"/>
    <w:rsid w:val="00A332AA"/>
    <w:rsid w:val="00A36975"/>
    <w:rsid w:val="00A41009"/>
    <w:rsid w:val="00A449AA"/>
    <w:rsid w:val="00A557B4"/>
    <w:rsid w:val="00A70E69"/>
    <w:rsid w:val="00A7506E"/>
    <w:rsid w:val="00A76DAD"/>
    <w:rsid w:val="00A817FA"/>
    <w:rsid w:val="00A81D1A"/>
    <w:rsid w:val="00A836E4"/>
    <w:rsid w:val="00A83EBF"/>
    <w:rsid w:val="00A83F3B"/>
    <w:rsid w:val="00A847BE"/>
    <w:rsid w:val="00A85172"/>
    <w:rsid w:val="00A87E57"/>
    <w:rsid w:val="00A936B3"/>
    <w:rsid w:val="00AB3070"/>
    <w:rsid w:val="00AB3BE3"/>
    <w:rsid w:val="00AB50C6"/>
    <w:rsid w:val="00AB60CD"/>
    <w:rsid w:val="00AC32DB"/>
    <w:rsid w:val="00AD3CA0"/>
    <w:rsid w:val="00AD77DD"/>
    <w:rsid w:val="00AE4078"/>
    <w:rsid w:val="00AF205F"/>
    <w:rsid w:val="00AF32A7"/>
    <w:rsid w:val="00AF45CC"/>
    <w:rsid w:val="00AF7025"/>
    <w:rsid w:val="00B01D7B"/>
    <w:rsid w:val="00B02181"/>
    <w:rsid w:val="00B0357A"/>
    <w:rsid w:val="00B14B27"/>
    <w:rsid w:val="00B241D9"/>
    <w:rsid w:val="00B25087"/>
    <w:rsid w:val="00B32BEA"/>
    <w:rsid w:val="00B33C1F"/>
    <w:rsid w:val="00B34DD5"/>
    <w:rsid w:val="00B3535C"/>
    <w:rsid w:val="00B40762"/>
    <w:rsid w:val="00B440FB"/>
    <w:rsid w:val="00B4691C"/>
    <w:rsid w:val="00B507AF"/>
    <w:rsid w:val="00B52590"/>
    <w:rsid w:val="00B62934"/>
    <w:rsid w:val="00B700D7"/>
    <w:rsid w:val="00B733CE"/>
    <w:rsid w:val="00B73A2B"/>
    <w:rsid w:val="00B750D5"/>
    <w:rsid w:val="00B85DCB"/>
    <w:rsid w:val="00B871B0"/>
    <w:rsid w:val="00B93130"/>
    <w:rsid w:val="00BA05BE"/>
    <w:rsid w:val="00BA2CEE"/>
    <w:rsid w:val="00BA485C"/>
    <w:rsid w:val="00BA4ED0"/>
    <w:rsid w:val="00BB0C03"/>
    <w:rsid w:val="00BB749D"/>
    <w:rsid w:val="00BC696B"/>
    <w:rsid w:val="00BE4286"/>
    <w:rsid w:val="00BF4738"/>
    <w:rsid w:val="00C1798E"/>
    <w:rsid w:val="00C2389A"/>
    <w:rsid w:val="00C25A34"/>
    <w:rsid w:val="00C271F1"/>
    <w:rsid w:val="00C37F9B"/>
    <w:rsid w:val="00C37FAE"/>
    <w:rsid w:val="00C431D0"/>
    <w:rsid w:val="00C50303"/>
    <w:rsid w:val="00C524D9"/>
    <w:rsid w:val="00C53033"/>
    <w:rsid w:val="00C62967"/>
    <w:rsid w:val="00C713BA"/>
    <w:rsid w:val="00C74EE9"/>
    <w:rsid w:val="00C76DCF"/>
    <w:rsid w:val="00CA33F0"/>
    <w:rsid w:val="00CA422F"/>
    <w:rsid w:val="00CB748A"/>
    <w:rsid w:val="00CC022F"/>
    <w:rsid w:val="00CC6512"/>
    <w:rsid w:val="00CD4FA5"/>
    <w:rsid w:val="00CE7CBE"/>
    <w:rsid w:val="00D07924"/>
    <w:rsid w:val="00D113AA"/>
    <w:rsid w:val="00D11DE2"/>
    <w:rsid w:val="00D14DED"/>
    <w:rsid w:val="00D2463E"/>
    <w:rsid w:val="00D37D5E"/>
    <w:rsid w:val="00D43E03"/>
    <w:rsid w:val="00D47271"/>
    <w:rsid w:val="00D47E7A"/>
    <w:rsid w:val="00D50FDB"/>
    <w:rsid w:val="00D56392"/>
    <w:rsid w:val="00D62275"/>
    <w:rsid w:val="00D651A7"/>
    <w:rsid w:val="00D76693"/>
    <w:rsid w:val="00D76912"/>
    <w:rsid w:val="00D832E6"/>
    <w:rsid w:val="00D848AD"/>
    <w:rsid w:val="00D848E7"/>
    <w:rsid w:val="00D875DC"/>
    <w:rsid w:val="00D87E44"/>
    <w:rsid w:val="00D92D7B"/>
    <w:rsid w:val="00D95456"/>
    <w:rsid w:val="00D95F4B"/>
    <w:rsid w:val="00D97B1B"/>
    <w:rsid w:val="00DA5B85"/>
    <w:rsid w:val="00DB3A1B"/>
    <w:rsid w:val="00DC7172"/>
    <w:rsid w:val="00DC72BD"/>
    <w:rsid w:val="00DD3005"/>
    <w:rsid w:val="00DE246D"/>
    <w:rsid w:val="00DF0459"/>
    <w:rsid w:val="00E04F56"/>
    <w:rsid w:val="00E2020B"/>
    <w:rsid w:val="00E21779"/>
    <w:rsid w:val="00E246F7"/>
    <w:rsid w:val="00E25626"/>
    <w:rsid w:val="00E40FF9"/>
    <w:rsid w:val="00E55CD2"/>
    <w:rsid w:val="00E601BB"/>
    <w:rsid w:val="00E6187F"/>
    <w:rsid w:val="00E735B1"/>
    <w:rsid w:val="00E738AA"/>
    <w:rsid w:val="00E75CE4"/>
    <w:rsid w:val="00E8781E"/>
    <w:rsid w:val="00E97CDE"/>
    <w:rsid w:val="00EB19AF"/>
    <w:rsid w:val="00EB1B60"/>
    <w:rsid w:val="00EC24B0"/>
    <w:rsid w:val="00EC4E6E"/>
    <w:rsid w:val="00ED0F20"/>
    <w:rsid w:val="00ED17E6"/>
    <w:rsid w:val="00ED4C2C"/>
    <w:rsid w:val="00EE1847"/>
    <w:rsid w:val="00F00670"/>
    <w:rsid w:val="00F23229"/>
    <w:rsid w:val="00F241CE"/>
    <w:rsid w:val="00F41E39"/>
    <w:rsid w:val="00F4687E"/>
    <w:rsid w:val="00F6710E"/>
    <w:rsid w:val="00F761AB"/>
    <w:rsid w:val="00F84A4B"/>
    <w:rsid w:val="00F8789F"/>
    <w:rsid w:val="00FA5E03"/>
    <w:rsid w:val="00FC110E"/>
    <w:rsid w:val="00FC2FBC"/>
    <w:rsid w:val="00FD1C22"/>
    <w:rsid w:val="00FD38C3"/>
    <w:rsid w:val="00FF2096"/>
    <w:rsid w:val="01440EDC"/>
    <w:rsid w:val="02B3AE8C"/>
    <w:rsid w:val="03AF28B1"/>
    <w:rsid w:val="047BAF9E"/>
    <w:rsid w:val="07BDFF72"/>
    <w:rsid w:val="0AD4107A"/>
    <w:rsid w:val="0DD44A38"/>
    <w:rsid w:val="0EED51CC"/>
    <w:rsid w:val="0F1C18DB"/>
    <w:rsid w:val="0F4E98E3"/>
    <w:rsid w:val="0FFC3903"/>
    <w:rsid w:val="1074835C"/>
    <w:rsid w:val="10EF33CF"/>
    <w:rsid w:val="115EB01E"/>
    <w:rsid w:val="13F4750C"/>
    <w:rsid w:val="140F6534"/>
    <w:rsid w:val="145C1F12"/>
    <w:rsid w:val="180735E0"/>
    <w:rsid w:val="1855B9E2"/>
    <w:rsid w:val="19E3F10D"/>
    <w:rsid w:val="1B84EFC8"/>
    <w:rsid w:val="1B9BA2DC"/>
    <w:rsid w:val="1EA771AF"/>
    <w:rsid w:val="1EDBE73C"/>
    <w:rsid w:val="1FE299B8"/>
    <w:rsid w:val="20D64680"/>
    <w:rsid w:val="20D8E42B"/>
    <w:rsid w:val="21EBA989"/>
    <w:rsid w:val="2234105E"/>
    <w:rsid w:val="224AF106"/>
    <w:rsid w:val="22F7AAF9"/>
    <w:rsid w:val="2351BE38"/>
    <w:rsid w:val="26C62C92"/>
    <w:rsid w:val="270C5CE3"/>
    <w:rsid w:val="273BAF54"/>
    <w:rsid w:val="27448AE0"/>
    <w:rsid w:val="27A94026"/>
    <w:rsid w:val="29C0F51C"/>
    <w:rsid w:val="2B362AD2"/>
    <w:rsid w:val="2BF2C842"/>
    <w:rsid w:val="2C489486"/>
    <w:rsid w:val="2CA56E0C"/>
    <w:rsid w:val="2DB89116"/>
    <w:rsid w:val="2F098D6F"/>
    <w:rsid w:val="30D2D097"/>
    <w:rsid w:val="30D97614"/>
    <w:rsid w:val="3159B889"/>
    <w:rsid w:val="3443A8D6"/>
    <w:rsid w:val="346F9D56"/>
    <w:rsid w:val="34E20F5D"/>
    <w:rsid w:val="35C48089"/>
    <w:rsid w:val="36471F77"/>
    <w:rsid w:val="36C50D79"/>
    <w:rsid w:val="38620DF7"/>
    <w:rsid w:val="39A8926D"/>
    <w:rsid w:val="3BF91115"/>
    <w:rsid w:val="40453807"/>
    <w:rsid w:val="40EC7062"/>
    <w:rsid w:val="424AEC14"/>
    <w:rsid w:val="42960C52"/>
    <w:rsid w:val="43992375"/>
    <w:rsid w:val="440C7D36"/>
    <w:rsid w:val="44A0F8D7"/>
    <w:rsid w:val="45E16684"/>
    <w:rsid w:val="469AFC3E"/>
    <w:rsid w:val="4783FEE1"/>
    <w:rsid w:val="48787094"/>
    <w:rsid w:val="48AE927F"/>
    <w:rsid w:val="49A6BAC6"/>
    <w:rsid w:val="4AF17837"/>
    <w:rsid w:val="4B1E3EE0"/>
    <w:rsid w:val="4C5B571A"/>
    <w:rsid w:val="4FB1E1B5"/>
    <w:rsid w:val="4FCB631A"/>
    <w:rsid w:val="506E29EA"/>
    <w:rsid w:val="507C0BBD"/>
    <w:rsid w:val="578B57F9"/>
    <w:rsid w:val="57FDFC95"/>
    <w:rsid w:val="58871DA2"/>
    <w:rsid w:val="59B0D4B0"/>
    <w:rsid w:val="5A312B48"/>
    <w:rsid w:val="5AA3CF7C"/>
    <w:rsid w:val="5BDDDA13"/>
    <w:rsid w:val="5D015062"/>
    <w:rsid w:val="5E5415BC"/>
    <w:rsid w:val="5ED31544"/>
    <w:rsid w:val="6343DA63"/>
    <w:rsid w:val="66689800"/>
    <w:rsid w:val="66C17803"/>
    <w:rsid w:val="66C4F563"/>
    <w:rsid w:val="679843A2"/>
    <w:rsid w:val="696C4759"/>
    <w:rsid w:val="69CDD889"/>
    <w:rsid w:val="69EC2DFA"/>
    <w:rsid w:val="6D3674AD"/>
    <w:rsid w:val="6D68BCCF"/>
    <w:rsid w:val="6FB9A532"/>
    <w:rsid w:val="726FA7CB"/>
    <w:rsid w:val="7623561F"/>
    <w:rsid w:val="76BE2655"/>
    <w:rsid w:val="76C098ED"/>
    <w:rsid w:val="76C7ABB3"/>
    <w:rsid w:val="77110910"/>
    <w:rsid w:val="77A0A5D7"/>
    <w:rsid w:val="7A06A99E"/>
    <w:rsid w:val="7A3DFAC0"/>
    <w:rsid w:val="7B13741F"/>
    <w:rsid w:val="7D94B731"/>
    <w:rsid w:val="7E4A32FF"/>
    <w:rsid w:val="7F71DE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6654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A2B"/>
  </w:style>
  <w:style w:type="paragraph" w:styleId="Heading1">
    <w:name w:val="heading 1"/>
    <w:basedOn w:val="Normal"/>
    <w:link w:val="Heading1Char"/>
    <w:uiPriority w:val="9"/>
    <w:qFormat/>
    <w:rsid w:val="00820BA3"/>
    <w:pPr>
      <w:spacing w:before="100" w:beforeAutospacing="1" w:after="100" w:afterAutospacing="1" w:line="240" w:lineRule="auto"/>
      <w:outlineLvl w:val="0"/>
    </w:pPr>
    <w:rPr>
      <w:rFonts w:ascii="Calibri" w:hAnsi="Calibri" w:cs="Calibri"/>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73A2B"/>
    <w:rPr>
      <w:b/>
      <w:bCs/>
    </w:rPr>
  </w:style>
  <w:style w:type="paragraph" w:styleId="NormalWeb">
    <w:name w:val="Normal (Web)"/>
    <w:basedOn w:val="Normal"/>
    <w:uiPriority w:val="99"/>
    <w:unhideWhenUsed/>
    <w:rsid w:val="00B73A2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xtlabel1">
    <w:name w:val="textlabel1"/>
    <w:basedOn w:val="DefaultParagraphFont"/>
    <w:rsid w:val="00B73A2B"/>
    <w:rPr>
      <w:rFonts w:ascii="Arial" w:hAnsi="Arial" w:cs="Arial" w:hint="default"/>
      <w:b/>
      <w:bCs/>
      <w:color w:val="0099FF"/>
      <w:sz w:val="24"/>
      <w:szCs w:val="24"/>
    </w:rPr>
  </w:style>
  <w:style w:type="character" w:customStyle="1" w:styleId="textinfo1">
    <w:name w:val="textinfo1"/>
    <w:basedOn w:val="DefaultParagraphFont"/>
    <w:rsid w:val="00B73A2B"/>
    <w:rPr>
      <w:rFonts w:ascii="Arial" w:hAnsi="Arial" w:cs="Arial" w:hint="default"/>
      <w:b w:val="0"/>
      <w:bCs w:val="0"/>
      <w:color w:val="000000"/>
      <w:sz w:val="24"/>
      <w:szCs w:val="24"/>
    </w:rPr>
  </w:style>
  <w:style w:type="paragraph" w:styleId="BalloonText">
    <w:name w:val="Balloon Text"/>
    <w:basedOn w:val="Normal"/>
    <w:link w:val="BalloonTextChar"/>
    <w:uiPriority w:val="99"/>
    <w:semiHidden/>
    <w:unhideWhenUsed/>
    <w:rsid w:val="00B73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A2B"/>
    <w:rPr>
      <w:rFonts w:ascii="Tahoma" w:hAnsi="Tahoma" w:cs="Tahoma"/>
      <w:sz w:val="16"/>
      <w:szCs w:val="16"/>
    </w:rPr>
  </w:style>
  <w:style w:type="character" w:styleId="Hyperlink">
    <w:name w:val="Hyperlink"/>
    <w:basedOn w:val="DefaultParagraphFont"/>
    <w:uiPriority w:val="99"/>
    <w:unhideWhenUsed/>
    <w:rsid w:val="00B73A2B"/>
    <w:rPr>
      <w:color w:val="0000FF" w:themeColor="hyperlink"/>
      <w:u w:val="single"/>
    </w:rPr>
  </w:style>
  <w:style w:type="paragraph" w:styleId="ListParagraph">
    <w:name w:val="List Paragraph"/>
    <w:basedOn w:val="Normal"/>
    <w:uiPriority w:val="34"/>
    <w:qFormat/>
    <w:rsid w:val="00B73A2B"/>
    <w:pPr>
      <w:ind w:left="720"/>
      <w:contextualSpacing/>
    </w:pPr>
  </w:style>
  <w:style w:type="character" w:styleId="CommentReference">
    <w:name w:val="annotation reference"/>
    <w:basedOn w:val="DefaultParagraphFont"/>
    <w:uiPriority w:val="99"/>
    <w:semiHidden/>
    <w:unhideWhenUsed/>
    <w:rsid w:val="00B73A2B"/>
    <w:rPr>
      <w:sz w:val="16"/>
      <w:szCs w:val="16"/>
    </w:rPr>
  </w:style>
  <w:style w:type="paragraph" w:styleId="CommentText">
    <w:name w:val="annotation text"/>
    <w:basedOn w:val="Normal"/>
    <w:link w:val="CommentTextChar"/>
    <w:uiPriority w:val="99"/>
    <w:unhideWhenUsed/>
    <w:rsid w:val="00B73A2B"/>
    <w:pPr>
      <w:spacing w:line="240" w:lineRule="auto"/>
    </w:pPr>
    <w:rPr>
      <w:sz w:val="20"/>
      <w:szCs w:val="20"/>
    </w:rPr>
  </w:style>
  <w:style w:type="character" w:customStyle="1" w:styleId="CommentTextChar">
    <w:name w:val="Comment Text Char"/>
    <w:basedOn w:val="DefaultParagraphFont"/>
    <w:link w:val="CommentText"/>
    <w:uiPriority w:val="99"/>
    <w:rsid w:val="00B73A2B"/>
    <w:rPr>
      <w:sz w:val="20"/>
      <w:szCs w:val="20"/>
    </w:rPr>
  </w:style>
  <w:style w:type="paragraph" w:styleId="CommentSubject">
    <w:name w:val="annotation subject"/>
    <w:basedOn w:val="CommentText"/>
    <w:next w:val="CommentText"/>
    <w:link w:val="CommentSubjectChar"/>
    <w:uiPriority w:val="99"/>
    <w:semiHidden/>
    <w:unhideWhenUsed/>
    <w:rsid w:val="00B73A2B"/>
    <w:rPr>
      <w:b/>
      <w:bCs/>
    </w:rPr>
  </w:style>
  <w:style w:type="character" w:customStyle="1" w:styleId="CommentSubjectChar">
    <w:name w:val="Comment Subject Char"/>
    <w:basedOn w:val="CommentTextChar"/>
    <w:link w:val="CommentSubject"/>
    <w:uiPriority w:val="99"/>
    <w:semiHidden/>
    <w:rsid w:val="00B73A2B"/>
    <w:rPr>
      <w:b/>
      <w:bCs/>
      <w:sz w:val="20"/>
      <w:szCs w:val="20"/>
    </w:rPr>
  </w:style>
  <w:style w:type="character" w:styleId="FollowedHyperlink">
    <w:name w:val="FollowedHyperlink"/>
    <w:basedOn w:val="DefaultParagraphFont"/>
    <w:uiPriority w:val="99"/>
    <w:semiHidden/>
    <w:unhideWhenUsed/>
    <w:rsid w:val="00B73A2B"/>
    <w:rPr>
      <w:color w:val="800080" w:themeColor="followedHyperlink"/>
      <w:u w:val="single"/>
    </w:rPr>
  </w:style>
  <w:style w:type="paragraph" w:styleId="Header">
    <w:name w:val="header"/>
    <w:basedOn w:val="Normal"/>
    <w:link w:val="HeaderChar"/>
    <w:uiPriority w:val="99"/>
    <w:unhideWhenUsed/>
    <w:rsid w:val="00B73A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A2B"/>
  </w:style>
  <w:style w:type="paragraph" w:styleId="Footer">
    <w:name w:val="footer"/>
    <w:basedOn w:val="Normal"/>
    <w:link w:val="FooterChar"/>
    <w:uiPriority w:val="99"/>
    <w:unhideWhenUsed/>
    <w:rsid w:val="00B73A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A2B"/>
  </w:style>
  <w:style w:type="paragraph" w:styleId="Revision">
    <w:name w:val="Revision"/>
    <w:hidden/>
    <w:uiPriority w:val="99"/>
    <w:semiHidden/>
    <w:rsid w:val="00B73A2B"/>
    <w:pPr>
      <w:spacing w:after="0" w:line="240" w:lineRule="auto"/>
    </w:pPr>
  </w:style>
  <w:style w:type="character" w:customStyle="1" w:styleId="UnresolvedMention1">
    <w:name w:val="Unresolved Mention1"/>
    <w:basedOn w:val="DefaultParagraphFont"/>
    <w:uiPriority w:val="99"/>
    <w:semiHidden/>
    <w:unhideWhenUsed/>
    <w:rsid w:val="00B34DD5"/>
    <w:rPr>
      <w:color w:val="605E5C"/>
      <w:shd w:val="clear" w:color="auto" w:fill="E1DFDD"/>
    </w:rPr>
  </w:style>
  <w:style w:type="character" w:customStyle="1" w:styleId="normaltextrun">
    <w:name w:val="normaltextrun"/>
    <w:basedOn w:val="DefaultParagraphFont"/>
    <w:rsid w:val="00A70E69"/>
  </w:style>
  <w:style w:type="paragraph" w:customStyle="1" w:styleId="paragraph">
    <w:name w:val="paragraph"/>
    <w:basedOn w:val="Normal"/>
    <w:rsid w:val="00A70E6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A70E69"/>
  </w:style>
  <w:style w:type="table" w:styleId="TableGrid">
    <w:name w:val="Table Grid"/>
    <w:basedOn w:val="TableNormal"/>
    <w:rsid w:val="0015044D"/>
    <w:pPr>
      <w:spacing w:before="60" w:after="0" w:line="240" w:lineRule="auto"/>
      <w:jc w:val="right"/>
    </w:pPr>
    <w:rPr>
      <w:rFonts w:ascii="Times New Roman" w:eastAsia="Times New Roman" w:hAnsi="Times New Roman" w:cs="Times New Roman"/>
      <w:color w:val="000000"/>
      <w:sz w:val="18"/>
      <w:szCs w:val="20"/>
      <w:lang w:eastAsia="en-AU"/>
    </w:rPr>
    <w:tblPr/>
    <w:tcPr>
      <w:shd w:val="clear" w:color="auto" w:fill="auto"/>
    </w:tcPr>
    <w:tblStylePr w:type="firstRow">
      <w:rPr>
        <w:b/>
        <w:i w:val="0"/>
        <w:sz w:val="20"/>
      </w:rPr>
      <w:tblPr/>
      <w:tcPr>
        <w:tcBorders>
          <w:top w:val="single" w:sz="4" w:space="0" w:color="auto"/>
          <w:left w:val="nil"/>
          <w:bottom w:val="single" w:sz="4" w:space="0" w:color="auto"/>
          <w:right w:val="nil"/>
          <w:insideH w:val="nil"/>
          <w:insideV w:val="nil"/>
          <w:tl2br w:val="nil"/>
          <w:tr2bl w:val="nil"/>
        </w:tcBorders>
      </w:tcPr>
    </w:tblStylePr>
    <w:tblStylePr w:type="lastRow">
      <w:rPr>
        <w:b/>
        <w:i w:val="0"/>
      </w:rPr>
      <w:tblPr/>
      <w:tcPr>
        <w:tcBorders>
          <w:top w:val="nil"/>
          <w:left w:val="nil"/>
          <w:bottom w:val="single" w:sz="4" w:space="0" w:color="auto"/>
          <w:right w:val="nil"/>
          <w:insideH w:val="nil"/>
          <w:insideV w:val="nil"/>
          <w:tl2br w:val="nil"/>
          <w:tr2bl w:val="nil"/>
        </w:tcBorders>
        <w:shd w:val="clear" w:color="auto" w:fill="auto"/>
      </w:tcPr>
    </w:tblStylePr>
    <w:tblStylePr w:type="firstCol">
      <w:pPr>
        <w:wordWrap/>
        <w:jc w:val="left"/>
      </w:pPr>
      <w:rPr>
        <w:b/>
        <w:i w:val="0"/>
      </w:rPr>
    </w:tblStylePr>
  </w:style>
  <w:style w:type="paragraph" w:customStyle="1" w:styleId="Notetext">
    <w:name w:val="Note text"/>
    <w:basedOn w:val="Normal"/>
    <w:next w:val="Normal"/>
    <w:autoRedefine/>
    <w:uiPriority w:val="25"/>
    <w:qFormat/>
    <w:rsid w:val="00AB60CD"/>
    <w:pPr>
      <w:spacing w:after="120" w:line="240" w:lineRule="auto"/>
    </w:pPr>
    <w:rPr>
      <w:rFonts w:ascii="Arial" w:eastAsia="Calibri" w:hAnsi="Arial" w:cs="Arial"/>
      <w:iCs/>
      <w:color w:val="000000" w:themeColor="text1"/>
      <w:sz w:val="16"/>
      <w:szCs w:val="18"/>
    </w:rPr>
  </w:style>
  <w:style w:type="character" w:customStyle="1" w:styleId="Heading1Char">
    <w:name w:val="Heading 1 Char"/>
    <w:basedOn w:val="DefaultParagraphFont"/>
    <w:link w:val="Heading1"/>
    <w:uiPriority w:val="9"/>
    <w:rsid w:val="00820BA3"/>
    <w:rPr>
      <w:rFonts w:ascii="Calibri" w:hAnsi="Calibri" w:cs="Calibri"/>
      <w:b/>
      <w:bCs/>
      <w:kern w:val="36"/>
      <w:sz w:val="48"/>
      <w:szCs w:val="48"/>
      <w:lang w:eastAsia="en-AU"/>
    </w:rPr>
  </w:style>
  <w:style w:type="character" w:styleId="UnresolvedMention">
    <w:name w:val="Unresolved Mention"/>
    <w:basedOn w:val="DefaultParagraphFont"/>
    <w:uiPriority w:val="99"/>
    <w:semiHidden/>
    <w:unhideWhenUsed/>
    <w:rsid w:val="00831BC2"/>
    <w:rPr>
      <w:color w:val="605E5C"/>
      <w:shd w:val="clear" w:color="auto" w:fill="E1DFDD"/>
    </w:rPr>
  </w:style>
  <w:style w:type="paragraph" w:customStyle="1" w:styleId="Normalsmall">
    <w:name w:val="Normal small"/>
    <w:qFormat/>
    <w:rsid w:val="00937804"/>
    <w:pPr>
      <w:spacing w:after="120"/>
    </w:pPr>
    <w:rPr>
      <w:rFonts w:ascii="Cambria" w:hAnsi="Cambria"/>
      <w:sz w:val="20"/>
      <w:szCs w:val="18"/>
    </w:rPr>
  </w:style>
  <w:style w:type="paragraph" w:styleId="NoSpacing">
    <w:name w:val="No Spacing"/>
    <w:uiPriority w:val="1"/>
    <w:qFormat/>
    <w:rsid w:val="00D832E6"/>
    <w:pPr>
      <w:spacing w:after="0" w:line="240" w:lineRule="auto"/>
    </w:pPr>
    <w:rPr>
      <w:rFonts w:ascii="Cambria" w:hAnsi="Cambria"/>
      <w:sz w:val="20"/>
    </w:rPr>
  </w:style>
  <w:style w:type="character" w:customStyle="1" w:styleId="cf01">
    <w:name w:val="cf01"/>
    <w:basedOn w:val="DefaultParagraphFont"/>
    <w:rsid w:val="00976A2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6323">
      <w:bodyDiv w:val="1"/>
      <w:marLeft w:val="0"/>
      <w:marRight w:val="0"/>
      <w:marTop w:val="0"/>
      <w:marBottom w:val="0"/>
      <w:divBdr>
        <w:top w:val="none" w:sz="0" w:space="0" w:color="auto"/>
        <w:left w:val="none" w:sz="0" w:space="0" w:color="auto"/>
        <w:bottom w:val="none" w:sz="0" w:space="0" w:color="auto"/>
        <w:right w:val="none" w:sz="0" w:space="0" w:color="auto"/>
      </w:divBdr>
    </w:div>
    <w:div w:id="265191419">
      <w:bodyDiv w:val="1"/>
      <w:marLeft w:val="0"/>
      <w:marRight w:val="0"/>
      <w:marTop w:val="0"/>
      <w:marBottom w:val="0"/>
      <w:divBdr>
        <w:top w:val="none" w:sz="0" w:space="0" w:color="auto"/>
        <w:left w:val="none" w:sz="0" w:space="0" w:color="auto"/>
        <w:bottom w:val="none" w:sz="0" w:space="0" w:color="auto"/>
        <w:right w:val="none" w:sz="0" w:space="0" w:color="auto"/>
      </w:divBdr>
    </w:div>
    <w:div w:id="403453435">
      <w:bodyDiv w:val="1"/>
      <w:marLeft w:val="0"/>
      <w:marRight w:val="0"/>
      <w:marTop w:val="0"/>
      <w:marBottom w:val="0"/>
      <w:divBdr>
        <w:top w:val="none" w:sz="0" w:space="0" w:color="auto"/>
        <w:left w:val="none" w:sz="0" w:space="0" w:color="auto"/>
        <w:bottom w:val="none" w:sz="0" w:space="0" w:color="auto"/>
        <w:right w:val="none" w:sz="0" w:space="0" w:color="auto"/>
      </w:divBdr>
    </w:div>
    <w:div w:id="544029498">
      <w:bodyDiv w:val="1"/>
      <w:marLeft w:val="0"/>
      <w:marRight w:val="0"/>
      <w:marTop w:val="0"/>
      <w:marBottom w:val="0"/>
      <w:divBdr>
        <w:top w:val="none" w:sz="0" w:space="0" w:color="auto"/>
        <w:left w:val="none" w:sz="0" w:space="0" w:color="auto"/>
        <w:bottom w:val="none" w:sz="0" w:space="0" w:color="auto"/>
        <w:right w:val="none" w:sz="0" w:space="0" w:color="auto"/>
      </w:divBdr>
      <w:divsChild>
        <w:div w:id="312564316">
          <w:marLeft w:val="0"/>
          <w:marRight w:val="0"/>
          <w:marTop w:val="0"/>
          <w:marBottom w:val="0"/>
          <w:divBdr>
            <w:top w:val="none" w:sz="0" w:space="0" w:color="auto"/>
            <w:left w:val="none" w:sz="0" w:space="0" w:color="auto"/>
            <w:bottom w:val="none" w:sz="0" w:space="0" w:color="auto"/>
            <w:right w:val="none" w:sz="0" w:space="0" w:color="auto"/>
          </w:divBdr>
          <w:divsChild>
            <w:div w:id="2041085828">
              <w:marLeft w:val="0"/>
              <w:marRight w:val="0"/>
              <w:marTop w:val="0"/>
              <w:marBottom w:val="0"/>
              <w:divBdr>
                <w:top w:val="none" w:sz="0" w:space="0" w:color="auto"/>
                <w:left w:val="none" w:sz="0" w:space="0" w:color="auto"/>
                <w:bottom w:val="none" w:sz="0" w:space="0" w:color="auto"/>
                <w:right w:val="none" w:sz="0" w:space="0" w:color="auto"/>
              </w:divBdr>
              <w:divsChild>
                <w:div w:id="85349702">
                  <w:marLeft w:val="24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834382">
      <w:bodyDiv w:val="1"/>
      <w:marLeft w:val="0"/>
      <w:marRight w:val="0"/>
      <w:marTop w:val="0"/>
      <w:marBottom w:val="0"/>
      <w:divBdr>
        <w:top w:val="none" w:sz="0" w:space="0" w:color="auto"/>
        <w:left w:val="none" w:sz="0" w:space="0" w:color="auto"/>
        <w:bottom w:val="none" w:sz="0" w:space="0" w:color="auto"/>
        <w:right w:val="none" w:sz="0" w:space="0" w:color="auto"/>
      </w:divBdr>
    </w:div>
    <w:div w:id="643243515">
      <w:bodyDiv w:val="1"/>
      <w:marLeft w:val="0"/>
      <w:marRight w:val="0"/>
      <w:marTop w:val="0"/>
      <w:marBottom w:val="0"/>
      <w:divBdr>
        <w:top w:val="none" w:sz="0" w:space="0" w:color="auto"/>
        <w:left w:val="none" w:sz="0" w:space="0" w:color="auto"/>
        <w:bottom w:val="none" w:sz="0" w:space="0" w:color="auto"/>
        <w:right w:val="none" w:sz="0" w:space="0" w:color="auto"/>
      </w:divBdr>
    </w:div>
    <w:div w:id="912087130">
      <w:bodyDiv w:val="1"/>
      <w:marLeft w:val="0"/>
      <w:marRight w:val="0"/>
      <w:marTop w:val="0"/>
      <w:marBottom w:val="0"/>
      <w:divBdr>
        <w:top w:val="none" w:sz="0" w:space="0" w:color="auto"/>
        <w:left w:val="none" w:sz="0" w:space="0" w:color="auto"/>
        <w:bottom w:val="none" w:sz="0" w:space="0" w:color="auto"/>
        <w:right w:val="none" w:sz="0" w:space="0" w:color="auto"/>
      </w:divBdr>
    </w:div>
    <w:div w:id="927036432">
      <w:bodyDiv w:val="1"/>
      <w:marLeft w:val="0"/>
      <w:marRight w:val="0"/>
      <w:marTop w:val="0"/>
      <w:marBottom w:val="0"/>
      <w:divBdr>
        <w:top w:val="none" w:sz="0" w:space="0" w:color="auto"/>
        <w:left w:val="none" w:sz="0" w:space="0" w:color="auto"/>
        <w:bottom w:val="none" w:sz="0" w:space="0" w:color="auto"/>
        <w:right w:val="none" w:sz="0" w:space="0" w:color="auto"/>
      </w:divBdr>
    </w:div>
    <w:div w:id="1042561072">
      <w:bodyDiv w:val="1"/>
      <w:marLeft w:val="0"/>
      <w:marRight w:val="0"/>
      <w:marTop w:val="0"/>
      <w:marBottom w:val="0"/>
      <w:divBdr>
        <w:top w:val="none" w:sz="0" w:space="0" w:color="auto"/>
        <w:left w:val="none" w:sz="0" w:space="0" w:color="auto"/>
        <w:bottom w:val="none" w:sz="0" w:space="0" w:color="auto"/>
        <w:right w:val="none" w:sz="0" w:space="0" w:color="auto"/>
      </w:divBdr>
      <w:divsChild>
        <w:div w:id="864320000">
          <w:marLeft w:val="0"/>
          <w:marRight w:val="0"/>
          <w:marTop w:val="0"/>
          <w:marBottom w:val="0"/>
          <w:divBdr>
            <w:top w:val="none" w:sz="0" w:space="0" w:color="auto"/>
            <w:left w:val="none" w:sz="0" w:space="0" w:color="auto"/>
            <w:bottom w:val="none" w:sz="0" w:space="0" w:color="auto"/>
            <w:right w:val="none" w:sz="0" w:space="0" w:color="auto"/>
          </w:divBdr>
          <w:divsChild>
            <w:div w:id="808481024">
              <w:marLeft w:val="0"/>
              <w:marRight w:val="0"/>
              <w:marTop w:val="0"/>
              <w:marBottom w:val="0"/>
              <w:divBdr>
                <w:top w:val="none" w:sz="0" w:space="0" w:color="auto"/>
                <w:left w:val="none" w:sz="0" w:space="0" w:color="auto"/>
                <w:bottom w:val="none" w:sz="0" w:space="0" w:color="auto"/>
                <w:right w:val="none" w:sz="0" w:space="0" w:color="auto"/>
              </w:divBdr>
            </w:div>
          </w:divsChild>
        </w:div>
        <w:div w:id="391268866">
          <w:marLeft w:val="0"/>
          <w:marRight w:val="0"/>
          <w:marTop w:val="0"/>
          <w:marBottom w:val="0"/>
          <w:divBdr>
            <w:top w:val="none" w:sz="0" w:space="0" w:color="auto"/>
            <w:left w:val="none" w:sz="0" w:space="0" w:color="auto"/>
            <w:bottom w:val="none" w:sz="0" w:space="0" w:color="auto"/>
            <w:right w:val="none" w:sz="0" w:space="0" w:color="auto"/>
          </w:divBdr>
          <w:divsChild>
            <w:div w:id="1892107132">
              <w:marLeft w:val="0"/>
              <w:marRight w:val="0"/>
              <w:marTop w:val="0"/>
              <w:marBottom w:val="0"/>
              <w:divBdr>
                <w:top w:val="none" w:sz="0" w:space="0" w:color="auto"/>
                <w:left w:val="none" w:sz="0" w:space="0" w:color="auto"/>
                <w:bottom w:val="none" w:sz="0" w:space="0" w:color="auto"/>
                <w:right w:val="none" w:sz="0" w:space="0" w:color="auto"/>
              </w:divBdr>
            </w:div>
          </w:divsChild>
        </w:div>
        <w:div w:id="1965191022">
          <w:marLeft w:val="0"/>
          <w:marRight w:val="0"/>
          <w:marTop w:val="0"/>
          <w:marBottom w:val="0"/>
          <w:divBdr>
            <w:top w:val="none" w:sz="0" w:space="0" w:color="auto"/>
            <w:left w:val="none" w:sz="0" w:space="0" w:color="auto"/>
            <w:bottom w:val="none" w:sz="0" w:space="0" w:color="auto"/>
            <w:right w:val="none" w:sz="0" w:space="0" w:color="auto"/>
          </w:divBdr>
          <w:divsChild>
            <w:div w:id="978338747">
              <w:marLeft w:val="0"/>
              <w:marRight w:val="0"/>
              <w:marTop w:val="0"/>
              <w:marBottom w:val="0"/>
              <w:divBdr>
                <w:top w:val="none" w:sz="0" w:space="0" w:color="auto"/>
                <w:left w:val="none" w:sz="0" w:space="0" w:color="auto"/>
                <w:bottom w:val="none" w:sz="0" w:space="0" w:color="auto"/>
                <w:right w:val="none" w:sz="0" w:space="0" w:color="auto"/>
              </w:divBdr>
            </w:div>
          </w:divsChild>
        </w:div>
        <w:div w:id="1327511645">
          <w:marLeft w:val="0"/>
          <w:marRight w:val="0"/>
          <w:marTop w:val="0"/>
          <w:marBottom w:val="0"/>
          <w:divBdr>
            <w:top w:val="none" w:sz="0" w:space="0" w:color="auto"/>
            <w:left w:val="none" w:sz="0" w:space="0" w:color="auto"/>
            <w:bottom w:val="none" w:sz="0" w:space="0" w:color="auto"/>
            <w:right w:val="none" w:sz="0" w:space="0" w:color="auto"/>
          </w:divBdr>
          <w:divsChild>
            <w:div w:id="1735926215">
              <w:marLeft w:val="0"/>
              <w:marRight w:val="0"/>
              <w:marTop w:val="0"/>
              <w:marBottom w:val="0"/>
              <w:divBdr>
                <w:top w:val="none" w:sz="0" w:space="0" w:color="auto"/>
                <w:left w:val="none" w:sz="0" w:space="0" w:color="auto"/>
                <w:bottom w:val="none" w:sz="0" w:space="0" w:color="auto"/>
                <w:right w:val="none" w:sz="0" w:space="0" w:color="auto"/>
              </w:divBdr>
            </w:div>
          </w:divsChild>
        </w:div>
        <w:div w:id="634061818">
          <w:marLeft w:val="0"/>
          <w:marRight w:val="0"/>
          <w:marTop w:val="0"/>
          <w:marBottom w:val="0"/>
          <w:divBdr>
            <w:top w:val="none" w:sz="0" w:space="0" w:color="auto"/>
            <w:left w:val="none" w:sz="0" w:space="0" w:color="auto"/>
            <w:bottom w:val="none" w:sz="0" w:space="0" w:color="auto"/>
            <w:right w:val="none" w:sz="0" w:space="0" w:color="auto"/>
          </w:divBdr>
          <w:divsChild>
            <w:div w:id="1395936285">
              <w:marLeft w:val="0"/>
              <w:marRight w:val="0"/>
              <w:marTop w:val="0"/>
              <w:marBottom w:val="0"/>
              <w:divBdr>
                <w:top w:val="none" w:sz="0" w:space="0" w:color="auto"/>
                <w:left w:val="none" w:sz="0" w:space="0" w:color="auto"/>
                <w:bottom w:val="none" w:sz="0" w:space="0" w:color="auto"/>
                <w:right w:val="none" w:sz="0" w:space="0" w:color="auto"/>
              </w:divBdr>
            </w:div>
          </w:divsChild>
        </w:div>
        <w:div w:id="885022887">
          <w:marLeft w:val="0"/>
          <w:marRight w:val="0"/>
          <w:marTop w:val="0"/>
          <w:marBottom w:val="0"/>
          <w:divBdr>
            <w:top w:val="none" w:sz="0" w:space="0" w:color="auto"/>
            <w:left w:val="none" w:sz="0" w:space="0" w:color="auto"/>
            <w:bottom w:val="none" w:sz="0" w:space="0" w:color="auto"/>
            <w:right w:val="none" w:sz="0" w:space="0" w:color="auto"/>
          </w:divBdr>
          <w:divsChild>
            <w:div w:id="625543884">
              <w:marLeft w:val="0"/>
              <w:marRight w:val="0"/>
              <w:marTop w:val="0"/>
              <w:marBottom w:val="0"/>
              <w:divBdr>
                <w:top w:val="none" w:sz="0" w:space="0" w:color="auto"/>
                <w:left w:val="none" w:sz="0" w:space="0" w:color="auto"/>
                <w:bottom w:val="none" w:sz="0" w:space="0" w:color="auto"/>
                <w:right w:val="none" w:sz="0" w:space="0" w:color="auto"/>
              </w:divBdr>
            </w:div>
          </w:divsChild>
        </w:div>
        <w:div w:id="398671915">
          <w:marLeft w:val="0"/>
          <w:marRight w:val="0"/>
          <w:marTop w:val="0"/>
          <w:marBottom w:val="0"/>
          <w:divBdr>
            <w:top w:val="none" w:sz="0" w:space="0" w:color="auto"/>
            <w:left w:val="none" w:sz="0" w:space="0" w:color="auto"/>
            <w:bottom w:val="none" w:sz="0" w:space="0" w:color="auto"/>
            <w:right w:val="none" w:sz="0" w:space="0" w:color="auto"/>
          </w:divBdr>
          <w:divsChild>
            <w:div w:id="311444295">
              <w:marLeft w:val="0"/>
              <w:marRight w:val="0"/>
              <w:marTop w:val="0"/>
              <w:marBottom w:val="0"/>
              <w:divBdr>
                <w:top w:val="none" w:sz="0" w:space="0" w:color="auto"/>
                <w:left w:val="none" w:sz="0" w:space="0" w:color="auto"/>
                <w:bottom w:val="none" w:sz="0" w:space="0" w:color="auto"/>
                <w:right w:val="none" w:sz="0" w:space="0" w:color="auto"/>
              </w:divBdr>
            </w:div>
          </w:divsChild>
        </w:div>
        <w:div w:id="1536117567">
          <w:marLeft w:val="0"/>
          <w:marRight w:val="0"/>
          <w:marTop w:val="0"/>
          <w:marBottom w:val="0"/>
          <w:divBdr>
            <w:top w:val="none" w:sz="0" w:space="0" w:color="auto"/>
            <w:left w:val="none" w:sz="0" w:space="0" w:color="auto"/>
            <w:bottom w:val="none" w:sz="0" w:space="0" w:color="auto"/>
            <w:right w:val="none" w:sz="0" w:space="0" w:color="auto"/>
          </w:divBdr>
          <w:divsChild>
            <w:div w:id="1606033723">
              <w:marLeft w:val="0"/>
              <w:marRight w:val="0"/>
              <w:marTop w:val="0"/>
              <w:marBottom w:val="0"/>
              <w:divBdr>
                <w:top w:val="none" w:sz="0" w:space="0" w:color="auto"/>
                <w:left w:val="none" w:sz="0" w:space="0" w:color="auto"/>
                <w:bottom w:val="none" w:sz="0" w:space="0" w:color="auto"/>
                <w:right w:val="none" w:sz="0" w:space="0" w:color="auto"/>
              </w:divBdr>
            </w:div>
          </w:divsChild>
        </w:div>
        <w:div w:id="1319268411">
          <w:marLeft w:val="0"/>
          <w:marRight w:val="0"/>
          <w:marTop w:val="0"/>
          <w:marBottom w:val="0"/>
          <w:divBdr>
            <w:top w:val="none" w:sz="0" w:space="0" w:color="auto"/>
            <w:left w:val="none" w:sz="0" w:space="0" w:color="auto"/>
            <w:bottom w:val="none" w:sz="0" w:space="0" w:color="auto"/>
            <w:right w:val="none" w:sz="0" w:space="0" w:color="auto"/>
          </w:divBdr>
          <w:divsChild>
            <w:div w:id="1407999528">
              <w:marLeft w:val="0"/>
              <w:marRight w:val="0"/>
              <w:marTop w:val="0"/>
              <w:marBottom w:val="0"/>
              <w:divBdr>
                <w:top w:val="none" w:sz="0" w:space="0" w:color="auto"/>
                <w:left w:val="none" w:sz="0" w:space="0" w:color="auto"/>
                <w:bottom w:val="none" w:sz="0" w:space="0" w:color="auto"/>
                <w:right w:val="none" w:sz="0" w:space="0" w:color="auto"/>
              </w:divBdr>
            </w:div>
          </w:divsChild>
        </w:div>
        <w:div w:id="1650749316">
          <w:marLeft w:val="0"/>
          <w:marRight w:val="0"/>
          <w:marTop w:val="0"/>
          <w:marBottom w:val="0"/>
          <w:divBdr>
            <w:top w:val="none" w:sz="0" w:space="0" w:color="auto"/>
            <w:left w:val="none" w:sz="0" w:space="0" w:color="auto"/>
            <w:bottom w:val="none" w:sz="0" w:space="0" w:color="auto"/>
            <w:right w:val="none" w:sz="0" w:space="0" w:color="auto"/>
          </w:divBdr>
          <w:divsChild>
            <w:div w:id="542256981">
              <w:marLeft w:val="0"/>
              <w:marRight w:val="0"/>
              <w:marTop w:val="0"/>
              <w:marBottom w:val="0"/>
              <w:divBdr>
                <w:top w:val="none" w:sz="0" w:space="0" w:color="auto"/>
                <w:left w:val="none" w:sz="0" w:space="0" w:color="auto"/>
                <w:bottom w:val="none" w:sz="0" w:space="0" w:color="auto"/>
                <w:right w:val="none" w:sz="0" w:space="0" w:color="auto"/>
              </w:divBdr>
            </w:div>
          </w:divsChild>
        </w:div>
        <w:div w:id="170143322">
          <w:marLeft w:val="0"/>
          <w:marRight w:val="0"/>
          <w:marTop w:val="0"/>
          <w:marBottom w:val="0"/>
          <w:divBdr>
            <w:top w:val="none" w:sz="0" w:space="0" w:color="auto"/>
            <w:left w:val="none" w:sz="0" w:space="0" w:color="auto"/>
            <w:bottom w:val="none" w:sz="0" w:space="0" w:color="auto"/>
            <w:right w:val="none" w:sz="0" w:space="0" w:color="auto"/>
          </w:divBdr>
          <w:divsChild>
            <w:div w:id="1207182008">
              <w:marLeft w:val="0"/>
              <w:marRight w:val="0"/>
              <w:marTop w:val="0"/>
              <w:marBottom w:val="0"/>
              <w:divBdr>
                <w:top w:val="none" w:sz="0" w:space="0" w:color="auto"/>
                <w:left w:val="none" w:sz="0" w:space="0" w:color="auto"/>
                <w:bottom w:val="none" w:sz="0" w:space="0" w:color="auto"/>
                <w:right w:val="none" w:sz="0" w:space="0" w:color="auto"/>
              </w:divBdr>
            </w:div>
          </w:divsChild>
        </w:div>
        <w:div w:id="1389693874">
          <w:marLeft w:val="0"/>
          <w:marRight w:val="0"/>
          <w:marTop w:val="0"/>
          <w:marBottom w:val="0"/>
          <w:divBdr>
            <w:top w:val="none" w:sz="0" w:space="0" w:color="auto"/>
            <w:left w:val="none" w:sz="0" w:space="0" w:color="auto"/>
            <w:bottom w:val="none" w:sz="0" w:space="0" w:color="auto"/>
            <w:right w:val="none" w:sz="0" w:space="0" w:color="auto"/>
          </w:divBdr>
          <w:divsChild>
            <w:div w:id="113745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141610">
      <w:bodyDiv w:val="1"/>
      <w:marLeft w:val="0"/>
      <w:marRight w:val="0"/>
      <w:marTop w:val="0"/>
      <w:marBottom w:val="0"/>
      <w:divBdr>
        <w:top w:val="none" w:sz="0" w:space="0" w:color="auto"/>
        <w:left w:val="none" w:sz="0" w:space="0" w:color="auto"/>
        <w:bottom w:val="none" w:sz="0" w:space="0" w:color="auto"/>
        <w:right w:val="none" w:sz="0" w:space="0" w:color="auto"/>
      </w:divBdr>
    </w:div>
    <w:div w:id="1171024535">
      <w:bodyDiv w:val="1"/>
      <w:marLeft w:val="0"/>
      <w:marRight w:val="0"/>
      <w:marTop w:val="0"/>
      <w:marBottom w:val="0"/>
      <w:divBdr>
        <w:top w:val="none" w:sz="0" w:space="0" w:color="auto"/>
        <w:left w:val="none" w:sz="0" w:space="0" w:color="auto"/>
        <w:bottom w:val="none" w:sz="0" w:space="0" w:color="auto"/>
        <w:right w:val="none" w:sz="0" w:space="0" w:color="auto"/>
      </w:divBdr>
    </w:div>
    <w:div w:id="1280258822">
      <w:bodyDiv w:val="1"/>
      <w:marLeft w:val="0"/>
      <w:marRight w:val="0"/>
      <w:marTop w:val="0"/>
      <w:marBottom w:val="0"/>
      <w:divBdr>
        <w:top w:val="none" w:sz="0" w:space="0" w:color="auto"/>
        <w:left w:val="none" w:sz="0" w:space="0" w:color="auto"/>
        <w:bottom w:val="none" w:sz="0" w:space="0" w:color="auto"/>
        <w:right w:val="none" w:sz="0" w:space="0" w:color="auto"/>
      </w:divBdr>
      <w:divsChild>
        <w:div w:id="136143884">
          <w:marLeft w:val="0"/>
          <w:marRight w:val="0"/>
          <w:marTop w:val="0"/>
          <w:marBottom w:val="0"/>
          <w:divBdr>
            <w:top w:val="none" w:sz="0" w:space="0" w:color="auto"/>
            <w:left w:val="none" w:sz="0" w:space="0" w:color="auto"/>
            <w:bottom w:val="none" w:sz="0" w:space="0" w:color="auto"/>
            <w:right w:val="none" w:sz="0" w:space="0" w:color="auto"/>
          </w:divBdr>
          <w:divsChild>
            <w:div w:id="41298613">
              <w:marLeft w:val="0"/>
              <w:marRight w:val="0"/>
              <w:marTop w:val="0"/>
              <w:marBottom w:val="0"/>
              <w:divBdr>
                <w:top w:val="none" w:sz="0" w:space="0" w:color="auto"/>
                <w:left w:val="none" w:sz="0" w:space="0" w:color="auto"/>
                <w:bottom w:val="none" w:sz="0" w:space="0" w:color="auto"/>
                <w:right w:val="none" w:sz="0" w:space="0" w:color="auto"/>
              </w:divBdr>
              <w:divsChild>
                <w:div w:id="1136945329">
                  <w:marLeft w:val="1976"/>
                  <w:marRight w:val="0"/>
                  <w:marTop w:val="0"/>
                  <w:marBottom w:val="0"/>
                  <w:divBdr>
                    <w:top w:val="none" w:sz="0" w:space="0" w:color="auto"/>
                    <w:left w:val="none" w:sz="0" w:space="0" w:color="auto"/>
                    <w:bottom w:val="none" w:sz="0" w:space="0" w:color="auto"/>
                    <w:right w:val="none" w:sz="0" w:space="0" w:color="auto"/>
                  </w:divBdr>
                  <w:divsChild>
                    <w:div w:id="1263218219">
                      <w:marLeft w:val="0"/>
                      <w:marRight w:val="1976"/>
                      <w:marTop w:val="61"/>
                      <w:marBottom w:val="0"/>
                      <w:divBdr>
                        <w:top w:val="single" w:sz="2" w:space="6" w:color="222222"/>
                        <w:left w:val="none" w:sz="0" w:space="0" w:color="auto"/>
                        <w:bottom w:val="none" w:sz="0" w:space="0" w:color="auto"/>
                        <w:right w:val="none" w:sz="0" w:space="0" w:color="auto"/>
                      </w:divBdr>
                      <w:divsChild>
                        <w:div w:id="298001693">
                          <w:marLeft w:val="0"/>
                          <w:marRight w:val="0"/>
                          <w:marTop w:val="0"/>
                          <w:marBottom w:val="0"/>
                          <w:divBdr>
                            <w:top w:val="none" w:sz="0" w:space="0" w:color="auto"/>
                            <w:left w:val="none" w:sz="0" w:space="0" w:color="auto"/>
                            <w:bottom w:val="none" w:sz="0" w:space="0" w:color="auto"/>
                            <w:right w:val="none" w:sz="0" w:space="0" w:color="auto"/>
                          </w:divBdr>
                        </w:div>
                      </w:divsChild>
                    </w:div>
                    <w:div w:id="16817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321979">
      <w:bodyDiv w:val="1"/>
      <w:marLeft w:val="0"/>
      <w:marRight w:val="0"/>
      <w:marTop w:val="0"/>
      <w:marBottom w:val="0"/>
      <w:divBdr>
        <w:top w:val="none" w:sz="0" w:space="0" w:color="auto"/>
        <w:left w:val="none" w:sz="0" w:space="0" w:color="auto"/>
        <w:bottom w:val="none" w:sz="0" w:space="0" w:color="auto"/>
        <w:right w:val="none" w:sz="0" w:space="0" w:color="auto"/>
      </w:divBdr>
    </w:div>
    <w:div w:id="1511725278">
      <w:bodyDiv w:val="1"/>
      <w:marLeft w:val="0"/>
      <w:marRight w:val="0"/>
      <w:marTop w:val="0"/>
      <w:marBottom w:val="0"/>
      <w:divBdr>
        <w:top w:val="none" w:sz="0" w:space="0" w:color="auto"/>
        <w:left w:val="none" w:sz="0" w:space="0" w:color="auto"/>
        <w:bottom w:val="none" w:sz="0" w:space="0" w:color="auto"/>
        <w:right w:val="none" w:sz="0" w:space="0" w:color="auto"/>
      </w:divBdr>
    </w:div>
    <w:div w:id="1722632079">
      <w:bodyDiv w:val="1"/>
      <w:marLeft w:val="0"/>
      <w:marRight w:val="0"/>
      <w:marTop w:val="0"/>
      <w:marBottom w:val="0"/>
      <w:divBdr>
        <w:top w:val="none" w:sz="0" w:space="0" w:color="auto"/>
        <w:left w:val="none" w:sz="0" w:space="0" w:color="auto"/>
        <w:bottom w:val="none" w:sz="0" w:space="0" w:color="auto"/>
        <w:right w:val="none" w:sz="0" w:space="0" w:color="auto"/>
      </w:divBdr>
    </w:div>
    <w:div w:id="1905292641">
      <w:bodyDiv w:val="1"/>
      <w:marLeft w:val="0"/>
      <w:marRight w:val="0"/>
      <w:marTop w:val="0"/>
      <w:marBottom w:val="0"/>
      <w:divBdr>
        <w:top w:val="none" w:sz="0" w:space="0" w:color="auto"/>
        <w:left w:val="none" w:sz="0" w:space="0" w:color="auto"/>
        <w:bottom w:val="none" w:sz="0" w:space="0" w:color="auto"/>
        <w:right w:val="none" w:sz="0" w:space="0" w:color="auto"/>
      </w:divBdr>
    </w:div>
    <w:div w:id="196407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 TargetMode="External"/><Relationship Id="rId18" Type="http://schemas.openxmlformats.org/officeDocument/2006/relationships/hyperlink" Target="https://www.agriculture.gov.au/abar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daff.ent.sirsidynix.net.au/client/en_AU/search/asset/1031480/0" TargetMode="External"/><Relationship Id="rId7" Type="http://schemas.openxmlformats.org/officeDocument/2006/relationships/settings" Target="settings.xml"/><Relationship Id="rId12" Type="http://schemas.openxmlformats.org/officeDocument/2006/relationships/hyperlink" Target="https://www.agriculture.gov.au/abares/aclump" TargetMode="External"/><Relationship Id="rId17" Type="http://schemas.openxmlformats.org/officeDocument/2006/relationships/hyperlink" Target="mailto:info.ABARES@aff.gov.a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oi.org/10.25814/zfjz-jt75" TargetMode="External"/><Relationship Id="rId20" Type="http://schemas.openxmlformats.org/officeDocument/2006/relationships/hyperlink" Target="https://daff.ent.sirsidynix.net.au/client/en_AU/search/asset/103150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oi.org/10.25814/2w2p-ph98" TargetMode="External"/><Relationship Id="rId5" Type="http://schemas.openxmlformats.org/officeDocument/2006/relationships/numbering" Target="numbering.xml"/><Relationship Id="rId15" Type="http://schemas.openxmlformats.org/officeDocument/2006/relationships/hyperlink" Target="https://doi.org/10.25814/jhjb-c072" TargetMode="External"/><Relationship Id="rId23" Type="http://schemas.openxmlformats.org/officeDocument/2006/relationships/hyperlink" Target="https://doi.org/10.25814/aqjw-rq15" TargetMode="External"/><Relationship Id="rId10" Type="http://schemas.openxmlformats.org/officeDocument/2006/relationships/endnotes" Target="endnotes.xml"/><Relationship Id="rId19" Type="http://schemas.openxmlformats.org/officeDocument/2006/relationships/hyperlink" Target="https://www.agriculture.gov.au/abares/aclump/land-use/data-downlo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daff.ent.sirsidynix.net.au/client/en_AU/search/asset/1027181/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BBDEDB521BE4408BA939CC34CD63CF" ma:contentTypeVersion="8" ma:contentTypeDescription="Create a new document." ma:contentTypeScope="" ma:versionID="f5b8096eee8f570a5652bf8bcc3b16aa">
  <xsd:schema xmlns:xsd="http://www.w3.org/2001/XMLSchema" xmlns:xs="http://www.w3.org/2001/XMLSchema" xmlns:p="http://schemas.microsoft.com/office/2006/metadata/properties" xmlns:ns2="3ebb591a-a190-4878-9c38-2216dc89cbbc" targetNamespace="http://schemas.microsoft.com/office/2006/metadata/properties" ma:root="true" ma:fieldsID="62cdec7cccc2a0c1f61995dc8f203d06" ns2:_="">
    <xsd:import namespace="3ebb591a-a190-4878-9c38-2216dc89cb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b591a-a190-4878-9c38-2216dc89cb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9D9DF-D04B-4890-A3C4-B8F93F669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b591a-a190-4878-9c38-2216dc89c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D30583-9140-4C0B-AB51-25B569DF84E5}">
  <ds:schemaRefs>
    <ds:schemaRef ds:uri="http://schemas.openxmlformats.org/officeDocument/2006/bibliography"/>
  </ds:schemaRefs>
</ds:datastoreItem>
</file>

<file path=customXml/itemProps3.xml><?xml version="1.0" encoding="utf-8"?>
<ds:datastoreItem xmlns:ds="http://schemas.openxmlformats.org/officeDocument/2006/customXml" ds:itemID="{4E596CB1-6AD1-4ED4-8A87-B75356974A9B}">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3ebb591a-a190-4878-9c38-2216dc89cbbc"/>
    <ds:schemaRef ds:uri="http://www.w3.org/XML/1998/namespace"/>
    <ds:schemaRef ds:uri="http://purl.org/dc/dcmitype/"/>
  </ds:schemaRefs>
</ds:datastoreItem>
</file>

<file path=customXml/itemProps4.xml><?xml version="1.0" encoding="utf-8"?>
<ds:datastoreItem xmlns:ds="http://schemas.openxmlformats.org/officeDocument/2006/customXml" ds:itemID="{AF7909B3-0C33-495F-A3EA-B2E9F9CFAE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2871</Words>
  <Characters>16371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2024-02-23T06:41:00Z</dcterms:created>
  <dcterms:modified xsi:type="dcterms:W3CDTF">2024-02-25T23:16:00Z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0x01010078BBDEDB521BE4408BA939CC34CD63CF</vt:lpwstr>
  </property>
</Properties>
</file>