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85B9D" w14:textId="77777777" w:rsidR="00236901" w:rsidRDefault="00236901" w:rsidP="00236901">
      <w:pPr>
        <w:spacing w:before="360"/>
        <w:ind w:right="95"/>
        <w:jc w:val="center"/>
      </w:pPr>
      <w:r>
        <w:rPr>
          <w:caps/>
          <w:noProof/>
          <w:lang w:eastAsia="en-AU"/>
        </w:rPr>
        <w:drawing>
          <wp:inline distT="0" distB="0" distL="0" distR="0" wp14:anchorId="63C85BCC" wp14:editId="63C85BCD">
            <wp:extent cx="2465705" cy="1371600"/>
            <wp:effectExtent l="0" t="0" r="0" b="0"/>
            <wp:docPr id="1" name="Picture 1" descr="Australian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stralian Government Cres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85B9E" w14:textId="7962663D" w:rsidR="00236901" w:rsidRPr="007E510D" w:rsidRDefault="00236901" w:rsidP="00236901">
      <w:pPr>
        <w:spacing w:before="360"/>
        <w:jc w:val="center"/>
        <w:rPr>
          <w:rFonts w:ascii="Montserrat Light" w:hAnsi="Montserrat Light"/>
          <w:sz w:val="32"/>
          <w:szCs w:val="32"/>
        </w:rPr>
      </w:pPr>
      <w:r w:rsidRPr="007E510D">
        <w:rPr>
          <w:rFonts w:ascii="Montserrat Light" w:hAnsi="Montserrat Light"/>
          <w:sz w:val="32"/>
          <w:szCs w:val="32"/>
        </w:rPr>
        <w:t xml:space="preserve">Australian Government response to the </w:t>
      </w:r>
      <w:r w:rsidRPr="007E510D">
        <w:rPr>
          <w:rFonts w:ascii="Montserrat Light" w:hAnsi="Montserrat Light"/>
          <w:sz w:val="32"/>
          <w:szCs w:val="32"/>
        </w:rPr>
        <w:br/>
      </w:r>
      <w:r w:rsidR="007C62D9">
        <w:rPr>
          <w:rFonts w:ascii="Montserrat Light" w:hAnsi="Montserrat Light"/>
          <w:sz w:val="32"/>
          <w:szCs w:val="32"/>
        </w:rPr>
        <w:t>House of Representatives Standing Committee on Agriculture</w:t>
      </w:r>
      <w:r w:rsidRPr="007E510D">
        <w:rPr>
          <w:rFonts w:ascii="Montserrat Light" w:hAnsi="Montserrat Light"/>
          <w:sz w:val="32"/>
          <w:szCs w:val="32"/>
        </w:rPr>
        <w:t xml:space="preserve"> </w:t>
      </w:r>
      <w:r w:rsidR="00D335AB">
        <w:rPr>
          <w:rFonts w:ascii="Montserrat Light" w:hAnsi="Montserrat Light"/>
          <w:sz w:val="32"/>
          <w:szCs w:val="32"/>
        </w:rPr>
        <w:t xml:space="preserve">advisory </w:t>
      </w:r>
      <w:r w:rsidRPr="007E510D">
        <w:rPr>
          <w:rFonts w:ascii="Montserrat Light" w:hAnsi="Montserrat Light"/>
          <w:sz w:val="32"/>
          <w:szCs w:val="32"/>
        </w:rPr>
        <w:t>report:</w:t>
      </w:r>
    </w:p>
    <w:p w14:paraId="63C85B9F" w14:textId="0B9B7F4C" w:rsidR="00236901" w:rsidRDefault="00EC7170" w:rsidP="00236901">
      <w:pPr>
        <w:spacing w:before="240"/>
        <w:jc w:val="center"/>
        <w:rPr>
          <w:rFonts w:ascii="Montserrat Light" w:hAnsi="Montserrat Light"/>
          <w:sz w:val="32"/>
          <w:szCs w:val="32"/>
        </w:rPr>
      </w:pPr>
      <w:r w:rsidRPr="00EC7170">
        <w:rPr>
          <w:rFonts w:ascii="Montserrat Light" w:hAnsi="Montserrat Light"/>
          <w:sz w:val="32"/>
          <w:szCs w:val="32"/>
        </w:rPr>
        <w:t xml:space="preserve">Inquiry into </w:t>
      </w:r>
      <w:r w:rsidR="002F2B15">
        <w:rPr>
          <w:rFonts w:ascii="Montserrat Light" w:hAnsi="Montserrat Light"/>
          <w:sz w:val="32"/>
          <w:szCs w:val="32"/>
        </w:rPr>
        <w:t xml:space="preserve">the </w:t>
      </w:r>
      <w:r w:rsidRPr="00EC7170">
        <w:rPr>
          <w:rFonts w:ascii="Montserrat Light" w:hAnsi="Montserrat Light"/>
          <w:sz w:val="32"/>
          <w:szCs w:val="32"/>
        </w:rPr>
        <w:t>Export Control Amendment (Ending</w:t>
      </w:r>
      <w:r w:rsidR="002F2B15">
        <w:rPr>
          <w:rFonts w:ascii="Montserrat Light" w:hAnsi="Montserrat Light"/>
          <w:sz w:val="32"/>
          <w:szCs w:val="32"/>
        </w:rPr>
        <w:t> </w:t>
      </w:r>
      <w:r w:rsidRPr="00EC7170">
        <w:rPr>
          <w:rFonts w:ascii="Montserrat Light" w:hAnsi="Montserrat Light"/>
          <w:sz w:val="32"/>
          <w:szCs w:val="32"/>
        </w:rPr>
        <w:t>Live Sheep Exports by Sea) Bill 2024</w:t>
      </w:r>
    </w:p>
    <w:p w14:paraId="566E2A46" w14:textId="77777777" w:rsidR="0003233B" w:rsidRDefault="0003233B" w:rsidP="00236901">
      <w:pPr>
        <w:spacing w:before="240"/>
        <w:jc w:val="center"/>
        <w:rPr>
          <w:rFonts w:ascii="Montserrat Light" w:hAnsi="Montserrat Light"/>
          <w:sz w:val="32"/>
          <w:szCs w:val="32"/>
        </w:rPr>
      </w:pPr>
    </w:p>
    <w:p w14:paraId="70D75F6B" w14:textId="77777777" w:rsidR="0003233B" w:rsidRDefault="0003233B" w:rsidP="00236901">
      <w:pPr>
        <w:spacing w:before="240"/>
        <w:jc w:val="center"/>
        <w:rPr>
          <w:rFonts w:ascii="Montserrat Light" w:hAnsi="Montserrat Light"/>
          <w:sz w:val="32"/>
          <w:szCs w:val="32"/>
        </w:rPr>
      </w:pPr>
    </w:p>
    <w:p w14:paraId="3BA50F50" w14:textId="77777777" w:rsidR="0003233B" w:rsidRDefault="0003233B" w:rsidP="00236901">
      <w:pPr>
        <w:spacing w:before="240"/>
        <w:jc w:val="center"/>
        <w:rPr>
          <w:rFonts w:ascii="Montserrat Light" w:hAnsi="Montserrat Light"/>
          <w:sz w:val="32"/>
          <w:szCs w:val="32"/>
        </w:rPr>
      </w:pPr>
    </w:p>
    <w:p w14:paraId="03A5201B" w14:textId="77777777" w:rsidR="0003233B" w:rsidRDefault="0003233B" w:rsidP="00236901">
      <w:pPr>
        <w:spacing w:before="240"/>
        <w:jc w:val="center"/>
        <w:rPr>
          <w:rFonts w:ascii="Montserrat Light" w:hAnsi="Montserrat Light"/>
          <w:sz w:val="32"/>
          <w:szCs w:val="32"/>
        </w:rPr>
      </w:pPr>
    </w:p>
    <w:p w14:paraId="0F354312" w14:textId="77777777" w:rsidR="0003233B" w:rsidRDefault="0003233B" w:rsidP="00236901">
      <w:pPr>
        <w:spacing w:before="240"/>
        <w:jc w:val="center"/>
        <w:rPr>
          <w:rFonts w:ascii="Montserrat Light" w:hAnsi="Montserrat Light"/>
          <w:sz w:val="32"/>
          <w:szCs w:val="32"/>
        </w:rPr>
      </w:pPr>
    </w:p>
    <w:p w14:paraId="77F2A10E" w14:textId="77777777" w:rsidR="0003233B" w:rsidRDefault="0003233B" w:rsidP="00236901">
      <w:pPr>
        <w:spacing w:before="240"/>
        <w:jc w:val="center"/>
        <w:rPr>
          <w:rFonts w:ascii="Montserrat Light" w:hAnsi="Montserrat Light"/>
          <w:sz w:val="32"/>
          <w:szCs w:val="32"/>
        </w:rPr>
      </w:pPr>
    </w:p>
    <w:p w14:paraId="191AB87B" w14:textId="77777777" w:rsidR="0003233B" w:rsidRDefault="0003233B" w:rsidP="00236901">
      <w:pPr>
        <w:spacing w:before="240"/>
        <w:jc w:val="center"/>
        <w:rPr>
          <w:rFonts w:ascii="Montserrat Light" w:hAnsi="Montserrat Light"/>
          <w:sz w:val="32"/>
          <w:szCs w:val="32"/>
        </w:rPr>
      </w:pPr>
    </w:p>
    <w:p w14:paraId="4C3828F4" w14:textId="77777777" w:rsidR="0003233B" w:rsidRDefault="0003233B" w:rsidP="00236901">
      <w:pPr>
        <w:spacing w:before="240"/>
        <w:jc w:val="center"/>
        <w:rPr>
          <w:rFonts w:ascii="Montserrat Light" w:hAnsi="Montserrat Light"/>
          <w:sz w:val="32"/>
          <w:szCs w:val="32"/>
        </w:rPr>
      </w:pPr>
    </w:p>
    <w:p w14:paraId="002F4795" w14:textId="77777777" w:rsidR="004E6685" w:rsidRDefault="004E6685" w:rsidP="00236901">
      <w:pPr>
        <w:spacing w:before="240"/>
        <w:jc w:val="center"/>
        <w:rPr>
          <w:rFonts w:ascii="Montserrat Light" w:hAnsi="Montserrat Light"/>
          <w:sz w:val="32"/>
          <w:szCs w:val="32"/>
        </w:rPr>
      </w:pPr>
    </w:p>
    <w:p w14:paraId="31264253" w14:textId="77777777" w:rsidR="004E6685" w:rsidRDefault="004E6685" w:rsidP="00236901">
      <w:pPr>
        <w:spacing w:before="240"/>
        <w:jc w:val="center"/>
        <w:rPr>
          <w:rFonts w:ascii="Montserrat Light" w:hAnsi="Montserrat Light"/>
          <w:sz w:val="32"/>
          <w:szCs w:val="32"/>
        </w:rPr>
      </w:pPr>
    </w:p>
    <w:p w14:paraId="63C85BA2" w14:textId="77777777" w:rsidR="0019063B" w:rsidRDefault="0019063B" w:rsidP="00236901">
      <w:pPr>
        <w:spacing w:after="480"/>
        <w:jc w:val="right"/>
        <w:rPr>
          <w:rFonts w:ascii="Montserrat Light" w:hAnsi="Montserrat Light"/>
          <w:sz w:val="28"/>
          <w:szCs w:val="28"/>
        </w:rPr>
      </w:pPr>
    </w:p>
    <w:p w14:paraId="03FBA337" w14:textId="77777777" w:rsidR="004E6685" w:rsidRDefault="004E6685" w:rsidP="00236901">
      <w:pPr>
        <w:spacing w:after="480"/>
        <w:jc w:val="right"/>
        <w:rPr>
          <w:rFonts w:ascii="Montserrat Light" w:hAnsi="Montserrat Light"/>
          <w:sz w:val="28"/>
          <w:szCs w:val="28"/>
        </w:rPr>
      </w:pPr>
    </w:p>
    <w:p w14:paraId="38635E4B" w14:textId="7B7F0A45" w:rsidR="0003233B" w:rsidRDefault="00E3729A" w:rsidP="00236901">
      <w:pPr>
        <w:spacing w:after="480"/>
        <w:jc w:val="right"/>
        <w:rPr>
          <w:rFonts w:ascii="Montserrat Light" w:hAnsi="Montserrat Light"/>
          <w:sz w:val="28"/>
          <w:szCs w:val="28"/>
        </w:rPr>
      </w:pPr>
      <w:r>
        <w:rPr>
          <w:rFonts w:ascii="Montserrat Light" w:hAnsi="Montserrat Light"/>
          <w:sz w:val="28"/>
          <w:szCs w:val="28"/>
        </w:rPr>
        <w:t>November</w:t>
      </w:r>
      <w:r w:rsidR="004E6685">
        <w:rPr>
          <w:rFonts w:ascii="Montserrat Light" w:hAnsi="Montserrat Light"/>
          <w:sz w:val="28"/>
          <w:szCs w:val="28"/>
        </w:rPr>
        <w:t xml:space="preserve"> 2024</w:t>
      </w:r>
    </w:p>
    <w:p w14:paraId="2679BBE8" w14:textId="495ECD51" w:rsidR="0047369D" w:rsidRPr="00842FFF" w:rsidRDefault="004E6685" w:rsidP="00842FFF">
      <w:pPr>
        <w:spacing w:after="160" w:line="259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br w:type="page"/>
      </w:r>
      <w:r w:rsidR="0019063B" w:rsidRPr="004C7632">
        <w:rPr>
          <w:rFonts w:ascii="Arial" w:hAnsi="Arial" w:cs="Arial"/>
          <w:b/>
          <w:color w:val="000000"/>
          <w:sz w:val="28"/>
          <w:szCs w:val="28"/>
        </w:rPr>
        <w:lastRenderedPageBreak/>
        <w:t xml:space="preserve">Introduction </w:t>
      </w:r>
    </w:p>
    <w:p w14:paraId="53B0FFD1" w14:textId="77777777" w:rsidR="002F2B15" w:rsidRDefault="002F2B15" w:rsidP="00651D0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Australian Government thanks the House of Representative Standing Committee on Agriculture for its inquiry into </w:t>
      </w:r>
      <w:r w:rsidRPr="002F2B15">
        <w:rPr>
          <w:rFonts w:ascii="Arial" w:hAnsi="Arial" w:cs="Arial"/>
          <w:sz w:val="22"/>
          <w:szCs w:val="22"/>
        </w:rPr>
        <w:t xml:space="preserve">the </w:t>
      </w:r>
      <w:r w:rsidRPr="001E3306">
        <w:rPr>
          <w:rFonts w:ascii="Arial" w:hAnsi="Arial" w:cs="Arial"/>
          <w:i/>
          <w:iCs/>
          <w:sz w:val="22"/>
          <w:szCs w:val="22"/>
        </w:rPr>
        <w:t>Export Control Amendment (Ending Live Sheep Exports by Sea) Bill 2024</w:t>
      </w:r>
      <w:r>
        <w:rPr>
          <w:rFonts w:ascii="Arial" w:hAnsi="Arial" w:cs="Arial"/>
          <w:sz w:val="22"/>
          <w:szCs w:val="22"/>
        </w:rPr>
        <w:t xml:space="preserve"> and for its advisory report. </w:t>
      </w:r>
    </w:p>
    <w:p w14:paraId="62EC50D7" w14:textId="77777777" w:rsidR="002F2B15" w:rsidRDefault="002F2B15" w:rsidP="00651D08">
      <w:pPr>
        <w:spacing w:line="276" w:lineRule="auto"/>
        <w:rPr>
          <w:rFonts w:ascii="Arial" w:hAnsi="Arial" w:cs="Arial"/>
          <w:sz w:val="22"/>
          <w:szCs w:val="22"/>
        </w:rPr>
      </w:pPr>
    </w:p>
    <w:p w14:paraId="538CA5D7" w14:textId="3F879E6B" w:rsidR="002F2B15" w:rsidRDefault="0059221F" w:rsidP="0059221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F2B15" w:rsidRPr="0059221F">
        <w:rPr>
          <w:rFonts w:ascii="Arial" w:hAnsi="Arial" w:cs="Arial"/>
          <w:sz w:val="22"/>
          <w:szCs w:val="22"/>
        </w:rPr>
        <w:t xml:space="preserve">he </w:t>
      </w:r>
      <w:r w:rsidR="002F2B15" w:rsidRPr="0059221F">
        <w:rPr>
          <w:rFonts w:ascii="Arial" w:hAnsi="Arial" w:cs="Arial"/>
          <w:i/>
          <w:iCs/>
          <w:sz w:val="22"/>
          <w:szCs w:val="22"/>
        </w:rPr>
        <w:t>Export Control Amendment (Ending Live Sheep Exports by Sea) Act 2024</w:t>
      </w:r>
      <w:r w:rsidR="002F2B15" w:rsidRPr="0059221F">
        <w:rPr>
          <w:rFonts w:ascii="Arial" w:hAnsi="Arial" w:cs="Arial"/>
          <w:sz w:val="22"/>
          <w:szCs w:val="22"/>
        </w:rPr>
        <w:t xml:space="preserve"> received Royal Assent </w:t>
      </w:r>
      <w:r>
        <w:rPr>
          <w:rFonts w:ascii="Arial" w:hAnsi="Arial" w:cs="Arial"/>
          <w:sz w:val="22"/>
          <w:szCs w:val="22"/>
        </w:rPr>
        <w:t>on</w:t>
      </w:r>
      <w:r w:rsidR="002F2B15" w:rsidRPr="0059221F">
        <w:rPr>
          <w:rFonts w:ascii="Arial" w:hAnsi="Arial" w:cs="Arial"/>
          <w:sz w:val="22"/>
          <w:szCs w:val="22"/>
        </w:rPr>
        <w:t xml:space="preserve"> 9 July</w:t>
      </w:r>
      <w:r>
        <w:rPr>
          <w:rFonts w:ascii="Arial" w:hAnsi="Arial" w:cs="Arial"/>
          <w:sz w:val="22"/>
          <w:szCs w:val="22"/>
        </w:rPr>
        <w:t xml:space="preserve"> 2024</w:t>
      </w:r>
      <w:r w:rsidR="002F2B15" w:rsidRPr="0059221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2F2B15" w:rsidRPr="0059221F">
        <w:rPr>
          <w:rFonts w:ascii="Arial" w:hAnsi="Arial" w:cs="Arial"/>
          <w:sz w:val="22"/>
          <w:szCs w:val="22"/>
        </w:rPr>
        <w:t>The Act commence</w:t>
      </w:r>
      <w:r>
        <w:rPr>
          <w:rFonts w:ascii="Arial" w:hAnsi="Arial" w:cs="Arial"/>
          <w:sz w:val="22"/>
          <w:szCs w:val="22"/>
        </w:rPr>
        <w:t xml:space="preserve">d on 10 July 2024 </w:t>
      </w:r>
      <w:r w:rsidR="002F2B15" w:rsidRPr="0059221F">
        <w:rPr>
          <w:rFonts w:ascii="Arial" w:hAnsi="Arial" w:cs="Arial"/>
          <w:sz w:val="22"/>
          <w:szCs w:val="22"/>
        </w:rPr>
        <w:t>(the day after Royal Assent) and prohibit</w:t>
      </w:r>
      <w:r>
        <w:rPr>
          <w:rFonts w:ascii="Arial" w:hAnsi="Arial" w:cs="Arial"/>
          <w:sz w:val="22"/>
          <w:szCs w:val="22"/>
        </w:rPr>
        <w:t>s</w:t>
      </w:r>
      <w:r w:rsidR="002F2B15" w:rsidRPr="0059221F">
        <w:rPr>
          <w:rFonts w:ascii="Arial" w:hAnsi="Arial" w:cs="Arial"/>
          <w:sz w:val="22"/>
          <w:szCs w:val="22"/>
        </w:rPr>
        <w:t xml:space="preserve"> the export of live sheep from Australia by sea from 1</w:t>
      </w:r>
      <w:r>
        <w:rPr>
          <w:rFonts w:ascii="Arial" w:hAnsi="Arial" w:cs="Arial"/>
          <w:sz w:val="22"/>
          <w:szCs w:val="22"/>
        </w:rPr>
        <w:t> </w:t>
      </w:r>
      <w:r w:rsidR="002F2B15" w:rsidRPr="0059221F">
        <w:rPr>
          <w:rFonts w:ascii="Arial" w:hAnsi="Arial" w:cs="Arial"/>
          <w:sz w:val="22"/>
          <w:szCs w:val="22"/>
        </w:rPr>
        <w:t>May 2028.</w:t>
      </w:r>
    </w:p>
    <w:p w14:paraId="2657B723" w14:textId="77777777" w:rsidR="0059221F" w:rsidRPr="0059221F" w:rsidRDefault="0059221F" w:rsidP="0059221F">
      <w:pPr>
        <w:spacing w:line="276" w:lineRule="auto"/>
        <w:rPr>
          <w:rFonts w:ascii="Arial" w:hAnsi="Arial" w:cs="Arial"/>
          <w:sz w:val="22"/>
          <w:szCs w:val="22"/>
        </w:rPr>
      </w:pPr>
    </w:p>
    <w:p w14:paraId="569F594F" w14:textId="3B100C56" w:rsidR="00651D08" w:rsidRPr="00E536B0" w:rsidRDefault="0047369D" w:rsidP="002F2B1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le</w:t>
      </w:r>
      <w:r w:rsidR="004F5E20">
        <w:rPr>
          <w:rFonts w:ascii="Arial" w:hAnsi="Arial" w:cs="Arial"/>
          <w:sz w:val="22"/>
          <w:szCs w:val="22"/>
        </w:rPr>
        <w:t xml:space="preserve">gislation gives effect to a commitment made </w:t>
      </w:r>
      <w:r w:rsidR="00303805">
        <w:rPr>
          <w:rFonts w:ascii="Arial" w:hAnsi="Arial" w:cs="Arial"/>
          <w:sz w:val="22"/>
          <w:szCs w:val="22"/>
        </w:rPr>
        <w:t xml:space="preserve">by the Australian Government </w:t>
      </w:r>
      <w:r w:rsidR="004F5E20">
        <w:rPr>
          <w:rFonts w:ascii="Arial" w:hAnsi="Arial" w:cs="Arial"/>
          <w:sz w:val="22"/>
          <w:szCs w:val="22"/>
        </w:rPr>
        <w:t xml:space="preserve">to the </w:t>
      </w:r>
      <w:r w:rsidR="00651D08" w:rsidRPr="00E536B0">
        <w:rPr>
          <w:rFonts w:ascii="Arial" w:hAnsi="Arial" w:cs="Arial"/>
          <w:sz w:val="22"/>
          <w:szCs w:val="22"/>
        </w:rPr>
        <w:t xml:space="preserve">Australian </w:t>
      </w:r>
      <w:r w:rsidR="004F5E20">
        <w:rPr>
          <w:rFonts w:ascii="Arial" w:hAnsi="Arial" w:cs="Arial"/>
          <w:sz w:val="22"/>
          <w:szCs w:val="22"/>
        </w:rPr>
        <w:t xml:space="preserve">people at the last </w:t>
      </w:r>
      <w:r w:rsidR="00651D08" w:rsidRPr="00E536B0">
        <w:rPr>
          <w:rFonts w:ascii="Arial" w:hAnsi="Arial" w:cs="Arial"/>
          <w:sz w:val="22"/>
          <w:szCs w:val="22"/>
        </w:rPr>
        <w:t xml:space="preserve">two elections to phase out live sheep exports by sea. Phasing out this trade marks a considerable step forward for sheep welfare, reflecting our nation's values of compassion and ethical treatment of animals. </w:t>
      </w:r>
    </w:p>
    <w:p w14:paraId="3A3202B1" w14:textId="77777777" w:rsidR="00651D08" w:rsidRPr="00E536B0" w:rsidRDefault="00651D08" w:rsidP="00651D08">
      <w:pPr>
        <w:spacing w:line="276" w:lineRule="auto"/>
        <w:rPr>
          <w:rFonts w:ascii="Arial" w:hAnsi="Arial" w:cs="Arial"/>
          <w:sz w:val="22"/>
          <w:szCs w:val="22"/>
        </w:rPr>
      </w:pPr>
    </w:p>
    <w:p w14:paraId="4988AD81" w14:textId="56DC1B6F" w:rsidR="008D31B7" w:rsidRDefault="00651D08" w:rsidP="00651D08">
      <w:pPr>
        <w:spacing w:line="276" w:lineRule="auto"/>
        <w:rPr>
          <w:rFonts w:ascii="Arial" w:hAnsi="Arial" w:cs="Arial"/>
          <w:sz w:val="22"/>
          <w:szCs w:val="22"/>
        </w:rPr>
      </w:pPr>
      <w:r w:rsidRPr="00E536B0">
        <w:rPr>
          <w:rFonts w:ascii="Arial" w:hAnsi="Arial" w:cs="Arial"/>
          <w:sz w:val="22"/>
          <w:szCs w:val="22"/>
        </w:rPr>
        <w:t xml:space="preserve">The </w:t>
      </w:r>
      <w:r w:rsidR="00AE2B98">
        <w:rPr>
          <w:rFonts w:ascii="Arial" w:hAnsi="Arial" w:cs="Arial"/>
          <w:sz w:val="22"/>
          <w:szCs w:val="22"/>
        </w:rPr>
        <w:t xml:space="preserve">legislation implements </w:t>
      </w:r>
      <w:r w:rsidRPr="00E536B0">
        <w:rPr>
          <w:rFonts w:ascii="Arial" w:hAnsi="Arial" w:cs="Arial"/>
          <w:sz w:val="22"/>
          <w:szCs w:val="22"/>
        </w:rPr>
        <w:t xml:space="preserve">government decisions </w:t>
      </w:r>
      <w:r w:rsidR="00AE2B98">
        <w:rPr>
          <w:rFonts w:ascii="Arial" w:hAnsi="Arial" w:cs="Arial"/>
          <w:sz w:val="22"/>
          <w:szCs w:val="22"/>
        </w:rPr>
        <w:t>based on</w:t>
      </w:r>
      <w:r w:rsidR="00DE3BFA">
        <w:rPr>
          <w:rFonts w:ascii="Arial" w:hAnsi="Arial" w:cs="Arial"/>
          <w:sz w:val="22"/>
          <w:szCs w:val="22"/>
        </w:rPr>
        <w:t xml:space="preserve"> </w:t>
      </w:r>
      <w:r w:rsidRPr="00E536B0">
        <w:rPr>
          <w:rFonts w:ascii="Arial" w:hAnsi="Arial" w:cs="Arial"/>
          <w:sz w:val="22"/>
          <w:szCs w:val="22"/>
        </w:rPr>
        <w:t xml:space="preserve">advice and recommendations received </w:t>
      </w:r>
      <w:r w:rsidR="00AE2B98">
        <w:rPr>
          <w:rFonts w:ascii="Arial" w:hAnsi="Arial" w:cs="Arial"/>
          <w:sz w:val="22"/>
          <w:szCs w:val="22"/>
        </w:rPr>
        <w:t>o</w:t>
      </w:r>
      <w:r w:rsidRPr="00E536B0">
        <w:rPr>
          <w:rFonts w:ascii="Arial" w:hAnsi="Arial" w:cs="Arial"/>
          <w:sz w:val="22"/>
          <w:szCs w:val="22"/>
        </w:rPr>
        <w:t>n 25 October 2023 from a</w:t>
      </w:r>
      <w:r w:rsidR="00AE2B98">
        <w:rPr>
          <w:rFonts w:ascii="Arial" w:hAnsi="Arial" w:cs="Arial"/>
          <w:sz w:val="22"/>
          <w:szCs w:val="22"/>
        </w:rPr>
        <w:t>n</w:t>
      </w:r>
      <w:r w:rsidRPr="00E536B0">
        <w:rPr>
          <w:rFonts w:ascii="Arial" w:hAnsi="Arial" w:cs="Arial"/>
          <w:sz w:val="22"/>
          <w:szCs w:val="22"/>
        </w:rPr>
        <w:t xml:space="preserve"> independent panel. The advice of the panel is underpinned by extensive consultation and consideration of over 800 written submissions</w:t>
      </w:r>
      <w:r w:rsidR="005A5D5D">
        <w:rPr>
          <w:rFonts w:ascii="Arial" w:hAnsi="Arial" w:cs="Arial"/>
          <w:sz w:val="22"/>
          <w:szCs w:val="22"/>
        </w:rPr>
        <w:t xml:space="preserve"> and 3,300 survey responses</w:t>
      </w:r>
      <w:r w:rsidRPr="00E536B0">
        <w:rPr>
          <w:rFonts w:ascii="Arial" w:hAnsi="Arial" w:cs="Arial"/>
          <w:sz w:val="22"/>
          <w:szCs w:val="22"/>
        </w:rPr>
        <w:t>, a wide range of existing data and specifically commissioned analysis.  </w:t>
      </w:r>
    </w:p>
    <w:p w14:paraId="517F25C3" w14:textId="77777777" w:rsidR="008D31B7" w:rsidRDefault="008D31B7" w:rsidP="00651D08">
      <w:pPr>
        <w:spacing w:line="276" w:lineRule="auto"/>
        <w:rPr>
          <w:rFonts w:ascii="Arial" w:hAnsi="Arial" w:cs="Arial"/>
          <w:sz w:val="22"/>
          <w:szCs w:val="22"/>
        </w:rPr>
      </w:pPr>
    </w:p>
    <w:p w14:paraId="6AB41061" w14:textId="4FFCECB3" w:rsidR="00651D08" w:rsidRPr="00E536B0" w:rsidRDefault="00651D08" w:rsidP="00651D08">
      <w:pPr>
        <w:spacing w:line="276" w:lineRule="auto"/>
        <w:rPr>
          <w:rFonts w:ascii="Arial" w:hAnsi="Arial" w:cs="Arial"/>
          <w:sz w:val="22"/>
          <w:szCs w:val="22"/>
        </w:rPr>
      </w:pPr>
      <w:r w:rsidRPr="00E536B0">
        <w:rPr>
          <w:rFonts w:ascii="Arial" w:hAnsi="Arial" w:cs="Arial"/>
          <w:sz w:val="22"/>
          <w:szCs w:val="22"/>
        </w:rPr>
        <w:t xml:space="preserve">The </w:t>
      </w:r>
      <w:r w:rsidR="00C33A6D">
        <w:rPr>
          <w:rFonts w:ascii="Arial" w:hAnsi="Arial" w:cs="Arial"/>
          <w:sz w:val="22"/>
          <w:szCs w:val="22"/>
        </w:rPr>
        <w:t>panel made</w:t>
      </w:r>
      <w:r w:rsidRPr="00E536B0">
        <w:rPr>
          <w:rFonts w:ascii="Arial" w:hAnsi="Arial" w:cs="Arial"/>
          <w:sz w:val="22"/>
          <w:szCs w:val="22"/>
        </w:rPr>
        <w:t xml:space="preserve"> 28 recommendations, including that </w:t>
      </w:r>
      <w:r w:rsidR="00E16C41">
        <w:rPr>
          <w:rFonts w:ascii="Arial" w:hAnsi="Arial" w:cs="Arial"/>
          <w:sz w:val="22"/>
          <w:szCs w:val="22"/>
        </w:rPr>
        <w:t xml:space="preserve">the end of live sheep exports by sea from Australia should occur at the beginning of the Northern Hemisphere Summer Prohibition in 2028 </w:t>
      </w:r>
      <w:r w:rsidRPr="00E536B0">
        <w:rPr>
          <w:rFonts w:ascii="Arial" w:hAnsi="Arial" w:cs="Arial"/>
          <w:sz w:val="22"/>
          <w:szCs w:val="22"/>
        </w:rPr>
        <w:t xml:space="preserve">and that </w:t>
      </w:r>
      <w:r w:rsidR="006721A6">
        <w:rPr>
          <w:rFonts w:ascii="Arial" w:hAnsi="Arial" w:cs="Arial"/>
          <w:sz w:val="22"/>
          <w:szCs w:val="22"/>
        </w:rPr>
        <w:t xml:space="preserve">it </w:t>
      </w:r>
      <w:r w:rsidR="00C37706">
        <w:rPr>
          <w:rFonts w:ascii="Arial" w:hAnsi="Arial" w:cs="Arial"/>
          <w:sz w:val="22"/>
          <w:szCs w:val="22"/>
        </w:rPr>
        <w:t>should be legislated during this term of the Australian</w:t>
      </w:r>
      <w:r w:rsidR="0059221F">
        <w:rPr>
          <w:rFonts w:ascii="Arial" w:hAnsi="Arial" w:cs="Arial"/>
          <w:sz w:val="22"/>
          <w:szCs w:val="22"/>
        </w:rPr>
        <w:t> </w:t>
      </w:r>
      <w:r w:rsidR="00C37706">
        <w:rPr>
          <w:rFonts w:ascii="Arial" w:hAnsi="Arial" w:cs="Arial"/>
          <w:sz w:val="22"/>
          <w:szCs w:val="22"/>
        </w:rPr>
        <w:t>Parliament (47</w:t>
      </w:r>
      <w:r w:rsidR="00C37706" w:rsidRPr="00C37706">
        <w:rPr>
          <w:rFonts w:ascii="Arial" w:hAnsi="Arial" w:cs="Arial"/>
          <w:sz w:val="22"/>
          <w:szCs w:val="22"/>
          <w:vertAlign w:val="superscript"/>
        </w:rPr>
        <w:t>th</w:t>
      </w:r>
      <w:r w:rsidR="00C37706">
        <w:rPr>
          <w:rFonts w:ascii="Arial" w:hAnsi="Arial" w:cs="Arial"/>
          <w:sz w:val="22"/>
          <w:szCs w:val="22"/>
        </w:rPr>
        <w:t xml:space="preserve"> Parliament)</w:t>
      </w:r>
      <w:r w:rsidRPr="00E536B0">
        <w:rPr>
          <w:rFonts w:ascii="Arial" w:hAnsi="Arial" w:cs="Arial"/>
          <w:sz w:val="22"/>
          <w:szCs w:val="22"/>
        </w:rPr>
        <w:t xml:space="preserve">. </w:t>
      </w:r>
    </w:p>
    <w:p w14:paraId="18E53F98" w14:textId="77777777" w:rsidR="00651D08" w:rsidRPr="00E536B0" w:rsidRDefault="00651D08" w:rsidP="00651D08">
      <w:pPr>
        <w:spacing w:line="276" w:lineRule="auto"/>
        <w:rPr>
          <w:rFonts w:ascii="Arial" w:hAnsi="Arial" w:cs="Arial"/>
          <w:sz w:val="22"/>
          <w:szCs w:val="22"/>
        </w:rPr>
      </w:pPr>
    </w:p>
    <w:p w14:paraId="52B01398" w14:textId="33EFA42C" w:rsidR="00030CF7" w:rsidRDefault="00030CF7" w:rsidP="00030CF7">
      <w:pPr>
        <w:spacing w:line="276" w:lineRule="auto"/>
        <w:rPr>
          <w:rFonts w:ascii="Arial" w:hAnsi="Arial" w:cs="Arial"/>
          <w:sz w:val="22"/>
          <w:szCs w:val="22"/>
        </w:rPr>
      </w:pPr>
      <w:r w:rsidRPr="73F0B223">
        <w:rPr>
          <w:rFonts w:ascii="Arial" w:hAnsi="Arial" w:cs="Arial"/>
          <w:sz w:val="22"/>
          <w:szCs w:val="22"/>
        </w:rPr>
        <w:t>Under the terms of the legislation</w:t>
      </w:r>
      <w:r w:rsidR="00AE1CE6">
        <w:rPr>
          <w:rFonts w:ascii="Arial" w:hAnsi="Arial" w:cs="Arial"/>
          <w:sz w:val="22"/>
          <w:szCs w:val="22"/>
        </w:rPr>
        <w:t>,</w:t>
      </w:r>
      <w:r w:rsidRPr="73F0B223">
        <w:rPr>
          <w:rFonts w:ascii="Arial" w:hAnsi="Arial" w:cs="Arial"/>
          <w:sz w:val="22"/>
          <w:szCs w:val="22"/>
        </w:rPr>
        <w:t xml:space="preserve"> the live </w:t>
      </w:r>
      <w:r w:rsidR="7F6D3EE4" w:rsidRPr="73F0B223">
        <w:rPr>
          <w:rFonts w:ascii="Arial" w:hAnsi="Arial" w:cs="Arial"/>
          <w:sz w:val="22"/>
          <w:szCs w:val="22"/>
        </w:rPr>
        <w:t xml:space="preserve">sheep </w:t>
      </w:r>
      <w:r w:rsidRPr="73F0B223">
        <w:rPr>
          <w:rFonts w:ascii="Arial" w:hAnsi="Arial" w:cs="Arial"/>
          <w:sz w:val="22"/>
          <w:szCs w:val="22"/>
        </w:rPr>
        <w:t>export</w:t>
      </w:r>
      <w:r w:rsidR="00F238C3">
        <w:rPr>
          <w:rFonts w:ascii="Arial" w:hAnsi="Arial" w:cs="Arial"/>
          <w:sz w:val="22"/>
          <w:szCs w:val="22"/>
        </w:rPr>
        <w:t>s by sea</w:t>
      </w:r>
      <w:r w:rsidRPr="73F0B223">
        <w:rPr>
          <w:rFonts w:ascii="Arial" w:hAnsi="Arial" w:cs="Arial"/>
          <w:sz w:val="22"/>
          <w:szCs w:val="22"/>
        </w:rPr>
        <w:t xml:space="preserve"> trade </w:t>
      </w:r>
      <w:r w:rsidR="00851031">
        <w:rPr>
          <w:rFonts w:ascii="Arial" w:hAnsi="Arial" w:cs="Arial"/>
          <w:sz w:val="22"/>
          <w:szCs w:val="22"/>
        </w:rPr>
        <w:t>continues</w:t>
      </w:r>
      <w:r w:rsidRPr="73F0B223">
        <w:rPr>
          <w:rFonts w:ascii="Arial" w:hAnsi="Arial" w:cs="Arial"/>
          <w:sz w:val="22"/>
          <w:szCs w:val="22"/>
        </w:rPr>
        <w:t xml:space="preserve"> </w:t>
      </w:r>
      <w:r w:rsidR="091B9A48" w:rsidRPr="73F0B223">
        <w:rPr>
          <w:rFonts w:ascii="Arial" w:hAnsi="Arial" w:cs="Arial"/>
          <w:sz w:val="22"/>
          <w:szCs w:val="22"/>
        </w:rPr>
        <w:t>until 1</w:t>
      </w:r>
      <w:r w:rsidR="0086643F">
        <w:rPr>
          <w:rFonts w:ascii="Arial" w:hAnsi="Arial" w:cs="Arial"/>
          <w:sz w:val="22"/>
          <w:szCs w:val="22"/>
        </w:rPr>
        <w:t> </w:t>
      </w:r>
      <w:r w:rsidR="091B9A48" w:rsidRPr="73F0B223">
        <w:rPr>
          <w:rFonts w:ascii="Arial" w:hAnsi="Arial" w:cs="Arial"/>
          <w:sz w:val="22"/>
          <w:szCs w:val="22"/>
        </w:rPr>
        <w:t>May</w:t>
      </w:r>
      <w:r w:rsidR="0086643F">
        <w:rPr>
          <w:rFonts w:ascii="Arial" w:hAnsi="Arial" w:cs="Arial"/>
          <w:sz w:val="22"/>
          <w:szCs w:val="22"/>
        </w:rPr>
        <w:t> </w:t>
      </w:r>
      <w:r w:rsidR="091B9A48" w:rsidRPr="73F0B223">
        <w:rPr>
          <w:rFonts w:ascii="Arial" w:hAnsi="Arial" w:cs="Arial"/>
          <w:sz w:val="22"/>
          <w:szCs w:val="22"/>
        </w:rPr>
        <w:t>2028</w:t>
      </w:r>
      <w:r w:rsidRPr="73F0B223">
        <w:rPr>
          <w:rFonts w:ascii="Arial" w:hAnsi="Arial" w:cs="Arial"/>
          <w:sz w:val="22"/>
          <w:szCs w:val="22"/>
        </w:rPr>
        <w:t xml:space="preserve"> without caps or quotas. </w:t>
      </w:r>
      <w:r w:rsidR="000A2BC4">
        <w:rPr>
          <w:rFonts w:ascii="Arial" w:hAnsi="Arial" w:cs="Arial"/>
          <w:sz w:val="22"/>
          <w:szCs w:val="22"/>
        </w:rPr>
        <w:t xml:space="preserve">This provides a stable framework </w:t>
      </w:r>
      <w:r w:rsidR="00B17FAD">
        <w:rPr>
          <w:rFonts w:ascii="Arial" w:hAnsi="Arial" w:cs="Arial"/>
          <w:sz w:val="22"/>
          <w:szCs w:val="22"/>
        </w:rPr>
        <w:t xml:space="preserve">for all participants in the supply chain to operate with certainty and allows them to make decisions on when and how they will transition away from the trade </w:t>
      </w:r>
      <w:r w:rsidR="00E3729A">
        <w:rPr>
          <w:rFonts w:ascii="Arial" w:hAnsi="Arial" w:cs="Arial"/>
          <w:sz w:val="22"/>
          <w:szCs w:val="22"/>
        </w:rPr>
        <w:t>with</w:t>
      </w:r>
      <w:r w:rsidR="00B17FAD">
        <w:rPr>
          <w:rFonts w:ascii="Arial" w:hAnsi="Arial" w:cs="Arial"/>
          <w:sz w:val="22"/>
          <w:szCs w:val="22"/>
        </w:rPr>
        <w:t xml:space="preserve"> reference to their own individual circumstances. </w:t>
      </w:r>
      <w:r w:rsidRPr="73F0B223">
        <w:rPr>
          <w:rFonts w:ascii="Arial" w:hAnsi="Arial" w:cs="Arial"/>
          <w:sz w:val="22"/>
          <w:szCs w:val="22"/>
        </w:rPr>
        <w:t xml:space="preserve">   </w:t>
      </w:r>
    </w:p>
    <w:p w14:paraId="0B84758F" w14:textId="77777777" w:rsidR="008D31B7" w:rsidRDefault="008D31B7" w:rsidP="00CC6EB0">
      <w:pPr>
        <w:spacing w:line="276" w:lineRule="auto"/>
        <w:rPr>
          <w:rFonts w:ascii="Arial" w:hAnsi="Arial" w:cs="Arial"/>
          <w:sz w:val="22"/>
          <w:szCs w:val="22"/>
        </w:rPr>
      </w:pPr>
    </w:p>
    <w:p w14:paraId="2CBA04CD" w14:textId="1B2792EE" w:rsidR="008D31B7" w:rsidRDefault="00686F3B" w:rsidP="00CC6EB0">
      <w:pPr>
        <w:spacing w:line="276" w:lineRule="auto"/>
        <w:rPr>
          <w:rFonts w:ascii="Arial" w:hAnsi="Arial" w:cs="Arial"/>
          <w:sz w:val="22"/>
          <w:szCs w:val="22"/>
        </w:rPr>
      </w:pPr>
      <w:r w:rsidRPr="001560D1">
        <w:rPr>
          <w:rFonts w:ascii="Arial" w:hAnsi="Arial" w:cs="Arial"/>
          <w:sz w:val="22"/>
          <w:szCs w:val="22"/>
        </w:rPr>
        <w:t>T</w:t>
      </w:r>
      <w:r w:rsidR="00651D08" w:rsidRPr="001560D1">
        <w:rPr>
          <w:rFonts w:ascii="Arial" w:hAnsi="Arial" w:cs="Arial"/>
          <w:sz w:val="22"/>
          <w:szCs w:val="22"/>
        </w:rPr>
        <w:t xml:space="preserve">he Australian Government </w:t>
      </w:r>
      <w:r w:rsidR="0059221F">
        <w:rPr>
          <w:rFonts w:ascii="Arial" w:hAnsi="Arial" w:cs="Arial"/>
          <w:sz w:val="22"/>
          <w:szCs w:val="22"/>
        </w:rPr>
        <w:t xml:space="preserve">has </w:t>
      </w:r>
      <w:r w:rsidR="00651D08" w:rsidRPr="001560D1">
        <w:rPr>
          <w:rFonts w:ascii="Arial" w:hAnsi="Arial" w:cs="Arial"/>
          <w:sz w:val="22"/>
          <w:szCs w:val="22"/>
        </w:rPr>
        <w:t xml:space="preserve">committed </w:t>
      </w:r>
      <w:r w:rsidR="00651D08" w:rsidRPr="006857AF">
        <w:rPr>
          <w:rFonts w:ascii="Arial" w:hAnsi="Arial" w:cs="Arial"/>
          <w:sz w:val="22"/>
          <w:szCs w:val="22"/>
        </w:rPr>
        <w:t>$1</w:t>
      </w:r>
      <w:r w:rsidR="006857AF">
        <w:rPr>
          <w:rFonts w:ascii="Arial" w:hAnsi="Arial" w:cs="Arial"/>
          <w:sz w:val="22"/>
          <w:szCs w:val="22"/>
        </w:rPr>
        <w:t>39.7</w:t>
      </w:r>
      <w:r w:rsidR="00651D08" w:rsidRPr="006857AF">
        <w:rPr>
          <w:rFonts w:ascii="Arial" w:hAnsi="Arial" w:cs="Arial"/>
          <w:sz w:val="22"/>
          <w:szCs w:val="22"/>
        </w:rPr>
        <w:t xml:space="preserve"> million </w:t>
      </w:r>
      <w:r w:rsidR="00D727EB" w:rsidRPr="006857AF">
        <w:rPr>
          <w:rFonts w:ascii="Arial" w:hAnsi="Arial" w:cs="Arial"/>
          <w:sz w:val="22"/>
          <w:szCs w:val="22"/>
        </w:rPr>
        <w:t xml:space="preserve">over 5 years from </w:t>
      </w:r>
      <w:r w:rsidR="007D25E7" w:rsidRPr="006857AF">
        <w:rPr>
          <w:rFonts w:ascii="Arial" w:hAnsi="Arial" w:cs="Arial"/>
          <w:sz w:val="22"/>
          <w:szCs w:val="22"/>
        </w:rPr>
        <w:t xml:space="preserve">2024-25 </w:t>
      </w:r>
      <w:r w:rsidR="00B53CA2" w:rsidRPr="006857AF">
        <w:rPr>
          <w:rFonts w:ascii="Arial" w:hAnsi="Arial" w:cs="Arial"/>
          <w:sz w:val="22"/>
          <w:szCs w:val="22"/>
        </w:rPr>
        <w:t>for the phase out of live sheep exports by sea</w:t>
      </w:r>
      <w:r w:rsidR="00651D08" w:rsidRPr="006857AF">
        <w:rPr>
          <w:rFonts w:ascii="Arial" w:hAnsi="Arial" w:cs="Arial"/>
          <w:sz w:val="22"/>
          <w:szCs w:val="22"/>
        </w:rPr>
        <w:t xml:space="preserve">. </w:t>
      </w:r>
      <w:r w:rsidR="00CC6EB0" w:rsidRPr="006857AF">
        <w:rPr>
          <w:rFonts w:ascii="Arial" w:hAnsi="Arial" w:cs="Arial"/>
          <w:sz w:val="22"/>
          <w:szCs w:val="22"/>
        </w:rPr>
        <w:t xml:space="preserve">This package includes </w:t>
      </w:r>
      <w:r w:rsidR="007253E6">
        <w:rPr>
          <w:rFonts w:ascii="Arial" w:hAnsi="Arial" w:cs="Arial"/>
          <w:sz w:val="22"/>
          <w:szCs w:val="22"/>
        </w:rPr>
        <w:t xml:space="preserve">assistance </w:t>
      </w:r>
      <w:r w:rsidR="00CC6EB0" w:rsidRPr="006857AF">
        <w:rPr>
          <w:rFonts w:ascii="Arial" w:hAnsi="Arial" w:cs="Arial"/>
          <w:sz w:val="22"/>
          <w:szCs w:val="22"/>
        </w:rPr>
        <w:t xml:space="preserve">for </w:t>
      </w:r>
      <w:r w:rsidR="00CE481A" w:rsidRPr="006857AF">
        <w:rPr>
          <w:rFonts w:ascii="Arial" w:hAnsi="Arial" w:cs="Arial"/>
          <w:sz w:val="22"/>
          <w:szCs w:val="22"/>
        </w:rPr>
        <w:t>producers</w:t>
      </w:r>
      <w:r w:rsidR="00CC6EB0" w:rsidRPr="006857AF">
        <w:rPr>
          <w:rFonts w:ascii="Arial" w:hAnsi="Arial" w:cs="Arial"/>
          <w:sz w:val="22"/>
          <w:szCs w:val="22"/>
        </w:rPr>
        <w:t xml:space="preserve"> and the supply-chain, including $</w:t>
      </w:r>
      <w:r w:rsidR="006857AF">
        <w:rPr>
          <w:rFonts w:ascii="Arial" w:hAnsi="Arial" w:cs="Arial"/>
          <w:sz w:val="22"/>
          <w:szCs w:val="22"/>
        </w:rPr>
        <w:t>97.3</w:t>
      </w:r>
      <w:r w:rsidR="00CC6EB0" w:rsidRPr="006857AF">
        <w:rPr>
          <w:rFonts w:ascii="Arial" w:hAnsi="Arial" w:cs="Arial"/>
          <w:sz w:val="22"/>
          <w:szCs w:val="22"/>
        </w:rPr>
        <w:t xml:space="preserve"> million to assist businesses to plan and implement transition actions and $27 million to enhance demand within Australia and internationally for sheep products</w:t>
      </w:r>
      <w:r w:rsidR="0059221F">
        <w:rPr>
          <w:rFonts w:ascii="Arial" w:hAnsi="Arial" w:cs="Arial"/>
          <w:sz w:val="22"/>
          <w:szCs w:val="22"/>
        </w:rPr>
        <w:t xml:space="preserve"> and to diversify </w:t>
      </w:r>
      <w:r w:rsidR="00CF4357">
        <w:rPr>
          <w:rFonts w:ascii="Arial" w:hAnsi="Arial" w:cs="Arial"/>
          <w:sz w:val="22"/>
          <w:szCs w:val="22"/>
        </w:rPr>
        <w:t xml:space="preserve">the </w:t>
      </w:r>
      <w:r w:rsidR="0059221F">
        <w:rPr>
          <w:rFonts w:ascii="Arial" w:hAnsi="Arial" w:cs="Arial"/>
          <w:sz w:val="22"/>
          <w:szCs w:val="22"/>
        </w:rPr>
        <w:t>trade of Australian agri-food product</w:t>
      </w:r>
      <w:r w:rsidR="00CF4357">
        <w:rPr>
          <w:rFonts w:ascii="Arial" w:hAnsi="Arial" w:cs="Arial"/>
          <w:sz w:val="22"/>
          <w:szCs w:val="22"/>
        </w:rPr>
        <w:t>s</w:t>
      </w:r>
      <w:r w:rsidR="0059221F">
        <w:rPr>
          <w:rFonts w:ascii="Arial" w:hAnsi="Arial" w:cs="Arial"/>
          <w:sz w:val="22"/>
          <w:szCs w:val="22"/>
        </w:rPr>
        <w:t xml:space="preserve"> to the Middle East and North Africa region</w:t>
      </w:r>
      <w:r w:rsidR="00CC6EB0" w:rsidRPr="006857AF">
        <w:rPr>
          <w:rFonts w:ascii="Arial" w:hAnsi="Arial" w:cs="Arial"/>
          <w:sz w:val="22"/>
          <w:szCs w:val="22"/>
        </w:rPr>
        <w:t>.</w:t>
      </w:r>
      <w:r w:rsidR="00732088">
        <w:rPr>
          <w:rFonts w:ascii="Arial" w:hAnsi="Arial" w:cs="Arial"/>
          <w:sz w:val="22"/>
          <w:szCs w:val="22"/>
        </w:rPr>
        <w:t xml:space="preserve"> </w:t>
      </w:r>
    </w:p>
    <w:p w14:paraId="2AAFB6F0" w14:textId="77777777" w:rsidR="008D31B7" w:rsidRDefault="008D31B7" w:rsidP="00CC6EB0">
      <w:pPr>
        <w:spacing w:line="276" w:lineRule="auto"/>
        <w:rPr>
          <w:rFonts w:ascii="Arial" w:hAnsi="Arial" w:cs="Arial"/>
          <w:sz w:val="22"/>
          <w:szCs w:val="22"/>
        </w:rPr>
      </w:pPr>
    </w:p>
    <w:p w14:paraId="14E56161" w14:textId="5786FF89" w:rsidR="0059221F" w:rsidRDefault="00A61B3F" w:rsidP="008D1BEE">
      <w:pPr>
        <w:spacing w:line="276" w:lineRule="auto"/>
        <w:rPr>
          <w:rFonts w:ascii="Arial" w:hAnsi="Arial" w:cs="Arial"/>
          <w:sz w:val="22"/>
          <w:szCs w:val="22"/>
        </w:rPr>
      </w:pPr>
      <w:r w:rsidRPr="001560D1">
        <w:rPr>
          <w:rFonts w:ascii="Arial" w:hAnsi="Arial" w:cs="Arial"/>
          <w:sz w:val="22"/>
          <w:szCs w:val="22"/>
        </w:rPr>
        <w:t>Th</w:t>
      </w:r>
      <w:r w:rsidR="003C60BA" w:rsidRPr="001560D1">
        <w:rPr>
          <w:rFonts w:ascii="Arial" w:hAnsi="Arial" w:cs="Arial"/>
          <w:sz w:val="22"/>
          <w:szCs w:val="22"/>
        </w:rPr>
        <w:t xml:space="preserve">is </w:t>
      </w:r>
      <w:r w:rsidR="0059221F">
        <w:rPr>
          <w:rFonts w:ascii="Arial" w:hAnsi="Arial" w:cs="Arial"/>
          <w:sz w:val="22"/>
          <w:szCs w:val="22"/>
        </w:rPr>
        <w:t xml:space="preserve">transition </w:t>
      </w:r>
      <w:r w:rsidR="003C60BA" w:rsidRPr="001560D1">
        <w:rPr>
          <w:rFonts w:ascii="Arial" w:hAnsi="Arial" w:cs="Arial"/>
          <w:sz w:val="22"/>
          <w:szCs w:val="22"/>
        </w:rPr>
        <w:t xml:space="preserve">assistance is to </w:t>
      </w:r>
      <w:r w:rsidR="00FB16EC">
        <w:rPr>
          <w:rFonts w:ascii="Arial" w:hAnsi="Arial" w:cs="Arial"/>
          <w:sz w:val="22"/>
          <w:szCs w:val="22"/>
        </w:rPr>
        <w:t xml:space="preserve">ensure </w:t>
      </w:r>
      <w:r w:rsidR="00CC6EB0" w:rsidRPr="001560D1">
        <w:rPr>
          <w:rFonts w:ascii="Arial" w:hAnsi="Arial" w:cs="Arial"/>
          <w:sz w:val="22"/>
          <w:szCs w:val="22"/>
        </w:rPr>
        <w:t xml:space="preserve">those affected by the phase </w:t>
      </w:r>
      <w:r w:rsidR="00077B65">
        <w:rPr>
          <w:rFonts w:ascii="Arial" w:hAnsi="Arial" w:cs="Arial"/>
          <w:sz w:val="22"/>
          <w:szCs w:val="22"/>
        </w:rPr>
        <w:t xml:space="preserve">out </w:t>
      </w:r>
      <w:r w:rsidR="00FC57A5">
        <w:rPr>
          <w:rFonts w:ascii="Arial" w:hAnsi="Arial" w:cs="Arial"/>
          <w:sz w:val="22"/>
          <w:szCs w:val="22"/>
        </w:rPr>
        <w:t>can be</w:t>
      </w:r>
      <w:r w:rsidR="00FB16EC">
        <w:rPr>
          <w:rFonts w:ascii="Arial" w:hAnsi="Arial" w:cs="Arial"/>
          <w:sz w:val="22"/>
          <w:szCs w:val="22"/>
        </w:rPr>
        <w:t xml:space="preserve"> </w:t>
      </w:r>
      <w:r w:rsidR="5D15F69A">
        <w:rPr>
          <w:rFonts w:ascii="Arial" w:hAnsi="Arial" w:cs="Arial"/>
          <w:sz w:val="22"/>
          <w:szCs w:val="22"/>
        </w:rPr>
        <w:t xml:space="preserve">                 </w:t>
      </w:r>
      <w:r w:rsidR="00CC6EB0" w:rsidRPr="001560D1">
        <w:rPr>
          <w:rFonts w:ascii="Arial" w:hAnsi="Arial" w:cs="Arial"/>
          <w:sz w:val="22"/>
          <w:szCs w:val="22"/>
        </w:rPr>
        <w:t>well</w:t>
      </w:r>
      <w:r w:rsidR="1A0E84A2" w:rsidRPr="001560D1">
        <w:rPr>
          <w:rFonts w:ascii="Arial" w:hAnsi="Arial" w:cs="Arial"/>
          <w:sz w:val="22"/>
          <w:szCs w:val="22"/>
        </w:rPr>
        <w:t>-</w:t>
      </w:r>
      <w:r w:rsidR="00CC6EB0" w:rsidRPr="001560D1">
        <w:rPr>
          <w:rFonts w:ascii="Arial" w:hAnsi="Arial" w:cs="Arial"/>
          <w:sz w:val="22"/>
          <w:szCs w:val="22"/>
        </w:rPr>
        <w:t xml:space="preserve">positioned, resilient and ready when the trade ends. </w:t>
      </w:r>
      <w:r w:rsidR="008D1BEE" w:rsidRPr="001560D1">
        <w:rPr>
          <w:rFonts w:ascii="Arial" w:hAnsi="Arial" w:cs="Arial"/>
          <w:sz w:val="22"/>
          <w:szCs w:val="22"/>
        </w:rPr>
        <w:t xml:space="preserve">The legislation contains spending powers </w:t>
      </w:r>
      <w:r w:rsidR="00E3729A">
        <w:rPr>
          <w:rFonts w:ascii="Arial" w:hAnsi="Arial" w:cs="Arial"/>
          <w:sz w:val="22"/>
          <w:szCs w:val="22"/>
        </w:rPr>
        <w:t>to enable this funding to be delivered.</w:t>
      </w:r>
    </w:p>
    <w:p w14:paraId="75F5BCAA" w14:textId="77777777" w:rsidR="00CF3D01" w:rsidRDefault="00CF3D01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3C85BBA" w14:textId="534E17D9" w:rsidR="00A70884" w:rsidRPr="00CF3D01" w:rsidRDefault="00A70884" w:rsidP="00CF3D01">
      <w:pPr>
        <w:spacing w:line="276" w:lineRule="auto"/>
        <w:rPr>
          <w:rFonts w:ascii="Arial" w:eastAsiaTheme="minorEastAsia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color w:val="000000"/>
          <w:sz w:val="28"/>
          <w:szCs w:val="28"/>
        </w:rPr>
        <w:lastRenderedPageBreak/>
        <w:t>R</w:t>
      </w:r>
      <w:r w:rsidR="00083400">
        <w:rPr>
          <w:rFonts w:ascii="Arial" w:hAnsi="Arial" w:cs="Arial"/>
          <w:b/>
          <w:color w:val="000000"/>
          <w:sz w:val="28"/>
          <w:szCs w:val="28"/>
        </w:rPr>
        <w:t xml:space="preserve">esponse </w:t>
      </w:r>
    </w:p>
    <w:tbl>
      <w:tblPr>
        <w:tblStyle w:val="TableGrid"/>
        <w:tblpPr w:leftFromText="180" w:rightFromText="180" w:vertAnchor="text" w:horzAnchor="margin" w:tblpY="78"/>
        <w:tblW w:w="9015" w:type="dxa"/>
        <w:tblLook w:val="04A0" w:firstRow="1" w:lastRow="0" w:firstColumn="1" w:lastColumn="0" w:noHBand="0" w:noVBand="1"/>
      </w:tblPr>
      <w:tblGrid>
        <w:gridCol w:w="9015"/>
      </w:tblGrid>
      <w:tr w:rsidR="00A70884" w:rsidRPr="00CA32C0" w14:paraId="63C85BBD" w14:textId="77777777" w:rsidTr="00B609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tcW w:w="9015" w:type="dxa"/>
          </w:tcPr>
          <w:p w14:paraId="63C85BBB" w14:textId="479C8084" w:rsidR="00A70884" w:rsidRPr="00937749" w:rsidRDefault="00A70884" w:rsidP="00A70884">
            <w:pPr>
              <w:pStyle w:val="NormalWeb"/>
              <w:spacing w:before="0" w:beforeAutospacing="0" w:after="120" w:afterAutospacing="0" w:line="276" w:lineRule="auto"/>
              <w:rPr>
                <w:rStyle w:val="Strong"/>
                <w:rFonts w:ascii="Arial" w:hAnsi="Arial" w:cs="Arial"/>
                <w:color w:val="FF0000"/>
                <w:sz w:val="22"/>
                <w:szCs w:val="22"/>
              </w:rPr>
            </w:pPr>
            <w:r w:rsidRPr="00CA32C0">
              <w:rPr>
                <w:rStyle w:val="Strong"/>
                <w:rFonts w:ascii="Arial" w:hAnsi="Arial"/>
                <w:sz w:val="22"/>
                <w:szCs w:val="22"/>
              </w:rPr>
              <w:br w:type="column"/>
            </w:r>
            <w:r w:rsidRPr="00CA32C0">
              <w:rPr>
                <w:rStyle w:val="Strong"/>
                <w:rFonts w:ascii="Arial" w:hAnsi="Arial" w:cs="Arial"/>
                <w:sz w:val="22"/>
                <w:szCs w:val="22"/>
              </w:rPr>
              <w:t>Recommendation</w:t>
            </w:r>
            <w:r w:rsidR="00C4235A">
              <w:rPr>
                <w:rStyle w:val="Strong"/>
                <w:rFonts w:ascii="Arial" w:hAnsi="Arial" w:cs="Arial"/>
                <w:sz w:val="22"/>
                <w:szCs w:val="22"/>
              </w:rPr>
              <w:t xml:space="preserve"> </w:t>
            </w:r>
            <w:r w:rsidR="00F277D4">
              <w:rPr>
                <w:rStyle w:val="Strong"/>
                <w:rFonts w:ascii="Arial" w:hAnsi="Arial" w:cs="Arial"/>
                <w:sz w:val="22"/>
                <w:szCs w:val="22"/>
              </w:rPr>
              <w:t>1</w:t>
            </w:r>
          </w:p>
          <w:p w14:paraId="63C85BBC" w14:textId="7F2F97F5" w:rsidR="00A70884" w:rsidRPr="00CA32C0" w:rsidRDefault="007C62D9" w:rsidP="00A70884">
            <w:pPr>
              <w:pStyle w:val="NormalWeb"/>
              <w:spacing w:before="0" w:beforeAutospacing="0" w:after="120" w:afterAutospacing="0" w:line="276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22BA2">
              <w:rPr>
                <w:rFonts w:ascii="Arial" w:hAnsi="Arial" w:cs="Arial"/>
                <w:sz w:val="22"/>
                <w:szCs w:val="22"/>
              </w:rPr>
              <w:t>The Committee recommends that the bill be passed.</w:t>
            </w:r>
          </w:p>
        </w:tc>
      </w:tr>
    </w:tbl>
    <w:p w14:paraId="63C85BBE" w14:textId="29C03404" w:rsidR="0019063B" w:rsidRPr="00CA32C0" w:rsidRDefault="00F277D4" w:rsidP="0019063B">
      <w:pPr>
        <w:pStyle w:val="NormalWeb"/>
        <w:spacing w:before="120" w:beforeAutospacing="0" w:after="120" w:afterAutospacing="0" w:line="276" w:lineRule="auto"/>
        <w:rPr>
          <w:rStyle w:val="Strong"/>
          <w:rFonts w:ascii="Arial" w:hAnsi="Arial" w:cs="Arial"/>
          <w:b w:val="0"/>
          <w:bCs w:val="0"/>
          <w:i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Supported</w:t>
      </w:r>
    </w:p>
    <w:p w14:paraId="7800EA6F" w14:textId="4DCC5D8C" w:rsidR="00CB1611" w:rsidRPr="00CA32C0" w:rsidRDefault="00722BA2" w:rsidP="0019063B">
      <w:pPr>
        <w:pStyle w:val="ListBullet"/>
        <w:numPr>
          <w:ilvl w:val="0"/>
          <w:numId w:val="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legislation </w:t>
      </w:r>
      <w:r w:rsidR="00EB65EA">
        <w:rPr>
          <w:rFonts w:ascii="Arial" w:hAnsi="Arial" w:cs="Arial"/>
        </w:rPr>
        <w:t xml:space="preserve">has been </w:t>
      </w:r>
      <w:r>
        <w:rPr>
          <w:rFonts w:ascii="Arial" w:hAnsi="Arial" w:cs="Arial"/>
        </w:rPr>
        <w:t>passed</w:t>
      </w:r>
      <w:r w:rsidR="00EB65EA">
        <w:rPr>
          <w:rFonts w:ascii="Arial" w:hAnsi="Arial" w:cs="Arial"/>
        </w:rPr>
        <w:t>.</w:t>
      </w:r>
      <w:r w:rsidR="00D15714">
        <w:rPr>
          <w:rFonts w:ascii="Arial" w:hAnsi="Arial" w:cs="Arial"/>
        </w:rPr>
        <w:t xml:space="preserve"> </w:t>
      </w:r>
      <w:r w:rsidR="00851031">
        <w:rPr>
          <w:rFonts w:ascii="Arial" w:hAnsi="Arial" w:cs="Arial"/>
        </w:rPr>
        <w:t>The bill</w:t>
      </w:r>
      <w:r w:rsidR="00EB65EA">
        <w:rPr>
          <w:rFonts w:ascii="Arial" w:hAnsi="Arial" w:cs="Arial"/>
        </w:rPr>
        <w:t xml:space="preserve"> passed in</w:t>
      </w:r>
      <w:r>
        <w:rPr>
          <w:rFonts w:ascii="Arial" w:hAnsi="Arial" w:cs="Arial"/>
        </w:rPr>
        <w:t xml:space="preserve"> the House of Representatives on</w:t>
      </w:r>
      <w:r w:rsidR="004827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26</w:t>
      </w:r>
      <w:r w:rsidR="00250A5A">
        <w:rPr>
          <w:rFonts w:ascii="Arial" w:hAnsi="Arial" w:cs="Arial"/>
        </w:rPr>
        <w:t> </w:t>
      </w:r>
      <w:r>
        <w:rPr>
          <w:rFonts w:ascii="Arial" w:hAnsi="Arial" w:cs="Arial"/>
        </w:rPr>
        <w:t>June 2024, the Senate on 1 July 202</w:t>
      </w:r>
      <w:r w:rsidR="00710AEF">
        <w:rPr>
          <w:rFonts w:ascii="Arial" w:hAnsi="Arial" w:cs="Arial"/>
        </w:rPr>
        <w:t xml:space="preserve">4 and </w:t>
      </w:r>
      <w:r w:rsidR="0059221F">
        <w:rPr>
          <w:rFonts w:ascii="Arial" w:hAnsi="Arial" w:cs="Arial"/>
        </w:rPr>
        <w:t xml:space="preserve">came into effect on 10 July 2024 (the day after </w:t>
      </w:r>
      <w:r w:rsidR="00710AEF">
        <w:rPr>
          <w:rFonts w:ascii="Arial" w:hAnsi="Arial" w:cs="Arial"/>
        </w:rPr>
        <w:t>receiv</w:t>
      </w:r>
      <w:r w:rsidR="0059221F">
        <w:rPr>
          <w:rFonts w:ascii="Arial" w:hAnsi="Arial" w:cs="Arial"/>
        </w:rPr>
        <w:t>ing</w:t>
      </w:r>
      <w:r w:rsidR="00710AEF">
        <w:rPr>
          <w:rFonts w:ascii="Arial" w:hAnsi="Arial" w:cs="Arial"/>
        </w:rPr>
        <w:t xml:space="preserve"> Royal Assent</w:t>
      </w:r>
      <w:r w:rsidR="0059221F">
        <w:rPr>
          <w:rFonts w:ascii="Arial" w:hAnsi="Arial" w:cs="Arial"/>
        </w:rPr>
        <w:t>)</w:t>
      </w:r>
      <w:r w:rsidR="00B57E49">
        <w:rPr>
          <w:rFonts w:ascii="Arial" w:hAnsi="Arial" w:cs="Arial"/>
        </w:rPr>
        <w:t>.</w:t>
      </w:r>
    </w:p>
    <w:tbl>
      <w:tblPr>
        <w:tblStyle w:val="TableGrid"/>
        <w:tblW w:w="9014" w:type="dxa"/>
        <w:tblInd w:w="-5" w:type="dxa"/>
        <w:tblLook w:val="04A0" w:firstRow="1" w:lastRow="0" w:firstColumn="1" w:lastColumn="0" w:noHBand="0" w:noVBand="1"/>
      </w:tblPr>
      <w:tblGrid>
        <w:gridCol w:w="9014"/>
      </w:tblGrid>
      <w:tr w:rsidR="0019063B" w:rsidRPr="00CA32C0" w14:paraId="63C85BC5" w14:textId="77777777" w:rsidTr="00B609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7"/>
        </w:trPr>
        <w:tc>
          <w:tcPr>
            <w:tcW w:w="9014" w:type="dxa"/>
          </w:tcPr>
          <w:p w14:paraId="63C85BC3" w14:textId="4692B2F2" w:rsidR="0019063B" w:rsidRPr="00937749" w:rsidRDefault="0019063B" w:rsidP="0019063B">
            <w:pPr>
              <w:pStyle w:val="NormalWeb"/>
              <w:spacing w:before="0" w:beforeAutospacing="0" w:after="120" w:afterAutospacing="0" w:line="276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A32C0">
              <w:rPr>
                <w:rStyle w:val="Strong"/>
                <w:rFonts w:ascii="Arial" w:hAnsi="Arial" w:cs="Arial"/>
                <w:sz w:val="22"/>
                <w:szCs w:val="22"/>
              </w:rPr>
              <w:t xml:space="preserve">Recommendation </w:t>
            </w:r>
            <w:r w:rsidR="00DA456C">
              <w:rPr>
                <w:rStyle w:val="Strong"/>
                <w:rFonts w:ascii="Arial" w:hAnsi="Arial" w:cs="Arial"/>
                <w:sz w:val="22"/>
                <w:szCs w:val="22"/>
              </w:rPr>
              <w:t>2</w:t>
            </w:r>
          </w:p>
          <w:p w14:paraId="63C85BC4" w14:textId="342DB022" w:rsidR="0019063B" w:rsidRPr="00CA32C0" w:rsidRDefault="00DA456C" w:rsidP="00B609FE">
            <w:pPr>
              <w:rPr>
                <w:rFonts w:ascii="Arial" w:hAnsi="Arial" w:cs="Arial"/>
                <w:sz w:val="22"/>
                <w:szCs w:val="22"/>
              </w:rPr>
            </w:pPr>
            <w:r w:rsidRPr="00710AEF">
              <w:rPr>
                <w:rFonts w:ascii="Arial" w:eastAsiaTheme="minorHAnsi" w:hAnsi="Arial" w:cs="Arial"/>
                <w:sz w:val="22"/>
                <w:szCs w:val="22"/>
              </w:rPr>
              <w:t>The Committee recommends that the Australian Government considers making additional funding available to support the transition, potentially through the 2026 stocktake of industry progress.</w:t>
            </w:r>
          </w:p>
        </w:tc>
      </w:tr>
    </w:tbl>
    <w:p w14:paraId="63C85BC6" w14:textId="5FEC0327" w:rsidR="0019063B" w:rsidRDefault="00710AEF" w:rsidP="0019063B">
      <w:pPr>
        <w:pStyle w:val="NormalWeb"/>
        <w:keepNext/>
        <w:keepLines/>
        <w:spacing w:before="120" w:beforeAutospacing="0" w:after="120" w:afterAutospacing="0" w:line="276" w:lineRule="auto"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Supported</w:t>
      </w:r>
    </w:p>
    <w:p w14:paraId="54739759" w14:textId="70647B57" w:rsidR="00CB1611" w:rsidRDefault="0059221F" w:rsidP="00E2584A">
      <w:pPr>
        <w:pStyle w:val="ListBullet"/>
        <w:numPr>
          <w:ilvl w:val="0"/>
          <w:numId w:val="0"/>
        </w:num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The </w:t>
      </w:r>
      <w:r w:rsidR="00384F6A">
        <w:rPr>
          <w:rFonts w:ascii="Arial" w:eastAsia="Calibri" w:hAnsi="Arial" w:cs="Arial"/>
        </w:rPr>
        <w:t>G</w:t>
      </w:r>
      <w:r>
        <w:rPr>
          <w:rFonts w:ascii="Arial" w:eastAsia="Calibri" w:hAnsi="Arial" w:cs="Arial"/>
        </w:rPr>
        <w:t xml:space="preserve">overnment announced a $107 million transition assistance package as part of the 2024-25 Budget. </w:t>
      </w:r>
      <w:r w:rsidR="006857AF">
        <w:rPr>
          <w:rFonts w:ascii="Arial" w:eastAsia="Calibri" w:hAnsi="Arial" w:cs="Arial"/>
        </w:rPr>
        <w:t>On 1</w:t>
      </w:r>
      <w:r w:rsidR="00CF4AD0">
        <w:rPr>
          <w:rFonts w:ascii="Arial" w:eastAsia="Calibri" w:hAnsi="Arial" w:cs="Arial"/>
        </w:rPr>
        <w:t>5</w:t>
      </w:r>
      <w:r w:rsidR="006857AF">
        <w:rPr>
          <w:rFonts w:ascii="Arial" w:eastAsia="Calibri" w:hAnsi="Arial" w:cs="Arial"/>
        </w:rPr>
        <w:t xml:space="preserve"> October 2024, the </w:t>
      </w:r>
      <w:r>
        <w:rPr>
          <w:rFonts w:ascii="Arial" w:eastAsia="Calibri" w:hAnsi="Arial" w:cs="Arial"/>
        </w:rPr>
        <w:t xml:space="preserve">Minister for Agriculture, Fisheries and Forestry, the Hon Julie Collins MP, </w:t>
      </w:r>
      <w:r w:rsidR="006857AF">
        <w:rPr>
          <w:rFonts w:ascii="Arial" w:eastAsia="Calibri" w:hAnsi="Arial" w:cs="Arial"/>
        </w:rPr>
        <w:t xml:space="preserve">announced an additional $32.7 million </w:t>
      </w:r>
      <w:r>
        <w:rPr>
          <w:rFonts w:ascii="Arial" w:eastAsia="Calibri" w:hAnsi="Arial" w:cs="Arial"/>
        </w:rPr>
        <w:t xml:space="preserve">bringing the total </w:t>
      </w:r>
      <w:r w:rsidR="006857AF">
        <w:rPr>
          <w:rFonts w:ascii="Arial" w:eastAsia="Calibri" w:hAnsi="Arial" w:cs="Arial"/>
        </w:rPr>
        <w:t xml:space="preserve">transition </w:t>
      </w:r>
      <w:r>
        <w:rPr>
          <w:rFonts w:ascii="Arial" w:eastAsia="Calibri" w:hAnsi="Arial" w:cs="Arial"/>
        </w:rPr>
        <w:t>assistance package to $139.7 million</w:t>
      </w:r>
      <w:r w:rsidR="006857AF">
        <w:rPr>
          <w:rFonts w:ascii="Arial" w:eastAsia="Calibri" w:hAnsi="Arial" w:cs="Arial"/>
        </w:rPr>
        <w:t>.</w:t>
      </w:r>
    </w:p>
    <w:p w14:paraId="628D24A2" w14:textId="71061C0F" w:rsidR="00374E39" w:rsidRPr="00CA3095" w:rsidRDefault="00CA3095" w:rsidP="00E2584A">
      <w:pPr>
        <w:pStyle w:val="ListBullet"/>
        <w:numPr>
          <w:ilvl w:val="0"/>
          <w:numId w:val="0"/>
        </w:numPr>
        <w:spacing w:line="276" w:lineRule="auto"/>
        <w:rPr>
          <w:rFonts w:ascii="Arial" w:eastAsia="Calibri" w:hAnsi="Arial" w:cs="Arial"/>
        </w:rPr>
      </w:pPr>
      <w:r w:rsidRPr="00FF7CCD">
        <w:rPr>
          <w:rFonts w:ascii="Arial" w:eastAsia="Calibri" w:hAnsi="Arial" w:cs="Arial"/>
        </w:rPr>
        <w:t xml:space="preserve">The </w:t>
      </w:r>
      <w:r>
        <w:rPr>
          <w:rFonts w:ascii="Arial" w:eastAsia="Calibri" w:hAnsi="Arial" w:cs="Arial"/>
        </w:rPr>
        <w:t>Australian G</w:t>
      </w:r>
      <w:r w:rsidRPr="00FF7CCD">
        <w:rPr>
          <w:rFonts w:ascii="Arial" w:eastAsia="Calibri" w:hAnsi="Arial" w:cs="Arial"/>
        </w:rPr>
        <w:t xml:space="preserve">overnment </w:t>
      </w:r>
      <w:r>
        <w:rPr>
          <w:rFonts w:ascii="Arial" w:eastAsia="Calibri" w:hAnsi="Arial" w:cs="Arial"/>
        </w:rPr>
        <w:t xml:space="preserve">is committed to assisting </w:t>
      </w:r>
      <w:r w:rsidRPr="00FF7CCD">
        <w:rPr>
          <w:rFonts w:ascii="Arial" w:eastAsia="Calibri" w:hAnsi="Arial" w:cs="Arial"/>
        </w:rPr>
        <w:t>sheep producers</w:t>
      </w:r>
      <w:r>
        <w:rPr>
          <w:rFonts w:ascii="Arial" w:eastAsia="Calibri" w:hAnsi="Arial" w:cs="Arial"/>
        </w:rPr>
        <w:t>,</w:t>
      </w:r>
      <w:r w:rsidRPr="00FF7CCD">
        <w:rPr>
          <w:rFonts w:ascii="Arial" w:eastAsia="Calibri" w:hAnsi="Arial" w:cs="Arial"/>
        </w:rPr>
        <w:t xml:space="preserve"> supply chain </w:t>
      </w:r>
      <w:r>
        <w:rPr>
          <w:rFonts w:ascii="Arial" w:eastAsia="Calibri" w:hAnsi="Arial" w:cs="Arial"/>
        </w:rPr>
        <w:t xml:space="preserve">participants and connected communities </w:t>
      </w:r>
      <w:r w:rsidRPr="00FF7CCD">
        <w:rPr>
          <w:rFonts w:ascii="Arial" w:eastAsia="Calibri" w:hAnsi="Arial" w:cs="Arial"/>
        </w:rPr>
        <w:t>through the transition period</w:t>
      </w:r>
      <w:r>
        <w:rPr>
          <w:rFonts w:ascii="Arial" w:eastAsia="Calibri" w:hAnsi="Arial" w:cs="Arial"/>
        </w:rPr>
        <w:t xml:space="preserve"> </w:t>
      </w:r>
      <w:r w:rsidRPr="00FD00BC">
        <w:rPr>
          <w:rFonts w:ascii="Arial" w:eastAsia="Calibri" w:hAnsi="Arial" w:cs="Arial"/>
        </w:rPr>
        <w:t xml:space="preserve">to ensure those affected by the phase out </w:t>
      </w:r>
      <w:r>
        <w:rPr>
          <w:rFonts w:ascii="Arial" w:eastAsia="Calibri" w:hAnsi="Arial" w:cs="Arial"/>
        </w:rPr>
        <w:t xml:space="preserve">of live sheep exports by sea as a market avenue </w:t>
      </w:r>
      <w:r w:rsidRPr="00FD00BC">
        <w:rPr>
          <w:rFonts w:ascii="Arial" w:eastAsia="Calibri" w:hAnsi="Arial" w:cs="Arial"/>
        </w:rPr>
        <w:t xml:space="preserve">can be </w:t>
      </w:r>
      <w:r w:rsidR="3A1F581B" w:rsidRPr="00FD00BC">
        <w:rPr>
          <w:rFonts w:ascii="Arial" w:eastAsia="Calibri" w:hAnsi="Arial" w:cs="Arial"/>
        </w:rPr>
        <w:t xml:space="preserve">         </w:t>
      </w:r>
      <w:r w:rsidRPr="00FD00BC">
        <w:rPr>
          <w:rFonts w:ascii="Arial" w:eastAsia="Calibri" w:hAnsi="Arial" w:cs="Arial"/>
        </w:rPr>
        <w:t>well</w:t>
      </w:r>
      <w:r w:rsidR="48043075" w:rsidRPr="00FD00BC">
        <w:rPr>
          <w:rFonts w:ascii="Arial" w:eastAsia="Calibri" w:hAnsi="Arial" w:cs="Arial"/>
        </w:rPr>
        <w:t>-</w:t>
      </w:r>
      <w:r w:rsidRPr="00FD00BC">
        <w:rPr>
          <w:rFonts w:ascii="Arial" w:eastAsia="Calibri" w:hAnsi="Arial" w:cs="Arial"/>
        </w:rPr>
        <w:t>positioned</w:t>
      </w:r>
      <w:r>
        <w:rPr>
          <w:rFonts w:ascii="Arial" w:eastAsia="Calibri" w:hAnsi="Arial" w:cs="Arial"/>
        </w:rPr>
        <w:t xml:space="preserve">, </w:t>
      </w:r>
      <w:r w:rsidRPr="00FD00BC">
        <w:rPr>
          <w:rFonts w:ascii="Arial" w:eastAsia="Calibri" w:hAnsi="Arial" w:cs="Arial"/>
        </w:rPr>
        <w:t>resilient and ready when the trade ends</w:t>
      </w:r>
      <w:r>
        <w:rPr>
          <w:rFonts w:ascii="Arial" w:eastAsia="Calibri" w:hAnsi="Arial" w:cs="Arial"/>
        </w:rPr>
        <w:t>.</w:t>
      </w:r>
    </w:p>
    <w:tbl>
      <w:tblPr>
        <w:tblStyle w:val="TableGrid"/>
        <w:tblW w:w="9014" w:type="dxa"/>
        <w:tblInd w:w="-5" w:type="dxa"/>
        <w:tblLook w:val="04A0" w:firstRow="1" w:lastRow="0" w:firstColumn="1" w:lastColumn="0" w:noHBand="0" w:noVBand="1"/>
      </w:tblPr>
      <w:tblGrid>
        <w:gridCol w:w="9014"/>
      </w:tblGrid>
      <w:tr w:rsidR="00DA456C" w:rsidRPr="00CA32C0" w14:paraId="1921F04F" w14:textId="77777777" w:rsidTr="00B609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1"/>
        </w:trPr>
        <w:tc>
          <w:tcPr>
            <w:tcW w:w="9014" w:type="dxa"/>
          </w:tcPr>
          <w:p w14:paraId="17838272" w14:textId="3287AF4E" w:rsidR="00DA456C" w:rsidRPr="00937749" w:rsidRDefault="00DA456C">
            <w:pPr>
              <w:pStyle w:val="NormalWeb"/>
              <w:spacing w:before="0" w:beforeAutospacing="0" w:after="120" w:afterAutospacing="0" w:line="276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A32C0">
              <w:rPr>
                <w:rStyle w:val="Strong"/>
                <w:rFonts w:ascii="Arial" w:hAnsi="Arial" w:cs="Arial"/>
                <w:sz w:val="22"/>
                <w:szCs w:val="22"/>
              </w:rPr>
              <w:t xml:space="preserve">Recommendation </w:t>
            </w:r>
            <w:r>
              <w:rPr>
                <w:rStyle w:val="Strong"/>
                <w:rFonts w:ascii="Arial" w:hAnsi="Arial" w:cs="Arial"/>
                <w:sz w:val="22"/>
                <w:szCs w:val="22"/>
              </w:rPr>
              <w:t>3</w:t>
            </w:r>
          </w:p>
          <w:p w14:paraId="6E8C583C" w14:textId="7BAA6918" w:rsidR="00DA456C" w:rsidRPr="00CA32C0" w:rsidRDefault="007C62D9">
            <w:pPr>
              <w:pStyle w:val="NormalWeb"/>
              <w:spacing w:before="0" w:beforeAutospacing="0" w:after="12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622C4">
              <w:rPr>
                <w:rFonts w:ascii="Arial" w:hAnsi="Arial" w:cs="Arial"/>
                <w:sz w:val="22"/>
                <w:szCs w:val="22"/>
              </w:rPr>
              <w:t xml:space="preserve">The Committee recommends that the Australian Government continues to seek opportunities to work with the Western Australian </w:t>
            </w:r>
            <w:r w:rsidR="00635FF1">
              <w:rPr>
                <w:rFonts w:ascii="Arial" w:hAnsi="Arial" w:cs="Arial"/>
                <w:sz w:val="22"/>
                <w:szCs w:val="22"/>
              </w:rPr>
              <w:t>G</w:t>
            </w:r>
            <w:r w:rsidRPr="00D622C4">
              <w:rPr>
                <w:rFonts w:ascii="Arial" w:hAnsi="Arial" w:cs="Arial"/>
                <w:sz w:val="22"/>
                <w:szCs w:val="22"/>
              </w:rPr>
              <w:t>overnment to refine and implement the transition support package.</w:t>
            </w:r>
          </w:p>
        </w:tc>
      </w:tr>
    </w:tbl>
    <w:p w14:paraId="460CB993" w14:textId="18601289" w:rsidR="00DA456C" w:rsidRDefault="007C62D9" w:rsidP="00DA456C">
      <w:pPr>
        <w:pStyle w:val="NormalWeb"/>
        <w:keepNext/>
        <w:keepLines/>
        <w:spacing w:before="120" w:beforeAutospacing="0" w:after="120" w:afterAutospacing="0" w:line="276" w:lineRule="auto"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Supported</w:t>
      </w:r>
    </w:p>
    <w:p w14:paraId="2F294230" w14:textId="52A969C4" w:rsidR="00240A6A" w:rsidRDefault="0062099B" w:rsidP="00B609FE">
      <w:pPr>
        <w:pStyle w:val="ListBullet"/>
        <w:numPr>
          <w:ilvl w:val="0"/>
          <w:numId w:val="0"/>
        </w:numPr>
        <w:spacing w:line="276" w:lineRule="auto"/>
        <w:rPr>
          <w:rFonts w:ascii="Arial" w:eastAsia="Calibri" w:hAnsi="Arial" w:cs="Arial"/>
        </w:rPr>
      </w:pPr>
      <w:r w:rsidRPr="0062099B">
        <w:rPr>
          <w:rFonts w:ascii="Arial" w:eastAsia="Calibri" w:hAnsi="Arial" w:cs="Arial"/>
        </w:rPr>
        <w:t xml:space="preserve">The </w:t>
      </w:r>
      <w:r w:rsidR="00A02852">
        <w:rPr>
          <w:rFonts w:ascii="Arial" w:eastAsia="Calibri" w:hAnsi="Arial" w:cs="Arial"/>
        </w:rPr>
        <w:t>Australian G</w:t>
      </w:r>
      <w:r w:rsidRPr="0062099B">
        <w:rPr>
          <w:rFonts w:ascii="Arial" w:eastAsia="Calibri" w:hAnsi="Arial" w:cs="Arial"/>
        </w:rPr>
        <w:t>overnment recognises the importance of local knowledge</w:t>
      </w:r>
      <w:r w:rsidR="00A02852">
        <w:rPr>
          <w:rFonts w:ascii="Arial" w:eastAsia="Calibri" w:hAnsi="Arial" w:cs="Arial"/>
        </w:rPr>
        <w:t>, expertise</w:t>
      </w:r>
      <w:r w:rsidRPr="0062099B">
        <w:rPr>
          <w:rFonts w:ascii="Arial" w:eastAsia="Calibri" w:hAnsi="Arial" w:cs="Arial"/>
        </w:rPr>
        <w:t xml:space="preserve"> and connections when delivering support to individuals, businesses and communities in regional areas. </w:t>
      </w:r>
    </w:p>
    <w:p w14:paraId="42B264BD" w14:textId="7FB3FCAB" w:rsidR="00A02852" w:rsidRDefault="00A02852" w:rsidP="00A02852">
      <w:pPr>
        <w:pStyle w:val="ListBullet"/>
        <w:numPr>
          <w:ilvl w:val="0"/>
          <w:numId w:val="0"/>
        </w:numPr>
        <w:spacing w:line="276" w:lineRule="auto"/>
        <w:rPr>
          <w:rFonts w:ascii="Arial" w:eastAsia="Calibri" w:hAnsi="Arial" w:cs="Arial"/>
        </w:rPr>
      </w:pPr>
      <w:r w:rsidRPr="1E33C81D">
        <w:rPr>
          <w:rFonts w:ascii="Arial" w:eastAsia="Calibri" w:hAnsi="Arial" w:cs="Arial"/>
        </w:rPr>
        <w:t xml:space="preserve">On 15 October 2024, the </w:t>
      </w:r>
      <w:r w:rsidR="00384F6A">
        <w:rPr>
          <w:rFonts w:ascii="Arial" w:eastAsia="Calibri" w:hAnsi="Arial" w:cs="Arial"/>
        </w:rPr>
        <w:t>G</w:t>
      </w:r>
      <w:r w:rsidRPr="1E33C81D">
        <w:rPr>
          <w:rFonts w:ascii="Arial" w:eastAsia="Calibri" w:hAnsi="Arial" w:cs="Arial"/>
        </w:rPr>
        <w:t>overnment announced t</w:t>
      </w:r>
      <w:r w:rsidR="00790030" w:rsidRPr="1E33C81D">
        <w:rPr>
          <w:rFonts w:ascii="Arial" w:eastAsia="Calibri" w:hAnsi="Arial" w:cs="Arial"/>
        </w:rPr>
        <w:t xml:space="preserve">he </w:t>
      </w:r>
      <w:r w:rsidR="00C75563" w:rsidRPr="1E33C81D">
        <w:rPr>
          <w:rFonts w:ascii="Arial" w:eastAsia="Calibri" w:hAnsi="Arial" w:cs="Arial"/>
        </w:rPr>
        <w:t xml:space="preserve">Australian Government will work with the </w:t>
      </w:r>
      <w:r w:rsidR="00790030" w:rsidRPr="1E33C81D">
        <w:rPr>
          <w:rFonts w:ascii="Arial" w:eastAsia="Calibri" w:hAnsi="Arial" w:cs="Arial"/>
        </w:rPr>
        <w:t xml:space="preserve">Western Australian Government </w:t>
      </w:r>
      <w:r w:rsidR="00C65B26" w:rsidRPr="1E33C81D">
        <w:rPr>
          <w:rFonts w:ascii="Arial" w:eastAsia="Calibri" w:hAnsi="Arial" w:cs="Arial"/>
        </w:rPr>
        <w:t xml:space="preserve">to deliver programs to assist sheep producers and other supply chain participants </w:t>
      </w:r>
      <w:r w:rsidRPr="1E33C81D">
        <w:rPr>
          <w:rFonts w:ascii="Arial" w:eastAsia="Calibri" w:hAnsi="Arial" w:cs="Arial"/>
        </w:rPr>
        <w:t xml:space="preserve">in Western Australia </w:t>
      </w:r>
      <w:r w:rsidR="000A5A37" w:rsidRPr="1E33C81D">
        <w:rPr>
          <w:rFonts w:ascii="Arial" w:eastAsia="Calibri" w:hAnsi="Arial" w:cs="Arial"/>
        </w:rPr>
        <w:t xml:space="preserve">to </w:t>
      </w:r>
      <w:r w:rsidR="00C65B26" w:rsidRPr="1E33C81D">
        <w:rPr>
          <w:rFonts w:ascii="Arial" w:eastAsia="Calibri" w:hAnsi="Arial" w:cs="Arial"/>
        </w:rPr>
        <w:t xml:space="preserve">transition away from live sheep exports by sea. </w:t>
      </w:r>
    </w:p>
    <w:p w14:paraId="63C85BCB" w14:textId="3B93B77C" w:rsidR="0019063B" w:rsidRPr="00C65B26" w:rsidRDefault="0019063B" w:rsidP="00B609FE">
      <w:pPr>
        <w:pStyle w:val="ListBullet"/>
        <w:numPr>
          <w:ilvl w:val="0"/>
          <w:numId w:val="0"/>
        </w:numPr>
        <w:spacing w:line="276" w:lineRule="auto"/>
        <w:rPr>
          <w:rFonts w:ascii="Arial" w:eastAsia="Calibri" w:hAnsi="Arial" w:cs="Arial"/>
        </w:rPr>
      </w:pPr>
    </w:p>
    <w:sectPr w:rsidR="0019063B" w:rsidRPr="00C65B26" w:rsidSect="001906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F27A6" w14:textId="77777777" w:rsidR="00214210" w:rsidRDefault="00214210" w:rsidP="00DA50B6">
      <w:r>
        <w:separator/>
      </w:r>
    </w:p>
  </w:endnote>
  <w:endnote w:type="continuationSeparator" w:id="0">
    <w:p w14:paraId="465549B7" w14:textId="77777777" w:rsidR="00214210" w:rsidRDefault="00214210" w:rsidP="00DA50B6">
      <w:r>
        <w:continuationSeparator/>
      </w:r>
    </w:p>
  </w:endnote>
  <w:endnote w:type="continuationNotice" w:id="1">
    <w:p w14:paraId="1BE85B39" w14:textId="77777777" w:rsidR="00214210" w:rsidRDefault="002142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CE70F" w14:textId="694D82C3" w:rsidR="007F6379" w:rsidRDefault="007F6379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D9E6CF9" wp14:editId="21C7692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371475"/>
              <wp:effectExtent l="0" t="0" r="0" b="0"/>
              <wp:wrapNone/>
              <wp:docPr id="73747593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11B264" w14:textId="24F582DE" w:rsidR="007F6379" w:rsidRPr="007F6379" w:rsidRDefault="007F6379" w:rsidP="007F637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7F637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5D9E6CF9">
              <v:stroke joinstyle="miter"/>
              <v:path gradientshapeok="t" o:connecttype="rect"/>
            </v:shapetype>
            <v:shape id="Text Box 5" style="position:absolute;margin-left:0;margin-top:0;width:43.5pt;height:29.2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">
              <v:textbox style="mso-fit-shape-to-text:t" inset="0,0,0,15pt">
                <w:txbxContent>
                  <w:p w:rsidRPr="007F6379" w:rsidR="007F6379" w:rsidP="007F6379" w:rsidRDefault="007F6379" w14:paraId="3F11B264" w14:textId="24F582DE">
                    <w:pPr>
                      <w:rPr>
                        <w:rFonts w:ascii="Calibri" w:hAnsi="Calibri" w:eastAsia="Calibri" w:cs="Calibri"/>
                        <w:noProof/>
                        <w:color w:val="FF0000"/>
                      </w:rPr>
                    </w:pPr>
                    <w:r w:rsidRPr="007F6379">
                      <w:rPr>
                        <w:rFonts w:ascii="Calibri" w:hAnsi="Calibri" w:eastAsia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70472" w14:textId="1331D1B4" w:rsidR="007F6379" w:rsidRDefault="007F6379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9469BD0" wp14:editId="24D467F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371475"/>
              <wp:effectExtent l="0" t="0" r="0" b="0"/>
              <wp:wrapNone/>
              <wp:docPr id="82378979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7DD235" w14:textId="31F61E89" w:rsidR="007F6379" w:rsidRPr="007F6379" w:rsidRDefault="007F6379" w:rsidP="007F637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7F637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79469BD0">
              <v:stroke joinstyle="miter"/>
              <v:path gradientshapeok="t" o:connecttype="rect"/>
            </v:shapetype>
            <v:shape id="Text Box 6" style="position:absolute;margin-left:0;margin-top:0;width:43.5pt;height:29.2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">
              <v:textbox style="mso-fit-shape-to-text:t" inset="0,0,0,15pt">
                <w:txbxContent>
                  <w:p w:rsidRPr="007F6379" w:rsidR="007F6379" w:rsidP="007F6379" w:rsidRDefault="007F6379" w14:paraId="6C7DD235" w14:textId="31F61E89">
                    <w:pPr>
                      <w:rPr>
                        <w:rFonts w:ascii="Calibri" w:hAnsi="Calibri" w:eastAsia="Calibri" w:cs="Calibri"/>
                        <w:noProof/>
                        <w:color w:val="FF0000"/>
                      </w:rPr>
                    </w:pPr>
                    <w:r w:rsidRPr="007F6379">
                      <w:rPr>
                        <w:rFonts w:ascii="Calibri" w:hAnsi="Calibri" w:eastAsia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9E5A1" w14:textId="6D3304AD" w:rsidR="007F6379" w:rsidRDefault="007F6379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94743AD" wp14:editId="1DFC342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371475"/>
              <wp:effectExtent l="0" t="0" r="0" b="0"/>
              <wp:wrapNone/>
              <wp:docPr id="91996985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86E342" w14:textId="78C94CF0" w:rsidR="007F6379" w:rsidRPr="007F6379" w:rsidRDefault="007F6379" w:rsidP="007F637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7F637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594743AD">
              <v:stroke joinstyle="miter"/>
              <v:path gradientshapeok="t" o:connecttype="rect"/>
            </v:shapetype>
            <v:shape id="Text Box 4" style="position:absolute;margin-left:0;margin-top:0;width:43.5pt;height:29.2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">
              <v:textbox style="mso-fit-shape-to-text:t" inset="0,0,0,15pt">
                <w:txbxContent>
                  <w:p w:rsidRPr="007F6379" w:rsidR="007F6379" w:rsidP="007F6379" w:rsidRDefault="007F6379" w14:paraId="5386E342" w14:textId="78C94CF0">
                    <w:pPr>
                      <w:rPr>
                        <w:rFonts w:ascii="Calibri" w:hAnsi="Calibri" w:eastAsia="Calibri" w:cs="Calibri"/>
                        <w:noProof/>
                        <w:color w:val="FF0000"/>
                      </w:rPr>
                    </w:pPr>
                    <w:r w:rsidRPr="007F6379">
                      <w:rPr>
                        <w:rFonts w:ascii="Calibri" w:hAnsi="Calibri" w:eastAsia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97A3E" w14:textId="77777777" w:rsidR="00214210" w:rsidRDefault="00214210" w:rsidP="00DA50B6">
      <w:r>
        <w:separator/>
      </w:r>
    </w:p>
  </w:footnote>
  <w:footnote w:type="continuationSeparator" w:id="0">
    <w:p w14:paraId="1C1054BE" w14:textId="77777777" w:rsidR="00214210" w:rsidRDefault="00214210" w:rsidP="00DA50B6">
      <w:r>
        <w:continuationSeparator/>
      </w:r>
    </w:p>
  </w:footnote>
  <w:footnote w:type="continuationNotice" w:id="1">
    <w:p w14:paraId="59DD1FE0" w14:textId="77777777" w:rsidR="00214210" w:rsidRDefault="002142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94014" w14:textId="23114D33" w:rsidR="007F6379" w:rsidRDefault="007F6379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9CB7052" wp14:editId="24B9EDE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71475"/>
              <wp:effectExtent l="0" t="0" r="0" b="9525"/>
              <wp:wrapNone/>
              <wp:docPr id="195765239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DC8D60" w14:textId="58287FC1" w:rsidR="007F6379" w:rsidRPr="007F6379" w:rsidRDefault="007F6379" w:rsidP="007F637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7F637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69CB7052">
              <v:stroke joinstyle="miter"/>
              <v:path gradientshapeok="t" o:connecttype="rect"/>
            </v:shapetype>
            <v:shape id="Text Box 2" style="position:absolute;margin-left:0;margin-top:0;width:43.5pt;height:29.2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">
              <v:textbox style="mso-fit-shape-to-text:t" inset="0,15pt,0,0">
                <w:txbxContent>
                  <w:p w:rsidRPr="007F6379" w:rsidR="007F6379" w:rsidP="007F6379" w:rsidRDefault="007F6379" w14:paraId="70DC8D60" w14:textId="58287FC1">
                    <w:pPr>
                      <w:rPr>
                        <w:rFonts w:ascii="Calibri" w:hAnsi="Calibri" w:eastAsia="Calibri" w:cs="Calibri"/>
                        <w:noProof/>
                        <w:color w:val="FF0000"/>
                      </w:rPr>
                    </w:pPr>
                    <w:r w:rsidRPr="007F6379">
                      <w:rPr>
                        <w:rFonts w:ascii="Calibri" w:hAnsi="Calibri" w:eastAsia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82000" w14:textId="6CFBE53C" w:rsidR="007F6379" w:rsidRDefault="007F6379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69615C0" wp14:editId="418D134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71475"/>
              <wp:effectExtent l="0" t="0" r="0" b="9525"/>
              <wp:wrapNone/>
              <wp:docPr id="175356717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EB660C" w14:textId="2AB6CAC1" w:rsidR="007F6379" w:rsidRPr="007F6379" w:rsidRDefault="007F6379" w:rsidP="007F637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7F637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169615C0">
              <v:stroke joinstyle="miter"/>
              <v:path gradientshapeok="t" o:connecttype="rect"/>
            </v:shapetype>
            <v:shape id="Text Box 3" style="position:absolute;margin-left:0;margin-top:0;width:43.5pt;height:29.2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">
              <v:textbox style="mso-fit-shape-to-text:t" inset="0,15pt,0,0">
                <w:txbxContent>
                  <w:p w:rsidRPr="007F6379" w:rsidR="007F6379" w:rsidP="007F6379" w:rsidRDefault="007F6379" w14:paraId="5DEB660C" w14:textId="2AB6CAC1">
                    <w:pPr>
                      <w:rPr>
                        <w:rFonts w:ascii="Calibri" w:hAnsi="Calibri" w:eastAsia="Calibri" w:cs="Calibri"/>
                        <w:noProof/>
                        <w:color w:val="FF0000"/>
                      </w:rPr>
                    </w:pPr>
                    <w:r w:rsidRPr="007F6379">
                      <w:rPr>
                        <w:rFonts w:ascii="Calibri" w:hAnsi="Calibri" w:eastAsia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8C797" w14:textId="6A5968CC" w:rsidR="007F6379" w:rsidRDefault="007F6379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31651B3" wp14:editId="0078CE0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71475"/>
              <wp:effectExtent l="0" t="0" r="0" b="9525"/>
              <wp:wrapNone/>
              <wp:docPr id="120440461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D38ED7" w14:textId="1F1B96E7" w:rsidR="007F6379" w:rsidRPr="007F6379" w:rsidRDefault="007F6379" w:rsidP="007F637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7F637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031651B3">
              <v:stroke joinstyle="miter"/>
              <v:path gradientshapeok="t" o:connecttype="rect"/>
            </v:shapetype>
            <v:shape id="Text Box 1" style="position:absolute;margin-left:0;margin-top:0;width:43.5pt;height:29.2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">
              <v:textbox style="mso-fit-shape-to-text:t" inset="0,15pt,0,0">
                <w:txbxContent>
                  <w:p w:rsidRPr="007F6379" w:rsidR="007F6379" w:rsidP="007F6379" w:rsidRDefault="007F6379" w14:paraId="10D38ED7" w14:textId="1F1B96E7">
                    <w:pPr>
                      <w:rPr>
                        <w:rFonts w:ascii="Calibri" w:hAnsi="Calibri" w:eastAsia="Calibri" w:cs="Calibri"/>
                        <w:noProof/>
                        <w:color w:val="FF0000"/>
                      </w:rPr>
                    </w:pPr>
                    <w:r w:rsidRPr="007F6379">
                      <w:rPr>
                        <w:rFonts w:ascii="Calibri" w:hAnsi="Calibri" w:eastAsia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029192D"/>
    <w:multiLevelType w:val="hybridMultilevel"/>
    <w:tmpl w:val="ECAAD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C1663"/>
    <w:multiLevelType w:val="hybridMultilevel"/>
    <w:tmpl w:val="A7A01F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96858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C3EDD"/>
    <w:multiLevelType w:val="multilevel"/>
    <w:tmpl w:val="C9AA1F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9677978">
    <w:abstractNumId w:val="0"/>
  </w:num>
  <w:num w:numId="2" w16cid:durableId="1682395356">
    <w:abstractNumId w:val="3"/>
  </w:num>
  <w:num w:numId="3" w16cid:durableId="1854608812">
    <w:abstractNumId w:val="2"/>
  </w:num>
  <w:num w:numId="4" w16cid:durableId="643200699">
    <w:abstractNumId w:val="1"/>
  </w:num>
  <w:num w:numId="5" w16cid:durableId="675765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901"/>
    <w:rsid w:val="00011F0E"/>
    <w:rsid w:val="000163DC"/>
    <w:rsid w:val="00025EB0"/>
    <w:rsid w:val="00027AA3"/>
    <w:rsid w:val="00030CF7"/>
    <w:rsid w:val="00032093"/>
    <w:rsid w:val="0003233B"/>
    <w:rsid w:val="00034785"/>
    <w:rsid w:val="000369D8"/>
    <w:rsid w:val="000416B3"/>
    <w:rsid w:val="00046A8A"/>
    <w:rsid w:val="00077900"/>
    <w:rsid w:val="00077B65"/>
    <w:rsid w:val="00080EB6"/>
    <w:rsid w:val="00080FD4"/>
    <w:rsid w:val="00083400"/>
    <w:rsid w:val="00097C89"/>
    <w:rsid w:val="000A2BC4"/>
    <w:rsid w:val="000A5A37"/>
    <w:rsid w:val="000C54D1"/>
    <w:rsid w:val="000D478C"/>
    <w:rsid w:val="000E7233"/>
    <w:rsid w:val="001063C3"/>
    <w:rsid w:val="001112A6"/>
    <w:rsid w:val="00117395"/>
    <w:rsid w:val="0015570A"/>
    <w:rsid w:val="001560D1"/>
    <w:rsid w:val="00163FDD"/>
    <w:rsid w:val="00174106"/>
    <w:rsid w:val="001851F6"/>
    <w:rsid w:val="0019063B"/>
    <w:rsid w:val="001B7297"/>
    <w:rsid w:val="001B7C15"/>
    <w:rsid w:val="001E25BD"/>
    <w:rsid w:val="001E3306"/>
    <w:rsid w:val="001F1EF8"/>
    <w:rsid w:val="002023F6"/>
    <w:rsid w:val="00214210"/>
    <w:rsid w:val="00236901"/>
    <w:rsid w:val="00240A6A"/>
    <w:rsid w:val="00250A5A"/>
    <w:rsid w:val="00253422"/>
    <w:rsid w:val="0025395B"/>
    <w:rsid w:val="002905AE"/>
    <w:rsid w:val="002B2CF5"/>
    <w:rsid w:val="002C2F7E"/>
    <w:rsid w:val="002D7FCB"/>
    <w:rsid w:val="002E2889"/>
    <w:rsid w:val="002E5EB7"/>
    <w:rsid w:val="002F0F42"/>
    <w:rsid w:val="002F2B15"/>
    <w:rsid w:val="002F2BE8"/>
    <w:rsid w:val="00301C54"/>
    <w:rsid w:val="00303805"/>
    <w:rsid w:val="00303F03"/>
    <w:rsid w:val="003343A5"/>
    <w:rsid w:val="00340F54"/>
    <w:rsid w:val="0035111A"/>
    <w:rsid w:val="00353FD7"/>
    <w:rsid w:val="00373E21"/>
    <w:rsid w:val="0037409B"/>
    <w:rsid w:val="00374E39"/>
    <w:rsid w:val="00376BD1"/>
    <w:rsid w:val="00384F6A"/>
    <w:rsid w:val="00394A0F"/>
    <w:rsid w:val="003B5DED"/>
    <w:rsid w:val="003C60BA"/>
    <w:rsid w:val="004063DC"/>
    <w:rsid w:val="00412C9F"/>
    <w:rsid w:val="00423C51"/>
    <w:rsid w:val="00461C7F"/>
    <w:rsid w:val="0047369D"/>
    <w:rsid w:val="00482706"/>
    <w:rsid w:val="004868DD"/>
    <w:rsid w:val="00493C77"/>
    <w:rsid w:val="004A49D4"/>
    <w:rsid w:val="004A5459"/>
    <w:rsid w:val="004B4594"/>
    <w:rsid w:val="004C7DC3"/>
    <w:rsid w:val="004E6685"/>
    <w:rsid w:val="004F280B"/>
    <w:rsid w:val="004F5E20"/>
    <w:rsid w:val="00504265"/>
    <w:rsid w:val="00510BCE"/>
    <w:rsid w:val="0051627F"/>
    <w:rsid w:val="00531024"/>
    <w:rsid w:val="005547D5"/>
    <w:rsid w:val="00561330"/>
    <w:rsid w:val="0056265C"/>
    <w:rsid w:val="00567B84"/>
    <w:rsid w:val="00567C96"/>
    <w:rsid w:val="00583DB9"/>
    <w:rsid w:val="0059221F"/>
    <w:rsid w:val="00592937"/>
    <w:rsid w:val="005A5D5D"/>
    <w:rsid w:val="005B16B0"/>
    <w:rsid w:val="005F01D0"/>
    <w:rsid w:val="005F473E"/>
    <w:rsid w:val="00600207"/>
    <w:rsid w:val="0062076D"/>
    <w:rsid w:val="0062099B"/>
    <w:rsid w:val="00627DB7"/>
    <w:rsid w:val="00635FF1"/>
    <w:rsid w:val="00651D08"/>
    <w:rsid w:val="006721A6"/>
    <w:rsid w:val="006857AF"/>
    <w:rsid w:val="00686F3B"/>
    <w:rsid w:val="00690082"/>
    <w:rsid w:val="006913B9"/>
    <w:rsid w:val="00696960"/>
    <w:rsid w:val="006B4844"/>
    <w:rsid w:val="006C027B"/>
    <w:rsid w:val="006C6E6B"/>
    <w:rsid w:val="006E6A1F"/>
    <w:rsid w:val="006F26AA"/>
    <w:rsid w:val="006F33EE"/>
    <w:rsid w:val="00702573"/>
    <w:rsid w:val="00710AEF"/>
    <w:rsid w:val="00722BA2"/>
    <w:rsid w:val="007253E6"/>
    <w:rsid w:val="00732088"/>
    <w:rsid w:val="00752B58"/>
    <w:rsid w:val="00762658"/>
    <w:rsid w:val="00764DB8"/>
    <w:rsid w:val="00765FEC"/>
    <w:rsid w:val="007820EC"/>
    <w:rsid w:val="00786817"/>
    <w:rsid w:val="00790030"/>
    <w:rsid w:val="007A5CA0"/>
    <w:rsid w:val="007A695B"/>
    <w:rsid w:val="007B60F4"/>
    <w:rsid w:val="007C62D9"/>
    <w:rsid w:val="007D192A"/>
    <w:rsid w:val="007D25E7"/>
    <w:rsid w:val="007E510D"/>
    <w:rsid w:val="007F6379"/>
    <w:rsid w:val="007F6686"/>
    <w:rsid w:val="00800FB8"/>
    <w:rsid w:val="00804804"/>
    <w:rsid w:val="008151A5"/>
    <w:rsid w:val="00824258"/>
    <w:rsid w:val="0082641C"/>
    <w:rsid w:val="00836FF0"/>
    <w:rsid w:val="00842FFF"/>
    <w:rsid w:val="00851031"/>
    <w:rsid w:val="00854626"/>
    <w:rsid w:val="00861D41"/>
    <w:rsid w:val="008662FB"/>
    <w:rsid w:val="0086643F"/>
    <w:rsid w:val="008A35A3"/>
    <w:rsid w:val="008D1BEE"/>
    <w:rsid w:val="008D31B7"/>
    <w:rsid w:val="008E38D3"/>
    <w:rsid w:val="00912D1B"/>
    <w:rsid w:val="0093434A"/>
    <w:rsid w:val="00937749"/>
    <w:rsid w:val="00953EF6"/>
    <w:rsid w:val="00954668"/>
    <w:rsid w:val="0097198D"/>
    <w:rsid w:val="00974DCF"/>
    <w:rsid w:val="00994AFD"/>
    <w:rsid w:val="009B2EE8"/>
    <w:rsid w:val="009C5945"/>
    <w:rsid w:val="009C734D"/>
    <w:rsid w:val="009D10C6"/>
    <w:rsid w:val="009D6F42"/>
    <w:rsid w:val="009D7BD6"/>
    <w:rsid w:val="009E0FBB"/>
    <w:rsid w:val="009F2F85"/>
    <w:rsid w:val="009F38B2"/>
    <w:rsid w:val="009F4C3E"/>
    <w:rsid w:val="00A02852"/>
    <w:rsid w:val="00A1641D"/>
    <w:rsid w:val="00A16FAC"/>
    <w:rsid w:val="00A3548F"/>
    <w:rsid w:val="00A5647E"/>
    <w:rsid w:val="00A61B3F"/>
    <w:rsid w:val="00A67CFB"/>
    <w:rsid w:val="00A70884"/>
    <w:rsid w:val="00A7212C"/>
    <w:rsid w:val="00A769DC"/>
    <w:rsid w:val="00A847AE"/>
    <w:rsid w:val="00A91E8C"/>
    <w:rsid w:val="00A97E55"/>
    <w:rsid w:val="00AA6AC6"/>
    <w:rsid w:val="00AB0640"/>
    <w:rsid w:val="00AB167B"/>
    <w:rsid w:val="00AD55CB"/>
    <w:rsid w:val="00AE1CE6"/>
    <w:rsid w:val="00AE2B98"/>
    <w:rsid w:val="00B17FAD"/>
    <w:rsid w:val="00B22D3A"/>
    <w:rsid w:val="00B3782B"/>
    <w:rsid w:val="00B45CE7"/>
    <w:rsid w:val="00B52604"/>
    <w:rsid w:val="00B53CA2"/>
    <w:rsid w:val="00B5707B"/>
    <w:rsid w:val="00B57E49"/>
    <w:rsid w:val="00B609FE"/>
    <w:rsid w:val="00B644E1"/>
    <w:rsid w:val="00B71C28"/>
    <w:rsid w:val="00BA2E33"/>
    <w:rsid w:val="00BC0A71"/>
    <w:rsid w:val="00BD3E2E"/>
    <w:rsid w:val="00BE2E73"/>
    <w:rsid w:val="00C174F3"/>
    <w:rsid w:val="00C305EA"/>
    <w:rsid w:val="00C33A6D"/>
    <w:rsid w:val="00C37706"/>
    <w:rsid w:val="00C41F9B"/>
    <w:rsid w:val="00C4235A"/>
    <w:rsid w:val="00C45BA7"/>
    <w:rsid w:val="00C65B26"/>
    <w:rsid w:val="00C75563"/>
    <w:rsid w:val="00CA3095"/>
    <w:rsid w:val="00CA32C0"/>
    <w:rsid w:val="00CA4125"/>
    <w:rsid w:val="00CA4E41"/>
    <w:rsid w:val="00CB1611"/>
    <w:rsid w:val="00CC4893"/>
    <w:rsid w:val="00CC4B19"/>
    <w:rsid w:val="00CC6EB0"/>
    <w:rsid w:val="00CE481A"/>
    <w:rsid w:val="00CF3D01"/>
    <w:rsid w:val="00CF4357"/>
    <w:rsid w:val="00CF4AD0"/>
    <w:rsid w:val="00D02682"/>
    <w:rsid w:val="00D04818"/>
    <w:rsid w:val="00D06E5D"/>
    <w:rsid w:val="00D15714"/>
    <w:rsid w:val="00D17DBC"/>
    <w:rsid w:val="00D335AB"/>
    <w:rsid w:val="00D35399"/>
    <w:rsid w:val="00D43E81"/>
    <w:rsid w:val="00D44F1C"/>
    <w:rsid w:val="00D6171F"/>
    <w:rsid w:val="00D622C4"/>
    <w:rsid w:val="00D67F28"/>
    <w:rsid w:val="00D727EB"/>
    <w:rsid w:val="00D818CB"/>
    <w:rsid w:val="00D830E6"/>
    <w:rsid w:val="00D908BF"/>
    <w:rsid w:val="00D95A21"/>
    <w:rsid w:val="00D9764C"/>
    <w:rsid w:val="00DA0F95"/>
    <w:rsid w:val="00DA456C"/>
    <w:rsid w:val="00DA50B6"/>
    <w:rsid w:val="00DB55E3"/>
    <w:rsid w:val="00DD2E38"/>
    <w:rsid w:val="00DE3BFA"/>
    <w:rsid w:val="00DE60A9"/>
    <w:rsid w:val="00E01707"/>
    <w:rsid w:val="00E16C41"/>
    <w:rsid w:val="00E2584A"/>
    <w:rsid w:val="00E350E7"/>
    <w:rsid w:val="00E3518F"/>
    <w:rsid w:val="00E3729A"/>
    <w:rsid w:val="00E43DAC"/>
    <w:rsid w:val="00E536B0"/>
    <w:rsid w:val="00E64F24"/>
    <w:rsid w:val="00EA322A"/>
    <w:rsid w:val="00EA7DC7"/>
    <w:rsid w:val="00EB249C"/>
    <w:rsid w:val="00EB65EA"/>
    <w:rsid w:val="00EC7170"/>
    <w:rsid w:val="00EC7701"/>
    <w:rsid w:val="00ED1E3D"/>
    <w:rsid w:val="00EE3B9F"/>
    <w:rsid w:val="00EF09B6"/>
    <w:rsid w:val="00EF619A"/>
    <w:rsid w:val="00F238C3"/>
    <w:rsid w:val="00F24E45"/>
    <w:rsid w:val="00F277D4"/>
    <w:rsid w:val="00F42121"/>
    <w:rsid w:val="00F46604"/>
    <w:rsid w:val="00F53754"/>
    <w:rsid w:val="00F5394E"/>
    <w:rsid w:val="00F76099"/>
    <w:rsid w:val="00F96405"/>
    <w:rsid w:val="00FA0887"/>
    <w:rsid w:val="00FA71C1"/>
    <w:rsid w:val="00FB16EC"/>
    <w:rsid w:val="00FB266B"/>
    <w:rsid w:val="00FB6B50"/>
    <w:rsid w:val="00FC57A5"/>
    <w:rsid w:val="00FD00BC"/>
    <w:rsid w:val="00FE045B"/>
    <w:rsid w:val="00FF4250"/>
    <w:rsid w:val="00FF7CCD"/>
    <w:rsid w:val="091B9A48"/>
    <w:rsid w:val="10C7BFC0"/>
    <w:rsid w:val="1A0E84A2"/>
    <w:rsid w:val="1D3D5F1F"/>
    <w:rsid w:val="1E33C81D"/>
    <w:rsid w:val="252A76CC"/>
    <w:rsid w:val="2CD2812F"/>
    <w:rsid w:val="2D225D2F"/>
    <w:rsid w:val="2F01A546"/>
    <w:rsid w:val="3A1F581B"/>
    <w:rsid w:val="3AE2B0EC"/>
    <w:rsid w:val="48043075"/>
    <w:rsid w:val="51F03A04"/>
    <w:rsid w:val="5D15F69A"/>
    <w:rsid w:val="62BD8AAF"/>
    <w:rsid w:val="73F0B223"/>
    <w:rsid w:val="74011D4B"/>
    <w:rsid w:val="7F6D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C85B9D"/>
  <w15:chartTrackingRefBased/>
  <w15:docId w15:val="{096A3183-7E01-4D6F-B407-0DB77BAA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List">
    <w:name w:val="Bullet List"/>
    <w:rsid w:val="0019063B"/>
    <w:pPr>
      <w:numPr>
        <w:numId w:val="1"/>
      </w:numPr>
    </w:pPr>
  </w:style>
  <w:style w:type="paragraph" w:styleId="ListBullet">
    <w:name w:val="List Bullet"/>
    <w:basedOn w:val="Normal"/>
    <w:uiPriority w:val="99"/>
    <w:unhideWhenUsed/>
    <w:qFormat/>
    <w:rsid w:val="0019063B"/>
    <w:pPr>
      <w:numPr>
        <w:numId w:val="1"/>
      </w:num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paragraph" w:styleId="ListBullet2">
    <w:name w:val="List Bullet 2"/>
    <w:basedOn w:val="Normal"/>
    <w:uiPriority w:val="99"/>
    <w:unhideWhenUsed/>
    <w:rsid w:val="0019063B"/>
    <w:pPr>
      <w:numPr>
        <w:ilvl w:val="1"/>
        <w:numId w:val="1"/>
      </w:num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paragraph" w:styleId="ListBullet3">
    <w:name w:val="List Bullet 3"/>
    <w:basedOn w:val="Normal"/>
    <w:uiPriority w:val="99"/>
    <w:unhideWhenUsed/>
    <w:rsid w:val="0019063B"/>
    <w:pPr>
      <w:numPr>
        <w:ilvl w:val="2"/>
        <w:numId w:val="1"/>
      </w:num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paragraph" w:styleId="ListBullet4">
    <w:name w:val="List Bullet 4"/>
    <w:basedOn w:val="Normal"/>
    <w:uiPriority w:val="99"/>
    <w:unhideWhenUsed/>
    <w:rsid w:val="0019063B"/>
    <w:pPr>
      <w:numPr>
        <w:ilvl w:val="3"/>
        <w:numId w:val="1"/>
      </w:num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paragraph" w:styleId="ListBullet5">
    <w:name w:val="List Bullet 5"/>
    <w:basedOn w:val="Normal"/>
    <w:uiPriority w:val="99"/>
    <w:unhideWhenUsed/>
    <w:rsid w:val="0019063B"/>
    <w:pPr>
      <w:numPr>
        <w:ilvl w:val="4"/>
        <w:numId w:val="1"/>
      </w:num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9063B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styleId="NormalWeb">
    <w:name w:val="Normal (Web)"/>
    <w:basedOn w:val="Normal"/>
    <w:uiPriority w:val="99"/>
    <w:unhideWhenUsed/>
    <w:rsid w:val="0019063B"/>
    <w:pPr>
      <w:spacing w:before="100" w:beforeAutospacing="1" w:after="100" w:afterAutospacing="1"/>
    </w:pPr>
    <w:rPr>
      <w:rFonts w:eastAsiaTheme="minorHAnsi"/>
      <w:lang w:eastAsia="en-AU"/>
    </w:rPr>
  </w:style>
  <w:style w:type="character" w:styleId="Strong">
    <w:name w:val="Strong"/>
    <w:basedOn w:val="DefaultParagraphFont"/>
    <w:uiPriority w:val="22"/>
    <w:qFormat/>
    <w:rsid w:val="0019063B"/>
    <w:rPr>
      <w:b/>
      <w:bCs/>
    </w:rPr>
  </w:style>
  <w:style w:type="character" w:styleId="Hyperlink">
    <w:name w:val="Hyperlink"/>
    <w:basedOn w:val="DefaultParagraphFont"/>
    <w:uiPriority w:val="99"/>
    <w:unhideWhenUsed/>
    <w:rsid w:val="00752B5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17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50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0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50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0B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64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64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640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40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4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405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170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277D4"/>
  </w:style>
  <w:style w:type="paragraph" w:styleId="Revision">
    <w:name w:val="Revision"/>
    <w:hidden/>
    <w:uiPriority w:val="99"/>
    <w:semiHidden/>
    <w:rsid w:val="00851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3960DA74398DB48846DC30C3EFD332A" ma:contentTypeVersion="" ma:contentTypeDescription="PDMS Document Site Content Type" ma:contentTypeScope="" ma:versionID="8c4fd6f3108aef387d85e4f2d92c86ea">
  <xsd:schema xmlns:xsd="http://www.w3.org/2001/XMLSchema" xmlns:xs="http://www.w3.org/2001/XMLSchema" xmlns:p="http://schemas.microsoft.com/office/2006/metadata/properties" xmlns:ns2="AF0365BE-2CED-4591-9FA8-A5F53BED7466" targetNamespace="http://schemas.microsoft.com/office/2006/metadata/properties" ma:root="true" ma:fieldsID="711dca088225b4661a58368f6cc77b75" ns2:_="">
    <xsd:import namespace="AF0365BE-2CED-4591-9FA8-A5F53BED746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365BE-2CED-4591-9FA8-A5F53BED746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F0365BE-2CED-4591-9FA8-A5F53BED7466" xsi:nil="true"/>
  </documentManagement>
</p:properties>
</file>

<file path=customXml/itemProps1.xml><?xml version="1.0" encoding="utf-8"?>
<ds:datastoreItem xmlns:ds="http://schemas.openxmlformats.org/officeDocument/2006/customXml" ds:itemID="{8EE418F5-376D-41F5-BC4D-7F22725A0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365BE-2CED-4591-9FA8-A5F53BED7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2325E-3071-46B8-B886-27A85734C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8BDDE6-5D41-4767-BC2E-D7BB6539D6F5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AF0365BE-2CED-4591-9FA8-A5F53BED7466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3903</Characters>
  <Application>Microsoft Office Word</Application>
  <DocSecurity>0</DocSecurity>
  <Lines>32</Lines>
  <Paragraphs>9</Paragraphs>
  <ScaleCrop>false</ScaleCrop>
  <Company>Department of the Prime Minister and Cabinet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 Response Document - Government response template</dc:title>
  <dc:subject/>
  <dc:creator>Moore, Tim</dc:creator>
  <cp:keywords>[SEC=OFFICIAL]</cp:keywords>
  <dc:description/>
  <cp:lastModifiedBy>Corner, Sarrah</cp:lastModifiedBy>
  <cp:revision>2</cp:revision>
  <cp:lastPrinted>2024-11-21T03:28:00Z</cp:lastPrinted>
  <dcterms:created xsi:type="dcterms:W3CDTF">2025-02-06T05:27:00Z</dcterms:created>
  <dcterms:modified xsi:type="dcterms:W3CDTF">2025-02-06T05:27:00Z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PRMSecurityLevel">
    <vt:lpwstr>1;#UNCLASSIFIED|9c49a7c7-17c7-412f-8077-62dec89b9196</vt:lpwstr>
  </property>
  <property fmtid="{D5CDD505-2E9C-101B-9397-08002B2CF9AE}" pid="3" name="ContentTypeId">
    <vt:lpwstr>0x010100266966F133664895A6EE3632470D45F50043960DA74398DB48846DC30C3EFD332A</vt:lpwstr>
  </property>
  <property fmtid="{D5CDD505-2E9C-101B-9397-08002B2CF9AE}" pid="4" name="ESearchTags">
    <vt:lpwstr/>
  </property>
  <property fmtid="{D5CDD505-2E9C-101B-9397-08002B2CF9AE}" pid="5" name="PMC.ESearch.TagGeneratedTime">
    <vt:lpwstr>2019-06-04T13:52:36</vt:lpwstr>
  </property>
  <property fmtid="{D5CDD505-2E9C-101B-9397-08002B2CF9AE}" pid="6" name="HPRMSecurityCaveat">
    <vt:lpwstr/>
  </property>
  <property fmtid="{D5CDD505-2E9C-101B-9397-08002B2CF9AE}" pid="7" name="RecordPoint_WorkflowType">
    <vt:lpwstr>ActiveSubmitStub</vt:lpwstr>
  </property>
  <property fmtid="{D5CDD505-2E9C-101B-9397-08002B2CF9AE}" pid="8" name="RecordPoint_ActiveItemSiteId">
    <vt:lpwstr>{5de2fa14-5cd9-4f3d-a0bc-2dab554b1fc6}</vt:lpwstr>
  </property>
  <property fmtid="{D5CDD505-2E9C-101B-9397-08002B2CF9AE}" pid="9" name="RecordPoint_ActiveItemListId">
    <vt:lpwstr>{ac88113b-9f26-4618-a969-a6296ec03b08}</vt:lpwstr>
  </property>
  <property fmtid="{D5CDD505-2E9C-101B-9397-08002B2CF9AE}" pid="10" name="RecordPoint_ActiveItemUniqueId">
    <vt:lpwstr>{3511760d-100f-4c56-adea-415be788f35f}</vt:lpwstr>
  </property>
  <property fmtid="{D5CDD505-2E9C-101B-9397-08002B2CF9AE}" pid="11" name="RecordPoint_ActiveItemWebId">
    <vt:lpwstr>{8f77d035-eb8b-4475-96eb-c860be21f07c}</vt:lpwstr>
  </property>
  <property fmtid="{D5CDD505-2E9C-101B-9397-08002B2CF9AE}" pid="12" name="MediaServiceImageTags">
    <vt:lpwstr/>
  </property>
  <property fmtid="{D5CDD505-2E9C-101B-9397-08002B2CF9AE}" pid="13" name="ClassificationContentMarkingHeaderShapeIds">
    <vt:lpwstr>47c9c188,74af67ab,68854fc8</vt:lpwstr>
  </property>
  <property fmtid="{D5CDD505-2E9C-101B-9397-08002B2CF9AE}" pid="14" name="ClassificationContentMarkingHeaderFontProps">
    <vt:lpwstr>#ff0000,12,Calibri</vt:lpwstr>
  </property>
  <property fmtid="{D5CDD505-2E9C-101B-9397-08002B2CF9AE}" pid="15" name="ClassificationContentMarkingHeaderText">
    <vt:lpwstr>OFFICIAL</vt:lpwstr>
  </property>
  <property fmtid="{D5CDD505-2E9C-101B-9397-08002B2CF9AE}" pid="16" name="ClassificationContentMarkingFooterShapeIds">
    <vt:lpwstr>36d5a043,2bf4fd5f,311a08e4</vt:lpwstr>
  </property>
  <property fmtid="{D5CDD505-2E9C-101B-9397-08002B2CF9AE}" pid="17" name="ClassificationContentMarkingFooterFontProps">
    <vt:lpwstr>#ff0000,12,Calibri</vt:lpwstr>
  </property>
  <property fmtid="{D5CDD505-2E9C-101B-9397-08002B2CF9AE}" pid="18" name="ClassificationContentMarkingFooterText">
    <vt:lpwstr>OFFICIAL</vt:lpwstr>
  </property>
  <property fmtid="{D5CDD505-2E9C-101B-9397-08002B2CF9AE}" pid="19" name="MSIP_Label_933d8be6-3c40-4052-87a2-9c2adcba8759_Enabled">
    <vt:lpwstr>true</vt:lpwstr>
  </property>
  <property fmtid="{D5CDD505-2E9C-101B-9397-08002B2CF9AE}" pid="20" name="MSIP_Label_933d8be6-3c40-4052-87a2-9c2adcba8759_SetDate">
    <vt:lpwstr>2024-09-25T00:34:25Z</vt:lpwstr>
  </property>
  <property fmtid="{D5CDD505-2E9C-101B-9397-08002B2CF9AE}" pid="21" name="MSIP_Label_933d8be6-3c40-4052-87a2-9c2adcba8759_Method">
    <vt:lpwstr>Privileged</vt:lpwstr>
  </property>
  <property fmtid="{D5CDD505-2E9C-101B-9397-08002B2CF9AE}" pid="22" name="MSIP_Label_933d8be6-3c40-4052-87a2-9c2adcba8759_Name">
    <vt:lpwstr>OFFICIAL</vt:lpwstr>
  </property>
  <property fmtid="{D5CDD505-2E9C-101B-9397-08002B2CF9AE}" pid="23" name="MSIP_Label_933d8be6-3c40-4052-87a2-9c2adcba8759_SiteId">
    <vt:lpwstr>2be67eb7-400c-4b3f-a5a1-1258c0da0696</vt:lpwstr>
  </property>
  <property fmtid="{D5CDD505-2E9C-101B-9397-08002B2CF9AE}" pid="24" name="MSIP_Label_933d8be6-3c40-4052-87a2-9c2adcba8759_ActionId">
    <vt:lpwstr>779a63c4-ad29-4650-97b4-dcf6359d313a</vt:lpwstr>
  </property>
  <property fmtid="{D5CDD505-2E9C-101B-9397-08002B2CF9AE}" pid="25" name="MSIP_Label_933d8be6-3c40-4052-87a2-9c2adcba8759_ContentBits">
    <vt:lpwstr>3</vt:lpwstr>
  </property>
  <property fmtid="{D5CDD505-2E9C-101B-9397-08002B2CF9AE}" pid="26" name="PM_ProtectiveMarkingValue_Footer">
    <vt:lpwstr>OFFICIAL</vt:lpwstr>
  </property>
  <property fmtid="{D5CDD505-2E9C-101B-9397-08002B2CF9AE}" pid="27" name="PM_Caveats_Count">
    <vt:lpwstr>0</vt:lpwstr>
  </property>
  <property fmtid="{D5CDD505-2E9C-101B-9397-08002B2CF9AE}" pid="28" name="PM_Originator_Hash_SHA1">
    <vt:lpwstr>BD7530A964B168527715B6C731170D5D5E9D958E</vt:lpwstr>
  </property>
  <property fmtid="{D5CDD505-2E9C-101B-9397-08002B2CF9AE}" pid="29" name="PM_SecurityClassification">
    <vt:lpwstr>OFFICIAL</vt:lpwstr>
  </property>
  <property fmtid="{D5CDD505-2E9C-101B-9397-08002B2CF9AE}" pid="30" name="PM_DisplayValueSecClassificationWithQualifier">
    <vt:lpwstr>OFFICIAL</vt:lpwstr>
  </property>
  <property fmtid="{D5CDD505-2E9C-101B-9397-08002B2CF9AE}" pid="31" name="PM_Qualifier">
    <vt:lpwstr/>
  </property>
  <property fmtid="{D5CDD505-2E9C-101B-9397-08002B2CF9AE}" pid="32" name="PM_Hash_SHA1">
    <vt:lpwstr>D3D45A1B6B19075749145E4295EC4FAFA2F7C993</vt:lpwstr>
  </property>
  <property fmtid="{D5CDD505-2E9C-101B-9397-08002B2CF9AE}" pid="33" name="PM_ProtectiveMarkingImage_Header">
    <vt:lpwstr>C:\Program Files (x86)\Common Files\janusNET Shared\janusSEAL\Images\DocumentSlashBlue.png</vt:lpwstr>
  </property>
  <property fmtid="{D5CDD505-2E9C-101B-9397-08002B2CF9AE}" pid="34" name="PM_InsertionValue">
    <vt:lpwstr>OFFICIAL</vt:lpwstr>
  </property>
  <property fmtid="{D5CDD505-2E9C-101B-9397-08002B2CF9AE}" pid="35" name="PM_ProtectiveMarkingValue_Header">
    <vt:lpwstr>OFFICIAL</vt:lpwstr>
  </property>
  <property fmtid="{D5CDD505-2E9C-101B-9397-08002B2CF9AE}" pid="36" name="PM_ProtectiveMarkingImage_Footer">
    <vt:lpwstr>C:\Program Files (x86)\Common Files\janusNET Shared\janusSEAL\Images\DocumentSlashBlue.png</vt:lpwstr>
  </property>
  <property fmtid="{D5CDD505-2E9C-101B-9397-08002B2CF9AE}" pid="37" name="PM_Namespace">
    <vt:lpwstr>gov.au</vt:lpwstr>
  </property>
  <property fmtid="{D5CDD505-2E9C-101B-9397-08002B2CF9AE}" pid="38" name="PM_Version">
    <vt:lpwstr>2018.1</vt:lpwstr>
  </property>
  <property fmtid="{D5CDD505-2E9C-101B-9397-08002B2CF9AE}" pid="39" name="PM_Originating_FileId">
    <vt:lpwstr>1352EC73E44A488587E400A92A15C6C8</vt:lpwstr>
  </property>
  <property fmtid="{D5CDD505-2E9C-101B-9397-08002B2CF9AE}" pid="40" name="PM_Note">
    <vt:lpwstr/>
  </property>
  <property fmtid="{D5CDD505-2E9C-101B-9397-08002B2CF9AE}" pid="41" name="PM_Markers">
    <vt:lpwstr/>
  </property>
  <property fmtid="{D5CDD505-2E9C-101B-9397-08002B2CF9AE}" pid="42" name="PM_OriginationTimeStamp">
    <vt:lpwstr>2024-10-14T23:30:41Z</vt:lpwstr>
  </property>
  <property fmtid="{D5CDD505-2E9C-101B-9397-08002B2CF9AE}" pid="43" name="PM_Hash_Version">
    <vt:lpwstr>2022.1</vt:lpwstr>
  </property>
  <property fmtid="{D5CDD505-2E9C-101B-9397-08002B2CF9AE}" pid="44" name="PM_Hash_Salt_Prev">
    <vt:lpwstr>37F30A5F91288C3CA456F1DD90F712FE</vt:lpwstr>
  </property>
  <property fmtid="{D5CDD505-2E9C-101B-9397-08002B2CF9AE}" pid="45" name="PM_Hash_Salt">
    <vt:lpwstr>81B05297748DF8FC461ED1466E105D43</vt:lpwstr>
  </property>
  <property fmtid="{D5CDD505-2E9C-101B-9397-08002B2CF9AE}" pid="46" name="PM_SecurityClassification_Prev">
    <vt:lpwstr>OFFICIAL</vt:lpwstr>
  </property>
  <property fmtid="{D5CDD505-2E9C-101B-9397-08002B2CF9AE}" pid="47" name="PM_Qualifier_Prev">
    <vt:lpwstr/>
  </property>
  <property fmtid="{D5CDD505-2E9C-101B-9397-08002B2CF9AE}" pid="48" name="PM_Display">
    <vt:lpwstr>OFFICIAL</vt:lpwstr>
  </property>
  <property fmtid="{D5CDD505-2E9C-101B-9397-08002B2CF9AE}" pid="49" name="PMHMAC">
    <vt:lpwstr>v=2022.1;a=SHA256;h=0FDDE609C5136B8026F725DBAA0C822DD365ECA78ED27D5C989BEF7B5C680840</vt:lpwstr>
  </property>
  <property fmtid="{D5CDD505-2E9C-101B-9397-08002B2CF9AE}" pid="50" name="PM_OriginatorUserAccountName_SHA256">
    <vt:lpwstr>5D6C97EE8CCF3AB373BDC654A73BD06B062E5BFF64A57974502E0E71B9181E0B</vt:lpwstr>
  </property>
  <property fmtid="{D5CDD505-2E9C-101B-9397-08002B2CF9AE}" pid="51" name="PM_OriginatorDomainName_SHA256">
    <vt:lpwstr>6F3591835F3B2A8A025B00B5BA6418010DA3A17C9C26EA9C049FFD28039489A2</vt:lpwstr>
  </property>
  <property fmtid="{D5CDD505-2E9C-101B-9397-08002B2CF9AE}" pid="52" name="PMUuid">
    <vt:lpwstr>v=2022.2;d=gov.au;g=46DD6D7C-8107-577B-BC6E-F348953B2E44</vt:lpwstr>
  </property>
</Properties>
</file>