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CC1EE" w14:textId="2C05B1BC" w:rsidR="00764D6A" w:rsidRPr="00B22CFE" w:rsidRDefault="00E246E8" w:rsidP="00B22CFE">
      <w:pPr>
        <w:pStyle w:val="Heading1"/>
        <w:spacing w:before="2040"/>
        <w:rPr>
          <w:color w:val="auto"/>
        </w:rPr>
      </w:pPr>
      <w:r w:rsidRPr="00B22CFE">
        <w:rPr>
          <w:color w:val="auto"/>
        </w:rPr>
        <w:t xml:space="preserve">Australia’s freedom from </w:t>
      </w:r>
      <w:r w:rsidR="008A289E" w:rsidRPr="00B22CFE">
        <w:rPr>
          <w:color w:val="auto"/>
        </w:rPr>
        <w:t>lumpy skin disease</w:t>
      </w:r>
    </w:p>
    <w:p w14:paraId="3956BDBF" w14:textId="32939742" w:rsidR="00764D6A" w:rsidRDefault="00E246E8">
      <w:pPr>
        <w:pStyle w:val="Author"/>
        <w:rPr>
          <w:lang w:val="es-ES"/>
        </w:rPr>
      </w:pPr>
      <w:r>
        <w:rPr>
          <w:lang w:val="es-ES"/>
        </w:rPr>
        <w:t xml:space="preserve">Biosecurity </w:t>
      </w:r>
      <w:r w:rsidR="00094B56">
        <w:rPr>
          <w:lang w:val="es-ES"/>
        </w:rPr>
        <w:t xml:space="preserve">Animal </w:t>
      </w:r>
      <w:r w:rsidR="00094B56" w:rsidRPr="00094B56">
        <w:t>Division</w:t>
      </w:r>
    </w:p>
    <w:p w14:paraId="52E825A7" w14:textId="21FAC1FC" w:rsidR="00764D6A" w:rsidRDefault="00C221DA" w:rsidP="00114F20">
      <w:pPr>
        <w:pStyle w:val="AuthorOrganisationAffiliation"/>
        <w:tabs>
          <w:tab w:val="left" w:pos="7995"/>
        </w:tabs>
      </w:pPr>
      <w:r>
        <w:t>August</w:t>
      </w:r>
      <w:r w:rsidR="00C06F05" w:rsidRPr="00423FE8">
        <w:t xml:space="preserve"> 2023</w:t>
      </w:r>
      <w:r w:rsidR="00E91D72">
        <w:br w:type="page"/>
      </w:r>
    </w:p>
    <w:bookmarkStart w:id="0" w:name="_Hlk112337495" w:displacedByCustomXml="next"/>
    <w:sdt>
      <w:sdtPr>
        <w:rPr>
          <w:rFonts w:ascii="Cambria" w:eastAsiaTheme="minorHAnsi" w:hAnsi="Cambria"/>
          <w:bCs w:val="0"/>
          <w:color w:val="auto"/>
          <w:sz w:val="22"/>
          <w:szCs w:val="22"/>
          <w:lang w:eastAsia="en-US"/>
        </w:rPr>
        <w:id w:val="-760297017"/>
        <w:docPartObj>
          <w:docPartGallery w:val="Table of Contents"/>
          <w:docPartUnique/>
        </w:docPartObj>
      </w:sdtPr>
      <w:sdtEndPr>
        <w:rPr>
          <w:rFonts w:asciiTheme="minorHAnsi" w:hAnsiTheme="minorHAnsi"/>
          <w:b/>
          <w:noProof/>
        </w:rPr>
      </w:sdtEndPr>
      <w:sdtContent>
        <w:p w14:paraId="2EF9582D" w14:textId="52EEF911" w:rsidR="00764D6A" w:rsidRDefault="00E91D72">
          <w:pPr>
            <w:pStyle w:val="TOCHeading"/>
          </w:pPr>
          <w:r>
            <w:t>Contents</w:t>
          </w:r>
        </w:p>
        <w:p w14:paraId="66F95646" w14:textId="6443EFF9" w:rsidR="00137B54" w:rsidRDefault="00E91D72">
          <w:pPr>
            <w:pStyle w:val="TOC1"/>
            <w:rPr>
              <w:rFonts w:eastAsiaTheme="minorEastAsia"/>
              <w:b w:val="0"/>
              <w:kern w:val="2"/>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42562859" w:history="1">
            <w:r w:rsidR="00137B54" w:rsidRPr="00674CF2">
              <w:rPr>
                <w:rStyle w:val="Hyperlink"/>
              </w:rPr>
              <w:t>Summary</w:t>
            </w:r>
            <w:r w:rsidR="00137B54">
              <w:rPr>
                <w:webHidden/>
              </w:rPr>
              <w:tab/>
            </w:r>
            <w:r w:rsidR="00137B54">
              <w:rPr>
                <w:webHidden/>
              </w:rPr>
              <w:fldChar w:fldCharType="begin"/>
            </w:r>
            <w:r w:rsidR="00137B54">
              <w:rPr>
                <w:webHidden/>
              </w:rPr>
              <w:instrText xml:space="preserve"> PAGEREF _Toc142562859 \h </w:instrText>
            </w:r>
            <w:r w:rsidR="00137B54">
              <w:rPr>
                <w:webHidden/>
              </w:rPr>
            </w:r>
            <w:r w:rsidR="00137B54">
              <w:rPr>
                <w:webHidden/>
              </w:rPr>
              <w:fldChar w:fldCharType="separate"/>
            </w:r>
            <w:r w:rsidR="00E80589">
              <w:rPr>
                <w:webHidden/>
              </w:rPr>
              <w:t>1</w:t>
            </w:r>
            <w:r w:rsidR="00137B54">
              <w:rPr>
                <w:webHidden/>
              </w:rPr>
              <w:fldChar w:fldCharType="end"/>
            </w:r>
          </w:hyperlink>
        </w:p>
        <w:p w14:paraId="066FA8FB" w14:textId="49F0E149" w:rsidR="00137B54" w:rsidRDefault="007707CF">
          <w:pPr>
            <w:pStyle w:val="TOC1"/>
            <w:rPr>
              <w:rFonts w:eastAsiaTheme="minorEastAsia"/>
              <w:b w:val="0"/>
              <w:kern w:val="2"/>
              <w:lang w:eastAsia="en-AU"/>
              <w14:ligatures w14:val="standardContextual"/>
            </w:rPr>
          </w:pPr>
          <w:hyperlink w:anchor="_Toc142562860" w:history="1">
            <w:r w:rsidR="00137B54" w:rsidRPr="00674CF2">
              <w:rPr>
                <w:rStyle w:val="Hyperlink"/>
              </w:rPr>
              <w:t>Introduction</w:t>
            </w:r>
            <w:r w:rsidR="00137B54">
              <w:rPr>
                <w:webHidden/>
              </w:rPr>
              <w:tab/>
            </w:r>
            <w:r w:rsidR="00137B54">
              <w:rPr>
                <w:webHidden/>
              </w:rPr>
              <w:fldChar w:fldCharType="begin"/>
            </w:r>
            <w:r w:rsidR="00137B54">
              <w:rPr>
                <w:webHidden/>
              </w:rPr>
              <w:instrText xml:space="preserve"> PAGEREF _Toc142562860 \h </w:instrText>
            </w:r>
            <w:r w:rsidR="00137B54">
              <w:rPr>
                <w:webHidden/>
              </w:rPr>
            </w:r>
            <w:r w:rsidR="00137B54">
              <w:rPr>
                <w:webHidden/>
              </w:rPr>
              <w:fldChar w:fldCharType="separate"/>
            </w:r>
            <w:r w:rsidR="00E80589">
              <w:rPr>
                <w:webHidden/>
              </w:rPr>
              <w:t>2</w:t>
            </w:r>
            <w:r w:rsidR="00137B54">
              <w:rPr>
                <w:webHidden/>
              </w:rPr>
              <w:fldChar w:fldCharType="end"/>
            </w:r>
          </w:hyperlink>
        </w:p>
        <w:p w14:paraId="04B247BB" w14:textId="3BA2C0FE" w:rsidR="00137B54" w:rsidRDefault="007707CF">
          <w:pPr>
            <w:pStyle w:val="TOC1"/>
            <w:rPr>
              <w:rFonts w:eastAsiaTheme="minorEastAsia"/>
              <w:b w:val="0"/>
              <w:kern w:val="2"/>
              <w:lang w:eastAsia="en-AU"/>
              <w14:ligatures w14:val="standardContextual"/>
            </w:rPr>
          </w:pPr>
          <w:hyperlink w:anchor="_Toc142562861" w:history="1">
            <w:r w:rsidR="00137B54" w:rsidRPr="00674CF2">
              <w:rPr>
                <w:rStyle w:val="Hyperlink"/>
              </w:rPr>
              <w:t>1</w:t>
            </w:r>
            <w:r w:rsidR="00137B54">
              <w:rPr>
                <w:rFonts w:eastAsiaTheme="minorEastAsia"/>
                <w:b w:val="0"/>
                <w:kern w:val="2"/>
                <w:lang w:eastAsia="en-AU"/>
                <w14:ligatures w14:val="standardContextual"/>
              </w:rPr>
              <w:tab/>
            </w:r>
            <w:r w:rsidR="00137B54" w:rsidRPr="00674CF2">
              <w:rPr>
                <w:rStyle w:val="Hyperlink"/>
              </w:rPr>
              <w:t>Australia’s animal health system</w:t>
            </w:r>
            <w:r w:rsidR="00137B54">
              <w:rPr>
                <w:webHidden/>
              </w:rPr>
              <w:tab/>
            </w:r>
            <w:r w:rsidR="00137B54">
              <w:rPr>
                <w:webHidden/>
              </w:rPr>
              <w:fldChar w:fldCharType="begin"/>
            </w:r>
            <w:r w:rsidR="00137B54">
              <w:rPr>
                <w:webHidden/>
              </w:rPr>
              <w:instrText xml:space="preserve"> PAGEREF _Toc142562861 \h </w:instrText>
            </w:r>
            <w:r w:rsidR="00137B54">
              <w:rPr>
                <w:webHidden/>
              </w:rPr>
            </w:r>
            <w:r w:rsidR="00137B54">
              <w:rPr>
                <w:webHidden/>
              </w:rPr>
              <w:fldChar w:fldCharType="separate"/>
            </w:r>
            <w:r w:rsidR="00E80589">
              <w:rPr>
                <w:webHidden/>
              </w:rPr>
              <w:t>3</w:t>
            </w:r>
            <w:r w:rsidR="00137B54">
              <w:rPr>
                <w:webHidden/>
              </w:rPr>
              <w:fldChar w:fldCharType="end"/>
            </w:r>
          </w:hyperlink>
        </w:p>
        <w:p w14:paraId="46767A4B" w14:textId="47BD9639" w:rsidR="00137B54" w:rsidRDefault="007707CF">
          <w:pPr>
            <w:pStyle w:val="TOC2"/>
            <w:tabs>
              <w:tab w:val="left" w:pos="1100"/>
            </w:tabs>
            <w:rPr>
              <w:rFonts w:eastAsiaTheme="minorEastAsia"/>
              <w:kern w:val="2"/>
              <w:lang w:eastAsia="en-AU"/>
              <w14:ligatures w14:val="standardContextual"/>
            </w:rPr>
          </w:pPr>
          <w:hyperlink w:anchor="_Toc142562862" w:history="1">
            <w:r w:rsidR="00137B54" w:rsidRPr="00674CF2">
              <w:rPr>
                <w:rStyle w:val="Hyperlink"/>
              </w:rPr>
              <w:t>1.1</w:t>
            </w:r>
            <w:r w:rsidR="00137B54">
              <w:rPr>
                <w:rFonts w:eastAsiaTheme="minorEastAsia"/>
                <w:kern w:val="2"/>
                <w:lang w:eastAsia="en-AU"/>
                <w14:ligatures w14:val="standardContextual"/>
              </w:rPr>
              <w:tab/>
            </w:r>
            <w:r w:rsidR="00137B54" w:rsidRPr="00674CF2">
              <w:rPr>
                <w:rStyle w:val="Hyperlink"/>
              </w:rPr>
              <w:t>Competent veterinary and laboratory services</w:t>
            </w:r>
            <w:r w:rsidR="00137B54">
              <w:rPr>
                <w:webHidden/>
              </w:rPr>
              <w:tab/>
            </w:r>
            <w:r w:rsidR="00137B54">
              <w:rPr>
                <w:webHidden/>
              </w:rPr>
              <w:fldChar w:fldCharType="begin"/>
            </w:r>
            <w:r w:rsidR="00137B54">
              <w:rPr>
                <w:webHidden/>
              </w:rPr>
              <w:instrText xml:space="preserve"> PAGEREF _Toc142562862 \h </w:instrText>
            </w:r>
            <w:r w:rsidR="00137B54">
              <w:rPr>
                <w:webHidden/>
              </w:rPr>
            </w:r>
            <w:r w:rsidR="00137B54">
              <w:rPr>
                <w:webHidden/>
              </w:rPr>
              <w:fldChar w:fldCharType="separate"/>
            </w:r>
            <w:r w:rsidR="00E80589">
              <w:rPr>
                <w:webHidden/>
              </w:rPr>
              <w:t>3</w:t>
            </w:r>
            <w:r w:rsidR="00137B54">
              <w:rPr>
                <w:webHidden/>
              </w:rPr>
              <w:fldChar w:fldCharType="end"/>
            </w:r>
          </w:hyperlink>
        </w:p>
        <w:p w14:paraId="4A3E7346" w14:textId="52C578A3" w:rsidR="00137B54" w:rsidRDefault="007707CF">
          <w:pPr>
            <w:pStyle w:val="TOC2"/>
            <w:tabs>
              <w:tab w:val="left" w:pos="1100"/>
            </w:tabs>
            <w:rPr>
              <w:rFonts w:eastAsiaTheme="minorEastAsia"/>
              <w:kern w:val="2"/>
              <w:lang w:eastAsia="en-AU"/>
              <w14:ligatures w14:val="standardContextual"/>
            </w:rPr>
          </w:pPr>
          <w:hyperlink w:anchor="_Toc142562863" w:history="1">
            <w:r w:rsidR="00137B54" w:rsidRPr="00674CF2">
              <w:rPr>
                <w:rStyle w:val="Hyperlink"/>
              </w:rPr>
              <w:t>1.2</w:t>
            </w:r>
            <w:r w:rsidR="00137B54">
              <w:rPr>
                <w:rFonts w:eastAsiaTheme="minorEastAsia"/>
                <w:kern w:val="2"/>
                <w:lang w:eastAsia="en-AU"/>
                <w14:ligatures w14:val="standardContextual"/>
              </w:rPr>
              <w:tab/>
            </w:r>
            <w:r w:rsidR="00137B54" w:rsidRPr="00674CF2">
              <w:rPr>
                <w:rStyle w:val="Hyperlink"/>
              </w:rPr>
              <w:t>Animal health surveillance system</w:t>
            </w:r>
            <w:r w:rsidR="00137B54">
              <w:rPr>
                <w:webHidden/>
              </w:rPr>
              <w:tab/>
            </w:r>
            <w:r w:rsidR="00137B54">
              <w:rPr>
                <w:webHidden/>
              </w:rPr>
              <w:fldChar w:fldCharType="begin"/>
            </w:r>
            <w:r w:rsidR="00137B54">
              <w:rPr>
                <w:webHidden/>
              </w:rPr>
              <w:instrText xml:space="preserve"> PAGEREF _Toc142562863 \h </w:instrText>
            </w:r>
            <w:r w:rsidR="00137B54">
              <w:rPr>
                <w:webHidden/>
              </w:rPr>
            </w:r>
            <w:r w:rsidR="00137B54">
              <w:rPr>
                <w:webHidden/>
              </w:rPr>
              <w:fldChar w:fldCharType="separate"/>
            </w:r>
            <w:r w:rsidR="00E80589">
              <w:rPr>
                <w:webHidden/>
              </w:rPr>
              <w:t>7</w:t>
            </w:r>
            <w:r w:rsidR="00137B54">
              <w:rPr>
                <w:webHidden/>
              </w:rPr>
              <w:fldChar w:fldCharType="end"/>
            </w:r>
          </w:hyperlink>
        </w:p>
        <w:p w14:paraId="58D93113" w14:textId="4EEF2BF2" w:rsidR="00137B54" w:rsidRDefault="007707CF">
          <w:pPr>
            <w:pStyle w:val="TOC2"/>
            <w:tabs>
              <w:tab w:val="left" w:pos="1100"/>
            </w:tabs>
            <w:rPr>
              <w:rFonts w:eastAsiaTheme="minorEastAsia"/>
              <w:kern w:val="2"/>
              <w:lang w:eastAsia="en-AU"/>
              <w14:ligatures w14:val="standardContextual"/>
            </w:rPr>
          </w:pPr>
          <w:hyperlink w:anchor="_Toc142562864" w:history="1">
            <w:r w:rsidR="00137B54" w:rsidRPr="00674CF2">
              <w:rPr>
                <w:rStyle w:val="Hyperlink"/>
                <w:rFonts w:eastAsia="Calibri"/>
              </w:rPr>
              <w:t>1.3</w:t>
            </w:r>
            <w:r w:rsidR="00137B54">
              <w:rPr>
                <w:rFonts w:eastAsiaTheme="minorEastAsia"/>
                <w:kern w:val="2"/>
                <w:lang w:eastAsia="en-AU"/>
                <w14:ligatures w14:val="standardContextual"/>
              </w:rPr>
              <w:tab/>
            </w:r>
            <w:r w:rsidR="00137B54" w:rsidRPr="00674CF2">
              <w:rPr>
                <w:rStyle w:val="Hyperlink"/>
              </w:rPr>
              <w:t>Identification</w:t>
            </w:r>
            <w:r w:rsidR="00137B54" w:rsidRPr="00674CF2">
              <w:rPr>
                <w:rStyle w:val="Hyperlink"/>
                <w:rFonts w:eastAsia="Calibri"/>
              </w:rPr>
              <w:t xml:space="preserve"> and traceability</w:t>
            </w:r>
            <w:r w:rsidR="00137B54">
              <w:rPr>
                <w:webHidden/>
              </w:rPr>
              <w:tab/>
            </w:r>
            <w:r w:rsidR="00137B54">
              <w:rPr>
                <w:webHidden/>
              </w:rPr>
              <w:fldChar w:fldCharType="begin"/>
            </w:r>
            <w:r w:rsidR="00137B54">
              <w:rPr>
                <w:webHidden/>
              </w:rPr>
              <w:instrText xml:space="preserve"> PAGEREF _Toc142562864 \h </w:instrText>
            </w:r>
            <w:r w:rsidR="00137B54">
              <w:rPr>
                <w:webHidden/>
              </w:rPr>
            </w:r>
            <w:r w:rsidR="00137B54">
              <w:rPr>
                <w:webHidden/>
              </w:rPr>
              <w:fldChar w:fldCharType="separate"/>
            </w:r>
            <w:r w:rsidR="00E80589">
              <w:rPr>
                <w:webHidden/>
              </w:rPr>
              <w:t>8</w:t>
            </w:r>
            <w:r w:rsidR="00137B54">
              <w:rPr>
                <w:webHidden/>
              </w:rPr>
              <w:fldChar w:fldCharType="end"/>
            </w:r>
          </w:hyperlink>
        </w:p>
        <w:p w14:paraId="1F3C8E48" w14:textId="6A9FE9B6" w:rsidR="00137B54" w:rsidRDefault="007707CF">
          <w:pPr>
            <w:pStyle w:val="TOC2"/>
            <w:tabs>
              <w:tab w:val="left" w:pos="1100"/>
            </w:tabs>
            <w:rPr>
              <w:rFonts w:eastAsiaTheme="minorEastAsia"/>
              <w:kern w:val="2"/>
              <w:lang w:eastAsia="en-AU"/>
              <w14:ligatures w14:val="standardContextual"/>
            </w:rPr>
          </w:pPr>
          <w:hyperlink w:anchor="_Toc142562865" w:history="1">
            <w:r w:rsidR="00137B54" w:rsidRPr="00674CF2">
              <w:rPr>
                <w:rStyle w:val="Hyperlink"/>
              </w:rPr>
              <w:t>1.4</w:t>
            </w:r>
            <w:r w:rsidR="00137B54">
              <w:rPr>
                <w:rFonts w:eastAsiaTheme="minorEastAsia"/>
                <w:kern w:val="2"/>
                <w:lang w:eastAsia="en-AU"/>
                <w14:ligatures w14:val="standardContextual"/>
              </w:rPr>
              <w:tab/>
            </w:r>
            <w:r w:rsidR="00137B54" w:rsidRPr="00674CF2">
              <w:rPr>
                <w:rStyle w:val="Hyperlink"/>
              </w:rPr>
              <w:t>Emergency animal disease preparedness and response</w:t>
            </w:r>
            <w:r w:rsidR="00137B54">
              <w:rPr>
                <w:webHidden/>
              </w:rPr>
              <w:tab/>
            </w:r>
            <w:r w:rsidR="00137B54">
              <w:rPr>
                <w:webHidden/>
              </w:rPr>
              <w:fldChar w:fldCharType="begin"/>
            </w:r>
            <w:r w:rsidR="00137B54">
              <w:rPr>
                <w:webHidden/>
              </w:rPr>
              <w:instrText xml:space="preserve"> PAGEREF _Toc142562865 \h </w:instrText>
            </w:r>
            <w:r w:rsidR="00137B54">
              <w:rPr>
                <w:webHidden/>
              </w:rPr>
            </w:r>
            <w:r w:rsidR="00137B54">
              <w:rPr>
                <w:webHidden/>
              </w:rPr>
              <w:fldChar w:fldCharType="separate"/>
            </w:r>
            <w:r w:rsidR="00E80589">
              <w:rPr>
                <w:webHidden/>
              </w:rPr>
              <w:t>8</w:t>
            </w:r>
            <w:r w:rsidR="00137B54">
              <w:rPr>
                <w:webHidden/>
              </w:rPr>
              <w:fldChar w:fldCharType="end"/>
            </w:r>
          </w:hyperlink>
        </w:p>
        <w:p w14:paraId="712B149A" w14:textId="0CF165A9" w:rsidR="00137B54" w:rsidRDefault="007707CF">
          <w:pPr>
            <w:pStyle w:val="TOC1"/>
            <w:rPr>
              <w:rFonts w:eastAsiaTheme="minorEastAsia"/>
              <w:b w:val="0"/>
              <w:kern w:val="2"/>
              <w:lang w:eastAsia="en-AU"/>
              <w14:ligatures w14:val="standardContextual"/>
            </w:rPr>
          </w:pPr>
          <w:hyperlink w:anchor="_Toc142562866" w:history="1">
            <w:r w:rsidR="00137B54" w:rsidRPr="00674CF2">
              <w:rPr>
                <w:rStyle w:val="Hyperlink"/>
              </w:rPr>
              <w:t>2</w:t>
            </w:r>
            <w:r w:rsidR="00137B54">
              <w:rPr>
                <w:rFonts w:eastAsiaTheme="minorEastAsia"/>
                <w:b w:val="0"/>
                <w:kern w:val="2"/>
                <w:lang w:eastAsia="en-AU"/>
                <w14:ligatures w14:val="standardContextual"/>
              </w:rPr>
              <w:tab/>
            </w:r>
            <w:r w:rsidR="00137B54" w:rsidRPr="00674CF2">
              <w:rPr>
                <w:rStyle w:val="Hyperlink"/>
              </w:rPr>
              <w:t>Australian bovine industries</w:t>
            </w:r>
            <w:r w:rsidR="00137B54">
              <w:rPr>
                <w:webHidden/>
              </w:rPr>
              <w:tab/>
            </w:r>
            <w:r w:rsidR="00137B54">
              <w:rPr>
                <w:webHidden/>
              </w:rPr>
              <w:fldChar w:fldCharType="begin"/>
            </w:r>
            <w:r w:rsidR="00137B54">
              <w:rPr>
                <w:webHidden/>
              </w:rPr>
              <w:instrText xml:space="preserve"> PAGEREF _Toc142562866 \h </w:instrText>
            </w:r>
            <w:r w:rsidR="00137B54">
              <w:rPr>
                <w:webHidden/>
              </w:rPr>
            </w:r>
            <w:r w:rsidR="00137B54">
              <w:rPr>
                <w:webHidden/>
              </w:rPr>
              <w:fldChar w:fldCharType="separate"/>
            </w:r>
            <w:r w:rsidR="00E80589">
              <w:rPr>
                <w:webHidden/>
              </w:rPr>
              <w:t>11</w:t>
            </w:r>
            <w:r w:rsidR="00137B54">
              <w:rPr>
                <w:webHidden/>
              </w:rPr>
              <w:fldChar w:fldCharType="end"/>
            </w:r>
          </w:hyperlink>
        </w:p>
        <w:p w14:paraId="1CC25DD8" w14:textId="5838407A" w:rsidR="00137B54" w:rsidRDefault="007707CF">
          <w:pPr>
            <w:pStyle w:val="TOC2"/>
            <w:tabs>
              <w:tab w:val="left" w:pos="1100"/>
            </w:tabs>
            <w:rPr>
              <w:rFonts w:eastAsiaTheme="minorEastAsia"/>
              <w:kern w:val="2"/>
              <w:lang w:eastAsia="en-AU"/>
              <w14:ligatures w14:val="standardContextual"/>
            </w:rPr>
          </w:pPr>
          <w:hyperlink w:anchor="_Toc142562867" w:history="1">
            <w:r w:rsidR="00137B54" w:rsidRPr="00674CF2">
              <w:rPr>
                <w:rStyle w:val="Hyperlink"/>
                <w:lang w:eastAsia="ja-JP"/>
              </w:rPr>
              <w:t>2.1</w:t>
            </w:r>
            <w:r w:rsidR="00137B54">
              <w:rPr>
                <w:rFonts w:eastAsiaTheme="minorEastAsia"/>
                <w:kern w:val="2"/>
                <w:lang w:eastAsia="en-AU"/>
                <w14:ligatures w14:val="standardContextual"/>
              </w:rPr>
              <w:tab/>
            </w:r>
            <w:r w:rsidR="00137B54" w:rsidRPr="00674CF2">
              <w:rPr>
                <w:rStyle w:val="Hyperlink"/>
                <w:lang w:eastAsia="ja-JP"/>
              </w:rPr>
              <w:t>Size and distribution of Australian bovine industries</w:t>
            </w:r>
            <w:r w:rsidR="00137B54">
              <w:rPr>
                <w:webHidden/>
              </w:rPr>
              <w:tab/>
            </w:r>
            <w:r w:rsidR="00137B54">
              <w:rPr>
                <w:webHidden/>
              </w:rPr>
              <w:fldChar w:fldCharType="begin"/>
            </w:r>
            <w:r w:rsidR="00137B54">
              <w:rPr>
                <w:webHidden/>
              </w:rPr>
              <w:instrText xml:space="preserve"> PAGEREF _Toc142562867 \h </w:instrText>
            </w:r>
            <w:r w:rsidR="00137B54">
              <w:rPr>
                <w:webHidden/>
              </w:rPr>
            </w:r>
            <w:r w:rsidR="00137B54">
              <w:rPr>
                <w:webHidden/>
              </w:rPr>
              <w:fldChar w:fldCharType="separate"/>
            </w:r>
            <w:r w:rsidR="00E80589">
              <w:rPr>
                <w:webHidden/>
              </w:rPr>
              <w:t>11</w:t>
            </w:r>
            <w:r w:rsidR="00137B54">
              <w:rPr>
                <w:webHidden/>
              </w:rPr>
              <w:fldChar w:fldCharType="end"/>
            </w:r>
          </w:hyperlink>
        </w:p>
        <w:p w14:paraId="6796F1B8" w14:textId="2187BD2B" w:rsidR="00137B54" w:rsidRDefault="007707CF">
          <w:pPr>
            <w:pStyle w:val="TOC2"/>
            <w:tabs>
              <w:tab w:val="left" w:pos="1100"/>
            </w:tabs>
            <w:rPr>
              <w:rFonts w:eastAsiaTheme="minorEastAsia"/>
              <w:kern w:val="2"/>
              <w:lang w:eastAsia="en-AU"/>
              <w14:ligatures w14:val="standardContextual"/>
            </w:rPr>
          </w:pPr>
          <w:hyperlink w:anchor="_Toc142562868" w:history="1">
            <w:r w:rsidR="00137B54" w:rsidRPr="00674CF2">
              <w:rPr>
                <w:rStyle w:val="Hyperlink"/>
                <w:lang w:eastAsia="ja-JP"/>
              </w:rPr>
              <w:t>2.2</w:t>
            </w:r>
            <w:r w:rsidR="00137B54">
              <w:rPr>
                <w:rFonts w:eastAsiaTheme="minorEastAsia"/>
                <w:kern w:val="2"/>
                <w:lang w:eastAsia="en-AU"/>
                <w14:ligatures w14:val="standardContextual"/>
              </w:rPr>
              <w:tab/>
            </w:r>
            <w:r w:rsidR="00137B54" w:rsidRPr="00674CF2">
              <w:rPr>
                <w:rStyle w:val="Hyperlink"/>
                <w:lang w:eastAsia="ja-JP"/>
              </w:rPr>
              <w:t>Production and consumption of beef</w:t>
            </w:r>
            <w:r w:rsidR="00137B54">
              <w:rPr>
                <w:webHidden/>
              </w:rPr>
              <w:tab/>
            </w:r>
            <w:r w:rsidR="00137B54">
              <w:rPr>
                <w:webHidden/>
              </w:rPr>
              <w:fldChar w:fldCharType="begin"/>
            </w:r>
            <w:r w:rsidR="00137B54">
              <w:rPr>
                <w:webHidden/>
              </w:rPr>
              <w:instrText xml:space="preserve"> PAGEREF _Toc142562868 \h </w:instrText>
            </w:r>
            <w:r w:rsidR="00137B54">
              <w:rPr>
                <w:webHidden/>
              </w:rPr>
            </w:r>
            <w:r w:rsidR="00137B54">
              <w:rPr>
                <w:webHidden/>
              </w:rPr>
              <w:fldChar w:fldCharType="separate"/>
            </w:r>
            <w:r w:rsidR="00E80589">
              <w:rPr>
                <w:webHidden/>
              </w:rPr>
              <w:t>14</w:t>
            </w:r>
            <w:r w:rsidR="00137B54">
              <w:rPr>
                <w:webHidden/>
              </w:rPr>
              <w:fldChar w:fldCharType="end"/>
            </w:r>
          </w:hyperlink>
        </w:p>
        <w:p w14:paraId="24C42046" w14:textId="5AA73851" w:rsidR="00137B54" w:rsidRDefault="007707CF">
          <w:pPr>
            <w:pStyle w:val="TOC2"/>
            <w:tabs>
              <w:tab w:val="left" w:pos="1100"/>
            </w:tabs>
            <w:rPr>
              <w:rFonts w:eastAsiaTheme="minorEastAsia"/>
              <w:kern w:val="2"/>
              <w:lang w:eastAsia="en-AU"/>
              <w14:ligatures w14:val="standardContextual"/>
            </w:rPr>
          </w:pPr>
          <w:hyperlink w:anchor="_Toc142562869" w:history="1">
            <w:r w:rsidR="00137B54" w:rsidRPr="00674CF2">
              <w:rPr>
                <w:rStyle w:val="Hyperlink"/>
                <w:lang w:eastAsia="ja-JP"/>
              </w:rPr>
              <w:t>2.3</w:t>
            </w:r>
            <w:r w:rsidR="00137B54">
              <w:rPr>
                <w:rFonts w:eastAsiaTheme="minorEastAsia"/>
                <w:kern w:val="2"/>
                <w:lang w:eastAsia="en-AU"/>
                <w14:ligatures w14:val="standardContextual"/>
              </w:rPr>
              <w:tab/>
            </w:r>
            <w:r w:rsidR="00137B54" w:rsidRPr="00674CF2">
              <w:rPr>
                <w:rStyle w:val="Hyperlink"/>
                <w:lang w:eastAsia="ja-JP"/>
              </w:rPr>
              <w:t>Production and consumption of dairy</w:t>
            </w:r>
            <w:r w:rsidR="00137B54">
              <w:rPr>
                <w:webHidden/>
              </w:rPr>
              <w:tab/>
            </w:r>
            <w:r w:rsidR="00137B54">
              <w:rPr>
                <w:webHidden/>
              </w:rPr>
              <w:fldChar w:fldCharType="begin"/>
            </w:r>
            <w:r w:rsidR="00137B54">
              <w:rPr>
                <w:webHidden/>
              </w:rPr>
              <w:instrText xml:space="preserve"> PAGEREF _Toc142562869 \h </w:instrText>
            </w:r>
            <w:r w:rsidR="00137B54">
              <w:rPr>
                <w:webHidden/>
              </w:rPr>
            </w:r>
            <w:r w:rsidR="00137B54">
              <w:rPr>
                <w:webHidden/>
              </w:rPr>
              <w:fldChar w:fldCharType="separate"/>
            </w:r>
            <w:r w:rsidR="00E80589">
              <w:rPr>
                <w:webHidden/>
              </w:rPr>
              <w:t>15</w:t>
            </w:r>
            <w:r w:rsidR="00137B54">
              <w:rPr>
                <w:webHidden/>
              </w:rPr>
              <w:fldChar w:fldCharType="end"/>
            </w:r>
          </w:hyperlink>
        </w:p>
        <w:p w14:paraId="1316DDA5" w14:textId="13C61315" w:rsidR="00137B54" w:rsidRDefault="007707CF">
          <w:pPr>
            <w:pStyle w:val="TOC2"/>
            <w:tabs>
              <w:tab w:val="left" w:pos="1100"/>
            </w:tabs>
            <w:rPr>
              <w:rFonts w:eastAsiaTheme="minorEastAsia"/>
              <w:kern w:val="2"/>
              <w:lang w:eastAsia="en-AU"/>
              <w14:ligatures w14:val="standardContextual"/>
            </w:rPr>
          </w:pPr>
          <w:hyperlink w:anchor="_Toc142562870" w:history="1">
            <w:r w:rsidR="00137B54" w:rsidRPr="00674CF2">
              <w:rPr>
                <w:rStyle w:val="Hyperlink"/>
                <w:lang w:eastAsia="ja-JP"/>
              </w:rPr>
              <w:t>2.4</w:t>
            </w:r>
            <w:r w:rsidR="00137B54">
              <w:rPr>
                <w:rFonts w:eastAsiaTheme="minorEastAsia"/>
                <w:kern w:val="2"/>
                <w:lang w:eastAsia="en-AU"/>
                <w14:ligatures w14:val="standardContextual"/>
              </w:rPr>
              <w:tab/>
            </w:r>
            <w:r w:rsidR="00137B54" w:rsidRPr="00674CF2">
              <w:rPr>
                <w:rStyle w:val="Hyperlink"/>
                <w:lang w:eastAsia="ja-JP"/>
              </w:rPr>
              <w:t>Production and consumption of buffalo</w:t>
            </w:r>
            <w:r w:rsidR="00137B54">
              <w:rPr>
                <w:webHidden/>
              </w:rPr>
              <w:tab/>
            </w:r>
            <w:r w:rsidR="00137B54">
              <w:rPr>
                <w:webHidden/>
              </w:rPr>
              <w:fldChar w:fldCharType="begin"/>
            </w:r>
            <w:r w:rsidR="00137B54">
              <w:rPr>
                <w:webHidden/>
              </w:rPr>
              <w:instrText xml:space="preserve"> PAGEREF _Toc142562870 \h </w:instrText>
            </w:r>
            <w:r w:rsidR="00137B54">
              <w:rPr>
                <w:webHidden/>
              </w:rPr>
            </w:r>
            <w:r w:rsidR="00137B54">
              <w:rPr>
                <w:webHidden/>
              </w:rPr>
              <w:fldChar w:fldCharType="separate"/>
            </w:r>
            <w:r w:rsidR="00E80589">
              <w:rPr>
                <w:webHidden/>
              </w:rPr>
              <w:t>16</w:t>
            </w:r>
            <w:r w:rsidR="00137B54">
              <w:rPr>
                <w:webHidden/>
              </w:rPr>
              <w:fldChar w:fldCharType="end"/>
            </w:r>
          </w:hyperlink>
        </w:p>
        <w:p w14:paraId="6F41CFF7" w14:textId="3C2F7F7A" w:rsidR="00137B54" w:rsidRDefault="007707CF">
          <w:pPr>
            <w:pStyle w:val="TOC2"/>
            <w:tabs>
              <w:tab w:val="left" w:pos="1100"/>
            </w:tabs>
            <w:rPr>
              <w:rFonts w:eastAsiaTheme="minorEastAsia"/>
              <w:kern w:val="2"/>
              <w:lang w:eastAsia="en-AU"/>
              <w14:ligatures w14:val="standardContextual"/>
            </w:rPr>
          </w:pPr>
          <w:hyperlink w:anchor="_Toc142562871" w:history="1">
            <w:r w:rsidR="00137B54" w:rsidRPr="00674CF2">
              <w:rPr>
                <w:rStyle w:val="Hyperlink"/>
                <w:lang w:eastAsia="ja-JP"/>
              </w:rPr>
              <w:t>2.5</w:t>
            </w:r>
            <w:r w:rsidR="00137B54">
              <w:rPr>
                <w:rFonts w:eastAsiaTheme="minorEastAsia"/>
                <w:kern w:val="2"/>
                <w:lang w:eastAsia="en-AU"/>
                <w14:ligatures w14:val="standardContextual"/>
              </w:rPr>
              <w:tab/>
            </w:r>
            <w:r w:rsidR="00137B54" w:rsidRPr="00674CF2">
              <w:rPr>
                <w:rStyle w:val="Hyperlink"/>
                <w:lang w:eastAsia="ja-JP"/>
              </w:rPr>
              <w:t>Australia’s zoological collections</w:t>
            </w:r>
            <w:r w:rsidR="00137B54">
              <w:rPr>
                <w:webHidden/>
              </w:rPr>
              <w:tab/>
            </w:r>
            <w:r w:rsidR="00137B54">
              <w:rPr>
                <w:webHidden/>
              </w:rPr>
              <w:fldChar w:fldCharType="begin"/>
            </w:r>
            <w:r w:rsidR="00137B54">
              <w:rPr>
                <w:webHidden/>
              </w:rPr>
              <w:instrText xml:space="preserve"> PAGEREF _Toc142562871 \h </w:instrText>
            </w:r>
            <w:r w:rsidR="00137B54">
              <w:rPr>
                <w:webHidden/>
              </w:rPr>
            </w:r>
            <w:r w:rsidR="00137B54">
              <w:rPr>
                <w:webHidden/>
              </w:rPr>
              <w:fldChar w:fldCharType="separate"/>
            </w:r>
            <w:r w:rsidR="00E80589">
              <w:rPr>
                <w:webHidden/>
              </w:rPr>
              <w:t>17</w:t>
            </w:r>
            <w:r w:rsidR="00137B54">
              <w:rPr>
                <w:webHidden/>
              </w:rPr>
              <w:fldChar w:fldCharType="end"/>
            </w:r>
          </w:hyperlink>
        </w:p>
        <w:p w14:paraId="4AD42C71" w14:textId="27DDC32C" w:rsidR="00137B54" w:rsidRDefault="007707CF">
          <w:pPr>
            <w:pStyle w:val="TOC1"/>
            <w:rPr>
              <w:rFonts w:eastAsiaTheme="minorEastAsia"/>
              <w:b w:val="0"/>
              <w:kern w:val="2"/>
              <w:lang w:eastAsia="en-AU"/>
              <w14:ligatures w14:val="standardContextual"/>
            </w:rPr>
          </w:pPr>
          <w:hyperlink w:anchor="_Toc142562872" w:history="1">
            <w:r w:rsidR="00137B54" w:rsidRPr="00674CF2">
              <w:rPr>
                <w:rStyle w:val="Hyperlink"/>
              </w:rPr>
              <w:t>3</w:t>
            </w:r>
            <w:r w:rsidR="00137B54">
              <w:rPr>
                <w:rFonts w:eastAsiaTheme="minorEastAsia"/>
                <w:b w:val="0"/>
                <w:kern w:val="2"/>
                <w:lang w:eastAsia="en-AU"/>
                <w14:ligatures w14:val="standardContextual"/>
              </w:rPr>
              <w:tab/>
            </w:r>
            <w:r w:rsidR="00137B54" w:rsidRPr="00674CF2">
              <w:rPr>
                <w:rStyle w:val="Hyperlink"/>
              </w:rPr>
              <w:t>Australia’s status for diseases that affect bovines</w:t>
            </w:r>
            <w:r w:rsidR="00137B54">
              <w:rPr>
                <w:webHidden/>
              </w:rPr>
              <w:tab/>
            </w:r>
            <w:r w:rsidR="00137B54">
              <w:rPr>
                <w:webHidden/>
              </w:rPr>
              <w:fldChar w:fldCharType="begin"/>
            </w:r>
            <w:r w:rsidR="00137B54">
              <w:rPr>
                <w:webHidden/>
              </w:rPr>
              <w:instrText xml:space="preserve"> PAGEREF _Toc142562872 \h </w:instrText>
            </w:r>
            <w:r w:rsidR="00137B54">
              <w:rPr>
                <w:webHidden/>
              </w:rPr>
            </w:r>
            <w:r w:rsidR="00137B54">
              <w:rPr>
                <w:webHidden/>
              </w:rPr>
              <w:fldChar w:fldCharType="separate"/>
            </w:r>
            <w:r w:rsidR="00E80589">
              <w:rPr>
                <w:webHidden/>
              </w:rPr>
              <w:t>18</w:t>
            </w:r>
            <w:r w:rsidR="00137B54">
              <w:rPr>
                <w:webHidden/>
              </w:rPr>
              <w:fldChar w:fldCharType="end"/>
            </w:r>
          </w:hyperlink>
        </w:p>
        <w:p w14:paraId="48B9D2AD" w14:textId="5346444B" w:rsidR="00137B54" w:rsidRDefault="007707CF">
          <w:pPr>
            <w:pStyle w:val="TOC1"/>
            <w:rPr>
              <w:rFonts w:eastAsiaTheme="minorEastAsia"/>
              <w:b w:val="0"/>
              <w:kern w:val="2"/>
              <w:lang w:eastAsia="en-AU"/>
              <w14:ligatures w14:val="standardContextual"/>
            </w:rPr>
          </w:pPr>
          <w:hyperlink w:anchor="_Toc142562873" w:history="1">
            <w:r w:rsidR="00137B54" w:rsidRPr="00674CF2">
              <w:rPr>
                <w:rStyle w:val="Hyperlink"/>
              </w:rPr>
              <w:t>4</w:t>
            </w:r>
            <w:r w:rsidR="00137B54">
              <w:rPr>
                <w:rFonts w:eastAsiaTheme="minorEastAsia"/>
                <w:b w:val="0"/>
                <w:kern w:val="2"/>
                <w:lang w:eastAsia="en-AU"/>
                <w14:ligatures w14:val="standardContextual"/>
              </w:rPr>
              <w:tab/>
            </w:r>
            <w:r w:rsidR="00137B54" w:rsidRPr="00674CF2">
              <w:rPr>
                <w:rStyle w:val="Hyperlink"/>
              </w:rPr>
              <w:t>Lumpy skin disease surveillance</w:t>
            </w:r>
            <w:r w:rsidR="00137B54">
              <w:rPr>
                <w:webHidden/>
              </w:rPr>
              <w:tab/>
            </w:r>
            <w:r w:rsidR="00137B54">
              <w:rPr>
                <w:webHidden/>
              </w:rPr>
              <w:fldChar w:fldCharType="begin"/>
            </w:r>
            <w:r w:rsidR="00137B54">
              <w:rPr>
                <w:webHidden/>
              </w:rPr>
              <w:instrText xml:space="preserve"> PAGEREF _Toc142562873 \h </w:instrText>
            </w:r>
            <w:r w:rsidR="00137B54">
              <w:rPr>
                <w:webHidden/>
              </w:rPr>
            </w:r>
            <w:r w:rsidR="00137B54">
              <w:rPr>
                <w:webHidden/>
              </w:rPr>
              <w:fldChar w:fldCharType="separate"/>
            </w:r>
            <w:r w:rsidR="00E80589">
              <w:rPr>
                <w:webHidden/>
              </w:rPr>
              <w:t>20</w:t>
            </w:r>
            <w:r w:rsidR="00137B54">
              <w:rPr>
                <w:webHidden/>
              </w:rPr>
              <w:fldChar w:fldCharType="end"/>
            </w:r>
          </w:hyperlink>
        </w:p>
        <w:p w14:paraId="1BD418B5" w14:textId="078B0640" w:rsidR="00137B54" w:rsidRDefault="007707CF">
          <w:pPr>
            <w:pStyle w:val="TOC2"/>
            <w:tabs>
              <w:tab w:val="left" w:pos="1100"/>
            </w:tabs>
            <w:rPr>
              <w:rFonts w:eastAsiaTheme="minorEastAsia"/>
              <w:kern w:val="2"/>
              <w:lang w:eastAsia="en-AU"/>
              <w14:ligatures w14:val="standardContextual"/>
            </w:rPr>
          </w:pPr>
          <w:hyperlink w:anchor="_Toc142562874" w:history="1">
            <w:r w:rsidR="00137B54" w:rsidRPr="00674CF2">
              <w:rPr>
                <w:rStyle w:val="Hyperlink"/>
                <w:lang w:eastAsia="ja-JP"/>
              </w:rPr>
              <w:t>4.1</w:t>
            </w:r>
            <w:r w:rsidR="00137B54">
              <w:rPr>
                <w:rFonts w:eastAsiaTheme="minorEastAsia"/>
                <w:kern w:val="2"/>
                <w:lang w:eastAsia="en-AU"/>
                <w14:ligatures w14:val="standardContextual"/>
              </w:rPr>
              <w:tab/>
            </w:r>
            <w:r w:rsidR="00137B54" w:rsidRPr="00674CF2">
              <w:rPr>
                <w:rStyle w:val="Hyperlink"/>
                <w:lang w:eastAsia="ja-JP"/>
              </w:rPr>
              <w:t>General and targeted surveillance activities</w:t>
            </w:r>
            <w:r w:rsidR="00137B54">
              <w:rPr>
                <w:webHidden/>
              </w:rPr>
              <w:tab/>
            </w:r>
            <w:r w:rsidR="00137B54">
              <w:rPr>
                <w:webHidden/>
              </w:rPr>
              <w:fldChar w:fldCharType="begin"/>
            </w:r>
            <w:r w:rsidR="00137B54">
              <w:rPr>
                <w:webHidden/>
              </w:rPr>
              <w:instrText xml:space="preserve"> PAGEREF _Toc142562874 \h </w:instrText>
            </w:r>
            <w:r w:rsidR="00137B54">
              <w:rPr>
                <w:webHidden/>
              </w:rPr>
            </w:r>
            <w:r w:rsidR="00137B54">
              <w:rPr>
                <w:webHidden/>
              </w:rPr>
              <w:fldChar w:fldCharType="separate"/>
            </w:r>
            <w:r w:rsidR="00E80589">
              <w:rPr>
                <w:webHidden/>
              </w:rPr>
              <w:t>20</w:t>
            </w:r>
            <w:r w:rsidR="00137B54">
              <w:rPr>
                <w:webHidden/>
              </w:rPr>
              <w:fldChar w:fldCharType="end"/>
            </w:r>
          </w:hyperlink>
        </w:p>
        <w:p w14:paraId="32C493C6" w14:textId="48B9C16D" w:rsidR="00137B54" w:rsidRDefault="007707CF">
          <w:pPr>
            <w:pStyle w:val="TOC2"/>
            <w:tabs>
              <w:tab w:val="left" w:pos="1100"/>
            </w:tabs>
            <w:rPr>
              <w:rFonts w:eastAsiaTheme="minorEastAsia"/>
              <w:kern w:val="2"/>
              <w:lang w:eastAsia="en-AU"/>
              <w14:ligatures w14:val="standardContextual"/>
            </w:rPr>
          </w:pPr>
          <w:hyperlink w:anchor="_Toc142562875" w:history="1">
            <w:r w:rsidR="00137B54" w:rsidRPr="00674CF2">
              <w:rPr>
                <w:rStyle w:val="Hyperlink"/>
                <w:lang w:eastAsia="ja-JP"/>
              </w:rPr>
              <w:t>4.2</w:t>
            </w:r>
            <w:r w:rsidR="00137B54">
              <w:rPr>
                <w:rFonts w:eastAsiaTheme="minorEastAsia"/>
                <w:kern w:val="2"/>
                <w:lang w:eastAsia="en-AU"/>
                <w14:ligatures w14:val="standardContextual"/>
              </w:rPr>
              <w:tab/>
            </w:r>
            <w:r w:rsidR="00137B54" w:rsidRPr="00674CF2">
              <w:rPr>
                <w:rStyle w:val="Hyperlink"/>
                <w:lang w:eastAsia="ja-JP"/>
              </w:rPr>
              <w:t>Surveillance in northern Australia</w:t>
            </w:r>
            <w:r w:rsidR="00137B54">
              <w:rPr>
                <w:webHidden/>
              </w:rPr>
              <w:tab/>
            </w:r>
            <w:r w:rsidR="00137B54">
              <w:rPr>
                <w:webHidden/>
              </w:rPr>
              <w:fldChar w:fldCharType="begin"/>
            </w:r>
            <w:r w:rsidR="00137B54">
              <w:rPr>
                <w:webHidden/>
              </w:rPr>
              <w:instrText xml:space="preserve"> PAGEREF _Toc142562875 \h </w:instrText>
            </w:r>
            <w:r w:rsidR="00137B54">
              <w:rPr>
                <w:webHidden/>
              </w:rPr>
            </w:r>
            <w:r w:rsidR="00137B54">
              <w:rPr>
                <w:webHidden/>
              </w:rPr>
              <w:fldChar w:fldCharType="separate"/>
            </w:r>
            <w:r w:rsidR="00E80589">
              <w:rPr>
                <w:webHidden/>
              </w:rPr>
              <w:t>24</w:t>
            </w:r>
            <w:r w:rsidR="00137B54">
              <w:rPr>
                <w:webHidden/>
              </w:rPr>
              <w:fldChar w:fldCharType="end"/>
            </w:r>
          </w:hyperlink>
        </w:p>
        <w:p w14:paraId="3A65D95D" w14:textId="067A3131" w:rsidR="00137B54" w:rsidRDefault="007707CF">
          <w:pPr>
            <w:pStyle w:val="TOC2"/>
            <w:tabs>
              <w:tab w:val="left" w:pos="1100"/>
            </w:tabs>
            <w:rPr>
              <w:rFonts w:eastAsiaTheme="minorEastAsia"/>
              <w:kern w:val="2"/>
              <w:lang w:eastAsia="en-AU"/>
              <w14:ligatures w14:val="standardContextual"/>
            </w:rPr>
          </w:pPr>
          <w:hyperlink w:anchor="_Toc142562876" w:history="1">
            <w:r w:rsidR="00137B54" w:rsidRPr="00674CF2">
              <w:rPr>
                <w:rStyle w:val="Hyperlink"/>
                <w:lang w:eastAsia="ja-JP"/>
              </w:rPr>
              <w:t>4.3</w:t>
            </w:r>
            <w:r w:rsidR="00137B54">
              <w:rPr>
                <w:rFonts w:eastAsiaTheme="minorEastAsia"/>
                <w:kern w:val="2"/>
                <w:lang w:eastAsia="en-AU"/>
                <w14:ligatures w14:val="standardContextual"/>
              </w:rPr>
              <w:tab/>
            </w:r>
            <w:r w:rsidR="00137B54" w:rsidRPr="00674CF2">
              <w:rPr>
                <w:rStyle w:val="Hyperlink"/>
                <w:lang w:eastAsia="ja-JP"/>
              </w:rPr>
              <w:t>Evidence of freedom from lumpy skin disease infection</w:t>
            </w:r>
            <w:r w:rsidR="00137B54">
              <w:rPr>
                <w:webHidden/>
              </w:rPr>
              <w:tab/>
            </w:r>
            <w:r w:rsidR="00137B54">
              <w:rPr>
                <w:webHidden/>
              </w:rPr>
              <w:fldChar w:fldCharType="begin"/>
            </w:r>
            <w:r w:rsidR="00137B54">
              <w:rPr>
                <w:webHidden/>
              </w:rPr>
              <w:instrText xml:space="preserve"> PAGEREF _Toc142562876 \h </w:instrText>
            </w:r>
            <w:r w:rsidR="00137B54">
              <w:rPr>
                <w:webHidden/>
              </w:rPr>
            </w:r>
            <w:r w:rsidR="00137B54">
              <w:rPr>
                <w:webHidden/>
              </w:rPr>
              <w:fldChar w:fldCharType="separate"/>
            </w:r>
            <w:r w:rsidR="00E80589">
              <w:rPr>
                <w:webHidden/>
              </w:rPr>
              <w:t>26</w:t>
            </w:r>
            <w:r w:rsidR="00137B54">
              <w:rPr>
                <w:webHidden/>
              </w:rPr>
              <w:fldChar w:fldCharType="end"/>
            </w:r>
          </w:hyperlink>
        </w:p>
        <w:p w14:paraId="705094BB" w14:textId="4458C1E6" w:rsidR="00137B54" w:rsidRDefault="007707CF">
          <w:pPr>
            <w:pStyle w:val="TOC1"/>
            <w:rPr>
              <w:rFonts w:eastAsiaTheme="minorEastAsia"/>
              <w:b w:val="0"/>
              <w:kern w:val="2"/>
              <w:lang w:eastAsia="en-AU"/>
              <w14:ligatures w14:val="standardContextual"/>
            </w:rPr>
          </w:pPr>
          <w:hyperlink w:anchor="_Toc142562877" w:history="1">
            <w:r w:rsidR="00137B54" w:rsidRPr="00674CF2">
              <w:rPr>
                <w:rStyle w:val="Hyperlink"/>
              </w:rPr>
              <w:t>5</w:t>
            </w:r>
            <w:r w:rsidR="00137B54">
              <w:rPr>
                <w:rFonts w:eastAsiaTheme="minorEastAsia"/>
                <w:b w:val="0"/>
                <w:kern w:val="2"/>
                <w:lang w:eastAsia="en-AU"/>
                <w14:ligatures w14:val="standardContextual"/>
              </w:rPr>
              <w:tab/>
            </w:r>
            <w:r w:rsidR="00137B54" w:rsidRPr="00674CF2">
              <w:rPr>
                <w:rStyle w:val="Hyperlink"/>
              </w:rPr>
              <w:t>Lumpy skin disease prevention, preparedness and response</w:t>
            </w:r>
            <w:r w:rsidR="00137B54">
              <w:rPr>
                <w:webHidden/>
              </w:rPr>
              <w:tab/>
            </w:r>
            <w:r w:rsidR="00137B54">
              <w:rPr>
                <w:webHidden/>
              </w:rPr>
              <w:fldChar w:fldCharType="begin"/>
            </w:r>
            <w:r w:rsidR="00137B54">
              <w:rPr>
                <w:webHidden/>
              </w:rPr>
              <w:instrText xml:space="preserve"> PAGEREF _Toc142562877 \h </w:instrText>
            </w:r>
            <w:r w:rsidR="00137B54">
              <w:rPr>
                <w:webHidden/>
              </w:rPr>
            </w:r>
            <w:r w:rsidR="00137B54">
              <w:rPr>
                <w:webHidden/>
              </w:rPr>
              <w:fldChar w:fldCharType="separate"/>
            </w:r>
            <w:r w:rsidR="00E80589">
              <w:rPr>
                <w:webHidden/>
              </w:rPr>
              <w:t>33</w:t>
            </w:r>
            <w:r w:rsidR="00137B54">
              <w:rPr>
                <w:webHidden/>
              </w:rPr>
              <w:fldChar w:fldCharType="end"/>
            </w:r>
          </w:hyperlink>
        </w:p>
        <w:p w14:paraId="5E66C2DE" w14:textId="30456CF3" w:rsidR="00137B54" w:rsidRDefault="007707CF">
          <w:pPr>
            <w:pStyle w:val="TOC2"/>
            <w:tabs>
              <w:tab w:val="left" w:pos="1100"/>
            </w:tabs>
            <w:rPr>
              <w:rFonts w:eastAsiaTheme="minorEastAsia"/>
              <w:kern w:val="2"/>
              <w:lang w:eastAsia="en-AU"/>
              <w14:ligatures w14:val="standardContextual"/>
            </w:rPr>
          </w:pPr>
          <w:hyperlink w:anchor="_Toc142562878" w:history="1">
            <w:r w:rsidR="00137B54" w:rsidRPr="00674CF2">
              <w:rPr>
                <w:rStyle w:val="Hyperlink"/>
                <w:lang w:eastAsia="ja-JP"/>
              </w:rPr>
              <w:t>5.1</w:t>
            </w:r>
            <w:r w:rsidR="00137B54">
              <w:rPr>
                <w:rFonts w:eastAsiaTheme="minorEastAsia"/>
                <w:kern w:val="2"/>
                <w:lang w:eastAsia="en-AU"/>
                <w14:ligatures w14:val="standardContextual"/>
              </w:rPr>
              <w:tab/>
            </w:r>
            <w:r w:rsidR="00137B54" w:rsidRPr="00674CF2">
              <w:rPr>
                <w:rStyle w:val="Hyperlink"/>
                <w:lang w:eastAsia="ja-JP"/>
              </w:rPr>
              <w:t>Prevention of lumpy skin disease incursion</w:t>
            </w:r>
            <w:r w:rsidR="00137B54">
              <w:rPr>
                <w:webHidden/>
              </w:rPr>
              <w:tab/>
            </w:r>
            <w:r w:rsidR="00137B54">
              <w:rPr>
                <w:webHidden/>
              </w:rPr>
              <w:fldChar w:fldCharType="begin"/>
            </w:r>
            <w:r w:rsidR="00137B54">
              <w:rPr>
                <w:webHidden/>
              </w:rPr>
              <w:instrText xml:space="preserve"> PAGEREF _Toc142562878 \h </w:instrText>
            </w:r>
            <w:r w:rsidR="00137B54">
              <w:rPr>
                <w:webHidden/>
              </w:rPr>
            </w:r>
            <w:r w:rsidR="00137B54">
              <w:rPr>
                <w:webHidden/>
              </w:rPr>
              <w:fldChar w:fldCharType="separate"/>
            </w:r>
            <w:r w:rsidR="00E80589">
              <w:rPr>
                <w:webHidden/>
              </w:rPr>
              <w:t>33</w:t>
            </w:r>
            <w:r w:rsidR="00137B54">
              <w:rPr>
                <w:webHidden/>
              </w:rPr>
              <w:fldChar w:fldCharType="end"/>
            </w:r>
          </w:hyperlink>
        </w:p>
        <w:p w14:paraId="274E9F15" w14:textId="08160785" w:rsidR="00137B54" w:rsidRDefault="007707CF">
          <w:pPr>
            <w:pStyle w:val="TOC2"/>
            <w:tabs>
              <w:tab w:val="left" w:pos="1100"/>
            </w:tabs>
            <w:rPr>
              <w:rFonts w:eastAsiaTheme="minorEastAsia"/>
              <w:kern w:val="2"/>
              <w:lang w:eastAsia="en-AU"/>
              <w14:ligatures w14:val="standardContextual"/>
            </w:rPr>
          </w:pPr>
          <w:hyperlink w:anchor="_Toc142562879" w:history="1">
            <w:r w:rsidR="00137B54" w:rsidRPr="00674CF2">
              <w:rPr>
                <w:rStyle w:val="Hyperlink"/>
              </w:rPr>
              <w:t>5.2</w:t>
            </w:r>
            <w:r w:rsidR="00137B54">
              <w:rPr>
                <w:rFonts w:eastAsiaTheme="minorEastAsia"/>
                <w:kern w:val="2"/>
                <w:lang w:eastAsia="en-AU"/>
                <w14:ligatures w14:val="standardContextual"/>
              </w:rPr>
              <w:tab/>
            </w:r>
            <w:r w:rsidR="00137B54" w:rsidRPr="00674CF2">
              <w:rPr>
                <w:rStyle w:val="Hyperlink"/>
              </w:rPr>
              <w:t>Preparedness for and response to lumpy skin disease</w:t>
            </w:r>
            <w:r w:rsidR="00137B54">
              <w:rPr>
                <w:webHidden/>
              </w:rPr>
              <w:tab/>
            </w:r>
            <w:r w:rsidR="00137B54">
              <w:rPr>
                <w:webHidden/>
              </w:rPr>
              <w:fldChar w:fldCharType="begin"/>
            </w:r>
            <w:r w:rsidR="00137B54">
              <w:rPr>
                <w:webHidden/>
              </w:rPr>
              <w:instrText xml:space="preserve"> PAGEREF _Toc142562879 \h </w:instrText>
            </w:r>
            <w:r w:rsidR="00137B54">
              <w:rPr>
                <w:webHidden/>
              </w:rPr>
            </w:r>
            <w:r w:rsidR="00137B54">
              <w:rPr>
                <w:webHidden/>
              </w:rPr>
              <w:fldChar w:fldCharType="separate"/>
            </w:r>
            <w:r w:rsidR="00E80589">
              <w:rPr>
                <w:webHidden/>
              </w:rPr>
              <w:t>38</w:t>
            </w:r>
            <w:r w:rsidR="00137B54">
              <w:rPr>
                <w:webHidden/>
              </w:rPr>
              <w:fldChar w:fldCharType="end"/>
            </w:r>
          </w:hyperlink>
        </w:p>
        <w:p w14:paraId="0E39B9B4" w14:textId="26141A62" w:rsidR="00137B54" w:rsidRDefault="007707CF">
          <w:pPr>
            <w:pStyle w:val="TOC1"/>
            <w:rPr>
              <w:rFonts w:eastAsiaTheme="minorEastAsia"/>
              <w:b w:val="0"/>
              <w:kern w:val="2"/>
              <w:lang w:eastAsia="en-AU"/>
              <w14:ligatures w14:val="standardContextual"/>
            </w:rPr>
          </w:pPr>
          <w:hyperlink w:anchor="_Toc142562880" w:history="1">
            <w:r w:rsidR="00137B54" w:rsidRPr="00674CF2">
              <w:rPr>
                <w:rStyle w:val="Hyperlink"/>
              </w:rPr>
              <w:t>6</w:t>
            </w:r>
            <w:r w:rsidR="00137B54">
              <w:rPr>
                <w:rFonts w:eastAsiaTheme="minorEastAsia"/>
                <w:b w:val="0"/>
                <w:kern w:val="2"/>
                <w:lang w:eastAsia="en-AU"/>
                <w14:ligatures w14:val="standardContextual"/>
              </w:rPr>
              <w:tab/>
            </w:r>
            <w:r w:rsidR="00137B54" w:rsidRPr="00674CF2">
              <w:rPr>
                <w:rStyle w:val="Hyperlink"/>
              </w:rPr>
              <w:t>Australia’s feral bovine populations</w:t>
            </w:r>
            <w:r w:rsidR="00137B54">
              <w:rPr>
                <w:webHidden/>
              </w:rPr>
              <w:tab/>
            </w:r>
            <w:r w:rsidR="00137B54">
              <w:rPr>
                <w:webHidden/>
              </w:rPr>
              <w:fldChar w:fldCharType="begin"/>
            </w:r>
            <w:r w:rsidR="00137B54">
              <w:rPr>
                <w:webHidden/>
              </w:rPr>
              <w:instrText xml:space="preserve"> PAGEREF _Toc142562880 \h </w:instrText>
            </w:r>
            <w:r w:rsidR="00137B54">
              <w:rPr>
                <w:webHidden/>
              </w:rPr>
            </w:r>
            <w:r w:rsidR="00137B54">
              <w:rPr>
                <w:webHidden/>
              </w:rPr>
              <w:fldChar w:fldCharType="separate"/>
            </w:r>
            <w:r w:rsidR="00E80589">
              <w:rPr>
                <w:webHidden/>
              </w:rPr>
              <w:t>43</w:t>
            </w:r>
            <w:r w:rsidR="00137B54">
              <w:rPr>
                <w:webHidden/>
              </w:rPr>
              <w:fldChar w:fldCharType="end"/>
            </w:r>
          </w:hyperlink>
        </w:p>
        <w:p w14:paraId="5795F665" w14:textId="28DFE43B" w:rsidR="00137B54" w:rsidRDefault="007707CF">
          <w:pPr>
            <w:pStyle w:val="TOC2"/>
            <w:tabs>
              <w:tab w:val="left" w:pos="1100"/>
            </w:tabs>
            <w:rPr>
              <w:rFonts w:eastAsiaTheme="minorEastAsia"/>
              <w:kern w:val="2"/>
              <w:lang w:eastAsia="en-AU"/>
              <w14:ligatures w14:val="standardContextual"/>
            </w:rPr>
          </w:pPr>
          <w:hyperlink w:anchor="_Toc142562881" w:history="1">
            <w:r w:rsidR="00137B54" w:rsidRPr="00674CF2">
              <w:rPr>
                <w:rStyle w:val="Hyperlink"/>
                <w:lang w:eastAsia="ja-JP"/>
              </w:rPr>
              <w:t>6.1</w:t>
            </w:r>
            <w:r w:rsidR="00137B54">
              <w:rPr>
                <w:rFonts w:eastAsiaTheme="minorEastAsia"/>
                <w:kern w:val="2"/>
                <w:lang w:eastAsia="en-AU"/>
                <w14:ligatures w14:val="standardContextual"/>
              </w:rPr>
              <w:tab/>
            </w:r>
            <w:r w:rsidR="00137B54" w:rsidRPr="00674CF2">
              <w:rPr>
                <w:rStyle w:val="Hyperlink"/>
                <w:lang w:eastAsia="ja-JP"/>
              </w:rPr>
              <w:t>Feral bovines in Australia</w:t>
            </w:r>
            <w:r w:rsidR="00137B54">
              <w:rPr>
                <w:webHidden/>
              </w:rPr>
              <w:tab/>
            </w:r>
            <w:r w:rsidR="00137B54">
              <w:rPr>
                <w:webHidden/>
              </w:rPr>
              <w:fldChar w:fldCharType="begin"/>
            </w:r>
            <w:r w:rsidR="00137B54">
              <w:rPr>
                <w:webHidden/>
              </w:rPr>
              <w:instrText xml:space="preserve"> PAGEREF _Toc142562881 \h </w:instrText>
            </w:r>
            <w:r w:rsidR="00137B54">
              <w:rPr>
                <w:webHidden/>
              </w:rPr>
            </w:r>
            <w:r w:rsidR="00137B54">
              <w:rPr>
                <w:webHidden/>
              </w:rPr>
              <w:fldChar w:fldCharType="separate"/>
            </w:r>
            <w:r w:rsidR="00E80589">
              <w:rPr>
                <w:webHidden/>
              </w:rPr>
              <w:t>43</w:t>
            </w:r>
            <w:r w:rsidR="00137B54">
              <w:rPr>
                <w:webHidden/>
              </w:rPr>
              <w:fldChar w:fldCharType="end"/>
            </w:r>
          </w:hyperlink>
        </w:p>
        <w:p w14:paraId="2F1A6FE3" w14:textId="27123A7C" w:rsidR="00137B54" w:rsidRDefault="007707CF">
          <w:pPr>
            <w:pStyle w:val="TOC2"/>
            <w:tabs>
              <w:tab w:val="left" w:pos="1100"/>
            </w:tabs>
            <w:rPr>
              <w:rFonts w:eastAsiaTheme="minorEastAsia"/>
              <w:kern w:val="2"/>
              <w:lang w:eastAsia="en-AU"/>
              <w14:ligatures w14:val="standardContextual"/>
            </w:rPr>
          </w:pPr>
          <w:hyperlink w:anchor="_Toc142562882" w:history="1">
            <w:r w:rsidR="00137B54" w:rsidRPr="00674CF2">
              <w:rPr>
                <w:rStyle w:val="Hyperlink"/>
              </w:rPr>
              <w:t>6.2</w:t>
            </w:r>
            <w:r w:rsidR="00137B54">
              <w:rPr>
                <w:rFonts w:eastAsiaTheme="minorEastAsia"/>
                <w:kern w:val="2"/>
                <w:lang w:eastAsia="en-AU"/>
                <w14:ligatures w14:val="standardContextual"/>
              </w:rPr>
              <w:tab/>
            </w:r>
            <w:r w:rsidR="00137B54" w:rsidRPr="00674CF2">
              <w:rPr>
                <w:rStyle w:val="Hyperlink"/>
              </w:rPr>
              <w:t>Emergency animal disease preparedness and response in feral bovines</w:t>
            </w:r>
            <w:r w:rsidR="00137B54">
              <w:rPr>
                <w:webHidden/>
              </w:rPr>
              <w:tab/>
            </w:r>
            <w:r w:rsidR="00137B54">
              <w:rPr>
                <w:webHidden/>
              </w:rPr>
              <w:fldChar w:fldCharType="begin"/>
            </w:r>
            <w:r w:rsidR="00137B54">
              <w:rPr>
                <w:webHidden/>
              </w:rPr>
              <w:instrText xml:space="preserve"> PAGEREF _Toc142562882 \h </w:instrText>
            </w:r>
            <w:r w:rsidR="00137B54">
              <w:rPr>
                <w:webHidden/>
              </w:rPr>
            </w:r>
            <w:r w:rsidR="00137B54">
              <w:rPr>
                <w:webHidden/>
              </w:rPr>
              <w:fldChar w:fldCharType="separate"/>
            </w:r>
            <w:r w:rsidR="00E80589">
              <w:rPr>
                <w:webHidden/>
              </w:rPr>
              <w:t>44</w:t>
            </w:r>
            <w:r w:rsidR="00137B54">
              <w:rPr>
                <w:webHidden/>
              </w:rPr>
              <w:fldChar w:fldCharType="end"/>
            </w:r>
          </w:hyperlink>
        </w:p>
        <w:p w14:paraId="24432039" w14:textId="077F9C9B" w:rsidR="00137B54" w:rsidRDefault="007707CF">
          <w:pPr>
            <w:pStyle w:val="TOC1"/>
            <w:rPr>
              <w:rFonts w:eastAsiaTheme="minorEastAsia"/>
              <w:b w:val="0"/>
              <w:kern w:val="2"/>
              <w:lang w:eastAsia="en-AU"/>
              <w14:ligatures w14:val="standardContextual"/>
            </w:rPr>
          </w:pPr>
          <w:hyperlink w:anchor="_Toc142562883" w:history="1">
            <w:r w:rsidR="00137B54" w:rsidRPr="00674CF2">
              <w:rPr>
                <w:rStyle w:val="Hyperlink"/>
              </w:rPr>
              <w:t>7</w:t>
            </w:r>
            <w:r w:rsidR="00137B54">
              <w:rPr>
                <w:rFonts w:eastAsiaTheme="minorEastAsia"/>
                <w:b w:val="0"/>
                <w:kern w:val="2"/>
                <w:lang w:eastAsia="en-AU"/>
                <w14:ligatures w14:val="standardContextual"/>
              </w:rPr>
              <w:tab/>
            </w:r>
            <w:r w:rsidR="00137B54" w:rsidRPr="00674CF2">
              <w:rPr>
                <w:rStyle w:val="Hyperlink"/>
              </w:rPr>
              <w:t>Conclusion</w:t>
            </w:r>
            <w:r w:rsidR="00137B54">
              <w:rPr>
                <w:webHidden/>
              </w:rPr>
              <w:tab/>
            </w:r>
            <w:r w:rsidR="00137B54">
              <w:rPr>
                <w:webHidden/>
              </w:rPr>
              <w:fldChar w:fldCharType="begin"/>
            </w:r>
            <w:r w:rsidR="00137B54">
              <w:rPr>
                <w:webHidden/>
              </w:rPr>
              <w:instrText xml:space="preserve"> PAGEREF _Toc142562883 \h </w:instrText>
            </w:r>
            <w:r w:rsidR="00137B54">
              <w:rPr>
                <w:webHidden/>
              </w:rPr>
            </w:r>
            <w:r w:rsidR="00137B54">
              <w:rPr>
                <w:webHidden/>
              </w:rPr>
              <w:fldChar w:fldCharType="separate"/>
            </w:r>
            <w:r w:rsidR="00E80589">
              <w:rPr>
                <w:webHidden/>
              </w:rPr>
              <w:t>46</w:t>
            </w:r>
            <w:r w:rsidR="00137B54">
              <w:rPr>
                <w:webHidden/>
              </w:rPr>
              <w:fldChar w:fldCharType="end"/>
            </w:r>
          </w:hyperlink>
        </w:p>
        <w:p w14:paraId="3E37EC7F" w14:textId="4BD47966" w:rsidR="00137B54" w:rsidRDefault="007707CF">
          <w:pPr>
            <w:pStyle w:val="TOC1"/>
            <w:rPr>
              <w:rFonts w:eastAsiaTheme="minorEastAsia"/>
              <w:b w:val="0"/>
              <w:kern w:val="2"/>
              <w:lang w:eastAsia="en-AU"/>
              <w14:ligatures w14:val="standardContextual"/>
            </w:rPr>
          </w:pPr>
          <w:hyperlink w:anchor="_Toc142562884" w:history="1">
            <w:r w:rsidR="00137B54" w:rsidRPr="00674CF2">
              <w:rPr>
                <w:rStyle w:val="Hyperlink"/>
              </w:rPr>
              <w:t>Abbreviations and acronyms</w:t>
            </w:r>
            <w:r w:rsidR="00137B54">
              <w:rPr>
                <w:webHidden/>
              </w:rPr>
              <w:tab/>
            </w:r>
            <w:r w:rsidR="00137B54">
              <w:rPr>
                <w:webHidden/>
              </w:rPr>
              <w:fldChar w:fldCharType="begin"/>
            </w:r>
            <w:r w:rsidR="00137B54">
              <w:rPr>
                <w:webHidden/>
              </w:rPr>
              <w:instrText xml:space="preserve"> PAGEREF _Toc142562884 \h </w:instrText>
            </w:r>
            <w:r w:rsidR="00137B54">
              <w:rPr>
                <w:webHidden/>
              </w:rPr>
            </w:r>
            <w:r w:rsidR="00137B54">
              <w:rPr>
                <w:webHidden/>
              </w:rPr>
              <w:fldChar w:fldCharType="separate"/>
            </w:r>
            <w:r w:rsidR="00E80589">
              <w:rPr>
                <w:webHidden/>
              </w:rPr>
              <w:t>47</w:t>
            </w:r>
            <w:r w:rsidR="00137B54">
              <w:rPr>
                <w:webHidden/>
              </w:rPr>
              <w:fldChar w:fldCharType="end"/>
            </w:r>
          </w:hyperlink>
        </w:p>
        <w:p w14:paraId="02788A0D" w14:textId="4D53F81E" w:rsidR="00137B54" w:rsidRDefault="007707CF">
          <w:pPr>
            <w:pStyle w:val="TOC1"/>
            <w:rPr>
              <w:rFonts w:eastAsiaTheme="minorEastAsia"/>
              <w:b w:val="0"/>
              <w:kern w:val="2"/>
              <w:lang w:eastAsia="en-AU"/>
              <w14:ligatures w14:val="standardContextual"/>
            </w:rPr>
          </w:pPr>
          <w:hyperlink w:anchor="_Toc142562885" w:history="1">
            <w:r w:rsidR="00137B54" w:rsidRPr="00674CF2">
              <w:rPr>
                <w:rStyle w:val="Hyperlink"/>
              </w:rPr>
              <w:t>References</w:t>
            </w:r>
            <w:r w:rsidR="00137B54">
              <w:rPr>
                <w:webHidden/>
              </w:rPr>
              <w:tab/>
            </w:r>
            <w:r w:rsidR="00137B54">
              <w:rPr>
                <w:webHidden/>
              </w:rPr>
              <w:fldChar w:fldCharType="begin"/>
            </w:r>
            <w:r w:rsidR="00137B54">
              <w:rPr>
                <w:webHidden/>
              </w:rPr>
              <w:instrText xml:space="preserve"> PAGEREF _Toc142562885 \h </w:instrText>
            </w:r>
            <w:r w:rsidR="00137B54">
              <w:rPr>
                <w:webHidden/>
              </w:rPr>
            </w:r>
            <w:r w:rsidR="00137B54">
              <w:rPr>
                <w:webHidden/>
              </w:rPr>
              <w:fldChar w:fldCharType="separate"/>
            </w:r>
            <w:r w:rsidR="00E80589">
              <w:rPr>
                <w:webHidden/>
              </w:rPr>
              <w:t>48</w:t>
            </w:r>
            <w:r w:rsidR="00137B54">
              <w:rPr>
                <w:webHidden/>
              </w:rPr>
              <w:fldChar w:fldCharType="end"/>
            </w:r>
          </w:hyperlink>
        </w:p>
        <w:p w14:paraId="273F7C4A" w14:textId="6554B3E4" w:rsidR="00764D6A" w:rsidRDefault="00E91D72" w:rsidP="00F43457">
          <w:pPr>
            <w:spacing w:after="0"/>
          </w:pPr>
          <w:r>
            <w:rPr>
              <w:b/>
              <w:noProof/>
            </w:rPr>
            <w:fldChar w:fldCharType="end"/>
          </w:r>
        </w:p>
      </w:sdtContent>
    </w:sdt>
    <w:p w14:paraId="48406062" w14:textId="779E6151" w:rsidR="007D63D0" w:rsidRDefault="007D63D0" w:rsidP="00800B97">
      <w:pPr>
        <w:pStyle w:val="TOCHeading2"/>
        <w:keepNext/>
        <w:rPr>
          <w:rStyle w:val="Strong"/>
        </w:rPr>
      </w:pPr>
      <w:r>
        <w:rPr>
          <w:rStyle w:val="Strong"/>
        </w:rPr>
        <w:t>Tables</w:t>
      </w:r>
    </w:p>
    <w:p w14:paraId="14C61A58" w14:textId="7AA731FF" w:rsidR="00137B54" w:rsidRDefault="007D63D0">
      <w:pPr>
        <w:pStyle w:val="TableofFigures"/>
        <w:tabs>
          <w:tab w:val="right" w:leader="dot" w:pos="9060"/>
        </w:tabs>
        <w:rPr>
          <w:rFonts w:eastAsiaTheme="minorEastAsia"/>
          <w:noProof/>
          <w:kern w:val="2"/>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42562886" w:history="1">
        <w:r w:rsidR="00137B54" w:rsidRPr="00462BFF">
          <w:rPr>
            <w:rStyle w:val="Hyperlink"/>
            <w:noProof/>
          </w:rPr>
          <w:t>Table 1 Number of veterinarians and other animal health personnel in Australia in 2018</w:t>
        </w:r>
        <w:r w:rsidR="00137B54">
          <w:rPr>
            <w:noProof/>
            <w:webHidden/>
          </w:rPr>
          <w:tab/>
        </w:r>
        <w:r w:rsidR="00137B54">
          <w:rPr>
            <w:noProof/>
            <w:webHidden/>
          </w:rPr>
          <w:fldChar w:fldCharType="begin"/>
        </w:r>
        <w:r w:rsidR="00137B54">
          <w:rPr>
            <w:noProof/>
            <w:webHidden/>
          </w:rPr>
          <w:instrText xml:space="preserve"> PAGEREF _Toc142562886 \h </w:instrText>
        </w:r>
        <w:r w:rsidR="00137B54">
          <w:rPr>
            <w:noProof/>
            <w:webHidden/>
          </w:rPr>
        </w:r>
        <w:r w:rsidR="00137B54">
          <w:rPr>
            <w:noProof/>
            <w:webHidden/>
          </w:rPr>
          <w:fldChar w:fldCharType="separate"/>
        </w:r>
        <w:r w:rsidR="00E80589">
          <w:rPr>
            <w:noProof/>
            <w:webHidden/>
          </w:rPr>
          <w:t>6</w:t>
        </w:r>
        <w:r w:rsidR="00137B54">
          <w:rPr>
            <w:noProof/>
            <w:webHidden/>
          </w:rPr>
          <w:fldChar w:fldCharType="end"/>
        </w:r>
      </w:hyperlink>
    </w:p>
    <w:p w14:paraId="0EED6795" w14:textId="63CDAEF3" w:rsidR="00137B54" w:rsidRDefault="007707CF">
      <w:pPr>
        <w:pStyle w:val="TableofFigures"/>
        <w:tabs>
          <w:tab w:val="right" w:leader="dot" w:pos="9060"/>
        </w:tabs>
        <w:rPr>
          <w:rFonts w:eastAsiaTheme="minorEastAsia"/>
          <w:noProof/>
          <w:kern w:val="2"/>
          <w:lang w:eastAsia="en-AU"/>
          <w14:ligatures w14:val="standardContextual"/>
        </w:rPr>
      </w:pPr>
      <w:hyperlink w:anchor="_Toc142562887" w:history="1">
        <w:r w:rsidR="00137B54" w:rsidRPr="00462BFF">
          <w:rPr>
            <w:rStyle w:val="Hyperlink"/>
            <w:noProof/>
          </w:rPr>
          <w:t>Table 2</w:t>
        </w:r>
        <w:r w:rsidR="00137B54" w:rsidRPr="00462BFF">
          <w:rPr>
            <w:rStyle w:val="Hyperlink"/>
            <w:noProof/>
            <w:lang w:eastAsia="ja-JP"/>
          </w:rPr>
          <w:t xml:space="preserve"> Production, trade and consumption statistics for beef and veal in Australia</w:t>
        </w:r>
        <w:r w:rsidR="00137B54">
          <w:rPr>
            <w:noProof/>
            <w:webHidden/>
          </w:rPr>
          <w:tab/>
        </w:r>
        <w:r w:rsidR="00137B54">
          <w:rPr>
            <w:noProof/>
            <w:webHidden/>
          </w:rPr>
          <w:fldChar w:fldCharType="begin"/>
        </w:r>
        <w:r w:rsidR="00137B54">
          <w:rPr>
            <w:noProof/>
            <w:webHidden/>
          </w:rPr>
          <w:instrText xml:space="preserve"> PAGEREF _Toc142562887 \h </w:instrText>
        </w:r>
        <w:r w:rsidR="00137B54">
          <w:rPr>
            <w:noProof/>
            <w:webHidden/>
          </w:rPr>
        </w:r>
        <w:r w:rsidR="00137B54">
          <w:rPr>
            <w:noProof/>
            <w:webHidden/>
          </w:rPr>
          <w:fldChar w:fldCharType="separate"/>
        </w:r>
        <w:r w:rsidR="00E80589">
          <w:rPr>
            <w:noProof/>
            <w:webHidden/>
          </w:rPr>
          <w:t>15</w:t>
        </w:r>
        <w:r w:rsidR="00137B54">
          <w:rPr>
            <w:noProof/>
            <w:webHidden/>
          </w:rPr>
          <w:fldChar w:fldCharType="end"/>
        </w:r>
      </w:hyperlink>
    </w:p>
    <w:p w14:paraId="44AB68CA" w14:textId="566F86A3" w:rsidR="00137B54" w:rsidRDefault="007707CF">
      <w:pPr>
        <w:pStyle w:val="TableofFigures"/>
        <w:tabs>
          <w:tab w:val="right" w:leader="dot" w:pos="9060"/>
        </w:tabs>
        <w:rPr>
          <w:rFonts w:eastAsiaTheme="minorEastAsia"/>
          <w:noProof/>
          <w:kern w:val="2"/>
          <w:lang w:eastAsia="en-AU"/>
          <w14:ligatures w14:val="standardContextual"/>
        </w:rPr>
      </w:pPr>
      <w:hyperlink w:anchor="_Toc142562888" w:history="1">
        <w:r w:rsidR="00137B54" w:rsidRPr="00462BFF">
          <w:rPr>
            <w:rStyle w:val="Hyperlink"/>
            <w:noProof/>
          </w:rPr>
          <w:t>Table 3</w:t>
        </w:r>
        <w:r w:rsidR="00137B54" w:rsidRPr="00462BFF">
          <w:rPr>
            <w:rStyle w:val="Hyperlink"/>
            <w:noProof/>
            <w:lang w:eastAsia="ja-JP"/>
          </w:rPr>
          <w:t xml:space="preserve"> Production, trade and consumption statistics for dairy in Australia</w:t>
        </w:r>
        <w:r w:rsidR="00137B54">
          <w:rPr>
            <w:noProof/>
            <w:webHidden/>
          </w:rPr>
          <w:tab/>
        </w:r>
        <w:r w:rsidR="00137B54">
          <w:rPr>
            <w:noProof/>
            <w:webHidden/>
          </w:rPr>
          <w:fldChar w:fldCharType="begin"/>
        </w:r>
        <w:r w:rsidR="00137B54">
          <w:rPr>
            <w:noProof/>
            <w:webHidden/>
          </w:rPr>
          <w:instrText xml:space="preserve"> PAGEREF _Toc142562888 \h </w:instrText>
        </w:r>
        <w:r w:rsidR="00137B54">
          <w:rPr>
            <w:noProof/>
            <w:webHidden/>
          </w:rPr>
        </w:r>
        <w:r w:rsidR="00137B54">
          <w:rPr>
            <w:noProof/>
            <w:webHidden/>
          </w:rPr>
          <w:fldChar w:fldCharType="separate"/>
        </w:r>
        <w:r w:rsidR="00E80589">
          <w:rPr>
            <w:noProof/>
            <w:webHidden/>
          </w:rPr>
          <w:t>16</w:t>
        </w:r>
        <w:r w:rsidR="00137B54">
          <w:rPr>
            <w:noProof/>
            <w:webHidden/>
          </w:rPr>
          <w:fldChar w:fldCharType="end"/>
        </w:r>
      </w:hyperlink>
    </w:p>
    <w:p w14:paraId="7EDFE6EB" w14:textId="2C65B9FC" w:rsidR="00137B54" w:rsidRDefault="007707CF">
      <w:pPr>
        <w:pStyle w:val="TableofFigures"/>
        <w:tabs>
          <w:tab w:val="right" w:leader="dot" w:pos="9060"/>
        </w:tabs>
        <w:rPr>
          <w:rFonts w:eastAsiaTheme="minorEastAsia"/>
          <w:noProof/>
          <w:kern w:val="2"/>
          <w:lang w:eastAsia="en-AU"/>
          <w14:ligatures w14:val="standardContextual"/>
        </w:rPr>
      </w:pPr>
      <w:hyperlink w:anchor="_Toc142562889" w:history="1">
        <w:r w:rsidR="00137B54" w:rsidRPr="00462BFF">
          <w:rPr>
            <w:rStyle w:val="Hyperlink"/>
            <w:noProof/>
          </w:rPr>
          <w:t>Table 4</w:t>
        </w:r>
        <w:r w:rsidR="00137B54" w:rsidRPr="00462BFF">
          <w:rPr>
            <w:rStyle w:val="Hyperlink"/>
            <w:noProof/>
            <w:lang w:eastAsia="ja-JP"/>
          </w:rPr>
          <w:t xml:space="preserve"> Australia’s status for WOAH-listed diseases that affect bovines 2022</w:t>
        </w:r>
        <w:r w:rsidR="00137B54">
          <w:rPr>
            <w:noProof/>
            <w:webHidden/>
          </w:rPr>
          <w:tab/>
        </w:r>
        <w:r w:rsidR="00137B54">
          <w:rPr>
            <w:noProof/>
            <w:webHidden/>
          </w:rPr>
          <w:fldChar w:fldCharType="begin"/>
        </w:r>
        <w:r w:rsidR="00137B54">
          <w:rPr>
            <w:noProof/>
            <w:webHidden/>
          </w:rPr>
          <w:instrText xml:space="preserve"> PAGEREF _Toc142562889 \h </w:instrText>
        </w:r>
        <w:r w:rsidR="00137B54">
          <w:rPr>
            <w:noProof/>
            <w:webHidden/>
          </w:rPr>
        </w:r>
        <w:r w:rsidR="00137B54">
          <w:rPr>
            <w:noProof/>
            <w:webHidden/>
          </w:rPr>
          <w:fldChar w:fldCharType="separate"/>
        </w:r>
        <w:r w:rsidR="00E80589">
          <w:rPr>
            <w:noProof/>
            <w:webHidden/>
          </w:rPr>
          <w:t>18</w:t>
        </w:r>
        <w:r w:rsidR="00137B54">
          <w:rPr>
            <w:noProof/>
            <w:webHidden/>
          </w:rPr>
          <w:fldChar w:fldCharType="end"/>
        </w:r>
      </w:hyperlink>
    </w:p>
    <w:p w14:paraId="6EAAC7E5" w14:textId="7B207E91" w:rsidR="00137B54" w:rsidRDefault="007707CF">
      <w:pPr>
        <w:pStyle w:val="TableofFigures"/>
        <w:tabs>
          <w:tab w:val="right" w:leader="dot" w:pos="9060"/>
        </w:tabs>
        <w:rPr>
          <w:rFonts w:eastAsiaTheme="minorEastAsia"/>
          <w:noProof/>
          <w:kern w:val="2"/>
          <w:lang w:eastAsia="en-AU"/>
          <w14:ligatures w14:val="standardContextual"/>
        </w:rPr>
      </w:pPr>
      <w:hyperlink w:anchor="_Toc142562890" w:history="1">
        <w:r w:rsidR="00137B54" w:rsidRPr="00462BFF">
          <w:rPr>
            <w:rStyle w:val="Hyperlink"/>
            <w:noProof/>
          </w:rPr>
          <w:t>Table 5 Investigations for suspected lumpy skin disease infection in domestic animals during 2022</w:t>
        </w:r>
        <w:r w:rsidR="00137B54">
          <w:rPr>
            <w:noProof/>
            <w:webHidden/>
          </w:rPr>
          <w:tab/>
        </w:r>
        <w:r w:rsidR="00137B54">
          <w:rPr>
            <w:noProof/>
            <w:webHidden/>
          </w:rPr>
          <w:fldChar w:fldCharType="begin"/>
        </w:r>
        <w:r w:rsidR="00137B54">
          <w:rPr>
            <w:noProof/>
            <w:webHidden/>
          </w:rPr>
          <w:instrText xml:space="preserve"> PAGEREF _Toc142562890 \h </w:instrText>
        </w:r>
        <w:r w:rsidR="00137B54">
          <w:rPr>
            <w:noProof/>
            <w:webHidden/>
          </w:rPr>
        </w:r>
        <w:r w:rsidR="00137B54">
          <w:rPr>
            <w:noProof/>
            <w:webHidden/>
          </w:rPr>
          <w:fldChar w:fldCharType="separate"/>
        </w:r>
        <w:r w:rsidR="00E80589">
          <w:rPr>
            <w:noProof/>
            <w:webHidden/>
          </w:rPr>
          <w:t>27</w:t>
        </w:r>
        <w:r w:rsidR="00137B54">
          <w:rPr>
            <w:noProof/>
            <w:webHidden/>
          </w:rPr>
          <w:fldChar w:fldCharType="end"/>
        </w:r>
      </w:hyperlink>
    </w:p>
    <w:p w14:paraId="28C38637" w14:textId="48645B55" w:rsidR="00137B54" w:rsidRDefault="007707CF">
      <w:pPr>
        <w:pStyle w:val="TableofFigures"/>
        <w:tabs>
          <w:tab w:val="right" w:leader="dot" w:pos="9060"/>
        </w:tabs>
        <w:rPr>
          <w:rFonts w:eastAsiaTheme="minorEastAsia"/>
          <w:noProof/>
          <w:kern w:val="2"/>
          <w:lang w:eastAsia="en-AU"/>
          <w14:ligatures w14:val="standardContextual"/>
        </w:rPr>
      </w:pPr>
      <w:hyperlink w:anchor="_Toc142562891" w:history="1">
        <w:r w:rsidR="00137B54" w:rsidRPr="00462BFF">
          <w:rPr>
            <w:rStyle w:val="Hyperlink"/>
            <w:noProof/>
          </w:rPr>
          <w:t>Table 6 Investigations for suspected lumpy skin disease infection in domestic animals from 1 January to 30 June 2023</w:t>
        </w:r>
        <w:r w:rsidR="00137B54">
          <w:rPr>
            <w:noProof/>
            <w:webHidden/>
          </w:rPr>
          <w:tab/>
        </w:r>
        <w:r w:rsidR="00137B54">
          <w:rPr>
            <w:noProof/>
            <w:webHidden/>
          </w:rPr>
          <w:fldChar w:fldCharType="begin"/>
        </w:r>
        <w:r w:rsidR="00137B54">
          <w:rPr>
            <w:noProof/>
            <w:webHidden/>
          </w:rPr>
          <w:instrText xml:space="preserve"> PAGEREF _Toc142562891 \h </w:instrText>
        </w:r>
        <w:r w:rsidR="00137B54">
          <w:rPr>
            <w:noProof/>
            <w:webHidden/>
          </w:rPr>
        </w:r>
        <w:r w:rsidR="00137B54">
          <w:rPr>
            <w:noProof/>
            <w:webHidden/>
          </w:rPr>
          <w:fldChar w:fldCharType="separate"/>
        </w:r>
        <w:r w:rsidR="00E80589">
          <w:rPr>
            <w:noProof/>
            <w:webHidden/>
          </w:rPr>
          <w:t>28</w:t>
        </w:r>
        <w:r w:rsidR="00137B54">
          <w:rPr>
            <w:noProof/>
            <w:webHidden/>
          </w:rPr>
          <w:fldChar w:fldCharType="end"/>
        </w:r>
      </w:hyperlink>
    </w:p>
    <w:p w14:paraId="7000C6B7" w14:textId="12A9B5E8" w:rsidR="00137B54" w:rsidRDefault="007707CF">
      <w:pPr>
        <w:pStyle w:val="TableofFigures"/>
        <w:tabs>
          <w:tab w:val="right" w:leader="dot" w:pos="9060"/>
        </w:tabs>
        <w:rPr>
          <w:rFonts w:eastAsiaTheme="minorEastAsia"/>
          <w:noProof/>
          <w:kern w:val="2"/>
          <w:lang w:eastAsia="en-AU"/>
          <w14:ligatures w14:val="standardContextual"/>
        </w:rPr>
      </w:pPr>
      <w:hyperlink w:anchor="_Toc142562892" w:history="1">
        <w:r w:rsidR="00137B54" w:rsidRPr="00462BFF">
          <w:rPr>
            <w:rStyle w:val="Hyperlink"/>
            <w:noProof/>
          </w:rPr>
          <w:t>Table 7 NAQS disease testing for LSD in feral cattle and buffalo in 2022</w:t>
        </w:r>
        <w:r w:rsidR="00137B54">
          <w:rPr>
            <w:noProof/>
            <w:webHidden/>
          </w:rPr>
          <w:tab/>
        </w:r>
        <w:r w:rsidR="00137B54">
          <w:rPr>
            <w:noProof/>
            <w:webHidden/>
          </w:rPr>
          <w:fldChar w:fldCharType="begin"/>
        </w:r>
        <w:r w:rsidR="00137B54">
          <w:rPr>
            <w:noProof/>
            <w:webHidden/>
          </w:rPr>
          <w:instrText xml:space="preserve"> PAGEREF _Toc142562892 \h </w:instrText>
        </w:r>
        <w:r w:rsidR="00137B54">
          <w:rPr>
            <w:noProof/>
            <w:webHidden/>
          </w:rPr>
        </w:r>
        <w:r w:rsidR="00137B54">
          <w:rPr>
            <w:noProof/>
            <w:webHidden/>
          </w:rPr>
          <w:fldChar w:fldCharType="separate"/>
        </w:r>
        <w:r w:rsidR="00E80589">
          <w:rPr>
            <w:noProof/>
            <w:webHidden/>
          </w:rPr>
          <w:t>28</w:t>
        </w:r>
        <w:r w:rsidR="00137B54">
          <w:rPr>
            <w:noProof/>
            <w:webHidden/>
          </w:rPr>
          <w:fldChar w:fldCharType="end"/>
        </w:r>
      </w:hyperlink>
    </w:p>
    <w:p w14:paraId="68D45968" w14:textId="05BB4797" w:rsidR="00137B54" w:rsidRDefault="007707CF">
      <w:pPr>
        <w:pStyle w:val="TableofFigures"/>
        <w:tabs>
          <w:tab w:val="right" w:leader="dot" w:pos="9060"/>
        </w:tabs>
        <w:rPr>
          <w:rFonts w:eastAsiaTheme="minorEastAsia"/>
          <w:noProof/>
          <w:kern w:val="2"/>
          <w:lang w:eastAsia="en-AU"/>
          <w14:ligatures w14:val="standardContextual"/>
        </w:rPr>
      </w:pPr>
      <w:hyperlink w:anchor="_Toc142562893" w:history="1">
        <w:r w:rsidR="00137B54" w:rsidRPr="00462BFF">
          <w:rPr>
            <w:rStyle w:val="Hyperlink"/>
            <w:noProof/>
          </w:rPr>
          <w:t>Table 8 Number of cattle and buffalo inspected by on plant veterinarians in 2022</w:t>
        </w:r>
        <w:r w:rsidR="00137B54">
          <w:rPr>
            <w:noProof/>
            <w:webHidden/>
          </w:rPr>
          <w:tab/>
        </w:r>
        <w:r w:rsidR="00137B54">
          <w:rPr>
            <w:noProof/>
            <w:webHidden/>
          </w:rPr>
          <w:fldChar w:fldCharType="begin"/>
        </w:r>
        <w:r w:rsidR="00137B54">
          <w:rPr>
            <w:noProof/>
            <w:webHidden/>
          </w:rPr>
          <w:instrText xml:space="preserve"> PAGEREF _Toc142562893 \h </w:instrText>
        </w:r>
        <w:r w:rsidR="00137B54">
          <w:rPr>
            <w:noProof/>
            <w:webHidden/>
          </w:rPr>
        </w:r>
        <w:r w:rsidR="00137B54">
          <w:rPr>
            <w:noProof/>
            <w:webHidden/>
          </w:rPr>
          <w:fldChar w:fldCharType="separate"/>
        </w:r>
        <w:r w:rsidR="00E80589">
          <w:rPr>
            <w:noProof/>
            <w:webHidden/>
          </w:rPr>
          <w:t>30</w:t>
        </w:r>
        <w:r w:rsidR="00137B54">
          <w:rPr>
            <w:noProof/>
            <w:webHidden/>
          </w:rPr>
          <w:fldChar w:fldCharType="end"/>
        </w:r>
      </w:hyperlink>
    </w:p>
    <w:p w14:paraId="3576DF98" w14:textId="7155B7A0" w:rsidR="00137B54" w:rsidRDefault="007707CF">
      <w:pPr>
        <w:pStyle w:val="TableofFigures"/>
        <w:tabs>
          <w:tab w:val="right" w:leader="dot" w:pos="9060"/>
        </w:tabs>
        <w:rPr>
          <w:rFonts w:eastAsiaTheme="minorEastAsia"/>
          <w:noProof/>
          <w:kern w:val="2"/>
          <w:lang w:eastAsia="en-AU"/>
          <w14:ligatures w14:val="standardContextual"/>
        </w:rPr>
      </w:pPr>
      <w:hyperlink w:anchor="_Toc142562894" w:history="1">
        <w:r w:rsidR="00137B54" w:rsidRPr="00462BFF">
          <w:rPr>
            <w:rStyle w:val="Hyperlink"/>
            <w:noProof/>
          </w:rPr>
          <w:t>Table 9 Number of cattle and buffalo inspected by on plant veterinarians between 1 January 2023 and 31 July 2023</w:t>
        </w:r>
        <w:r w:rsidR="00137B54">
          <w:rPr>
            <w:noProof/>
            <w:webHidden/>
          </w:rPr>
          <w:tab/>
        </w:r>
        <w:r w:rsidR="00137B54">
          <w:rPr>
            <w:noProof/>
            <w:webHidden/>
          </w:rPr>
          <w:fldChar w:fldCharType="begin"/>
        </w:r>
        <w:r w:rsidR="00137B54">
          <w:rPr>
            <w:noProof/>
            <w:webHidden/>
          </w:rPr>
          <w:instrText xml:space="preserve"> PAGEREF _Toc142562894 \h </w:instrText>
        </w:r>
        <w:r w:rsidR="00137B54">
          <w:rPr>
            <w:noProof/>
            <w:webHidden/>
          </w:rPr>
        </w:r>
        <w:r w:rsidR="00137B54">
          <w:rPr>
            <w:noProof/>
            <w:webHidden/>
          </w:rPr>
          <w:fldChar w:fldCharType="separate"/>
        </w:r>
        <w:r w:rsidR="00E80589">
          <w:rPr>
            <w:noProof/>
            <w:webHidden/>
          </w:rPr>
          <w:t>30</w:t>
        </w:r>
        <w:r w:rsidR="00137B54">
          <w:rPr>
            <w:noProof/>
            <w:webHidden/>
          </w:rPr>
          <w:fldChar w:fldCharType="end"/>
        </w:r>
      </w:hyperlink>
    </w:p>
    <w:p w14:paraId="2C6CAAE1" w14:textId="424566AD" w:rsidR="00137B54" w:rsidRDefault="007707CF">
      <w:pPr>
        <w:pStyle w:val="TableofFigures"/>
        <w:tabs>
          <w:tab w:val="right" w:leader="dot" w:pos="9060"/>
        </w:tabs>
        <w:rPr>
          <w:rFonts w:eastAsiaTheme="minorEastAsia"/>
          <w:noProof/>
          <w:kern w:val="2"/>
          <w:lang w:eastAsia="en-AU"/>
          <w14:ligatures w14:val="standardContextual"/>
        </w:rPr>
      </w:pPr>
      <w:hyperlink w:anchor="_Toc142562895" w:history="1">
        <w:r w:rsidR="00137B54" w:rsidRPr="00462BFF">
          <w:rPr>
            <w:rStyle w:val="Hyperlink"/>
            <w:noProof/>
          </w:rPr>
          <w:t>Table 10 Number of cattle and buffalo prepared for export by sea inspected during 2022</w:t>
        </w:r>
        <w:r w:rsidR="00137B54">
          <w:rPr>
            <w:noProof/>
            <w:webHidden/>
          </w:rPr>
          <w:tab/>
        </w:r>
        <w:r w:rsidR="00137B54">
          <w:rPr>
            <w:noProof/>
            <w:webHidden/>
          </w:rPr>
          <w:fldChar w:fldCharType="begin"/>
        </w:r>
        <w:r w:rsidR="00137B54">
          <w:rPr>
            <w:noProof/>
            <w:webHidden/>
          </w:rPr>
          <w:instrText xml:space="preserve"> PAGEREF _Toc142562895 \h </w:instrText>
        </w:r>
        <w:r w:rsidR="00137B54">
          <w:rPr>
            <w:noProof/>
            <w:webHidden/>
          </w:rPr>
        </w:r>
        <w:r w:rsidR="00137B54">
          <w:rPr>
            <w:noProof/>
            <w:webHidden/>
          </w:rPr>
          <w:fldChar w:fldCharType="separate"/>
        </w:r>
        <w:r w:rsidR="00E80589">
          <w:rPr>
            <w:noProof/>
            <w:webHidden/>
          </w:rPr>
          <w:t>31</w:t>
        </w:r>
        <w:r w:rsidR="00137B54">
          <w:rPr>
            <w:noProof/>
            <w:webHidden/>
          </w:rPr>
          <w:fldChar w:fldCharType="end"/>
        </w:r>
      </w:hyperlink>
    </w:p>
    <w:p w14:paraId="5FE4395A" w14:textId="188BDFA7" w:rsidR="00137B54" w:rsidRDefault="007707CF">
      <w:pPr>
        <w:pStyle w:val="TableofFigures"/>
        <w:tabs>
          <w:tab w:val="right" w:leader="dot" w:pos="9060"/>
        </w:tabs>
        <w:rPr>
          <w:rFonts w:eastAsiaTheme="minorEastAsia"/>
          <w:noProof/>
          <w:kern w:val="2"/>
          <w:lang w:eastAsia="en-AU"/>
          <w14:ligatures w14:val="standardContextual"/>
        </w:rPr>
      </w:pPr>
      <w:hyperlink w:anchor="_Toc142562896" w:history="1">
        <w:r w:rsidR="00137B54" w:rsidRPr="00462BFF">
          <w:rPr>
            <w:rStyle w:val="Hyperlink"/>
            <w:noProof/>
          </w:rPr>
          <w:t>Table 11 Number of cattle and buffalo prepared for export by sea inspected between 1 January 2023 and 30 June 2023</w:t>
        </w:r>
        <w:r w:rsidR="00137B54">
          <w:rPr>
            <w:noProof/>
            <w:webHidden/>
          </w:rPr>
          <w:tab/>
        </w:r>
        <w:r w:rsidR="00137B54">
          <w:rPr>
            <w:noProof/>
            <w:webHidden/>
          </w:rPr>
          <w:fldChar w:fldCharType="begin"/>
        </w:r>
        <w:r w:rsidR="00137B54">
          <w:rPr>
            <w:noProof/>
            <w:webHidden/>
          </w:rPr>
          <w:instrText xml:space="preserve"> PAGEREF _Toc142562896 \h </w:instrText>
        </w:r>
        <w:r w:rsidR="00137B54">
          <w:rPr>
            <w:noProof/>
            <w:webHidden/>
          </w:rPr>
        </w:r>
        <w:r w:rsidR="00137B54">
          <w:rPr>
            <w:noProof/>
            <w:webHidden/>
          </w:rPr>
          <w:fldChar w:fldCharType="separate"/>
        </w:r>
        <w:r w:rsidR="00E80589">
          <w:rPr>
            <w:noProof/>
            <w:webHidden/>
          </w:rPr>
          <w:t>32</w:t>
        </w:r>
        <w:r w:rsidR="00137B54">
          <w:rPr>
            <w:noProof/>
            <w:webHidden/>
          </w:rPr>
          <w:fldChar w:fldCharType="end"/>
        </w:r>
      </w:hyperlink>
    </w:p>
    <w:p w14:paraId="2EEF8D97" w14:textId="517913B3" w:rsidR="007D63D0" w:rsidRDefault="007D63D0" w:rsidP="00F43457">
      <w:pPr>
        <w:pStyle w:val="TableofFigures"/>
        <w:tabs>
          <w:tab w:val="right" w:leader="dot" w:pos="9060"/>
        </w:tabs>
        <w:spacing w:before="0" w:after="0"/>
      </w:pPr>
      <w:r>
        <w:rPr>
          <w:noProof/>
        </w:rPr>
        <w:fldChar w:fldCharType="end"/>
      </w:r>
    </w:p>
    <w:p w14:paraId="37179ECA" w14:textId="77777777" w:rsidR="007D63D0" w:rsidRDefault="007D63D0" w:rsidP="00800B97">
      <w:pPr>
        <w:pStyle w:val="TOCHeading2"/>
        <w:keepNext/>
        <w:rPr>
          <w:rStyle w:val="Strong"/>
        </w:rPr>
      </w:pPr>
      <w:r>
        <w:rPr>
          <w:rStyle w:val="Strong"/>
        </w:rPr>
        <w:t>Figures</w:t>
      </w:r>
    </w:p>
    <w:bookmarkEnd w:id="0"/>
    <w:p w14:paraId="5DD255AA" w14:textId="289053DA" w:rsidR="00137B54" w:rsidRDefault="007D63D0">
      <w:pPr>
        <w:pStyle w:val="TableofFigures"/>
        <w:tabs>
          <w:tab w:val="right" w:leader="dot" w:pos="9060"/>
        </w:tabs>
        <w:rPr>
          <w:rFonts w:eastAsiaTheme="minorEastAsia"/>
          <w:noProof/>
          <w:kern w:val="2"/>
          <w:lang w:eastAsia="en-AU"/>
          <w14:ligatures w14:val="standardContextual"/>
        </w:rPr>
      </w:pPr>
      <w:r>
        <w:fldChar w:fldCharType="begin"/>
      </w:r>
      <w:r>
        <w:instrText xml:space="preserve"> TOC \h \z \c "Figure" </w:instrText>
      </w:r>
      <w:r>
        <w:fldChar w:fldCharType="separate"/>
      </w:r>
      <w:hyperlink w:anchor="_Toc142562897" w:history="1">
        <w:r w:rsidR="00137B54" w:rsidRPr="00977DB6">
          <w:rPr>
            <w:rStyle w:val="Hyperlink"/>
            <w:noProof/>
          </w:rPr>
          <w:t>Figure 1</w:t>
        </w:r>
        <w:r w:rsidR="00137B54" w:rsidRPr="00977DB6">
          <w:rPr>
            <w:rStyle w:val="Hyperlink"/>
            <w:noProof/>
            <w:lang w:eastAsia="ja-JP"/>
          </w:rPr>
          <w:t xml:space="preserve"> Commercial beef cattle (a) and dairy cattle (b) density across Australia (2020–21)</w:t>
        </w:r>
        <w:r w:rsidR="00137B54">
          <w:rPr>
            <w:noProof/>
            <w:webHidden/>
          </w:rPr>
          <w:tab/>
        </w:r>
        <w:r w:rsidR="00137B54">
          <w:rPr>
            <w:noProof/>
            <w:webHidden/>
          </w:rPr>
          <w:fldChar w:fldCharType="begin"/>
        </w:r>
        <w:r w:rsidR="00137B54">
          <w:rPr>
            <w:noProof/>
            <w:webHidden/>
          </w:rPr>
          <w:instrText xml:space="preserve"> PAGEREF _Toc142562897 \h </w:instrText>
        </w:r>
        <w:r w:rsidR="00137B54">
          <w:rPr>
            <w:noProof/>
            <w:webHidden/>
          </w:rPr>
        </w:r>
        <w:r w:rsidR="00137B54">
          <w:rPr>
            <w:noProof/>
            <w:webHidden/>
          </w:rPr>
          <w:fldChar w:fldCharType="separate"/>
        </w:r>
        <w:r w:rsidR="00E80589">
          <w:rPr>
            <w:noProof/>
            <w:webHidden/>
          </w:rPr>
          <w:t>13</w:t>
        </w:r>
        <w:r w:rsidR="00137B54">
          <w:rPr>
            <w:noProof/>
            <w:webHidden/>
          </w:rPr>
          <w:fldChar w:fldCharType="end"/>
        </w:r>
      </w:hyperlink>
    </w:p>
    <w:p w14:paraId="692D4800" w14:textId="0D4A2556" w:rsidR="00137B54" w:rsidRDefault="007707CF">
      <w:pPr>
        <w:pStyle w:val="TableofFigures"/>
        <w:tabs>
          <w:tab w:val="right" w:leader="dot" w:pos="9060"/>
        </w:tabs>
        <w:rPr>
          <w:rFonts w:eastAsiaTheme="minorEastAsia"/>
          <w:noProof/>
          <w:kern w:val="2"/>
          <w:lang w:eastAsia="en-AU"/>
          <w14:ligatures w14:val="standardContextual"/>
        </w:rPr>
      </w:pPr>
      <w:hyperlink w:anchor="_Toc142562898" w:history="1">
        <w:r w:rsidR="00137B54" w:rsidRPr="00977DB6">
          <w:rPr>
            <w:rStyle w:val="Hyperlink"/>
            <w:noProof/>
          </w:rPr>
          <w:t>Figure 2 Animals sampled during NAQS feral animal surveys in 2022</w:t>
        </w:r>
        <w:r w:rsidR="00137B54">
          <w:rPr>
            <w:noProof/>
            <w:webHidden/>
          </w:rPr>
          <w:tab/>
        </w:r>
        <w:r w:rsidR="00137B54">
          <w:rPr>
            <w:noProof/>
            <w:webHidden/>
          </w:rPr>
          <w:fldChar w:fldCharType="begin"/>
        </w:r>
        <w:r w:rsidR="00137B54">
          <w:rPr>
            <w:noProof/>
            <w:webHidden/>
          </w:rPr>
          <w:instrText xml:space="preserve"> PAGEREF _Toc142562898 \h </w:instrText>
        </w:r>
        <w:r w:rsidR="00137B54">
          <w:rPr>
            <w:noProof/>
            <w:webHidden/>
          </w:rPr>
        </w:r>
        <w:r w:rsidR="00137B54">
          <w:rPr>
            <w:noProof/>
            <w:webHidden/>
          </w:rPr>
          <w:fldChar w:fldCharType="separate"/>
        </w:r>
        <w:r w:rsidR="00E80589">
          <w:rPr>
            <w:noProof/>
            <w:webHidden/>
          </w:rPr>
          <w:t>29</w:t>
        </w:r>
        <w:r w:rsidR="00137B54">
          <w:rPr>
            <w:noProof/>
            <w:webHidden/>
          </w:rPr>
          <w:fldChar w:fldCharType="end"/>
        </w:r>
      </w:hyperlink>
    </w:p>
    <w:p w14:paraId="093021C3" w14:textId="08960021" w:rsidR="00137B54" w:rsidRDefault="007707CF">
      <w:pPr>
        <w:pStyle w:val="TableofFigures"/>
        <w:tabs>
          <w:tab w:val="right" w:leader="dot" w:pos="9060"/>
        </w:tabs>
        <w:rPr>
          <w:rFonts w:eastAsiaTheme="minorEastAsia"/>
          <w:noProof/>
          <w:kern w:val="2"/>
          <w:lang w:eastAsia="en-AU"/>
          <w14:ligatures w14:val="standardContextual"/>
        </w:rPr>
      </w:pPr>
      <w:hyperlink w:anchor="_Toc142562899" w:history="1">
        <w:r w:rsidR="00137B54" w:rsidRPr="00977DB6">
          <w:rPr>
            <w:rStyle w:val="Hyperlink"/>
            <w:noProof/>
          </w:rPr>
          <w:t>Figure 3</w:t>
        </w:r>
        <w:r w:rsidR="00137B54" w:rsidRPr="00977DB6">
          <w:rPr>
            <w:rStyle w:val="Hyperlink"/>
            <w:noProof/>
            <w:lang w:eastAsia="ja-JP"/>
          </w:rPr>
          <w:t xml:space="preserve"> Estimated distribution of feral water buffalo in Australia</w:t>
        </w:r>
        <w:r w:rsidR="00137B54">
          <w:rPr>
            <w:noProof/>
            <w:webHidden/>
          </w:rPr>
          <w:tab/>
        </w:r>
        <w:r w:rsidR="00137B54">
          <w:rPr>
            <w:noProof/>
            <w:webHidden/>
          </w:rPr>
          <w:fldChar w:fldCharType="begin"/>
        </w:r>
        <w:r w:rsidR="00137B54">
          <w:rPr>
            <w:noProof/>
            <w:webHidden/>
          </w:rPr>
          <w:instrText xml:space="preserve"> PAGEREF _Toc142562899 \h </w:instrText>
        </w:r>
        <w:r w:rsidR="00137B54">
          <w:rPr>
            <w:noProof/>
            <w:webHidden/>
          </w:rPr>
        </w:r>
        <w:r w:rsidR="00137B54">
          <w:rPr>
            <w:noProof/>
            <w:webHidden/>
          </w:rPr>
          <w:fldChar w:fldCharType="separate"/>
        </w:r>
        <w:r w:rsidR="00E80589">
          <w:rPr>
            <w:noProof/>
            <w:webHidden/>
          </w:rPr>
          <w:t>44</w:t>
        </w:r>
        <w:r w:rsidR="00137B54">
          <w:rPr>
            <w:noProof/>
            <w:webHidden/>
          </w:rPr>
          <w:fldChar w:fldCharType="end"/>
        </w:r>
      </w:hyperlink>
    </w:p>
    <w:p w14:paraId="538E7760" w14:textId="168BEFB0" w:rsidR="00764D6A" w:rsidRDefault="007D63D0">
      <w:pPr>
        <w:sectPr w:rsidR="00764D6A">
          <w:headerReference w:type="default" r:id="rId11"/>
          <w:footerReference w:type="default" r:id="rId12"/>
          <w:headerReference w:type="first" r:id="rId13"/>
          <w:pgSz w:w="11906" w:h="16838"/>
          <w:pgMar w:top="1418" w:right="1418" w:bottom="1418" w:left="1418" w:header="567" w:footer="283" w:gutter="0"/>
          <w:pgNumType w:fmt="lowerRoman" w:start="1"/>
          <w:cols w:space="708"/>
          <w:titlePg/>
          <w:docGrid w:linePitch="360"/>
        </w:sectPr>
      </w:pPr>
      <w:r>
        <w:fldChar w:fldCharType="end"/>
      </w:r>
    </w:p>
    <w:p w14:paraId="62C85571" w14:textId="0BCCDF54" w:rsidR="00D75627" w:rsidRDefault="004861A0" w:rsidP="00052252">
      <w:pPr>
        <w:pStyle w:val="Heading2"/>
        <w:numPr>
          <w:ilvl w:val="0"/>
          <w:numId w:val="0"/>
        </w:numPr>
        <w:ind w:left="720" w:hanging="720"/>
      </w:pPr>
      <w:bookmarkStart w:id="1" w:name="_Toc142562859"/>
      <w:r>
        <w:lastRenderedPageBreak/>
        <w:t>Summary</w:t>
      </w:r>
      <w:bookmarkEnd w:id="1"/>
    </w:p>
    <w:p w14:paraId="6D975E6B" w14:textId="21C996E2" w:rsidR="00AE5B55" w:rsidRDefault="00B676C7" w:rsidP="00E95EBA">
      <w:pPr>
        <w:rPr>
          <w:lang w:eastAsia="ja-JP"/>
        </w:rPr>
      </w:pPr>
      <w:r>
        <w:rPr>
          <w:lang w:eastAsia="ja-JP"/>
        </w:rPr>
        <w:t>T</w:t>
      </w:r>
      <w:r w:rsidR="00AE5B55">
        <w:rPr>
          <w:lang w:eastAsia="ja-JP"/>
        </w:rPr>
        <w:t>his dossier provide</w:t>
      </w:r>
      <w:r>
        <w:rPr>
          <w:lang w:eastAsia="ja-JP"/>
        </w:rPr>
        <w:t>s detailed</w:t>
      </w:r>
      <w:r w:rsidR="00AE5B55">
        <w:rPr>
          <w:lang w:eastAsia="ja-JP"/>
        </w:rPr>
        <w:t xml:space="preserve"> information on Australia’s animal health status, biosecurity and surveillance systems and domestic and wild bovine populations</w:t>
      </w:r>
      <w:r w:rsidR="00E741A7">
        <w:rPr>
          <w:lang w:eastAsia="ja-JP"/>
        </w:rPr>
        <w:t>.</w:t>
      </w:r>
      <w:r w:rsidR="00AE5B55">
        <w:rPr>
          <w:lang w:eastAsia="ja-JP"/>
        </w:rPr>
        <w:t xml:space="preserve"> </w:t>
      </w:r>
      <w:r w:rsidR="00E741A7">
        <w:rPr>
          <w:lang w:eastAsia="ja-JP"/>
        </w:rPr>
        <w:t xml:space="preserve">It </w:t>
      </w:r>
      <w:r w:rsidR="00AE5B55">
        <w:rPr>
          <w:lang w:eastAsia="ja-JP"/>
        </w:rPr>
        <w:t>demonstrate</w:t>
      </w:r>
      <w:r w:rsidR="00783947">
        <w:rPr>
          <w:lang w:eastAsia="ja-JP"/>
        </w:rPr>
        <w:t>s</w:t>
      </w:r>
      <w:r w:rsidR="00AE5B55">
        <w:rPr>
          <w:lang w:eastAsia="ja-JP"/>
        </w:rPr>
        <w:t xml:space="preserve"> that:</w:t>
      </w:r>
    </w:p>
    <w:p w14:paraId="573181BE" w14:textId="1A353E0D" w:rsidR="00FC0BED" w:rsidRDefault="004861A0" w:rsidP="007110BC">
      <w:pPr>
        <w:pStyle w:val="ListBullet"/>
        <w:numPr>
          <w:ilvl w:val="0"/>
          <w:numId w:val="10"/>
        </w:numPr>
        <w:rPr>
          <w:lang w:eastAsia="ja-JP"/>
        </w:rPr>
      </w:pPr>
      <w:r w:rsidRPr="00CA2DCE">
        <w:rPr>
          <w:lang w:eastAsia="ja-JP"/>
        </w:rPr>
        <w:t>L</w:t>
      </w:r>
      <w:r w:rsidR="003E3108">
        <w:rPr>
          <w:lang w:eastAsia="ja-JP"/>
        </w:rPr>
        <w:t>umpy skin disease (L</w:t>
      </w:r>
      <w:r w:rsidRPr="00CA2DCE">
        <w:rPr>
          <w:lang w:eastAsia="ja-JP"/>
        </w:rPr>
        <w:t>SD</w:t>
      </w:r>
      <w:r w:rsidR="003E3108">
        <w:rPr>
          <w:lang w:eastAsia="ja-JP"/>
        </w:rPr>
        <w:t>)</w:t>
      </w:r>
      <w:r w:rsidRPr="00CA2DCE">
        <w:rPr>
          <w:lang w:eastAsia="ja-JP"/>
        </w:rPr>
        <w:t xml:space="preserve"> has never occurred in Australia</w:t>
      </w:r>
    </w:p>
    <w:p w14:paraId="62AF4ABB" w14:textId="42B35A17" w:rsidR="00FC0BED" w:rsidRDefault="004861A0" w:rsidP="007110BC">
      <w:pPr>
        <w:pStyle w:val="ListBullet"/>
        <w:numPr>
          <w:ilvl w:val="0"/>
          <w:numId w:val="10"/>
        </w:numPr>
        <w:rPr>
          <w:lang w:eastAsia="ja-JP"/>
        </w:rPr>
      </w:pPr>
      <w:r w:rsidRPr="2DC9A5D9">
        <w:rPr>
          <w:lang w:eastAsia="ja-JP"/>
        </w:rPr>
        <w:t xml:space="preserve">Australia is free from LSD infection </w:t>
      </w:r>
      <w:r w:rsidR="00E95EBA" w:rsidRPr="2DC9A5D9">
        <w:rPr>
          <w:lang w:eastAsia="ja-JP"/>
        </w:rPr>
        <w:t>i</w:t>
      </w:r>
      <w:r w:rsidRPr="2DC9A5D9">
        <w:rPr>
          <w:lang w:eastAsia="ja-JP"/>
        </w:rPr>
        <w:t>n accordance with the provisions of the W</w:t>
      </w:r>
      <w:r w:rsidR="00FC0BED" w:rsidRPr="2DC9A5D9">
        <w:rPr>
          <w:lang w:eastAsia="ja-JP"/>
        </w:rPr>
        <w:t xml:space="preserve">orld Organisation for Animal </w:t>
      </w:r>
      <w:r w:rsidRPr="2DC9A5D9">
        <w:rPr>
          <w:lang w:eastAsia="ja-JP"/>
        </w:rPr>
        <w:t>H</w:t>
      </w:r>
      <w:r w:rsidR="00FC0BED" w:rsidRPr="2DC9A5D9">
        <w:rPr>
          <w:lang w:eastAsia="ja-JP"/>
        </w:rPr>
        <w:t>ealth (WOAH)</w:t>
      </w:r>
      <w:r w:rsidRPr="2DC9A5D9">
        <w:rPr>
          <w:lang w:eastAsia="ja-JP"/>
        </w:rPr>
        <w:t xml:space="preserve"> Terrestrial Animal Health Code. </w:t>
      </w:r>
    </w:p>
    <w:p w14:paraId="30A77ADE" w14:textId="6AB2FF99" w:rsidR="005B2E80" w:rsidRDefault="004861A0" w:rsidP="007110BC">
      <w:pPr>
        <w:pStyle w:val="ListBullet"/>
        <w:numPr>
          <w:ilvl w:val="0"/>
          <w:numId w:val="10"/>
        </w:numPr>
        <w:rPr>
          <w:lang w:eastAsia="ja-JP"/>
        </w:rPr>
      </w:pPr>
      <w:r w:rsidRPr="00CA2DCE">
        <w:rPr>
          <w:lang w:eastAsia="ja-JP"/>
        </w:rPr>
        <w:t>LSD is nationally notifiable in Australia</w:t>
      </w:r>
    </w:p>
    <w:p w14:paraId="738325A8" w14:textId="1771AE98" w:rsidR="005B2E80" w:rsidRDefault="004861A0" w:rsidP="007110BC">
      <w:pPr>
        <w:pStyle w:val="ListBullet"/>
        <w:numPr>
          <w:ilvl w:val="0"/>
          <w:numId w:val="10"/>
        </w:numPr>
        <w:rPr>
          <w:lang w:eastAsia="ja-JP"/>
        </w:rPr>
      </w:pPr>
      <w:r w:rsidRPr="00CA2DCE">
        <w:rPr>
          <w:lang w:eastAsia="ja-JP"/>
        </w:rPr>
        <w:t>Australia’s animal health surveillance system and underpinning activities support early detection and provide evidence for freedom</w:t>
      </w:r>
      <w:r>
        <w:rPr>
          <w:lang w:eastAsia="ja-JP"/>
        </w:rPr>
        <w:t xml:space="preserve"> from LSD infection</w:t>
      </w:r>
    </w:p>
    <w:p w14:paraId="30358516" w14:textId="7AE6D50C" w:rsidR="005B2E80" w:rsidRDefault="004861A0" w:rsidP="007110BC">
      <w:pPr>
        <w:pStyle w:val="ListBullet"/>
        <w:numPr>
          <w:ilvl w:val="0"/>
          <w:numId w:val="10"/>
        </w:numPr>
        <w:rPr>
          <w:lang w:eastAsia="ja-JP"/>
        </w:rPr>
      </w:pPr>
      <w:r w:rsidRPr="00CA2DCE">
        <w:rPr>
          <w:lang w:eastAsia="ja-JP"/>
        </w:rPr>
        <w:t>Trading partners can have confidence in Australia’s</w:t>
      </w:r>
      <w:r>
        <w:rPr>
          <w:lang w:eastAsia="ja-JP"/>
        </w:rPr>
        <w:t xml:space="preserve"> </w:t>
      </w:r>
      <w:r w:rsidRPr="00CA2DCE">
        <w:rPr>
          <w:lang w:eastAsia="ja-JP"/>
        </w:rPr>
        <w:t xml:space="preserve">status as free </w:t>
      </w:r>
      <w:r>
        <w:rPr>
          <w:lang w:eastAsia="ja-JP"/>
        </w:rPr>
        <w:t>from</w:t>
      </w:r>
      <w:r w:rsidRPr="00CA2DCE">
        <w:rPr>
          <w:lang w:eastAsia="ja-JP"/>
        </w:rPr>
        <w:t xml:space="preserve"> LSD</w:t>
      </w:r>
      <w:r>
        <w:rPr>
          <w:lang w:eastAsia="ja-JP"/>
        </w:rPr>
        <w:t xml:space="preserve"> infection</w:t>
      </w:r>
    </w:p>
    <w:p w14:paraId="1C76ADD1" w14:textId="4F84CF34" w:rsidR="005B2E80" w:rsidRDefault="004861A0" w:rsidP="007110BC">
      <w:pPr>
        <w:pStyle w:val="ListBullet"/>
        <w:numPr>
          <w:ilvl w:val="0"/>
          <w:numId w:val="10"/>
        </w:numPr>
        <w:rPr>
          <w:lang w:eastAsia="ja-JP"/>
        </w:rPr>
      </w:pPr>
      <w:r w:rsidRPr="00CA2DCE">
        <w:rPr>
          <w:lang w:eastAsia="ja-JP"/>
        </w:rPr>
        <w:t>Australia has a demonstrated history of timely disease notification</w:t>
      </w:r>
    </w:p>
    <w:p w14:paraId="3707ABFA" w14:textId="697E3ACB" w:rsidR="00E616F8" w:rsidRDefault="004861A0" w:rsidP="007110BC">
      <w:pPr>
        <w:pStyle w:val="ListBullet"/>
        <w:numPr>
          <w:ilvl w:val="0"/>
          <w:numId w:val="10"/>
        </w:numPr>
        <w:rPr>
          <w:lang w:eastAsia="ja-JP"/>
        </w:rPr>
      </w:pPr>
      <w:r w:rsidRPr="00CA2DCE">
        <w:rPr>
          <w:lang w:eastAsia="ja-JP"/>
        </w:rPr>
        <w:t>Australia’s surveillance system achieves a high surveillance sensitivity</w:t>
      </w:r>
    </w:p>
    <w:p w14:paraId="714A6F6C" w14:textId="5100EF41" w:rsidR="00E616F8" w:rsidRDefault="004861A0" w:rsidP="007110BC">
      <w:pPr>
        <w:pStyle w:val="ListBullet"/>
        <w:numPr>
          <w:ilvl w:val="0"/>
          <w:numId w:val="10"/>
        </w:numPr>
        <w:rPr>
          <w:lang w:eastAsia="ja-JP"/>
        </w:rPr>
      </w:pPr>
      <w:r w:rsidRPr="00CA2DCE">
        <w:rPr>
          <w:lang w:eastAsia="ja-JP"/>
        </w:rPr>
        <w:t>The absence of reports of LSD strongly supports Australia’s free status, as do</w:t>
      </w:r>
      <w:r>
        <w:rPr>
          <w:lang w:eastAsia="ja-JP"/>
        </w:rPr>
        <w:t>es</w:t>
      </w:r>
      <w:r w:rsidRPr="00CA2DCE">
        <w:rPr>
          <w:lang w:eastAsia="ja-JP"/>
        </w:rPr>
        <w:t xml:space="preserve"> data generated from </w:t>
      </w:r>
      <w:r>
        <w:rPr>
          <w:lang w:eastAsia="ja-JP"/>
        </w:rPr>
        <w:t xml:space="preserve">targeted </w:t>
      </w:r>
      <w:r w:rsidRPr="00CA2DCE">
        <w:rPr>
          <w:lang w:eastAsia="ja-JP"/>
        </w:rPr>
        <w:t>surveillance activities</w:t>
      </w:r>
    </w:p>
    <w:p w14:paraId="50EB0503" w14:textId="1E0D46F6" w:rsidR="0025173E" w:rsidRDefault="004861A0" w:rsidP="007110BC">
      <w:pPr>
        <w:pStyle w:val="ListBullet"/>
        <w:numPr>
          <w:ilvl w:val="0"/>
          <w:numId w:val="10"/>
        </w:numPr>
        <w:rPr>
          <w:lang w:eastAsia="ja-JP"/>
        </w:rPr>
      </w:pPr>
      <w:r w:rsidRPr="00CA2DCE">
        <w:rPr>
          <w:lang w:eastAsia="ja-JP"/>
        </w:rPr>
        <w:t>Many exclusion tests are undertaken for LSD each year</w:t>
      </w:r>
    </w:p>
    <w:p w14:paraId="24243E3D" w14:textId="77777777" w:rsidR="0025173E" w:rsidRDefault="004861A0" w:rsidP="007110BC">
      <w:pPr>
        <w:pStyle w:val="ListBullet"/>
        <w:numPr>
          <w:ilvl w:val="0"/>
          <w:numId w:val="10"/>
        </w:numPr>
        <w:rPr>
          <w:lang w:eastAsia="ja-JP"/>
        </w:rPr>
      </w:pPr>
      <w:r w:rsidRPr="00CA2DCE">
        <w:rPr>
          <w:lang w:eastAsia="ja-JP"/>
        </w:rPr>
        <w:t>Australia has a key focus on preventing entry of LSD into Australia</w:t>
      </w:r>
    </w:p>
    <w:p w14:paraId="65205BF5" w14:textId="3258E9DD" w:rsidR="00E4195A" w:rsidRDefault="004861A0" w:rsidP="007110BC">
      <w:pPr>
        <w:pStyle w:val="ListBullet"/>
        <w:numPr>
          <w:ilvl w:val="0"/>
          <w:numId w:val="10"/>
        </w:numPr>
        <w:rPr>
          <w:lang w:eastAsia="ja-JP"/>
        </w:rPr>
      </w:pPr>
      <w:r w:rsidRPr="00CA2DCE">
        <w:rPr>
          <w:lang w:eastAsia="ja-JP"/>
        </w:rPr>
        <w:t>Established surveillance, preparedness and response arrangements mean that Australia would promptly detect and respond effectively to an outbreak of LSD if it were to occur</w:t>
      </w:r>
    </w:p>
    <w:p w14:paraId="10131508" w14:textId="040659B0" w:rsidR="00E4195A" w:rsidRDefault="00E4195A" w:rsidP="007110BC">
      <w:pPr>
        <w:pStyle w:val="ListBullet"/>
        <w:numPr>
          <w:ilvl w:val="0"/>
          <w:numId w:val="10"/>
        </w:numPr>
        <w:rPr>
          <w:lang w:eastAsia="ja-JP"/>
        </w:rPr>
      </w:pPr>
      <w:r>
        <w:rPr>
          <w:lang w:eastAsia="ja-JP"/>
        </w:rPr>
        <w:t xml:space="preserve">Australia is committed to </w:t>
      </w:r>
      <w:r w:rsidR="00B818D6">
        <w:rPr>
          <w:lang w:eastAsia="ja-JP"/>
        </w:rPr>
        <w:t xml:space="preserve">meeting all reporting obligations as a member of the WOAH and to immediately </w:t>
      </w:r>
      <w:r w:rsidR="00B818D6" w:rsidRPr="00490670">
        <w:rPr>
          <w:lang w:eastAsia="ja-JP"/>
        </w:rPr>
        <w:t xml:space="preserve">notify trading partners of any </w:t>
      </w:r>
      <w:r w:rsidR="001A7566">
        <w:rPr>
          <w:lang w:eastAsia="ja-JP"/>
        </w:rPr>
        <w:t>emergency animal disease (</w:t>
      </w:r>
      <w:r w:rsidR="00B818D6" w:rsidRPr="00490670">
        <w:rPr>
          <w:lang w:eastAsia="ja-JP"/>
        </w:rPr>
        <w:t>EAD</w:t>
      </w:r>
      <w:r w:rsidR="001A7566">
        <w:rPr>
          <w:lang w:eastAsia="ja-JP"/>
        </w:rPr>
        <w:t>)</w:t>
      </w:r>
      <w:r w:rsidR="008D35B0">
        <w:rPr>
          <w:lang w:eastAsia="ja-JP"/>
        </w:rPr>
        <w:t>.</w:t>
      </w:r>
    </w:p>
    <w:p w14:paraId="41AA893B" w14:textId="0280A122" w:rsidR="00955D22" w:rsidRDefault="004861A0" w:rsidP="004861A0">
      <w:pPr>
        <w:rPr>
          <w:lang w:eastAsia="ja-JP"/>
        </w:rPr>
      </w:pPr>
      <w:r w:rsidRPr="00C86192">
        <w:rPr>
          <w:lang w:eastAsia="ja-JP"/>
        </w:rPr>
        <w:t xml:space="preserve">In summary, </w:t>
      </w:r>
      <w:r>
        <w:rPr>
          <w:lang w:eastAsia="ja-JP"/>
        </w:rPr>
        <w:t>Australia is free of LSD infection. Australia’s</w:t>
      </w:r>
      <w:r w:rsidRPr="00C86192">
        <w:rPr>
          <w:lang w:eastAsia="ja-JP"/>
        </w:rPr>
        <w:t xml:space="preserve"> excellent animal health surveillance system and effective EAD response arrangements mean a change in animal health status would be detected</w:t>
      </w:r>
      <w:r w:rsidR="00D61880">
        <w:rPr>
          <w:lang w:eastAsia="ja-JP"/>
        </w:rPr>
        <w:t xml:space="preserve">, reported </w:t>
      </w:r>
      <w:r w:rsidRPr="00C86192">
        <w:rPr>
          <w:lang w:eastAsia="ja-JP"/>
        </w:rPr>
        <w:t xml:space="preserve">and dealt with rapidly. </w:t>
      </w:r>
    </w:p>
    <w:p w14:paraId="06825C7E" w14:textId="2B1BA5B5" w:rsidR="00F06844" w:rsidRDefault="004861A0" w:rsidP="00E87B68">
      <w:pPr>
        <w:rPr>
          <w:lang w:eastAsia="ja-JP"/>
        </w:rPr>
      </w:pPr>
      <w:r w:rsidRPr="00C86192">
        <w:rPr>
          <w:lang w:eastAsia="ja-JP"/>
        </w:rPr>
        <w:t>Australian bovines and bovine products represent a negligible risk of LSD to trading partners.</w:t>
      </w:r>
    </w:p>
    <w:p w14:paraId="3DA85DED" w14:textId="77777777" w:rsidR="004861A0" w:rsidRDefault="004861A0" w:rsidP="004861A0">
      <w:pPr>
        <w:pStyle w:val="Heading2"/>
        <w:numPr>
          <w:ilvl w:val="0"/>
          <w:numId w:val="0"/>
        </w:numPr>
        <w:ind w:left="720" w:hanging="720"/>
      </w:pPr>
      <w:bookmarkStart w:id="2" w:name="_Toc142562860"/>
      <w:r>
        <w:lastRenderedPageBreak/>
        <w:t>Introduction</w:t>
      </w:r>
      <w:bookmarkEnd w:id="2"/>
    </w:p>
    <w:p w14:paraId="353B33C0" w14:textId="7363B4F4" w:rsidR="00FE12DE" w:rsidRDefault="00FE12DE" w:rsidP="00FE12DE">
      <w:pPr>
        <w:rPr>
          <w:lang w:eastAsia="ja-JP"/>
        </w:rPr>
      </w:pPr>
      <w:r>
        <w:rPr>
          <w:lang w:eastAsia="ja-JP"/>
        </w:rPr>
        <w:t>The purpose of this do</w:t>
      </w:r>
      <w:r w:rsidR="00D570ED">
        <w:rPr>
          <w:lang w:eastAsia="ja-JP"/>
        </w:rPr>
        <w:t>ssier</w:t>
      </w:r>
      <w:r>
        <w:rPr>
          <w:lang w:eastAsia="ja-JP"/>
        </w:rPr>
        <w:t xml:space="preserve"> is to provide information on Australia’s </w:t>
      </w:r>
      <w:r w:rsidR="0030629A">
        <w:rPr>
          <w:lang w:eastAsia="ja-JP"/>
        </w:rPr>
        <w:t xml:space="preserve">animal </w:t>
      </w:r>
      <w:r>
        <w:rPr>
          <w:lang w:eastAsia="ja-JP"/>
        </w:rPr>
        <w:t xml:space="preserve">health status, biosecurity and surveillance systems and domestic and wild </w:t>
      </w:r>
      <w:r w:rsidR="008A289E">
        <w:rPr>
          <w:lang w:eastAsia="ja-JP"/>
        </w:rPr>
        <w:t>bovine</w:t>
      </w:r>
      <w:r>
        <w:rPr>
          <w:lang w:eastAsia="ja-JP"/>
        </w:rPr>
        <w:t xml:space="preserve"> populations to demonstrate that Australia:</w:t>
      </w:r>
    </w:p>
    <w:p w14:paraId="3B3D1701" w14:textId="71BC9AE8" w:rsidR="00FE12DE" w:rsidRDefault="00FE12DE" w:rsidP="006E51DF">
      <w:pPr>
        <w:pStyle w:val="ListBullet"/>
        <w:numPr>
          <w:ilvl w:val="0"/>
          <w:numId w:val="10"/>
        </w:numPr>
        <w:rPr>
          <w:lang w:eastAsia="ja-JP"/>
        </w:rPr>
      </w:pPr>
      <w:r>
        <w:rPr>
          <w:lang w:eastAsia="ja-JP"/>
        </w:rPr>
        <w:t xml:space="preserve">is free of </w:t>
      </w:r>
      <w:r w:rsidR="6185609B" w:rsidRPr="318551DE">
        <w:rPr>
          <w:lang w:eastAsia="ja-JP"/>
        </w:rPr>
        <w:t xml:space="preserve">LSD </w:t>
      </w:r>
      <w:r w:rsidR="00ED793F">
        <w:rPr>
          <w:lang w:eastAsia="ja-JP"/>
        </w:rPr>
        <w:t>infection</w:t>
      </w:r>
    </w:p>
    <w:p w14:paraId="31A85B6E" w14:textId="7130B435" w:rsidR="00FE12DE" w:rsidRDefault="00FE12DE" w:rsidP="006E51DF">
      <w:pPr>
        <w:pStyle w:val="ListBullet"/>
        <w:numPr>
          <w:ilvl w:val="0"/>
          <w:numId w:val="10"/>
        </w:numPr>
        <w:rPr>
          <w:lang w:eastAsia="ja-JP"/>
        </w:rPr>
      </w:pPr>
      <w:r>
        <w:rPr>
          <w:lang w:eastAsia="ja-JP"/>
        </w:rPr>
        <w:t xml:space="preserve">can detect an </w:t>
      </w:r>
      <w:r w:rsidR="008A289E">
        <w:rPr>
          <w:lang w:eastAsia="ja-JP"/>
        </w:rPr>
        <w:t>LSD</w:t>
      </w:r>
      <w:r>
        <w:rPr>
          <w:lang w:eastAsia="ja-JP"/>
        </w:rPr>
        <w:t xml:space="preserve"> </w:t>
      </w:r>
      <w:r w:rsidR="00DD7FB5">
        <w:rPr>
          <w:lang w:eastAsia="ja-JP"/>
        </w:rPr>
        <w:t>outbreak</w:t>
      </w:r>
      <w:r>
        <w:rPr>
          <w:lang w:eastAsia="ja-JP"/>
        </w:rPr>
        <w:t xml:space="preserve"> promptly</w:t>
      </w:r>
    </w:p>
    <w:p w14:paraId="7121E779" w14:textId="747E4D10" w:rsidR="00FE12DE" w:rsidRDefault="00FE12DE" w:rsidP="006E51DF">
      <w:pPr>
        <w:pStyle w:val="ListBullet"/>
        <w:numPr>
          <w:ilvl w:val="0"/>
          <w:numId w:val="10"/>
        </w:numPr>
        <w:rPr>
          <w:lang w:eastAsia="ja-JP"/>
        </w:rPr>
      </w:pPr>
      <w:r>
        <w:rPr>
          <w:lang w:eastAsia="ja-JP"/>
        </w:rPr>
        <w:t xml:space="preserve">would respond effectively in the event of an </w:t>
      </w:r>
      <w:r w:rsidR="008A289E">
        <w:rPr>
          <w:lang w:eastAsia="ja-JP"/>
        </w:rPr>
        <w:t>LSD</w:t>
      </w:r>
      <w:r>
        <w:rPr>
          <w:lang w:eastAsia="ja-JP"/>
        </w:rPr>
        <w:t xml:space="preserve"> </w:t>
      </w:r>
      <w:r w:rsidR="00DD7FB5">
        <w:rPr>
          <w:lang w:eastAsia="ja-JP"/>
        </w:rPr>
        <w:t>outbreak</w:t>
      </w:r>
      <w:r>
        <w:rPr>
          <w:lang w:eastAsia="ja-JP"/>
        </w:rPr>
        <w:t>, including with timely notification to trading partners.</w:t>
      </w:r>
    </w:p>
    <w:p w14:paraId="3DE119A2" w14:textId="7AE44DAB" w:rsidR="00CA32D9" w:rsidRPr="00837AFB" w:rsidRDefault="00052252" w:rsidP="2DC9A5D9">
      <w:pPr>
        <w:rPr>
          <w:lang w:eastAsia="ja-JP"/>
        </w:rPr>
      </w:pPr>
      <w:r w:rsidRPr="2DC9A5D9">
        <w:rPr>
          <w:lang w:eastAsia="ja-JP"/>
        </w:rPr>
        <w:t xml:space="preserve">The Australian </w:t>
      </w:r>
      <w:r w:rsidR="00837AFB" w:rsidRPr="2DC9A5D9">
        <w:rPr>
          <w:lang w:eastAsia="ja-JP"/>
        </w:rPr>
        <w:t xml:space="preserve">bovine </w:t>
      </w:r>
      <w:r w:rsidR="00C21F5F" w:rsidRPr="2DC9A5D9">
        <w:rPr>
          <w:lang w:eastAsia="ja-JP"/>
        </w:rPr>
        <w:t xml:space="preserve">(beef cattle, dairy cattle and buffalo) </w:t>
      </w:r>
      <w:r w:rsidR="001606E5" w:rsidRPr="2DC9A5D9">
        <w:rPr>
          <w:lang w:eastAsia="ja-JP"/>
        </w:rPr>
        <w:t>population is</w:t>
      </w:r>
      <w:r w:rsidRPr="2DC9A5D9">
        <w:rPr>
          <w:lang w:eastAsia="ja-JP"/>
        </w:rPr>
        <w:t xml:space="preserve"> free of </w:t>
      </w:r>
      <w:r w:rsidR="00837AFB" w:rsidRPr="2DC9A5D9">
        <w:rPr>
          <w:lang w:eastAsia="ja-JP"/>
        </w:rPr>
        <w:t>many</w:t>
      </w:r>
      <w:r w:rsidRPr="2DC9A5D9">
        <w:rPr>
          <w:lang w:eastAsia="ja-JP"/>
        </w:rPr>
        <w:t xml:space="preserve"> of</w:t>
      </w:r>
      <w:r w:rsidR="00837AFB" w:rsidRPr="2DC9A5D9">
        <w:rPr>
          <w:lang w:eastAsia="ja-JP"/>
        </w:rPr>
        <w:t xml:space="preserve"> the</w:t>
      </w:r>
      <w:r w:rsidRPr="2DC9A5D9">
        <w:rPr>
          <w:lang w:eastAsia="ja-JP"/>
        </w:rPr>
        <w:t xml:space="preserve"> World Organisation for Animal Health</w:t>
      </w:r>
      <w:r w:rsidR="00D37188" w:rsidRPr="2DC9A5D9">
        <w:rPr>
          <w:lang w:eastAsia="ja-JP"/>
        </w:rPr>
        <w:t>-</w:t>
      </w:r>
      <w:r w:rsidRPr="2DC9A5D9">
        <w:rPr>
          <w:lang w:eastAsia="ja-JP"/>
        </w:rPr>
        <w:t xml:space="preserve">listed diseases that affect </w:t>
      </w:r>
      <w:r w:rsidR="00837AFB" w:rsidRPr="2DC9A5D9">
        <w:rPr>
          <w:lang w:eastAsia="ja-JP"/>
        </w:rPr>
        <w:t>bovines</w:t>
      </w:r>
      <w:r w:rsidRPr="2DC9A5D9">
        <w:rPr>
          <w:lang w:eastAsia="ja-JP"/>
        </w:rPr>
        <w:t xml:space="preserve">. </w:t>
      </w:r>
      <w:r w:rsidR="00783E1A">
        <w:t xml:space="preserve">This can be attributed to a robust biosecurity system, geographical isolation providing a natural biosecurity barrier and successful implementation of disease eradication programs. </w:t>
      </w:r>
      <w:r w:rsidR="00837AFB" w:rsidRPr="2DC9A5D9">
        <w:rPr>
          <w:lang w:eastAsia="ja-JP"/>
        </w:rPr>
        <w:t>LSD</w:t>
      </w:r>
      <w:r w:rsidR="00FE12DE" w:rsidRPr="2DC9A5D9">
        <w:rPr>
          <w:lang w:eastAsia="ja-JP"/>
        </w:rPr>
        <w:t xml:space="preserve"> has never occurred in A</w:t>
      </w:r>
      <w:r w:rsidRPr="2DC9A5D9">
        <w:rPr>
          <w:lang w:eastAsia="ja-JP"/>
        </w:rPr>
        <w:t xml:space="preserve">ustralia and </w:t>
      </w:r>
      <w:r w:rsidR="004B04CD" w:rsidRPr="2DC9A5D9">
        <w:rPr>
          <w:lang w:eastAsia="ja-JP"/>
        </w:rPr>
        <w:t xml:space="preserve">Australia </w:t>
      </w:r>
      <w:r w:rsidR="00837AFB" w:rsidRPr="2DC9A5D9">
        <w:rPr>
          <w:lang w:eastAsia="ja-JP"/>
        </w:rPr>
        <w:t xml:space="preserve">is </w:t>
      </w:r>
      <w:r w:rsidR="0060565D" w:rsidRPr="2DC9A5D9">
        <w:rPr>
          <w:lang w:eastAsia="ja-JP"/>
        </w:rPr>
        <w:t>free from LSD infection</w:t>
      </w:r>
      <w:r w:rsidR="4C898642" w:rsidRPr="2DC9A5D9">
        <w:rPr>
          <w:lang w:eastAsia="ja-JP"/>
        </w:rPr>
        <w:t xml:space="preserve"> </w:t>
      </w:r>
      <w:r w:rsidR="6C48D44A" w:rsidRPr="2DC9A5D9">
        <w:rPr>
          <w:lang w:eastAsia="ja-JP"/>
        </w:rPr>
        <w:t>in accordance with the provisions of the WOAH Terrestrial Animal Health Code</w:t>
      </w:r>
      <w:r w:rsidRPr="2DC9A5D9">
        <w:rPr>
          <w:lang w:eastAsia="ja-JP"/>
        </w:rPr>
        <w:t>.</w:t>
      </w:r>
      <w:r w:rsidR="00B868D4" w:rsidRPr="2DC9A5D9">
        <w:rPr>
          <w:lang w:eastAsia="ja-JP"/>
        </w:rPr>
        <w:t xml:space="preserve"> Infection with LSD virus is </w:t>
      </w:r>
      <w:r w:rsidR="002F35CD" w:rsidRPr="2DC9A5D9">
        <w:rPr>
          <w:lang w:eastAsia="ja-JP"/>
        </w:rPr>
        <w:t xml:space="preserve">a </w:t>
      </w:r>
      <w:r w:rsidR="00B868D4" w:rsidRPr="2DC9A5D9">
        <w:rPr>
          <w:lang w:eastAsia="ja-JP"/>
        </w:rPr>
        <w:t>nationally notifiable</w:t>
      </w:r>
      <w:r w:rsidR="002F35CD" w:rsidRPr="2DC9A5D9">
        <w:rPr>
          <w:lang w:eastAsia="ja-JP"/>
        </w:rPr>
        <w:t xml:space="preserve"> animal disease</w:t>
      </w:r>
      <w:r w:rsidR="00B868D4" w:rsidRPr="2DC9A5D9">
        <w:rPr>
          <w:lang w:eastAsia="ja-JP"/>
        </w:rPr>
        <w:t xml:space="preserve"> with legislated requirements for immediate reporting </w:t>
      </w:r>
      <w:r w:rsidR="00153023" w:rsidRPr="2DC9A5D9">
        <w:rPr>
          <w:lang w:eastAsia="ja-JP"/>
        </w:rPr>
        <w:t xml:space="preserve">of </w:t>
      </w:r>
      <w:r w:rsidR="00B868D4" w:rsidRPr="2DC9A5D9">
        <w:rPr>
          <w:lang w:eastAsia="ja-JP"/>
        </w:rPr>
        <w:t xml:space="preserve">suspicion or confirmation of </w:t>
      </w:r>
      <w:r w:rsidR="002F35CD" w:rsidRPr="2DC9A5D9">
        <w:rPr>
          <w:lang w:eastAsia="ja-JP"/>
        </w:rPr>
        <w:t>clinical signs of disease to government veterinary authorities</w:t>
      </w:r>
      <w:r w:rsidR="00B868D4" w:rsidRPr="2DC9A5D9">
        <w:rPr>
          <w:lang w:eastAsia="ja-JP"/>
        </w:rPr>
        <w:t>.</w:t>
      </w:r>
    </w:p>
    <w:p w14:paraId="0C7668B6" w14:textId="00FAC8B7" w:rsidR="002B295F" w:rsidRPr="008A289E" w:rsidRDefault="00D570ED" w:rsidP="00052252">
      <w:r w:rsidRPr="008A289E">
        <w:rPr>
          <w:lang w:eastAsia="ja-JP"/>
        </w:rPr>
        <w:t xml:space="preserve">This dossier provides an overview of Australia’s animal health system </w:t>
      </w:r>
      <w:r w:rsidR="00D21A1B" w:rsidRPr="008A289E">
        <w:rPr>
          <w:lang w:eastAsia="ja-JP"/>
        </w:rPr>
        <w:t xml:space="preserve">to demonstrate the </w:t>
      </w:r>
      <w:r w:rsidR="00D21A1B" w:rsidRPr="008A289E">
        <w:t xml:space="preserve">robust biosecurity and surveillance systems, competent veterinary and laboratory services, adequate resourcing and established preparedness and response arrangements for </w:t>
      </w:r>
      <w:r w:rsidR="00922893" w:rsidRPr="008A289E">
        <w:t>emergency animal diseases (</w:t>
      </w:r>
      <w:r w:rsidR="00D21A1B" w:rsidRPr="008A289E">
        <w:t>EADs</w:t>
      </w:r>
      <w:r w:rsidR="00922893" w:rsidRPr="008A289E">
        <w:t>)</w:t>
      </w:r>
      <w:r w:rsidR="00D21A1B" w:rsidRPr="008A289E">
        <w:t xml:space="preserve">. </w:t>
      </w:r>
      <w:r w:rsidR="00F50CE3">
        <w:t>S</w:t>
      </w:r>
      <w:r w:rsidR="007B5C6C">
        <w:t>ummaries of</w:t>
      </w:r>
      <w:r w:rsidR="00D21A1B" w:rsidRPr="008A289E">
        <w:t xml:space="preserve"> Australian </w:t>
      </w:r>
      <w:r w:rsidR="008A289E" w:rsidRPr="008A289E">
        <w:t>bovine</w:t>
      </w:r>
      <w:r w:rsidR="00D21A1B" w:rsidRPr="008A289E">
        <w:t xml:space="preserve"> industr</w:t>
      </w:r>
      <w:r w:rsidR="008A289E" w:rsidRPr="008A289E">
        <w:t>ies</w:t>
      </w:r>
      <w:r w:rsidR="00D21A1B" w:rsidRPr="008A289E">
        <w:t xml:space="preserve"> and Australia’s status for diseases that affect </w:t>
      </w:r>
      <w:r w:rsidR="008A289E" w:rsidRPr="008A289E">
        <w:t>bovines</w:t>
      </w:r>
      <w:r w:rsidR="00F50CE3">
        <w:t xml:space="preserve"> are </w:t>
      </w:r>
      <w:r w:rsidR="00F50CE3" w:rsidRPr="008A289E">
        <w:t>provided</w:t>
      </w:r>
      <w:r w:rsidR="00D21A1B" w:rsidRPr="008A289E">
        <w:t xml:space="preserve">. Evidence is presented to demonstrate Australia’s freedom from </w:t>
      </w:r>
      <w:r w:rsidR="008A289E" w:rsidRPr="008A289E">
        <w:t>LSD</w:t>
      </w:r>
      <w:r w:rsidR="002952D8">
        <w:t xml:space="preserve"> infection</w:t>
      </w:r>
      <w:r w:rsidR="00D21A1B" w:rsidRPr="008A289E">
        <w:t xml:space="preserve">, based on surveillance activities. Methods to </w:t>
      </w:r>
      <w:r w:rsidR="00937A57">
        <w:t xml:space="preserve">prevent </w:t>
      </w:r>
      <w:r w:rsidR="001606E5">
        <w:t>LSD</w:t>
      </w:r>
      <w:r w:rsidR="007B5C6C">
        <w:t xml:space="preserve"> virus</w:t>
      </w:r>
      <w:r w:rsidR="00D21A1B" w:rsidRPr="008A289E">
        <w:t xml:space="preserve"> from entering Australia a</w:t>
      </w:r>
      <w:r w:rsidR="002B295F" w:rsidRPr="008A289E">
        <w:t>re</w:t>
      </w:r>
      <w:r w:rsidR="00D21A1B" w:rsidRPr="008A289E">
        <w:t xml:space="preserve"> </w:t>
      </w:r>
      <w:r w:rsidR="002B295F" w:rsidRPr="008A289E">
        <w:t xml:space="preserve">discussed, along with preparedness and response arrangements. Australia’s </w:t>
      </w:r>
      <w:r w:rsidR="008A289E" w:rsidRPr="008A289E">
        <w:t>wild</w:t>
      </w:r>
      <w:r w:rsidR="002B295F" w:rsidRPr="008A289E">
        <w:t xml:space="preserve"> </w:t>
      </w:r>
      <w:r w:rsidR="008A289E" w:rsidRPr="008A289E">
        <w:t>bovine</w:t>
      </w:r>
      <w:r w:rsidR="002B295F" w:rsidRPr="008A289E">
        <w:t xml:space="preserve"> population is considered, including EAD surveillance, preparedness and response arrangements in </w:t>
      </w:r>
      <w:r w:rsidR="008A289E" w:rsidRPr="008A289E">
        <w:t>wild buffalo</w:t>
      </w:r>
      <w:r w:rsidR="007B5C6C">
        <w:t xml:space="preserve"> and cattle</w:t>
      </w:r>
      <w:r w:rsidR="002B295F" w:rsidRPr="008A289E">
        <w:t>.</w:t>
      </w:r>
    </w:p>
    <w:p w14:paraId="01356A69" w14:textId="38872B22" w:rsidR="00052252" w:rsidRPr="007A52A8" w:rsidRDefault="00052252" w:rsidP="00052252">
      <w:pPr>
        <w:pStyle w:val="Heading2"/>
      </w:pPr>
      <w:bookmarkStart w:id="3" w:name="_Toc112960777"/>
      <w:bookmarkStart w:id="4" w:name="_Toc113005104"/>
      <w:bookmarkStart w:id="5" w:name="_Toc113005209"/>
      <w:bookmarkStart w:id="6" w:name="_Toc113026394"/>
      <w:bookmarkStart w:id="7" w:name="_Toc113266275"/>
      <w:bookmarkStart w:id="8" w:name="_Toc112960778"/>
      <w:bookmarkStart w:id="9" w:name="_Toc113005105"/>
      <w:bookmarkStart w:id="10" w:name="_Toc113005210"/>
      <w:bookmarkStart w:id="11" w:name="_Toc113026395"/>
      <w:bookmarkStart w:id="12" w:name="_Toc113266276"/>
      <w:bookmarkStart w:id="13" w:name="_Toc112960779"/>
      <w:bookmarkStart w:id="14" w:name="_Toc113005106"/>
      <w:bookmarkStart w:id="15" w:name="_Toc113005211"/>
      <w:bookmarkStart w:id="16" w:name="_Toc113026396"/>
      <w:bookmarkStart w:id="17" w:name="_Toc113266277"/>
      <w:bookmarkStart w:id="18" w:name="_Toc14256286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7A52A8">
        <w:lastRenderedPageBreak/>
        <w:t>Australia’s animal health system</w:t>
      </w:r>
      <w:bookmarkEnd w:id="18"/>
    </w:p>
    <w:p w14:paraId="79400087" w14:textId="41B93F66" w:rsidR="00052252" w:rsidRPr="007A52A8" w:rsidRDefault="00052252" w:rsidP="00052252">
      <w:pPr>
        <w:rPr>
          <w:lang w:eastAsia="ja-JP"/>
        </w:rPr>
      </w:pPr>
      <w:r w:rsidRPr="007A52A8">
        <w:rPr>
          <w:lang w:eastAsia="ja-JP"/>
        </w:rPr>
        <w:t>Australia</w:t>
      </w:r>
      <w:r w:rsidR="00F73C70" w:rsidRPr="007A52A8">
        <w:rPr>
          <w:lang w:eastAsia="ja-JP"/>
        </w:rPr>
        <w:t xml:space="preserve">’s </w:t>
      </w:r>
      <w:r w:rsidRPr="007A52A8">
        <w:rPr>
          <w:lang w:eastAsia="ja-JP"/>
        </w:rPr>
        <w:t>animal health system</w:t>
      </w:r>
      <w:r w:rsidR="001D0E0A" w:rsidRPr="007A52A8">
        <w:rPr>
          <w:lang w:eastAsia="ja-JP"/>
        </w:rPr>
        <w:t xml:space="preserve"> </w:t>
      </w:r>
      <w:r w:rsidRPr="007A52A8">
        <w:rPr>
          <w:lang w:eastAsia="ja-JP"/>
        </w:rPr>
        <w:t>protect</w:t>
      </w:r>
      <w:r w:rsidR="001D0E0A" w:rsidRPr="007A52A8">
        <w:rPr>
          <w:lang w:eastAsia="ja-JP"/>
        </w:rPr>
        <w:t>s</w:t>
      </w:r>
      <w:r w:rsidRPr="007A52A8">
        <w:rPr>
          <w:lang w:eastAsia="ja-JP"/>
        </w:rPr>
        <w:t xml:space="preserve"> </w:t>
      </w:r>
      <w:r w:rsidR="001D0E0A" w:rsidRPr="007A52A8">
        <w:rPr>
          <w:lang w:eastAsia="ja-JP"/>
        </w:rPr>
        <w:t xml:space="preserve">both </w:t>
      </w:r>
      <w:r w:rsidRPr="007A52A8">
        <w:rPr>
          <w:lang w:eastAsia="ja-JP"/>
        </w:rPr>
        <w:t xml:space="preserve">domestic livestock production and valuable export markets. Australia’s </w:t>
      </w:r>
      <w:r w:rsidR="007B5C6C" w:rsidRPr="007A52A8">
        <w:rPr>
          <w:lang w:eastAsia="ja-JP"/>
        </w:rPr>
        <w:t xml:space="preserve">export market </w:t>
      </w:r>
      <w:r w:rsidR="007B5C6C">
        <w:rPr>
          <w:lang w:eastAsia="ja-JP"/>
        </w:rPr>
        <w:t xml:space="preserve">for </w:t>
      </w:r>
      <w:r w:rsidRPr="007A52A8">
        <w:rPr>
          <w:lang w:eastAsia="ja-JP"/>
        </w:rPr>
        <w:t>livestock and livestock product</w:t>
      </w:r>
      <w:r w:rsidR="007B5C6C">
        <w:rPr>
          <w:lang w:eastAsia="ja-JP"/>
        </w:rPr>
        <w:t>s</w:t>
      </w:r>
      <w:r w:rsidRPr="007A52A8">
        <w:rPr>
          <w:lang w:eastAsia="ja-JP"/>
        </w:rPr>
        <w:t xml:space="preserve"> is worth approximately $20</w:t>
      </w:r>
      <w:r w:rsidR="000348BC" w:rsidRPr="007A52A8">
        <w:rPr>
          <w:lang w:eastAsia="ja-JP"/>
        </w:rPr>
        <w:t> </w:t>
      </w:r>
      <w:r w:rsidRPr="007A52A8">
        <w:rPr>
          <w:lang w:eastAsia="ja-JP"/>
        </w:rPr>
        <w:t>billion annually</w:t>
      </w:r>
      <w:r w:rsidR="008123F8">
        <w:rPr>
          <w:lang w:eastAsia="ja-JP"/>
        </w:rPr>
        <w:t xml:space="preserve"> </w:t>
      </w:r>
      <w:r w:rsidR="008123F8" w:rsidRPr="008123F8">
        <w:t>(ABARES 2022)</w:t>
      </w:r>
      <w:r w:rsidR="00F73C70" w:rsidRPr="007A52A8">
        <w:rPr>
          <w:lang w:eastAsia="ja-JP"/>
        </w:rPr>
        <w:t xml:space="preserve">. </w:t>
      </w:r>
      <w:r w:rsidRPr="007A52A8">
        <w:rPr>
          <w:lang w:eastAsia="ja-JP"/>
        </w:rPr>
        <w:t>Th</w:t>
      </w:r>
      <w:r w:rsidR="001D0E0A" w:rsidRPr="007A52A8">
        <w:rPr>
          <w:lang w:eastAsia="ja-JP"/>
        </w:rPr>
        <w:t>e animal health</w:t>
      </w:r>
      <w:r w:rsidRPr="007A52A8">
        <w:rPr>
          <w:lang w:eastAsia="ja-JP"/>
        </w:rPr>
        <w:t xml:space="preserve"> syste</w:t>
      </w:r>
      <w:r w:rsidR="001D0E0A" w:rsidRPr="007A52A8">
        <w:rPr>
          <w:lang w:eastAsia="ja-JP"/>
        </w:rPr>
        <w:t xml:space="preserve">m </w:t>
      </w:r>
      <w:r w:rsidRPr="007A52A8">
        <w:rPr>
          <w:lang w:eastAsia="ja-JP"/>
        </w:rPr>
        <w:t>maintai</w:t>
      </w:r>
      <w:r w:rsidR="001D0E0A" w:rsidRPr="007A52A8">
        <w:rPr>
          <w:lang w:eastAsia="ja-JP"/>
        </w:rPr>
        <w:t>ns high standard</w:t>
      </w:r>
      <w:r w:rsidR="007B5C6C">
        <w:rPr>
          <w:lang w:eastAsia="ja-JP"/>
        </w:rPr>
        <w:t>s</w:t>
      </w:r>
      <w:r w:rsidR="001D0E0A" w:rsidRPr="007A52A8">
        <w:rPr>
          <w:lang w:eastAsia="ja-JP"/>
        </w:rPr>
        <w:t xml:space="preserve"> of animal health</w:t>
      </w:r>
      <w:r w:rsidRPr="007A52A8">
        <w:rPr>
          <w:lang w:eastAsia="ja-JP"/>
        </w:rPr>
        <w:t xml:space="preserve"> and ensure</w:t>
      </w:r>
      <w:r w:rsidR="001D0E0A" w:rsidRPr="007A52A8">
        <w:rPr>
          <w:lang w:eastAsia="ja-JP"/>
        </w:rPr>
        <w:t>s</w:t>
      </w:r>
      <w:r w:rsidRPr="007A52A8">
        <w:rPr>
          <w:lang w:eastAsia="ja-JP"/>
        </w:rPr>
        <w:t xml:space="preserve"> trading partners </w:t>
      </w:r>
      <w:r w:rsidR="001D0E0A" w:rsidRPr="007A52A8">
        <w:rPr>
          <w:lang w:eastAsia="ja-JP"/>
        </w:rPr>
        <w:t>can be</w:t>
      </w:r>
      <w:r w:rsidRPr="007A52A8">
        <w:rPr>
          <w:lang w:eastAsia="ja-JP"/>
        </w:rPr>
        <w:t xml:space="preserve"> confident in </w:t>
      </w:r>
      <w:r w:rsidR="001D0E0A" w:rsidRPr="007A52A8">
        <w:rPr>
          <w:lang w:eastAsia="ja-JP"/>
        </w:rPr>
        <w:t>Australia’s</w:t>
      </w:r>
      <w:r w:rsidRPr="007A52A8">
        <w:rPr>
          <w:lang w:eastAsia="ja-JP"/>
        </w:rPr>
        <w:t xml:space="preserve"> </w:t>
      </w:r>
      <w:r w:rsidR="001D0E0A" w:rsidRPr="007A52A8">
        <w:rPr>
          <w:lang w:eastAsia="ja-JP"/>
        </w:rPr>
        <w:t>animal health</w:t>
      </w:r>
      <w:r w:rsidRPr="007A52A8">
        <w:rPr>
          <w:lang w:eastAsia="ja-JP"/>
        </w:rPr>
        <w:t xml:space="preserve"> status.</w:t>
      </w:r>
    </w:p>
    <w:p w14:paraId="096B4384" w14:textId="0A2BADBB" w:rsidR="000A5ACE" w:rsidRPr="007A52A8" w:rsidRDefault="000A5ACE" w:rsidP="000A5ACE">
      <w:pPr>
        <w:keepNext/>
      </w:pPr>
      <w:r w:rsidRPr="007A52A8">
        <w:rPr>
          <w:lang w:val="en-GB" w:eastAsia="en-AU"/>
        </w:rPr>
        <w:t>Essential prerequisites for prevention of, preparedness for, early detection of and effective response to an EAD outbreak include trained and competent veterinary and laboratory services, pre-defined governance and funding arrangements and supporting strategies for EAD response implementation.</w:t>
      </w:r>
    </w:p>
    <w:p w14:paraId="17078364" w14:textId="6B4491BD" w:rsidR="00231387" w:rsidRPr="007A52A8" w:rsidRDefault="00C833B7" w:rsidP="00231387">
      <w:r w:rsidRPr="007A52A8">
        <w:rPr>
          <w:lang w:eastAsia="ja-JP"/>
        </w:rPr>
        <w:t>T</w:t>
      </w:r>
      <w:r w:rsidR="00052252" w:rsidRPr="007A52A8">
        <w:rPr>
          <w:lang w:eastAsia="ja-JP"/>
        </w:rPr>
        <w:t xml:space="preserve">he </w:t>
      </w:r>
      <w:hyperlink r:id="rId14" w:history="1">
        <w:r w:rsidR="00052252" w:rsidRPr="007A52A8">
          <w:rPr>
            <w:rStyle w:val="Hyperlink"/>
            <w:lang w:eastAsia="ja-JP"/>
          </w:rPr>
          <w:t xml:space="preserve">Animal </w:t>
        </w:r>
        <w:r w:rsidRPr="007A52A8">
          <w:rPr>
            <w:rStyle w:val="Hyperlink"/>
            <w:lang w:eastAsia="ja-JP"/>
          </w:rPr>
          <w:t>h</w:t>
        </w:r>
        <w:r w:rsidR="00052252" w:rsidRPr="007A52A8">
          <w:rPr>
            <w:rStyle w:val="Hyperlink"/>
            <w:lang w:eastAsia="ja-JP"/>
          </w:rPr>
          <w:t xml:space="preserve">ealth in Australia </w:t>
        </w:r>
        <w:r w:rsidRPr="007A52A8">
          <w:rPr>
            <w:rStyle w:val="Hyperlink"/>
            <w:lang w:eastAsia="ja-JP"/>
          </w:rPr>
          <w:t>s</w:t>
        </w:r>
        <w:r w:rsidR="00052252" w:rsidRPr="007A52A8">
          <w:rPr>
            <w:rStyle w:val="Hyperlink"/>
            <w:lang w:eastAsia="ja-JP"/>
          </w:rPr>
          <w:t>ystem report</w:t>
        </w:r>
      </w:hyperlink>
      <w:r w:rsidR="00052252" w:rsidRPr="007A52A8">
        <w:rPr>
          <w:lang w:eastAsia="ja-JP"/>
        </w:rPr>
        <w:t xml:space="preserve"> </w:t>
      </w:r>
      <w:r w:rsidRPr="007A52A8">
        <w:rPr>
          <w:lang w:eastAsia="ja-JP"/>
        </w:rPr>
        <w:t>provides an in-depth description of Australia’s animal health system.</w:t>
      </w:r>
      <w:r w:rsidR="00052252" w:rsidRPr="007A52A8">
        <w:rPr>
          <w:lang w:eastAsia="ja-JP"/>
        </w:rPr>
        <w:t xml:space="preserve"> </w:t>
      </w:r>
      <w:r w:rsidR="00231387" w:rsidRPr="007A52A8">
        <w:t>An overview is presented in this section</w:t>
      </w:r>
      <w:r w:rsidR="00527E00" w:rsidRPr="007A52A8">
        <w:t>.</w:t>
      </w:r>
    </w:p>
    <w:p w14:paraId="023C80A6" w14:textId="49216520" w:rsidR="00527E00" w:rsidRPr="007A52A8" w:rsidRDefault="00527E00" w:rsidP="00527E00">
      <w:pPr>
        <w:pStyle w:val="Heading3"/>
      </w:pPr>
      <w:bookmarkStart w:id="19" w:name="_Toc112411368"/>
      <w:bookmarkStart w:id="20" w:name="_Ref112424510"/>
      <w:bookmarkStart w:id="21" w:name="_Ref112961921"/>
      <w:bookmarkStart w:id="22" w:name="_Ref112962378"/>
      <w:bookmarkStart w:id="23" w:name="_Toc142562862"/>
      <w:r w:rsidRPr="007A52A8">
        <w:t>Competent veterinary and laboratory services</w:t>
      </w:r>
      <w:bookmarkEnd w:id="19"/>
      <w:bookmarkEnd w:id="20"/>
      <w:bookmarkEnd w:id="21"/>
      <w:bookmarkEnd w:id="22"/>
      <w:bookmarkEnd w:id="23"/>
    </w:p>
    <w:p w14:paraId="768FBDBE" w14:textId="6E9DDD3B" w:rsidR="00527E00" w:rsidRPr="007A52A8" w:rsidRDefault="00527E00" w:rsidP="00527E00">
      <w:pPr>
        <w:pStyle w:val="Heading4"/>
      </w:pPr>
      <w:r w:rsidRPr="007A52A8">
        <w:t>Australian animal health governance and legislation</w:t>
      </w:r>
    </w:p>
    <w:p w14:paraId="036F1E69" w14:textId="0A3505D6" w:rsidR="00527E00" w:rsidRPr="007A52A8" w:rsidRDefault="00527E00" w:rsidP="00527E00">
      <w:r w:rsidRPr="007A52A8">
        <w:t xml:space="preserve">Australia has a federal system of government comprising a national government, 6 state governments and 2 territory governments. The division of powers between the national, state and territory governments </w:t>
      </w:r>
      <w:r w:rsidR="00B400E8">
        <w:t>is</w:t>
      </w:r>
      <w:r w:rsidRPr="007A52A8">
        <w:t xml:space="preserve"> outlined in the Australian </w:t>
      </w:r>
      <w:r w:rsidR="00FA25BD">
        <w:t>C</w:t>
      </w:r>
      <w:r w:rsidRPr="007A52A8">
        <w:t xml:space="preserve">onstitution. National biosecurity and international trade are primarily the responsibility of the Australian </w:t>
      </w:r>
      <w:r w:rsidR="00DD7FB5" w:rsidRPr="007A52A8">
        <w:t>G</w:t>
      </w:r>
      <w:r w:rsidRPr="007A52A8">
        <w:t xml:space="preserve">overnment, while animal health matters, such as disease surveillance, are a state and territory responsibility. Structures are in place for the sharing of EAD preparedness and response responsibilities between the </w:t>
      </w:r>
      <w:r w:rsidR="00852FA1">
        <w:t>Australian</w:t>
      </w:r>
      <w:r w:rsidRPr="007A52A8">
        <w:t>, state and territory governments and livestock industry groups.</w:t>
      </w:r>
    </w:p>
    <w:p w14:paraId="7137753C" w14:textId="15E7BACA" w:rsidR="00527E00" w:rsidRDefault="00527E00" w:rsidP="00527E00">
      <w:pPr>
        <w:rPr>
          <w:rFonts w:eastAsia="Calibri"/>
        </w:rPr>
      </w:pPr>
      <w:r w:rsidRPr="007A52A8">
        <w:rPr>
          <w:rFonts w:eastAsia="Calibri"/>
        </w:rPr>
        <w:t xml:space="preserve">The </w:t>
      </w:r>
      <w:r w:rsidR="007B5C6C">
        <w:rPr>
          <w:rFonts w:eastAsia="Calibri"/>
        </w:rPr>
        <w:t>D</w:t>
      </w:r>
      <w:r w:rsidRPr="007A52A8">
        <w:rPr>
          <w:rFonts w:eastAsia="Calibri"/>
        </w:rPr>
        <w:t xml:space="preserve">epartment </w:t>
      </w:r>
      <w:r w:rsidR="00B9251F" w:rsidRPr="007A52A8">
        <w:rPr>
          <w:rFonts w:eastAsia="Calibri"/>
        </w:rPr>
        <w:t xml:space="preserve">of Agriculture, Fisheries and Forestry (the department) </w:t>
      </w:r>
      <w:r w:rsidRPr="007A52A8">
        <w:rPr>
          <w:rFonts w:eastAsia="Calibri"/>
        </w:rPr>
        <w:t xml:space="preserve">administers the </w:t>
      </w:r>
      <w:hyperlink r:id="rId15" w:history="1">
        <w:r w:rsidRPr="007A52A8">
          <w:rPr>
            <w:rStyle w:val="Hyperlink"/>
            <w:rFonts w:eastAsia="Calibri"/>
          </w:rPr>
          <w:t>Biosecurity Act 2015</w:t>
        </w:r>
      </w:hyperlink>
      <w:r w:rsidRPr="007A52A8">
        <w:rPr>
          <w:rFonts w:eastAsia="Calibri"/>
        </w:rPr>
        <w:t xml:space="preserve">, which </w:t>
      </w:r>
      <w:r w:rsidR="00203BBA">
        <w:rPr>
          <w:rFonts w:eastAsia="Calibri"/>
        </w:rPr>
        <w:t>govern</w:t>
      </w:r>
      <w:r w:rsidRPr="007A52A8">
        <w:rPr>
          <w:rFonts w:eastAsia="Calibri"/>
        </w:rPr>
        <w:t>s how biosecurity threats to plant, animal and human health in Australia and its external territories are managed.</w:t>
      </w:r>
    </w:p>
    <w:p w14:paraId="011A5AD7" w14:textId="77777777" w:rsidR="00B400E8" w:rsidRPr="007A52A8" w:rsidRDefault="00B400E8" w:rsidP="00B400E8">
      <w:pPr>
        <w:spacing w:after="120"/>
      </w:pPr>
      <w:r w:rsidRPr="007A52A8">
        <w:t xml:space="preserve">The department also administers the </w:t>
      </w:r>
      <w:hyperlink r:id="rId16" w:history="1">
        <w:r w:rsidRPr="007A52A8">
          <w:rPr>
            <w:rStyle w:val="Hyperlink"/>
          </w:rPr>
          <w:t>Export Control Act 2020</w:t>
        </w:r>
      </w:hyperlink>
      <w:r w:rsidRPr="007A52A8">
        <w:t>, which sets out the overarching legal framework for the regulation of exported goods, including food and agricultural products, from Australia. Australia’s export legislation ensures that exported goods:</w:t>
      </w:r>
    </w:p>
    <w:p w14:paraId="6B1BA8E5" w14:textId="77777777" w:rsidR="00B400E8" w:rsidRPr="00A9380E" w:rsidRDefault="00B400E8" w:rsidP="00A9380E">
      <w:pPr>
        <w:pStyle w:val="ListBullet"/>
        <w:numPr>
          <w:ilvl w:val="0"/>
          <w:numId w:val="32"/>
        </w:numPr>
      </w:pPr>
      <w:r w:rsidRPr="00A9380E">
        <w:t>meet importing country requirements</w:t>
      </w:r>
    </w:p>
    <w:p w14:paraId="1F2B3B47" w14:textId="77777777" w:rsidR="00B400E8" w:rsidRPr="00A9380E" w:rsidRDefault="00B400E8" w:rsidP="00A9380E">
      <w:pPr>
        <w:pStyle w:val="ListBullet"/>
        <w:numPr>
          <w:ilvl w:val="0"/>
          <w:numId w:val="32"/>
        </w:numPr>
      </w:pPr>
      <w:r w:rsidRPr="00A9380E">
        <w:t>comply with government and relevant industry standards</w:t>
      </w:r>
    </w:p>
    <w:p w14:paraId="588DC8F7" w14:textId="77777777" w:rsidR="00B400E8" w:rsidRPr="00A9380E" w:rsidRDefault="00B400E8" w:rsidP="00A9380E">
      <w:pPr>
        <w:pStyle w:val="ListBullet"/>
        <w:numPr>
          <w:ilvl w:val="0"/>
          <w:numId w:val="32"/>
        </w:numPr>
      </w:pPr>
      <w:r w:rsidRPr="00A9380E">
        <w:t>are traceable through the export supply chain where required</w:t>
      </w:r>
    </w:p>
    <w:p w14:paraId="52639215" w14:textId="77777777" w:rsidR="00B400E8" w:rsidRPr="00A9380E" w:rsidRDefault="00B400E8" w:rsidP="00A9380E">
      <w:pPr>
        <w:pStyle w:val="ListBullet"/>
        <w:numPr>
          <w:ilvl w:val="0"/>
          <w:numId w:val="32"/>
        </w:numPr>
      </w:pPr>
      <w:r w:rsidRPr="00A9380E">
        <w:t>have integrity and have accurately applied trade descriptions and official marks.</w:t>
      </w:r>
    </w:p>
    <w:p w14:paraId="75BD5937" w14:textId="00C55B01" w:rsidR="001D104B" w:rsidRDefault="001D104B" w:rsidP="001D104B">
      <w:r w:rsidRPr="007A52A8">
        <w:t>There are 4 main divisions in the department that support animal health: Biosecurity Animal Division</w:t>
      </w:r>
      <w:r w:rsidR="00E80E81">
        <w:t>;</w:t>
      </w:r>
      <w:r w:rsidRPr="007A52A8">
        <w:t xml:space="preserve"> Exports and Veterinary Services Division</w:t>
      </w:r>
      <w:r w:rsidR="00E80E81">
        <w:t>;</w:t>
      </w:r>
      <w:r w:rsidRPr="007A52A8">
        <w:t xml:space="preserve"> </w:t>
      </w:r>
      <w:r w:rsidR="00E80E81">
        <w:t xml:space="preserve">Traceability, </w:t>
      </w:r>
      <w:r w:rsidRPr="007A52A8">
        <w:t>Plant and Live Animal Exports Division</w:t>
      </w:r>
      <w:r w:rsidR="00E80E81">
        <w:t>;</w:t>
      </w:r>
      <w:r w:rsidRPr="007A52A8">
        <w:t xml:space="preserve"> and the Australian Chief Veterinary Office. The </w:t>
      </w:r>
      <w:hyperlink r:id="rId17" w:history="1">
        <w:r w:rsidRPr="007A52A8">
          <w:rPr>
            <w:rStyle w:val="Hyperlink"/>
          </w:rPr>
          <w:t>department’s organisational chart</w:t>
        </w:r>
      </w:hyperlink>
      <w:r w:rsidRPr="007A52A8">
        <w:t xml:space="preserve"> can be found on the department’s website.</w:t>
      </w:r>
    </w:p>
    <w:p w14:paraId="224FBF25" w14:textId="7F5C7E3F" w:rsidR="00735A8D" w:rsidRDefault="00BB3865" w:rsidP="00B400E8">
      <w:r>
        <w:t xml:space="preserve">Technical </w:t>
      </w:r>
      <w:r w:rsidR="00B400E8" w:rsidRPr="00687FE9">
        <w:t>staff working in the</w:t>
      </w:r>
      <w:r>
        <w:t xml:space="preserve">se areas of the department </w:t>
      </w:r>
      <w:r w:rsidR="00B400E8" w:rsidRPr="00687FE9">
        <w:t>hold a tertiary degree in a relevant scientific field</w:t>
      </w:r>
      <w:r w:rsidR="00B400E8">
        <w:t xml:space="preserve"> </w:t>
      </w:r>
      <w:r w:rsidR="00B400E8" w:rsidRPr="00687FE9">
        <w:t>(Inspector-General of Biosecurity 2022)</w:t>
      </w:r>
      <w:r w:rsidR="0039395B">
        <w:t xml:space="preserve">, such as veterinary science, </w:t>
      </w:r>
      <w:r w:rsidR="00B400E8" w:rsidRPr="00687FE9">
        <w:t>ensur</w:t>
      </w:r>
      <w:r w:rsidR="0039395B">
        <w:t>ing that</w:t>
      </w:r>
      <w:r w:rsidR="00B400E8" w:rsidRPr="00687FE9">
        <w:t xml:space="preserve"> staff members have a strong fundamental scientific knowledge base</w:t>
      </w:r>
      <w:r w:rsidR="0039395B">
        <w:t xml:space="preserve"> and </w:t>
      </w:r>
      <w:r w:rsidR="00B400E8" w:rsidRPr="00687FE9">
        <w:t xml:space="preserve">critical thinking skills. Upon </w:t>
      </w:r>
      <w:r w:rsidR="00B400E8" w:rsidRPr="00687FE9">
        <w:lastRenderedPageBreak/>
        <w:t xml:space="preserve">commencement, all staff receive </w:t>
      </w:r>
      <w:r w:rsidR="0039395B">
        <w:t xml:space="preserve">relevant </w:t>
      </w:r>
      <w:r w:rsidR="00B400E8" w:rsidRPr="00687FE9">
        <w:t xml:space="preserve">training </w:t>
      </w:r>
      <w:r w:rsidR="0039395B">
        <w:t xml:space="preserve">specific </w:t>
      </w:r>
      <w:r w:rsidR="00092596">
        <w:t xml:space="preserve">to </w:t>
      </w:r>
      <w:r w:rsidR="0039395B">
        <w:t xml:space="preserve">their role </w:t>
      </w:r>
      <w:r w:rsidR="00B400E8" w:rsidRPr="00687FE9">
        <w:t>(Inspector-General of Biosecurity 2022).</w:t>
      </w:r>
    </w:p>
    <w:p w14:paraId="323B6680" w14:textId="7FD826A7" w:rsidR="0026618D" w:rsidRPr="007A52A8" w:rsidRDefault="0026618D" w:rsidP="0026618D">
      <w:pPr>
        <w:spacing w:after="120"/>
      </w:pPr>
      <w:r w:rsidRPr="007A52A8">
        <w:t>Responsibilities at the Australian Government level, implemented by the department</w:t>
      </w:r>
      <w:r w:rsidR="00104EBB">
        <w:t>,</w:t>
      </w:r>
      <w:r w:rsidRPr="007A52A8">
        <w:t xml:space="preserve"> include:</w:t>
      </w:r>
    </w:p>
    <w:p w14:paraId="2BD80662" w14:textId="77777777" w:rsidR="0026618D" w:rsidRPr="007A52A8" w:rsidRDefault="0026618D" w:rsidP="0008349C">
      <w:pPr>
        <w:pStyle w:val="ListBullet"/>
        <w:numPr>
          <w:ilvl w:val="0"/>
          <w:numId w:val="26"/>
        </w:numPr>
      </w:pPr>
      <w:r w:rsidRPr="007A52A8">
        <w:t>biosecurity</w:t>
      </w:r>
    </w:p>
    <w:p w14:paraId="1979A054" w14:textId="77777777" w:rsidR="0026618D" w:rsidRPr="007A52A8" w:rsidRDefault="0026618D" w:rsidP="0008349C">
      <w:pPr>
        <w:pStyle w:val="ListBullet"/>
        <w:numPr>
          <w:ilvl w:val="0"/>
          <w:numId w:val="26"/>
        </w:numPr>
      </w:pPr>
      <w:r w:rsidRPr="007A52A8">
        <w:t>international disease reporting</w:t>
      </w:r>
    </w:p>
    <w:p w14:paraId="6A08739E" w14:textId="77777777" w:rsidR="0026618D" w:rsidRPr="007A52A8" w:rsidRDefault="0026618D" w:rsidP="0008349C">
      <w:pPr>
        <w:pStyle w:val="ListBullet"/>
        <w:numPr>
          <w:ilvl w:val="0"/>
          <w:numId w:val="26"/>
        </w:numPr>
      </w:pPr>
      <w:r w:rsidRPr="007A52A8">
        <w:t>export certification</w:t>
      </w:r>
    </w:p>
    <w:p w14:paraId="61486653" w14:textId="77777777" w:rsidR="0026618D" w:rsidRPr="007A52A8" w:rsidRDefault="0026618D" w:rsidP="0008349C">
      <w:pPr>
        <w:pStyle w:val="ListBullet"/>
        <w:numPr>
          <w:ilvl w:val="0"/>
          <w:numId w:val="26"/>
        </w:numPr>
      </w:pPr>
      <w:r w:rsidRPr="007A52A8">
        <w:t>trade negotiation</w:t>
      </w:r>
    </w:p>
    <w:p w14:paraId="318A724B" w14:textId="77777777" w:rsidR="0026618D" w:rsidRPr="007A52A8" w:rsidRDefault="0026618D" w:rsidP="0008349C">
      <w:pPr>
        <w:pStyle w:val="ListBullet"/>
        <w:numPr>
          <w:ilvl w:val="0"/>
          <w:numId w:val="26"/>
        </w:numPr>
      </w:pPr>
      <w:r w:rsidRPr="007A52A8">
        <w:t>national coordination of EAD response activities</w:t>
      </w:r>
    </w:p>
    <w:p w14:paraId="274F6F8E" w14:textId="77777777" w:rsidR="0026618D" w:rsidRPr="007A52A8" w:rsidRDefault="0026618D" w:rsidP="0008349C">
      <w:pPr>
        <w:pStyle w:val="ListBullet"/>
        <w:numPr>
          <w:ilvl w:val="0"/>
          <w:numId w:val="26"/>
        </w:numPr>
      </w:pPr>
      <w:r w:rsidRPr="007A52A8">
        <w:t>animal health policy.</w:t>
      </w:r>
    </w:p>
    <w:p w14:paraId="40E8BEC0" w14:textId="3DAB3C64" w:rsidR="00527E00" w:rsidRPr="007A52A8" w:rsidRDefault="00527E00" w:rsidP="00527E00">
      <w:pPr>
        <w:spacing w:after="120"/>
      </w:pPr>
      <w:r w:rsidRPr="007A52A8">
        <w:t xml:space="preserve">State and territory governments deliver their services through government-appointed or government-accredited animal health professionals such as district veterinarians, regional veterinary </w:t>
      </w:r>
      <w:r w:rsidR="00BC62CD" w:rsidRPr="007A52A8">
        <w:t>officers</w:t>
      </w:r>
      <w:r w:rsidRPr="007A52A8">
        <w:t xml:space="preserve"> and local biosecurity officers. Each </w:t>
      </w:r>
      <w:r w:rsidR="00852FA1">
        <w:t>state and territory</w:t>
      </w:r>
      <w:r w:rsidR="00852FA1" w:rsidRPr="007A52A8">
        <w:t xml:space="preserve"> </w:t>
      </w:r>
      <w:r w:rsidRPr="007A52A8">
        <w:t>also has a chief veterinary officer. Key responsibilities of states and territories include:</w:t>
      </w:r>
    </w:p>
    <w:p w14:paraId="3BEAA763" w14:textId="77777777" w:rsidR="00527E00" w:rsidRPr="007A52A8" w:rsidRDefault="00527E00" w:rsidP="00FF4F4E">
      <w:pPr>
        <w:pStyle w:val="ListBullet"/>
        <w:numPr>
          <w:ilvl w:val="0"/>
          <w:numId w:val="26"/>
        </w:numPr>
      </w:pPr>
      <w:r w:rsidRPr="007A52A8">
        <w:t>coordinating animal health services within their borders</w:t>
      </w:r>
    </w:p>
    <w:p w14:paraId="3424606D" w14:textId="77777777" w:rsidR="00527E00" w:rsidRPr="007A52A8" w:rsidRDefault="00527E00" w:rsidP="00FF4F4E">
      <w:pPr>
        <w:pStyle w:val="ListBullet"/>
        <w:numPr>
          <w:ilvl w:val="0"/>
          <w:numId w:val="26"/>
        </w:numPr>
      </w:pPr>
      <w:r w:rsidRPr="007A52A8">
        <w:t>conducting EAD response activities within their borders</w:t>
      </w:r>
    </w:p>
    <w:p w14:paraId="7293F8CE" w14:textId="77777777" w:rsidR="00527E00" w:rsidRPr="007A52A8" w:rsidRDefault="00527E00" w:rsidP="00FF4F4E">
      <w:pPr>
        <w:pStyle w:val="ListBullet"/>
        <w:numPr>
          <w:ilvl w:val="0"/>
          <w:numId w:val="26"/>
        </w:numPr>
      </w:pPr>
      <w:r w:rsidRPr="007A52A8">
        <w:t>developing and implementing legislation relevant to surveillance, control, investigation and reporting of diseases.</w:t>
      </w:r>
    </w:p>
    <w:p w14:paraId="31BCF46B" w14:textId="77777777" w:rsidR="00527E00" w:rsidRPr="007A52A8" w:rsidRDefault="00527E00" w:rsidP="00527E00">
      <w:pPr>
        <w:pStyle w:val="Heading4"/>
      </w:pPr>
      <w:bookmarkStart w:id="24" w:name="_Hlk109039322"/>
      <w:r w:rsidRPr="007A52A8">
        <w:t>Role of private veterinarians in the official veterinary services</w:t>
      </w:r>
    </w:p>
    <w:p w14:paraId="38F970D5" w14:textId="5AFD29D7" w:rsidR="00527E00" w:rsidRPr="007A52A8" w:rsidRDefault="00527E00" w:rsidP="00527E00">
      <w:pPr>
        <w:rPr>
          <w:rFonts w:eastAsia="Calibri"/>
          <w:lang w:eastAsia="ja-JP"/>
        </w:rPr>
      </w:pPr>
      <w:r w:rsidRPr="007A52A8">
        <w:rPr>
          <w:lang w:eastAsia="ja-JP"/>
        </w:rPr>
        <w:t xml:space="preserve">Private </w:t>
      </w:r>
      <w:r w:rsidRPr="007A52A8">
        <w:rPr>
          <w:rFonts w:eastAsia="Calibri"/>
          <w:lang w:eastAsia="ja-JP"/>
        </w:rPr>
        <w:t>veterinarians</w:t>
      </w:r>
      <w:r w:rsidRPr="007A52A8">
        <w:rPr>
          <w:lang w:eastAsia="ja-JP"/>
        </w:rPr>
        <w:t xml:space="preserve"> play a vital role </w:t>
      </w:r>
      <w:r w:rsidRPr="007A52A8">
        <w:rPr>
          <w:rFonts w:eastAsia="Calibri"/>
          <w:lang w:eastAsia="ja-JP"/>
        </w:rPr>
        <w:t>in</w:t>
      </w:r>
      <w:r w:rsidRPr="007A52A8">
        <w:rPr>
          <w:lang w:eastAsia="ja-JP"/>
        </w:rPr>
        <w:t xml:space="preserve"> providing livestock owners with animal health, welfare and production advice, and </w:t>
      </w:r>
      <w:r w:rsidR="007B5C6C">
        <w:rPr>
          <w:lang w:eastAsia="ja-JP"/>
        </w:rPr>
        <w:t>in</w:t>
      </w:r>
      <w:r w:rsidRPr="007A52A8">
        <w:rPr>
          <w:lang w:eastAsia="ja-JP"/>
        </w:rPr>
        <w:t xml:space="preserve"> investigating and treating disease. They also play an integral role in programs for detecting and responding to significant disease incidents in Australia’s livestock industries.</w:t>
      </w:r>
      <w:r w:rsidRPr="007A52A8">
        <w:rPr>
          <w:rFonts w:eastAsia="Calibri"/>
          <w:lang w:eastAsia="ja-JP"/>
        </w:rPr>
        <w:t xml:space="preserve"> For example, private veterinarians may be contracted </w:t>
      </w:r>
      <w:r w:rsidR="0020615D">
        <w:rPr>
          <w:rFonts w:eastAsia="Calibri"/>
          <w:lang w:eastAsia="ja-JP"/>
        </w:rPr>
        <w:t>by</w:t>
      </w:r>
      <w:r w:rsidRPr="007A52A8">
        <w:rPr>
          <w:rFonts w:eastAsia="Calibri"/>
          <w:lang w:eastAsia="ja-JP"/>
        </w:rPr>
        <w:t xml:space="preserve"> the government to investigate suspect notifiable diseases and are a key part of the general surveillance system.</w:t>
      </w:r>
    </w:p>
    <w:p w14:paraId="546A6B8D" w14:textId="68B72AB7" w:rsidR="00527E00" w:rsidRPr="007A52A8" w:rsidRDefault="00527E00" w:rsidP="00527E00">
      <w:pPr>
        <w:rPr>
          <w:rFonts w:eastAsia="Calibri"/>
          <w:lang w:eastAsia="ja-JP"/>
        </w:rPr>
      </w:pPr>
      <w:r w:rsidRPr="007A52A8">
        <w:rPr>
          <w:rFonts w:eastAsia="Calibri"/>
          <w:lang w:eastAsia="ja-JP"/>
        </w:rPr>
        <w:t>During an EAD response, private veterinarians may be engaged by state and territory governments to provide support. In 2017, nationally consistent conditions and remuneration policy were agreed to by the Animal Health Committee (see Section</w:t>
      </w:r>
      <w:r w:rsidR="008123F8">
        <w:rPr>
          <w:rFonts w:eastAsia="Calibri"/>
          <w:lang w:eastAsia="ja-JP"/>
        </w:rPr>
        <w:t xml:space="preserve"> </w:t>
      </w:r>
      <w:r w:rsidR="00BD721D" w:rsidRPr="007A52A8">
        <w:rPr>
          <w:rFonts w:eastAsia="Calibri"/>
          <w:lang w:eastAsia="ja-JP"/>
        </w:rPr>
        <w:fldChar w:fldCharType="begin"/>
      </w:r>
      <w:r w:rsidR="00BD721D" w:rsidRPr="007A52A8">
        <w:rPr>
          <w:rFonts w:eastAsia="Calibri"/>
          <w:lang w:eastAsia="ja-JP"/>
        </w:rPr>
        <w:instrText xml:space="preserve"> REF _Ref112424453 \r \h </w:instrText>
      </w:r>
      <w:r w:rsidR="005C599D" w:rsidRPr="007A52A8">
        <w:rPr>
          <w:rFonts w:eastAsia="Calibri"/>
          <w:lang w:eastAsia="ja-JP"/>
        </w:rPr>
        <w:instrText xml:space="preserve"> \* MERGEFORMAT </w:instrText>
      </w:r>
      <w:r w:rsidR="00BD721D" w:rsidRPr="007A52A8">
        <w:rPr>
          <w:rFonts w:eastAsia="Calibri"/>
          <w:lang w:eastAsia="ja-JP"/>
        </w:rPr>
      </w:r>
      <w:r w:rsidR="00BD721D" w:rsidRPr="007A52A8">
        <w:rPr>
          <w:rFonts w:eastAsia="Calibri"/>
          <w:lang w:eastAsia="ja-JP"/>
        </w:rPr>
        <w:fldChar w:fldCharType="separate"/>
      </w:r>
      <w:r w:rsidR="00E80589">
        <w:rPr>
          <w:rFonts w:eastAsia="Calibri"/>
          <w:lang w:eastAsia="ja-JP"/>
        </w:rPr>
        <w:t>1.4.3</w:t>
      </w:r>
      <w:r w:rsidR="00BD721D" w:rsidRPr="007A52A8">
        <w:rPr>
          <w:rFonts w:eastAsia="Calibri"/>
          <w:lang w:eastAsia="ja-JP"/>
        </w:rPr>
        <w:fldChar w:fldCharType="end"/>
      </w:r>
      <w:r w:rsidRPr="007A52A8">
        <w:rPr>
          <w:rFonts w:eastAsia="Calibri"/>
          <w:lang w:eastAsia="ja-JP"/>
        </w:rPr>
        <w:t>) to promote prompt and consistent responses.</w:t>
      </w:r>
    </w:p>
    <w:p w14:paraId="11ACE7B4" w14:textId="6AF42D06" w:rsidR="00527E00" w:rsidRPr="007A52A8" w:rsidRDefault="00527E00" w:rsidP="00527E00">
      <w:pPr>
        <w:rPr>
          <w:rFonts w:eastAsia="Calibri"/>
        </w:rPr>
      </w:pPr>
      <w:r w:rsidRPr="007A52A8">
        <w:rPr>
          <w:rFonts w:eastAsia="Calibri"/>
          <w:lang w:eastAsia="ja-JP"/>
        </w:rPr>
        <w:t xml:space="preserve">Australia maintains the </w:t>
      </w:r>
      <w:hyperlink r:id="rId18" w:history="1">
        <w:r w:rsidRPr="007A52A8">
          <w:rPr>
            <w:rStyle w:val="Hyperlink"/>
            <w:rFonts w:eastAsia="Calibri"/>
            <w:lang w:eastAsia="ja-JP"/>
          </w:rPr>
          <w:t>Accreditation Program for Australian Veterinarians</w:t>
        </w:r>
      </w:hyperlink>
      <w:r w:rsidRPr="007A52A8">
        <w:rPr>
          <w:rFonts w:eastAsia="Calibri"/>
          <w:lang w:eastAsia="ja-JP"/>
        </w:rPr>
        <w:t>, which is a program designed to integrate private veterinarians into the national animal health system</w:t>
      </w:r>
      <w:r w:rsidRPr="007A52A8">
        <w:rPr>
          <w:rFonts w:eastAsia="Calibri"/>
        </w:rPr>
        <w:t xml:space="preserve">. It enables veterinarians to apply their skills and knowledge to government and industry animal disease control programs and export inspection and certification. There are approximately 200 veterinarians distributed across Australia with active </w:t>
      </w:r>
      <w:hyperlink r:id="rId19" w:history="1">
        <w:r w:rsidR="00BC62CD" w:rsidRPr="0092540E">
          <w:rPr>
            <w:rStyle w:val="Hyperlink"/>
            <w:rFonts w:eastAsia="Calibri"/>
          </w:rPr>
          <w:t>accreditation</w:t>
        </w:r>
      </w:hyperlink>
      <w:r w:rsidR="0039395B">
        <w:rPr>
          <w:rFonts w:eastAsia="Calibri"/>
        </w:rPr>
        <w:t xml:space="preserve"> under this program </w:t>
      </w:r>
      <w:r w:rsidR="00910A8E" w:rsidRPr="00910A8E">
        <w:t>(AHA 2022a)</w:t>
      </w:r>
      <w:r w:rsidRPr="007A52A8">
        <w:rPr>
          <w:rFonts w:eastAsia="Calibri"/>
        </w:rPr>
        <w:t>.</w:t>
      </w:r>
    </w:p>
    <w:bookmarkEnd w:id="24"/>
    <w:p w14:paraId="314191F3" w14:textId="77777777" w:rsidR="00527E00" w:rsidRPr="007A52A8" w:rsidRDefault="00527E00" w:rsidP="00527E00">
      <w:pPr>
        <w:pStyle w:val="Heading4"/>
      </w:pPr>
      <w:r w:rsidRPr="007A52A8">
        <w:t>WOAH Performance of Veterinary Services evaluation</w:t>
      </w:r>
    </w:p>
    <w:p w14:paraId="3B88DB8A" w14:textId="232C71F6" w:rsidR="00527E00" w:rsidRPr="007A52A8" w:rsidRDefault="00527E00" w:rsidP="00527E00">
      <w:pPr>
        <w:rPr>
          <w:rFonts w:eastAsia="Calibri"/>
        </w:rPr>
      </w:pPr>
      <w:r w:rsidRPr="007A52A8">
        <w:rPr>
          <w:rFonts w:eastAsia="Calibri"/>
        </w:rPr>
        <w:t xml:space="preserve">Australia’s veterinary services were assessed in 2015 by WOAH. The </w:t>
      </w:r>
      <w:hyperlink r:id="rId20" w:history="1">
        <w:r w:rsidRPr="007A52A8">
          <w:rPr>
            <w:rStyle w:val="Hyperlink"/>
            <w:rFonts w:eastAsia="Calibri"/>
          </w:rPr>
          <w:t>Performance of Veterinary Services evaluation</w:t>
        </w:r>
      </w:hyperlink>
      <w:r w:rsidRPr="007A52A8">
        <w:rPr>
          <w:rFonts w:eastAsia="Calibri"/>
        </w:rPr>
        <w:t xml:space="preserve"> assessed Australia’s animal health and biosecurity system. The report demonstrated the veterinary system’s ability to support Australia’s strong animal health status, which underpins access to international markets.</w:t>
      </w:r>
    </w:p>
    <w:p w14:paraId="0C5B02D2" w14:textId="626C0681" w:rsidR="00527E00" w:rsidRPr="007A52A8" w:rsidRDefault="00527E00" w:rsidP="00527E00">
      <w:pPr>
        <w:rPr>
          <w:rFonts w:eastAsia="Calibri"/>
        </w:rPr>
      </w:pPr>
      <w:r w:rsidRPr="007A52A8">
        <w:rPr>
          <w:rFonts w:eastAsia="Calibri"/>
        </w:rPr>
        <w:lastRenderedPageBreak/>
        <w:t>Australia scored the highest level (level 5) for most key technical veterinary services capabilities</w:t>
      </w:r>
      <w:r w:rsidR="00A357D8" w:rsidRPr="007A52A8">
        <w:rPr>
          <w:rFonts w:eastAsia="Calibri"/>
        </w:rPr>
        <w:t>, including</w:t>
      </w:r>
      <w:r w:rsidR="008123F8">
        <w:rPr>
          <w:rFonts w:eastAsia="Calibri"/>
        </w:rPr>
        <w:t xml:space="preserve"> </w:t>
      </w:r>
      <w:r w:rsidR="008123F8" w:rsidRPr="008123F8">
        <w:t>(Schneider et al. 2016)</w:t>
      </w:r>
      <w:r w:rsidRPr="007A52A8">
        <w:rPr>
          <w:rFonts w:eastAsia="Calibri"/>
        </w:rPr>
        <w:t>:</w:t>
      </w:r>
    </w:p>
    <w:p w14:paraId="1A87E2EC" w14:textId="2EF09541" w:rsidR="00527E00" w:rsidRPr="007A52A8" w:rsidRDefault="001D104B" w:rsidP="006E51DF">
      <w:pPr>
        <w:pStyle w:val="ListBullet"/>
        <w:numPr>
          <w:ilvl w:val="0"/>
          <w:numId w:val="24"/>
        </w:numPr>
      </w:pPr>
      <w:r>
        <w:t>T</w:t>
      </w:r>
      <w:r w:rsidR="00527E00" w:rsidRPr="007A52A8">
        <w:t xml:space="preserve">he veterinary services implement prevention, </w:t>
      </w:r>
      <w:r w:rsidR="00FC3846" w:rsidRPr="007A52A8">
        <w:t>control</w:t>
      </w:r>
      <w:r w:rsidR="00527E00" w:rsidRPr="007A52A8">
        <w:t xml:space="preserve"> or eradication programs for all relevant diseases with scientific evaluation of their efficacy and efficiency consistent with relevant WOAH international standards</w:t>
      </w:r>
    </w:p>
    <w:p w14:paraId="6A1926C9" w14:textId="5E9A9A41" w:rsidR="00527E00" w:rsidRPr="007A52A8" w:rsidRDefault="001D104B" w:rsidP="006E51DF">
      <w:pPr>
        <w:pStyle w:val="ListBullet"/>
        <w:numPr>
          <w:ilvl w:val="0"/>
          <w:numId w:val="24"/>
        </w:numPr>
      </w:pPr>
      <w:r>
        <w:t>T</w:t>
      </w:r>
      <w:r w:rsidR="00527E00" w:rsidRPr="007A52A8">
        <w:t>he veterinary services can demonstrate the scientific basis for any disease-free zones and can gain recognition by trading partners that they meet the criteria established by WOAH (and by the World Trade Organization Sanitary and Phytosanitary Measures Agreement, where applicable)</w:t>
      </w:r>
    </w:p>
    <w:p w14:paraId="198DF0BA" w14:textId="6C1C9FEE" w:rsidR="00527E00" w:rsidRPr="007A52A8" w:rsidRDefault="001D104B" w:rsidP="006E51DF">
      <w:pPr>
        <w:pStyle w:val="ListBullet"/>
        <w:numPr>
          <w:ilvl w:val="0"/>
          <w:numId w:val="24"/>
        </w:numPr>
      </w:pPr>
      <w:r>
        <w:t>T</w:t>
      </w:r>
      <w:r w:rsidR="00527E00" w:rsidRPr="007A52A8">
        <w:t>he veterinary services have access to and use a network of national or international reference laboratories to obtain a correct diagnosis</w:t>
      </w:r>
    </w:p>
    <w:p w14:paraId="7558C7B0" w14:textId="21305204" w:rsidR="00527E00" w:rsidRPr="007A52A8" w:rsidRDefault="001D104B" w:rsidP="006E51DF">
      <w:pPr>
        <w:pStyle w:val="ListBullet"/>
        <w:numPr>
          <w:ilvl w:val="0"/>
          <w:numId w:val="24"/>
        </w:numPr>
      </w:pPr>
      <w:r>
        <w:t>T</w:t>
      </w:r>
      <w:r w:rsidR="00527E00" w:rsidRPr="007A52A8">
        <w:t>he veterinary services work with neighbouring countries and trading partners to establish, apply and audit quarantine and border security procedures that systematically address all risks identified</w:t>
      </w:r>
    </w:p>
    <w:p w14:paraId="69F1AD03" w14:textId="55C7344D" w:rsidR="00527E00" w:rsidRPr="007A52A8" w:rsidRDefault="001D104B" w:rsidP="006E51DF">
      <w:pPr>
        <w:pStyle w:val="ListBullet"/>
        <w:numPr>
          <w:ilvl w:val="0"/>
          <w:numId w:val="24"/>
        </w:numPr>
      </w:pPr>
      <w:r>
        <w:t>T</w:t>
      </w:r>
      <w:r w:rsidR="00527E00" w:rsidRPr="007A52A8">
        <w:t>he veterinary services regularly report to producers and other interested parties and the international community on the findings of passive surveillance programs</w:t>
      </w:r>
    </w:p>
    <w:p w14:paraId="77873284" w14:textId="562E4770" w:rsidR="00527E00" w:rsidRPr="007A52A8" w:rsidRDefault="001D104B" w:rsidP="006E51DF">
      <w:pPr>
        <w:pStyle w:val="ListBullet"/>
        <w:numPr>
          <w:ilvl w:val="0"/>
          <w:numId w:val="24"/>
        </w:numPr>
      </w:pPr>
      <w:r>
        <w:t>T</w:t>
      </w:r>
      <w:r w:rsidR="00527E00" w:rsidRPr="007A52A8">
        <w:t>he veterinary services conduct active surveillance for relevant diseases and apply it to all susceptible populations. The surveillance programs are evaluated and meet the country’s WOAH obligations</w:t>
      </w:r>
    </w:p>
    <w:p w14:paraId="18A9D769" w14:textId="637FF5CE" w:rsidR="00527E00" w:rsidRPr="007A52A8" w:rsidRDefault="001D104B" w:rsidP="006E51DF">
      <w:pPr>
        <w:pStyle w:val="ListBullet"/>
        <w:numPr>
          <w:ilvl w:val="0"/>
          <w:numId w:val="24"/>
        </w:numPr>
      </w:pPr>
      <w:r>
        <w:t>T</w:t>
      </w:r>
      <w:r w:rsidR="00527E00" w:rsidRPr="007A52A8">
        <w:t xml:space="preserve">he veterinary services have national contingency plans for all diseases of concern, including coordinated actions with relevant competent authorities, all </w:t>
      </w:r>
      <w:r w:rsidR="00785B4A" w:rsidRPr="007A52A8">
        <w:t>producers</w:t>
      </w:r>
      <w:r w:rsidR="00527E00" w:rsidRPr="007A52A8">
        <w:t xml:space="preserve"> and other interested parties through a chain of command. These are regularly updated, </w:t>
      </w:r>
      <w:r w:rsidR="00002D0D" w:rsidRPr="007A52A8">
        <w:t>tested</w:t>
      </w:r>
      <w:r w:rsidR="00527E00" w:rsidRPr="007A52A8">
        <w:t xml:space="preserve"> and audited.</w:t>
      </w:r>
    </w:p>
    <w:p w14:paraId="46B98886" w14:textId="77777777" w:rsidR="00527E00" w:rsidRPr="001260AD" w:rsidRDefault="00527E00" w:rsidP="00527E00">
      <w:pPr>
        <w:pStyle w:val="Heading4"/>
        <w:rPr>
          <w:rStyle w:val="Emphasis"/>
          <w:i w:val="0"/>
          <w:iCs w:val="0"/>
        </w:rPr>
      </w:pPr>
      <w:r w:rsidRPr="001260AD">
        <w:t>Laboratory systems</w:t>
      </w:r>
    </w:p>
    <w:p w14:paraId="56B74B0E" w14:textId="3F05D254" w:rsidR="00527E00" w:rsidRPr="001260AD" w:rsidRDefault="00527E00" w:rsidP="00527E00">
      <w:pPr>
        <w:rPr>
          <w:rFonts w:eastAsia="Calibri"/>
        </w:rPr>
      </w:pPr>
      <w:r w:rsidRPr="001260AD">
        <w:rPr>
          <w:rFonts w:eastAsia="Calibri"/>
        </w:rPr>
        <w:t xml:space="preserve">Australia has a network of world-class animal health laboratories operated by the </w:t>
      </w:r>
      <w:r w:rsidR="00852FA1">
        <w:rPr>
          <w:rFonts w:eastAsia="Calibri"/>
        </w:rPr>
        <w:t>Australian, state and territory</w:t>
      </w:r>
      <w:r w:rsidR="007B5C6C">
        <w:rPr>
          <w:rFonts w:eastAsia="Calibri"/>
        </w:rPr>
        <w:t xml:space="preserve"> </w:t>
      </w:r>
      <w:r w:rsidRPr="001260AD">
        <w:rPr>
          <w:rFonts w:eastAsia="Calibri"/>
        </w:rPr>
        <w:t xml:space="preserve">governments, veterinary </w:t>
      </w:r>
      <w:r w:rsidR="00FC3846" w:rsidRPr="001260AD">
        <w:rPr>
          <w:rFonts w:eastAsia="Calibri"/>
        </w:rPr>
        <w:t>schools</w:t>
      </w:r>
      <w:r w:rsidRPr="001260AD">
        <w:rPr>
          <w:rFonts w:eastAsia="Calibri"/>
        </w:rPr>
        <w:t xml:space="preserve"> and the private sector. They provide surveillance, diagnostic and research services for endemic and exotic diseases, including zoonoses.</w:t>
      </w:r>
    </w:p>
    <w:p w14:paraId="50C731C6" w14:textId="3E94AD4D" w:rsidR="00527E00" w:rsidRPr="001260AD" w:rsidRDefault="00527E00" w:rsidP="00527E00">
      <w:pPr>
        <w:rPr>
          <w:rFonts w:eastAsia="Calibri"/>
        </w:rPr>
      </w:pPr>
      <w:r w:rsidRPr="001260AD">
        <w:rPr>
          <w:rFonts w:eastAsia="Calibri"/>
        </w:rPr>
        <w:t xml:space="preserve">The Commonwealth Scientific and Industrial Research Organisation operates Australia’s national animal health laboratory, </w:t>
      </w:r>
      <w:r w:rsidRPr="001260AD">
        <w:rPr>
          <w:lang w:eastAsia="ja-JP"/>
        </w:rPr>
        <w:t xml:space="preserve">the </w:t>
      </w:r>
      <w:hyperlink r:id="rId21" w:history="1">
        <w:r w:rsidRPr="00E111E0">
          <w:rPr>
            <w:rStyle w:val="Hyperlink"/>
            <w:lang w:eastAsia="ja-JP"/>
          </w:rPr>
          <w:t>Australian Centre for Disease Preparedness</w:t>
        </w:r>
      </w:hyperlink>
      <w:r w:rsidRPr="001260AD">
        <w:rPr>
          <w:lang w:eastAsia="ja-JP"/>
        </w:rPr>
        <w:t xml:space="preserve"> (</w:t>
      </w:r>
      <w:r w:rsidR="007B5C6C">
        <w:rPr>
          <w:lang w:eastAsia="ja-JP"/>
        </w:rPr>
        <w:t xml:space="preserve">ACDP; </w:t>
      </w:r>
      <w:r w:rsidRPr="001260AD">
        <w:rPr>
          <w:lang w:eastAsia="ja-JP"/>
        </w:rPr>
        <w:t xml:space="preserve">formerly known as the Australian Animal Health Laboratory). The </w:t>
      </w:r>
      <w:r w:rsidR="007B5C6C">
        <w:rPr>
          <w:lang w:eastAsia="ja-JP"/>
        </w:rPr>
        <w:t>ACDP</w:t>
      </w:r>
      <w:r w:rsidRPr="001260AD">
        <w:t xml:space="preserve"> is </w:t>
      </w:r>
      <w:r w:rsidR="00E95D9A">
        <w:t>1</w:t>
      </w:r>
      <w:r w:rsidRPr="001260AD">
        <w:rPr>
          <w:rFonts w:eastAsia="Calibri"/>
        </w:rPr>
        <w:t xml:space="preserve"> of </w:t>
      </w:r>
      <w:r w:rsidR="007B0DCD" w:rsidRPr="001260AD">
        <w:rPr>
          <w:rFonts w:eastAsia="Calibri"/>
        </w:rPr>
        <w:t xml:space="preserve">only </w:t>
      </w:r>
      <w:r w:rsidRPr="001260AD">
        <w:rPr>
          <w:rFonts w:eastAsia="Calibri"/>
        </w:rPr>
        <w:t xml:space="preserve">6 major high-containment animal health laboratories in the world and is a </w:t>
      </w:r>
      <w:r w:rsidR="007B0DCD" w:rsidRPr="001260AD">
        <w:rPr>
          <w:rFonts w:eastAsia="Calibri"/>
        </w:rPr>
        <w:t xml:space="preserve">national and </w:t>
      </w:r>
      <w:r w:rsidRPr="001260AD">
        <w:rPr>
          <w:rFonts w:eastAsia="Calibri"/>
        </w:rPr>
        <w:t>WOAH reference laboratory for several EADs</w:t>
      </w:r>
      <w:r w:rsidR="008123F8">
        <w:rPr>
          <w:rFonts w:eastAsia="Calibri"/>
        </w:rPr>
        <w:t xml:space="preserve"> </w:t>
      </w:r>
      <w:r w:rsidR="008123F8" w:rsidRPr="008123F8">
        <w:t>(AHA 2021a)</w:t>
      </w:r>
      <w:r w:rsidR="007F20D5" w:rsidRPr="001260AD">
        <w:rPr>
          <w:rFonts w:eastAsia="Calibri"/>
        </w:rPr>
        <w:t>.</w:t>
      </w:r>
    </w:p>
    <w:p w14:paraId="369F2907" w14:textId="77777777" w:rsidR="00735A8D" w:rsidRDefault="00527E00" w:rsidP="00527E00">
      <w:r w:rsidRPr="001260AD">
        <w:t xml:space="preserve">In addition to the </w:t>
      </w:r>
      <w:r w:rsidR="007B5C6C">
        <w:rPr>
          <w:lang w:eastAsia="ja-JP"/>
        </w:rPr>
        <w:t>ACDP</w:t>
      </w:r>
      <w:r w:rsidRPr="001260AD">
        <w:t xml:space="preserve">, there are animal health laboratories providing government services in all 6 states and </w:t>
      </w:r>
      <w:r w:rsidR="007B5C6C">
        <w:t xml:space="preserve">in </w:t>
      </w:r>
      <w:r w:rsidRPr="001260AD">
        <w:t>the Northern Territory. Government laboratories play a key role in testing for EADs to support disease surveillance and response, biosecurity policy and domestic and international trade in animals and animal products.</w:t>
      </w:r>
    </w:p>
    <w:p w14:paraId="57585A3C" w14:textId="59C61304" w:rsidR="00527E00" w:rsidRPr="001260AD" w:rsidRDefault="00527E00" w:rsidP="00527E00">
      <w:r w:rsidRPr="001260AD">
        <w:t xml:space="preserve">The </w:t>
      </w:r>
      <w:hyperlink r:id="rId22" w:anchor="the-laboratories-emergency-animal-disease-diagnosis-and-response-leaddr-network" w:history="1">
        <w:r w:rsidRPr="00E111E0">
          <w:rPr>
            <w:rStyle w:val="Hyperlink"/>
            <w:bCs/>
          </w:rPr>
          <w:t xml:space="preserve">Laboratories for Emergency Animal Disease Diagnosis and Response </w:t>
        </w:r>
        <w:r w:rsidR="007B55B3">
          <w:rPr>
            <w:rStyle w:val="Hyperlink"/>
            <w:bCs/>
          </w:rPr>
          <w:t xml:space="preserve">(LEADDR) </w:t>
        </w:r>
        <w:r w:rsidRPr="00E111E0">
          <w:rPr>
            <w:rStyle w:val="Hyperlink"/>
          </w:rPr>
          <w:t>network</w:t>
        </w:r>
      </w:hyperlink>
      <w:r w:rsidRPr="001260AD">
        <w:t xml:space="preserve"> consists of members from the department, the </w:t>
      </w:r>
      <w:r w:rsidR="00E111E0">
        <w:rPr>
          <w:lang w:eastAsia="ja-JP"/>
        </w:rPr>
        <w:t>ACDP</w:t>
      </w:r>
      <w:r w:rsidRPr="001260AD">
        <w:t xml:space="preserve"> and state and territory government laboratories. The network aims to standardise or harmonise testing services for targeted EADs of terrestrial and aquatic animals in all member laboratories. This ensures a nationally coordinated approach and </w:t>
      </w:r>
      <w:r w:rsidRPr="001260AD">
        <w:lastRenderedPageBreak/>
        <w:t>maximises the availability of national resources to meet demands for large-scale testing in an EAD outbreak.</w:t>
      </w:r>
      <w:r w:rsidR="007B55B3">
        <w:t xml:space="preserve"> </w:t>
      </w:r>
      <w:bookmarkStart w:id="25" w:name="_Hlk126604079"/>
      <w:r w:rsidR="007B55B3" w:rsidRPr="00C4264D">
        <w:t xml:space="preserve">The </w:t>
      </w:r>
      <w:r w:rsidR="007B55B3">
        <w:t xml:space="preserve">LEADDR </w:t>
      </w:r>
      <w:r w:rsidR="007B55B3" w:rsidRPr="00C4264D">
        <w:t xml:space="preserve">network reports to the </w:t>
      </w:r>
      <w:hyperlink r:id="rId23" w:history="1">
        <w:r w:rsidR="007B55B3" w:rsidRPr="00F74009">
          <w:rPr>
            <w:rStyle w:val="Hyperlink"/>
          </w:rPr>
          <w:t>Sub</w:t>
        </w:r>
        <w:r w:rsidR="007B55B3">
          <w:rPr>
            <w:rStyle w:val="Hyperlink"/>
          </w:rPr>
          <w:t>c</w:t>
        </w:r>
        <w:r w:rsidR="007B55B3" w:rsidRPr="00F74009">
          <w:rPr>
            <w:rStyle w:val="Hyperlink"/>
          </w:rPr>
          <w:t>ommittee on Animal Health Laboratory Standards</w:t>
        </w:r>
      </w:hyperlink>
      <w:r w:rsidR="007B55B3" w:rsidRPr="00C4264D">
        <w:t xml:space="preserve"> under the </w:t>
      </w:r>
      <w:hyperlink r:id="rId24" w:history="1">
        <w:r w:rsidR="007B55B3" w:rsidRPr="00905B4E">
          <w:rPr>
            <w:rStyle w:val="Hyperlink"/>
          </w:rPr>
          <w:t>Animal Health Committee</w:t>
        </w:r>
      </w:hyperlink>
      <w:r w:rsidR="007B55B3" w:rsidRPr="00752285">
        <w:t xml:space="preserve"> </w:t>
      </w:r>
      <w:r w:rsidR="007B55B3" w:rsidRPr="00C4264D">
        <w:t xml:space="preserve">(see Section </w:t>
      </w:r>
      <w:r w:rsidR="007B55B3" w:rsidRPr="00C4264D">
        <w:fldChar w:fldCharType="begin"/>
      </w:r>
      <w:r w:rsidR="007B55B3" w:rsidRPr="00C4264D">
        <w:instrText xml:space="preserve"> REF _Ref112424453 \r \h  \* MERGEFORMAT </w:instrText>
      </w:r>
      <w:r w:rsidR="007B55B3" w:rsidRPr="00C4264D">
        <w:fldChar w:fldCharType="separate"/>
      </w:r>
      <w:r w:rsidR="00E80589">
        <w:t>1.4.3</w:t>
      </w:r>
      <w:r w:rsidR="007B55B3" w:rsidRPr="00C4264D">
        <w:fldChar w:fldCharType="end"/>
      </w:r>
      <w:r w:rsidR="007B55B3" w:rsidRPr="00C4264D">
        <w:t>).</w:t>
      </w:r>
      <w:bookmarkEnd w:id="25"/>
    </w:p>
    <w:p w14:paraId="738A8656" w14:textId="193779CB" w:rsidR="00527E00" w:rsidRPr="001260AD" w:rsidRDefault="00527E00" w:rsidP="00527E00">
      <w:r w:rsidRPr="001260AD">
        <w:t xml:space="preserve">In the event of an EAD outbreak, </w:t>
      </w:r>
      <w:bookmarkStart w:id="26" w:name="_Hlk126605587"/>
      <w:bookmarkStart w:id="27" w:name="_Hlk126604097"/>
      <w:bookmarkStart w:id="28" w:name="_Hlk126497801"/>
      <w:r w:rsidR="007B55B3">
        <w:t xml:space="preserve">once the </w:t>
      </w:r>
      <w:hyperlink r:id="rId25" w:history="1">
        <w:r w:rsidR="00B615DF">
          <w:rPr>
            <w:rStyle w:val="Hyperlink"/>
          </w:rPr>
          <w:t>Consultative Committee on Emergency Animal Diseases</w:t>
        </w:r>
      </w:hyperlink>
      <w:r w:rsidR="007B55B3" w:rsidRPr="00712244">
        <w:t xml:space="preserve"> (see Section </w:t>
      </w:r>
      <w:r w:rsidR="007B55B3" w:rsidRPr="006947E3">
        <w:fldChar w:fldCharType="begin"/>
      </w:r>
      <w:r w:rsidR="007B55B3" w:rsidRPr="00712244">
        <w:instrText xml:space="preserve"> REF _Ref112424453 \r \h </w:instrText>
      </w:r>
      <w:r w:rsidR="007B55B3">
        <w:instrText xml:space="preserve"> \* MERGEFORMAT </w:instrText>
      </w:r>
      <w:r w:rsidR="007B55B3" w:rsidRPr="006947E3">
        <w:fldChar w:fldCharType="separate"/>
      </w:r>
      <w:r w:rsidR="00E80589">
        <w:t>1.4.3</w:t>
      </w:r>
      <w:r w:rsidR="007B55B3" w:rsidRPr="006947E3">
        <w:fldChar w:fldCharType="end"/>
      </w:r>
      <w:r w:rsidR="007B55B3" w:rsidRPr="006947E3">
        <w:t>)</w:t>
      </w:r>
      <w:r w:rsidR="007B55B3">
        <w:t xml:space="preserve"> is formed, the LEADDR Coordinating Committee (comprising the senior representatives of each LEADDR member organisation) operates as the</w:t>
      </w:r>
      <w:bookmarkEnd w:id="26"/>
      <w:r w:rsidR="007B55B3" w:rsidRPr="00712244">
        <w:t xml:space="preserve"> </w:t>
      </w:r>
      <w:bookmarkEnd w:id="27"/>
      <w:r w:rsidR="007B55B3" w:rsidRPr="00712244">
        <w:t>Laboratory Subcommittee</w:t>
      </w:r>
      <w:r w:rsidR="007B55B3">
        <w:t>,</w:t>
      </w:r>
      <w:r w:rsidR="007B55B3" w:rsidRPr="00712244">
        <w:t xml:space="preserve"> </w:t>
      </w:r>
      <w:r w:rsidR="007B55B3">
        <w:t xml:space="preserve">and may </w:t>
      </w:r>
      <w:bookmarkStart w:id="29" w:name="_Hlk126604116"/>
      <w:r w:rsidR="00785B4A">
        <w:t>co-opt</w:t>
      </w:r>
      <w:r w:rsidR="007B55B3">
        <w:t xml:space="preserve"> technical specialists appropriate for the disease in question (AHA 2013). The role of this subcommittee is </w:t>
      </w:r>
      <w:bookmarkEnd w:id="29"/>
      <w:r w:rsidR="007B55B3" w:rsidRPr="00712244">
        <w:t xml:space="preserve">to provide </w:t>
      </w:r>
      <w:r w:rsidR="007B55B3">
        <w:t>technical</w:t>
      </w:r>
      <w:r w:rsidR="007B55B3" w:rsidRPr="00712244">
        <w:t xml:space="preserve"> advi</w:t>
      </w:r>
      <w:r w:rsidR="007B55B3">
        <w:t>ce</w:t>
      </w:r>
      <w:r w:rsidR="007B55B3" w:rsidRPr="00712244">
        <w:t xml:space="preserve"> and technical support to the </w:t>
      </w:r>
      <w:r w:rsidR="007B55B3" w:rsidRPr="00A879C6">
        <w:t>Consultative Committee on Emergency Animal Disease</w:t>
      </w:r>
      <w:r w:rsidR="007B55B3" w:rsidRPr="006947E3">
        <w:t xml:space="preserve">. </w:t>
      </w:r>
      <w:bookmarkEnd w:id="28"/>
      <w:r w:rsidR="007B55B3" w:rsidRPr="006947E3">
        <w:t xml:space="preserve">The </w:t>
      </w:r>
      <w:hyperlink r:id="rId26" w:history="1">
        <w:r w:rsidR="007B55B3" w:rsidRPr="00C4264D">
          <w:rPr>
            <w:rStyle w:val="Hyperlink"/>
          </w:rPr>
          <w:t>Australian Veterinary Emergency Plan</w:t>
        </w:r>
      </w:hyperlink>
      <w:r w:rsidR="007B55B3" w:rsidRPr="005C599D">
        <w:t xml:space="preserve"> (AUSVETPLAN; see Section </w:t>
      </w:r>
      <w:r w:rsidR="007B55B3" w:rsidRPr="005C599D">
        <w:fldChar w:fldCharType="begin"/>
      </w:r>
      <w:r w:rsidR="007B55B3" w:rsidRPr="005C599D">
        <w:instrText xml:space="preserve"> REF _Ref112961824 \r \h </w:instrText>
      </w:r>
      <w:r w:rsidR="007B55B3">
        <w:instrText xml:space="preserve"> \* MERGEFORMAT </w:instrText>
      </w:r>
      <w:r w:rsidR="007B55B3" w:rsidRPr="005C599D">
        <w:fldChar w:fldCharType="separate"/>
      </w:r>
      <w:r w:rsidR="00E80589">
        <w:t>1.4.1</w:t>
      </w:r>
      <w:r w:rsidR="007B55B3" w:rsidRPr="005C599D">
        <w:fldChar w:fldCharType="end"/>
      </w:r>
      <w:r w:rsidR="007B55B3" w:rsidRPr="005C599D">
        <w:t xml:space="preserve">) </w:t>
      </w:r>
      <w:r w:rsidR="007B55B3">
        <w:rPr>
          <w:i/>
          <w:iCs/>
        </w:rPr>
        <w:t>M</w:t>
      </w:r>
      <w:r w:rsidR="007B55B3" w:rsidRPr="00DB07A1">
        <w:rPr>
          <w:i/>
          <w:iCs/>
        </w:rPr>
        <w:t>anagement manual</w:t>
      </w:r>
      <w:r w:rsidR="007B55B3">
        <w:rPr>
          <w:i/>
          <w:iCs/>
        </w:rPr>
        <w:t>: L</w:t>
      </w:r>
      <w:r w:rsidR="007B55B3" w:rsidRPr="00DB07A1">
        <w:rPr>
          <w:i/>
          <w:iCs/>
        </w:rPr>
        <w:t>aboratory preparedness</w:t>
      </w:r>
      <w:r w:rsidR="007B55B3">
        <w:rPr>
          <w:i/>
          <w:iCs/>
        </w:rPr>
        <w:t xml:space="preserve"> (version 4.0)</w:t>
      </w:r>
      <w:r w:rsidR="007B55B3" w:rsidRPr="00DB07A1">
        <w:rPr>
          <w:i/>
          <w:iCs/>
        </w:rPr>
        <w:t xml:space="preserve"> </w:t>
      </w:r>
      <w:bookmarkStart w:id="30" w:name="_Hlk126605668"/>
      <w:r w:rsidR="007B55B3">
        <w:t>assists laboratories to prepare an EAD contingency plan for an animal disease emergency</w:t>
      </w:r>
      <w:bookmarkEnd w:id="30"/>
      <w:r w:rsidR="007B55B3">
        <w:t xml:space="preserve"> </w:t>
      </w:r>
      <w:r w:rsidR="007B55B3" w:rsidRPr="008123F8">
        <w:t>(AHA 2013)</w:t>
      </w:r>
      <w:r w:rsidR="007B55B3" w:rsidRPr="006947E3">
        <w:t>.</w:t>
      </w:r>
    </w:p>
    <w:p w14:paraId="24508994" w14:textId="77777777" w:rsidR="00527E00" w:rsidRPr="001260AD" w:rsidRDefault="00527E00" w:rsidP="00527E00">
      <w:pPr>
        <w:pStyle w:val="Heading4"/>
      </w:pPr>
      <w:r w:rsidRPr="001260AD">
        <w:t>Infrastructure and resources</w:t>
      </w:r>
    </w:p>
    <w:p w14:paraId="737B1551" w14:textId="25157FE9" w:rsidR="007A21CA" w:rsidRDefault="007A21CA" w:rsidP="007A21CA">
      <w:pPr>
        <w:pStyle w:val="Heading5"/>
      </w:pPr>
      <w:r>
        <w:t>Staff and offices</w:t>
      </w:r>
    </w:p>
    <w:p w14:paraId="57AA3A9A" w14:textId="5B109275" w:rsidR="00527E00" w:rsidRPr="001260AD" w:rsidRDefault="00527E00" w:rsidP="00527E00">
      <w:pPr>
        <w:rPr>
          <w:rFonts w:eastAsia="Calibri"/>
        </w:rPr>
      </w:pPr>
      <w:r w:rsidRPr="001260AD">
        <w:rPr>
          <w:rFonts w:eastAsia="Calibri"/>
        </w:rPr>
        <w:t xml:space="preserve">The department has </w:t>
      </w:r>
      <w:r w:rsidR="00E111E0">
        <w:rPr>
          <w:rFonts w:eastAsia="Calibri"/>
        </w:rPr>
        <w:t>approximately</w:t>
      </w:r>
      <w:r w:rsidRPr="001260AD">
        <w:rPr>
          <w:rFonts w:eastAsia="Calibri"/>
        </w:rPr>
        <w:t xml:space="preserve"> 5,000 staff working in offices, airports, mail centres, shipping ports, </w:t>
      </w:r>
      <w:r w:rsidR="00FC3846" w:rsidRPr="001260AD">
        <w:rPr>
          <w:rFonts w:eastAsia="Calibri"/>
        </w:rPr>
        <w:t>laboratories</w:t>
      </w:r>
      <w:r w:rsidR="00001957">
        <w:rPr>
          <w:rFonts w:eastAsia="Calibri"/>
        </w:rPr>
        <w:t xml:space="preserve"> </w:t>
      </w:r>
      <w:r w:rsidRPr="001260AD">
        <w:rPr>
          <w:rFonts w:eastAsia="Calibri"/>
        </w:rPr>
        <w:t xml:space="preserve">and abattoirs throughout Australia. </w:t>
      </w:r>
      <w:r w:rsidR="00E7789F" w:rsidRPr="001260AD">
        <w:rPr>
          <w:rFonts w:eastAsia="Calibri"/>
        </w:rPr>
        <w:t>T</w:t>
      </w:r>
      <w:r w:rsidRPr="001260AD">
        <w:rPr>
          <w:rFonts w:eastAsia="Calibri"/>
        </w:rPr>
        <w:t xml:space="preserve">he national office is in Canberra. </w:t>
      </w:r>
      <w:r w:rsidR="00E7789F" w:rsidRPr="001260AD">
        <w:rPr>
          <w:rFonts w:eastAsia="Calibri"/>
        </w:rPr>
        <w:t xml:space="preserve">As shown in </w:t>
      </w:r>
      <w:r w:rsidR="00E7789F" w:rsidRPr="001260AD">
        <w:rPr>
          <w:rFonts w:eastAsia="Calibri"/>
        </w:rPr>
        <w:fldChar w:fldCharType="begin"/>
      </w:r>
      <w:r w:rsidR="00E7789F" w:rsidRPr="001260AD">
        <w:rPr>
          <w:rFonts w:eastAsia="Calibri"/>
        </w:rPr>
        <w:instrText xml:space="preserve"> REF _Ref112439135 \h  \* MERGEFORMAT </w:instrText>
      </w:r>
      <w:r w:rsidR="00E7789F" w:rsidRPr="001260AD">
        <w:rPr>
          <w:rFonts w:eastAsia="Calibri"/>
        </w:rPr>
      </w:r>
      <w:r w:rsidR="00E7789F" w:rsidRPr="001260AD">
        <w:rPr>
          <w:rFonts w:eastAsia="Calibri"/>
        </w:rPr>
        <w:fldChar w:fldCharType="separate"/>
      </w:r>
      <w:r w:rsidR="00E80589" w:rsidRPr="001260AD">
        <w:t xml:space="preserve">Table </w:t>
      </w:r>
      <w:r w:rsidR="00E80589">
        <w:rPr>
          <w:noProof/>
        </w:rPr>
        <w:t>1</w:t>
      </w:r>
      <w:r w:rsidR="00E7789F" w:rsidRPr="001260AD">
        <w:rPr>
          <w:rFonts w:eastAsia="Calibri"/>
        </w:rPr>
        <w:fldChar w:fldCharType="end"/>
      </w:r>
      <w:r w:rsidR="00E7789F" w:rsidRPr="001260AD">
        <w:rPr>
          <w:rFonts w:eastAsia="Calibri"/>
        </w:rPr>
        <w:t>, t</w:t>
      </w:r>
      <w:r w:rsidRPr="001260AD">
        <w:rPr>
          <w:rFonts w:eastAsia="Calibri"/>
        </w:rPr>
        <w:t>here are more than 16,000 veterinarians and other personnel directly involved in animal health services across Australia</w:t>
      </w:r>
      <w:r w:rsidR="00F43457" w:rsidRPr="001260AD">
        <w:rPr>
          <w:rFonts w:eastAsia="Calibri"/>
        </w:rPr>
        <w:t>, inclusive of terrestrial and aquatic animals.</w:t>
      </w:r>
    </w:p>
    <w:p w14:paraId="38971151" w14:textId="29121113" w:rsidR="00527E00" w:rsidRPr="001260AD" w:rsidRDefault="007827BA" w:rsidP="007827BA">
      <w:pPr>
        <w:pStyle w:val="Caption"/>
      </w:pPr>
      <w:bookmarkStart w:id="31" w:name="_Ref112439135"/>
      <w:bookmarkStart w:id="32" w:name="_Toc112400408"/>
      <w:bookmarkStart w:id="33" w:name="_Toc142562886"/>
      <w:r w:rsidRPr="001260AD">
        <w:t xml:space="preserve">Table </w:t>
      </w:r>
      <w:r>
        <w:fldChar w:fldCharType="begin"/>
      </w:r>
      <w:r>
        <w:instrText>SEQ Table \* ARABIC</w:instrText>
      </w:r>
      <w:r>
        <w:fldChar w:fldCharType="separate"/>
      </w:r>
      <w:r w:rsidR="00E80589">
        <w:rPr>
          <w:noProof/>
        </w:rPr>
        <w:t>1</w:t>
      </w:r>
      <w:r>
        <w:fldChar w:fldCharType="end"/>
      </w:r>
      <w:bookmarkEnd w:id="31"/>
      <w:r w:rsidR="003D2E4C" w:rsidRPr="001260AD">
        <w:t xml:space="preserve"> </w:t>
      </w:r>
      <w:r w:rsidR="00527E00" w:rsidRPr="001260AD">
        <w:t>Number of veterinarians and other animal health personnel in Australia in 2018</w:t>
      </w:r>
      <w:bookmarkEnd w:id="32"/>
      <w:bookmarkEnd w:id="33"/>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799"/>
        <w:gridCol w:w="5261"/>
      </w:tblGrid>
      <w:tr w:rsidR="00527E00" w:rsidRPr="00517C7F" w14:paraId="2B6191FA" w14:textId="77777777" w:rsidTr="00AA40DA">
        <w:trPr>
          <w:jc w:val="center"/>
        </w:trPr>
        <w:tc>
          <w:tcPr>
            <w:tcW w:w="3799" w:type="dxa"/>
            <w:shd w:val="clear" w:color="auto" w:fill="auto"/>
          </w:tcPr>
          <w:p w14:paraId="1680356F" w14:textId="77777777" w:rsidR="00527E00" w:rsidRPr="00517C7F" w:rsidRDefault="00527E00" w:rsidP="00AA40DA">
            <w:pPr>
              <w:pStyle w:val="TableHeading"/>
              <w:rPr>
                <w:rFonts w:asciiTheme="majorHAnsi" w:hAnsiTheme="majorHAnsi" w:cstheme="minorHAnsi"/>
                <w:szCs w:val="18"/>
              </w:rPr>
            </w:pPr>
            <w:r w:rsidRPr="00517C7F">
              <w:rPr>
                <w:rFonts w:asciiTheme="majorHAnsi" w:hAnsiTheme="majorHAnsi" w:cstheme="minorHAnsi"/>
                <w:szCs w:val="18"/>
              </w:rPr>
              <w:t>Personnel type</w:t>
            </w:r>
          </w:p>
        </w:tc>
        <w:tc>
          <w:tcPr>
            <w:tcW w:w="5261" w:type="dxa"/>
            <w:shd w:val="clear" w:color="auto" w:fill="auto"/>
          </w:tcPr>
          <w:p w14:paraId="4F8E911B" w14:textId="77777777" w:rsidR="00527E00" w:rsidRPr="00517C7F" w:rsidRDefault="00527E00" w:rsidP="00AA40DA">
            <w:pPr>
              <w:pStyle w:val="TableHeading"/>
              <w:jc w:val="right"/>
              <w:rPr>
                <w:rFonts w:asciiTheme="majorHAnsi" w:hAnsiTheme="majorHAnsi" w:cstheme="minorHAnsi"/>
                <w:szCs w:val="18"/>
              </w:rPr>
            </w:pPr>
            <w:r w:rsidRPr="00517C7F">
              <w:rPr>
                <w:rFonts w:asciiTheme="majorHAnsi" w:hAnsiTheme="majorHAnsi" w:cstheme="minorHAnsi"/>
                <w:szCs w:val="18"/>
              </w:rPr>
              <w:t>Number of people</w:t>
            </w:r>
          </w:p>
        </w:tc>
      </w:tr>
      <w:tr w:rsidR="00527E00" w:rsidRPr="00517C7F" w14:paraId="36158632" w14:textId="77777777" w:rsidTr="00AA40DA">
        <w:trPr>
          <w:jc w:val="center"/>
        </w:trPr>
        <w:tc>
          <w:tcPr>
            <w:tcW w:w="9060" w:type="dxa"/>
            <w:gridSpan w:val="2"/>
            <w:shd w:val="clear" w:color="auto" w:fill="auto"/>
          </w:tcPr>
          <w:p w14:paraId="5929DD24" w14:textId="77777777" w:rsidR="00527E00" w:rsidRPr="00517C7F" w:rsidRDefault="00527E00" w:rsidP="00AA40DA">
            <w:pPr>
              <w:pStyle w:val="TableHeading"/>
              <w:rPr>
                <w:rFonts w:asciiTheme="majorHAnsi" w:hAnsiTheme="majorHAnsi" w:cstheme="minorHAnsi"/>
                <w:szCs w:val="18"/>
              </w:rPr>
            </w:pPr>
            <w:r w:rsidRPr="00517C7F">
              <w:rPr>
                <w:rFonts w:asciiTheme="majorHAnsi" w:hAnsiTheme="majorHAnsi" w:cstheme="minorHAnsi"/>
                <w:szCs w:val="18"/>
              </w:rPr>
              <w:t>Registered veterinarians</w:t>
            </w:r>
          </w:p>
        </w:tc>
      </w:tr>
      <w:tr w:rsidR="00527E00" w:rsidRPr="00517C7F" w14:paraId="759E46AC" w14:textId="77777777" w:rsidTr="00AA40DA">
        <w:trPr>
          <w:jc w:val="center"/>
        </w:trPr>
        <w:tc>
          <w:tcPr>
            <w:tcW w:w="3799" w:type="dxa"/>
            <w:shd w:val="clear" w:color="auto" w:fill="auto"/>
          </w:tcPr>
          <w:p w14:paraId="72C9F704" w14:textId="77777777" w:rsidR="00527E00" w:rsidRPr="00517C7F" w:rsidRDefault="00527E00" w:rsidP="00AA40DA">
            <w:pPr>
              <w:pStyle w:val="TableText"/>
              <w:keepNext/>
              <w:rPr>
                <w:rFonts w:asciiTheme="majorHAnsi" w:hAnsiTheme="majorHAnsi" w:cstheme="minorHAnsi"/>
                <w:szCs w:val="18"/>
              </w:rPr>
            </w:pPr>
            <w:r w:rsidRPr="00517C7F">
              <w:rPr>
                <w:rFonts w:asciiTheme="majorHAnsi" w:hAnsiTheme="majorHAnsi" w:cstheme="minorHAnsi"/>
                <w:szCs w:val="18"/>
              </w:rPr>
              <w:t>Government</w:t>
            </w:r>
          </w:p>
        </w:tc>
        <w:tc>
          <w:tcPr>
            <w:tcW w:w="5261" w:type="dxa"/>
            <w:shd w:val="clear" w:color="auto" w:fill="auto"/>
          </w:tcPr>
          <w:p w14:paraId="49163FE6" w14:textId="77777777" w:rsidR="00527E00" w:rsidRPr="00517C7F" w:rsidRDefault="00527E00" w:rsidP="00AA40DA">
            <w:pPr>
              <w:pStyle w:val="TableText"/>
              <w:keepNext/>
              <w:jc w:val="right"/>
              <w:rPr>
                <w:rFonts w:asciiTheme="majorHAnsi" w:hAnsiTheme="majorHAnsi" w:cstheme="minorHAnsi"/>
                <w:szCs w:val="18"/>
              </w:rPr>
            </w:pPr>
            <w:r w:rsidRPr="00517C7F">
              <w:rPr>
                <w:rFonts w:asciiTheme="majorHAnsi" w:hAnsiTheme="majorHAnsi" w:cstheme="minorHAnsi"/>
                <w:szCs w:val="18"/>
              </w:rPr>
              <w:t>785</w:t>
            </w:r>
          </w:p>
        </w:tc>
      </w:tr>
      <w:tr w:rsidR="00527E00" w:rsidRPr="00517C7F" w14:paraId="4B345ACA" w14:textId="77777777" w:rsidTr="00AA40DA">
        <w:trPr>
          <w:jc w:val="center"/>
        </w:trPr>
        <w:tc>
          <w:tcPr>
            <w:tcW w:w="3799" w:type="dxa"/>
            <w:shd w:val="clear" w:color="auto" w:fill="auto"/>
          </w:tcPr>
          <w:p w14:paraId="540A38CF" w14:textId="77777777" w:rsidR="00527E00" w:rsidRPr="00517C7F" w:rsidRDefault="00527E00" w:rsidP="00AA40DA">
            <w:pPr>
              <w:pStyle w:val="TableText"/>
              <w:keepNext/>
              <w:rPr>
                <w:rFonts w:asciiTheme="majorHAnsi" w:hAnsiTheme="majorHAnsi" w:cstheme="minorHAnsi"/>
                <w:szCs w:val="18"/>
              </w:rPr>
            </w:pPr>
            <w:r w:rsidRPr="00517C7F">
              <w:rPr>
                <w:rFonts w:asciiTheme="majorHAnsi" w:hAnsiTheme="majorHAnsi" w:cstheme="minorHAnsi"/>
                <w:szCs w:val="18"/>
              </w:rPr>
              <w:t>Laboratories, universities etc.</w:t>
            </w:r>
          </w:p>
        </w:tc>
        <w:tc>
          <w:tcPr>
            <w:tcW w:w="5261" w:type="dxa"/>
            <w:shd w:val="clear" w:color="auto" w:fill="auto"/>
          </w:tcPr>
          <w:p w14:paraId="27322EA6" w14:textId="77777777" w:rsidR="00527E00" w:rsidRPr="00517C7F" w:rsidRDefault="00527E00" w:rsidP="00AA40DA">
            <w:pPr>
              <w:pStyle w:val="TableText"/>
              <w:keepNext/>
              <w:jc w:val="right"/>
              <w:rPr>
                <w:rFonts w:asciiTheme="majorHAnsi" w:hAnsiTheme="majorHAnsi" w:cstheme="minorHAnsi"/>
                <w:szCs w:val="18"/>
              </w:rPr>
            </w:pPr>
            <w:r w:rsidRPr="00517C7F">
              <w:rPr>
                <w:rFonts w:asciiTheme="majorHAnsi" w:hAnsiTheme="majorHAnsi" w:cstheme="minorHAnsi"/>
                <w:szCs w:val="18"/>
              </w:rPr>
              <w:t>988</w:t>
            </w:r>
          </w:p>
        </w:tc>
      </w:tr>
      <w:tr w:rsidR="00527E00" w:rsidRPr="00517C7F" w14:paraId="445A0A89" w14:textId="77777777" w:rsidTr="00AA40DA">
        <w:trPr>
          <w:jc w:val="center"/>
        </w:trPr>
        <w:tc>
          <w:tcPr>
            <w:tcW w:w="3799" w:type="dxa"/>
            <w:shd w:val="clear" w:color="auto" w:fill="auto"/>
          </w:tcPr>
          <w:p w14:paraId="328BD1F9" w14:textId="77777777" w:rsidR="00527E00" w:rsidRPr="00517C7F" w:rsidRDefault="00527E00" w:rsidP="00AA40DA">
            <w:pPr>
              <w:pStyle w:val="TableText"/>
              <w:keepNext/>
              <w:rPr>
                <w:rFonts w:asciiTheme="majorHAnsi" w:hAnsiTheme="majorHAnsi" w:cstheme="minorHAnsi"/>
                <w:szCs w:val="18"/>
              </w:rPr>
            </w:pPr>
            <w:r w:rsidRPr="00517C7F">
              <w:rPr>
                <w:rFonts w:asciiTheme="majorHAnsi" w:hAnsiTheme="majorHAnsi" w:cstheme="minorHAnsi"/>
                <w:szCs w:val="18"/>
              </w:rPr>
              <w:t>Private practitioners</w:t>
            </w:r>
          </w:p>
        </w:tc>
        <w:tc>
          <w:tcPr>
            <w:tcW w:w="5261" w:type="dxa"/>
            <w:shd w:val="clear" w:color="auto" w:fill="auto"/>
          </w:tcPr>
          <w:p w14:paraId="39030816" w14:textId="77777777" w:rsidR="00527E00" w:rsidRPr="00517C7F" w:rsidRDefault="00527E00" w:rsidP="00AA40DA">
            <w:pPr>
              <w:pStyle w:val="TableText"/>
              <w:keepNext/>
              <w:jc w:val="right"/>
              <w:rPr>
                <w:rFonts w:asciiTheme="majorHAnsi" w:hAnsiTheme="majorHAnsi" w:cstheme="minorHAnsi"/>
                <w:szCs w:val="18"/>
              </w:rPr>
            </w:pPr>
            <w:r w:rsidRPr="00517C7F">
              <w:rPr>
                <w:rFonts w:asciiTheme="majorHAnsi" w:hAnsiTheme="majorHAnsi" w:cstheme="minorHAnsi"/>
                <w:szCs w:val="18"/>
              </w:rPr>
              <w:t>10,574</w:t>
            </w:r>
          </w:p>
        </w:tc>
      </w:tr>
      <w:tr w:rsidR="00527E00" w:rsidRPr="00517C7F" w14:paraId="582F1FD6" w14:textId="77777777" w:rsidTr="00AA40DA">
        <w:trPr>
          <w:jc w:val="center"/>
        </w:trPr>
        <w:tc>
          <w:tcPr>
            <w:tcW w:w="3799" w:type="dxa"/>
            <w:shd w:val="clear" w:color="auto" w:fill="auto"/>
          </w:tcPr>
          <w:p w14:paraId="4D52FBBE" w14:textId="77777777" w:rsidR="00527E00" w:rsidRPr="00517C7F" w:rsidRDefault="00527E00" w:rsidP="00AA40DA">
            <w:pPr>
              <w:pStyle w:val="TableText"/>
              <w:keepNext/>
              <w:rPr>
                <w:rFonts w:asciiTheme="majorHAnsi" w:hAnsiTheme="majorHAnsi" w:cstheme="minorHAnsi"/>
                <w:szCs w:val="18"/>
              </w:rPr>
            </w:pPr>
            <w:r w:rsidRPr="00517C7F">
              <w:rPr>
                <w:rFonts w:asciiTheme="majorHAnsi" w:hAnsiTheme="majorHAnsi" w:cstheme="minorHAnsi"/>
                <w:szCs w:val="18"/>
              </w:rPr>
              <w:t>Other veterinarians</w:t>
            </w:r>
          </w:p>
        </w:tc>
        <w:tc>
          <w:tcPr>
            <w:tcW w:w="5261" w:type="dxa"/>
            <w:shd w:val="clear" w:color="auto" w:fill="auto"/>
          </w:tcPr>
          <w:p w14:paraId="039076ED" w14:textId="77777777" w:rsidR="00527E00" w:rsidRPr="00517C7F" w:rsidRDefault="00527E00" w:rsidP="00AA40DA">
            <w:pPr>
              <w:pStyle w:val="TableText"/>
              <w:keepNext/>
              <w:jc w:val="right"/>
              <w:rPr>
                <w:rFonts w:asciiTheme="majorHAnsi" w:hAnsiTheme="majorHAnsi" w:cstheme="minorHAnsi"/>
                <w:szCs w:val="18"/>
              </w:rPr>
            </w:pPr>
            <w:r w:rsidRPr="00517C7F">
              <w:rPr>
                <w:rFonts w:asciiTheme="majorHAnsi" w:hAnsiTheme="majorHAnsi" w:cstheme="minorHAnsi"/>
                <w:szCs w:val="18"/>
              </w:rPr>
              <w:t>1,632</w:t>
            </w:r>
          </w:p>
        </w:tc>
      </w:tr>
      <w:tr w:rsidR="00527E00" w:rsidRPr="00517C7F" w14:paraId="47F36B40" w14:textId="77777777" w:rsidTr="00AA40DA">
        <w:trPr>
          <w:jc w:val="center"/>
        </w:trPr>
        <w:tc>
          <w:tcPr>
            <w:tcW w:w="3799" w:type="dxa"/>
            <w:shd w:val="clear" w:color="auto" w:fill="auto"/>
          </w:tcPr>
          <w:p w14:paraId="22E5485C" w14:textId="77777777" w:rsidR="00527E00" w:rsidRPr="00517C7F" w:rsidRDefault="00527E00" w:rsidP="00AA40DA">
            <w:pPr>
              <w:pStyle w:val="TableText"/>
              <w:keepNext/>
              <w:rPr>
                <w:rFonts w:asciiTheme="majorHAnsi" w:hAnsiTheme="majorHAnsi" w:cstheme="minorHAnsi"/>
                <w:szCs w:val="18"/>
              </w:rPr>
            </w:pPr>
            <w:r w:rsidRPr="00517C7F">
              <w:rPr>
                <w:rFonts w:asciiTheme="majorHAnsi" w:hAnsiTheme="majorHAnsi" w:cstheme="minorHAnsi"/>
                <w:szCs w:val="18"/>
              </w:rPr>
              <w:t xml:space="preserve">Total </w:t>
            </w:r>
          </w:p>
        </w:tc>
        <w:tc>
          <w:tcPr>
            <w:tcW w:w="5261" w:type="dxa"/>
            <w:shd w:val="clear" w:color="auto" w:fill="auto"/>
          </w:tcPr>
          <w:p w14:paraId="5115AF50" w14:textId="77777777" w:rsidR="00527E00" w:rsidRPr="00517C7F" w:rsidRDefault="00527E00" w:rsidP="00AA40DA">
            <w:pPr>
              <w:pStyle w:val="TableText"/>
              <w:keepNext/>
              <w:jc w:val="right"/>
              <w:rPr>
                <w:rFonts w:asciiTheme="majorHAnsi" w:hAnsiTheme="majorHAnsi" w:cstheme="minorHAnsi"/>
                <w:szCs w:val="18"/>
              </w:rPr>
            </w:pPr>
            <w:r w:rsidRPr="00517C7F">
              <w:rPr>
                <w:rFonts w:asciiTheme="majorHAnsi" w:hAnsiTheme="majorHAnsi" w:cstheme="minorHAnsi"/>
                <w:szCs w:val="18"/>
              </w:rPr>
              <w:t>13,979</w:t>
            </w:r>
          </w:p>
        </w:tc>
      </w:tr>
      <w:tr w:rsidR="00527E00" w:rsidRPr="00517C7F" w14:paraId="506EB047" w14:textId="77777777" w:rsidTr="00AA40DA">
        <w:trPr>
          <w:jc w:val="center"/>
        </w:trPr>
        <w:tc>
          <w:tcPr>
            <w:tcW w:w="9060" w:type="dxa"/>
            <w:gridSpan w:val="2"/>
            <w:shd w:val="clear" w:color="auto" w:fill="auto"/>
          </w:tcPr>
          <w:p w14:paraId="60665243" w14:textId="77777777" w:rsidR="00527E00" w:rsidRPr="00517C7F" w:rsidRDefault="00527E00" w:rsidP="00AA40DA">
            <w:pPr>
              <w:pStyle w:val="TableHeading"/>
              <w:rPr>
                <w:rFonts w:asciiTheme="majorHAnsi" w:hAnsiTheme="majorHAnsi" w:cstheme="minorHAnsi"/>
                <w:szCs w:val="18"/>
              </w:rPr>
            </w:pPr>
            <w:r w:rsidRPr="00517C7F">
              <w:rPr>
                <w:rFonts w:asciiTheme="majorHAnsi" w:hAnsiTheme="majorHAnsi" w:cstheme="minorHAnsi"/>
                <w:szCs w:val="18"/>
              </w:rPr>
              <w:t>Auxiliary personnel</w:t>
            </w:r>
          </w:p>
        </w:tc>
      </w:tr>
      <w:tr w:rsidR="00527E00" w:rsidRPr="00517C7F" w14:paraId="74AD582C" w14:textId="77777777" w:rsidTr="00AA40DA">
        <w:trPr>
          <w:jc w:val="center"/>
        </w:trPr>
        <w:tc>
          <w:tcPr>
            <w:tcW w:w="3799" w:type="dxa"/>
            <w:shd w:val="clear" w:color="auto" w:fill="auto"/>
          </w:tcPr>
          <w:p w14:paraId="416D68C3" w14:textId="77777777" w:rsidR="00527E00" w:rsidRPr="00517C7F" w:rsidRDefault="00527E00" w:rsidP="00AA40DA">
            <w:pPr>
              <w:pStyle w:val="TableText"/>
              <w:rPr>
                <w:rFonts w:asciiTheme="majorHAnsi" w:hAnsiTheme="majorHAnsi" w:cstheme="minorHAnsi"/>
                <w:szCs w:val="18"/>
              </w:rPr>
            </w:pPr>
            <w:r w:rsidRPr="00517C7F">
              <w:rPr>
                <w:rFonts w:asciiTheme="majorHAnsi" w:hAnsiTheme="majorHAnsi" w:cstheme="minorHAnsi"/>
                <w:szCs w:val="18"/>
              </w:rPr>
              <w:t>Stock inspectors, meat inspectors etc.</w:t>
            </w:r>
          </w:p>
        </w:tc>
        <w:tc>
          <w:tcPr>
            <w:tcW w:w="5261" w:type="dxa"/>
            <w:shd w:val="clear" w:color="auto" w:fill="auto"/>
          </w:tcPr>
          <w:p w14:paraId="1D58D9EF" w14:textId="77777777" w:rsidR="00527E00" w:rsidRPr="00517C7F" w:rsidRDefault="00527E00" w:rsidP="00AA40DA">
            <w:pPr>
              <w:pStyle w:val="TableText"/>
              <w:jc w:val="right"/>
              <w:rPr>
                <w:rFonts w:asciiTheme="majorHAnsi" w:hAnsiTheme="majorHAnsi" w:cstheme="minorHAnsi"/>
                <w:szCs w:val="18"/>
              </w:rPr>
            </w:pPr>
            <w:r w:rsidRPr="00517C7F">
              <w:rPr>
                <w:rFonts w:asciiTheme="majorHAnsi" w:hAnsiTheme="majorHAnsi" w:cstheme="minorHAnsi"/>
                <w:szCs w:val="18"/>
              </w:rPr>
              <w:t>2,464</w:t>
            </w:r>
          </w:p>
        </w:tc>
      </w:tr>
    </w:tbl>
    <w:p w14:paraId="68DC81C3" w14:textId="77777777" w:rsidR="007A21CA" w:rsidRDefault="007A21CA" w:rsidP="007A21CA">
      <w:pPr>
        <w:pStyle w:val="FigureTableNoteSource"/>
      </w:pPr>
      <w:r>
        <w:t>Source: Animal Health Australia (AHA 2019)</w:t>
      </w:r>
    </w:p>
    <w:p w14:paraId="6156662B" w14:textId="53971312" w:rsidR="007A21CA" w:rsidRDefault="007A21CA" w:rsidP="007A21CA">
      <w:pPr>
        <w:pStyle w:val="Heading5"/>
      </w:pPr>
      <w:r>
        <w:t>Emergency animal disease funding</w:t>
      </w:r>
    </w:p>
    <w:p w14:paraId="18304F0C" w14:textId="45B58FB1" w:rsidR="00527E00" w:rsidRPr="001260AD" w:rsidRDefault="00527E00" w:rsidP="00527E00">
      <w:r w:rsidRPr="001260AD">
        <w:t xml:space="preserve">The department is allocated budgetary resources each financial year to support EAD preparedness and emergency response activities. Annual budget details are presented in the </w:t>
      </w:r>
      <w:r w:rsidR="0062133B" w:rsidRPr="001260AD">
        <w:t xml:space="preserve">department’s </w:t>
      </w:r>
      <w:hyperlink r:id="rId27" w:history="1">
        <w:r w:rsidRPr="001260AD">
          <w:rPr>
            <w:rStyle w:val="Hyperlink"/>
          </w:rPr>
          <w:t>Portfolio Budget Statements</w:t>
        </w:r>
      </w:hyperlink>
      <w:r w:rsidRPr="001260AD">
        <w:t>. Additionally, the department receives revenue from a range of cost-recover</w:t>
      </w:r>
      <w:r w:rsidR="00E111E0">
        <w:t>y</w:t>
      </w:r>
      <w:r w:rsidRPr="001260AD">
        <w:t xml:space="preserve"> activities.</w:t>
      </w:r>
    </w:p>
    <w:p w14:paraId="10554EF0" w14:textId="099E7337" w:rsidR="00527E00" w:rsidRPr="001260AD" w:rsidRDefault="00527E00" w:rsidP="00527E00">
      <w:r w:rsidRPr="001260AD">
        <w:t xml:space="preserve">For details on the department’s funding arrangements and cost sharing in the event of an EAD outbreak, refer to the </w:t>
      </w:r>
      <w:hyperlink r:id="rId28" w:history="1">
        <w:r w:rsidR="0062133B" w:rsidRPr="001260AD">
          <w:rPr>
            <w:rStyle w:val="Hyperlink"/>
          </w:rPr>
          <w:t>2022–23 Portfolio Budget Statements</w:t>
        </w:r>
      </w:hyperlink>
      <w:r w:rsidRPr="001260AD">
        <w:t xml:space="preserve"> and the </w:t>
      </w:r>
      <w:hyperlink r:id="rId29" w:history="1">
        <w:r w:rsidRPr="001260AD">
          <w:rPr>
            <w:rStyle w:val="Hyperlink"/>
          </w:rPr>
          <w:t>Emergency Animal Disease Response Agreement</w:t>
        </w:r>
      </w:hyperlink>
      <w:r w:rsidRPr="001260AD">
        <w:t xml:space="preserve"> (EADRA</w:t>
      </w:r>
      <w:r w:rsidR="00E111E0">
        <w:t xml:space="preserve">; </w:t>
      </w:r>
      <w:r w:rsidRPr="001260AD">
        <w:t>see Section</w:t>
      </w:r>
      <w:r w:rsidR="003F4430" w:rsidRPr="001260AD">
        <w:t xml:space="preserve"> </w:t>
      </w:r>
      <w:r w:rsidR="003F4430" w:rsidRPr="001260AD">
        <w:fldChar w:fldCharType="begin"/>
      </w:r>
      <w:r w:rsidR="003F4430" w:rsidRPr="001260AD">
        <w:instrText xml:space="preserve"> REF _Ref112961824 \r \h </w:instrText>
      </w:r>
      <w:r w:rsidR="005C599D" w:rsidRPr="001260AD">
        <w:instrText xml:space="preserve"> \* MERGEFORMAT </w:instrText>
      </w:r>
      <w:r w:rsidR="003F4430" w:rsidRPr="001260AD">
        <w:fldChar w:fldCharType="separate"/>
      </w:r>
      <w:r w:rsidR="00E80589">
        <w:t>1.4.1</w:t>
      </w:r>
      <w:r w:rsidR="003F4430" w:rsidRPr="001260AD">
        <w:fldChar w:fldCharType="end"/>
      </w:r>
      <w:r w:rsidRPr="001260AD">
        <w:t>).</w:t>
      </w:r>
    </w:p>
    <w:p w14:paraId="33C1FCEB" w14:textId="4D7BED91" w:rsidR="00527E00" w:rsidRPr="001260AD" w:rsidRDefault="00527E00" w:rsidP="00527E00">
      <w:pPr>
        <w:pStyle w:val="Heading3"/>
      </w:pPr>
      <w:bookmarkStart w:id="34" w:name="_Toc112411369"/>
      <w:bookmarkStart w:id="35" w:name="_Ref112962350"/>
      <w:bookmarkStart w:id="36" w:name="_Ref115279413"/>
      <w:bookmarkStart w:id="37" w:name="_Toc142562863"/>
      <w:r w:rsidRPr="001260AD">
        <w:lastRenderedPageBreak/>
        <w:t>Animal health surveillance system</w:t>
      </w:r>
      <w:bookmarkEnd w:id="34"/>
      <w:bookmarkEnd w:id="35"/>
      <w:bookmarkEnd w:id="36"/>
      <w:bookmarkEnd w:id="37"/>
    </w:p>
    <w:p w14:paraId="341091E6" w14:textId="77777777" w:rsidR="00527E00" w:rsidRPr="001260AD" w:rsidRDefault="00527E00" w:rsidP="00527E00">
      <w:pPr>
        <w:pStyle w:val="Heading4"/>
      </w:pPr>
      <w:r w:rsidRPr="001260AD">
        <w:t>Overview</w:t>
      </w:r>
    </w:p>
    <w:p w14:paraId="7AB9E5D0" w14:textId="36FD5108" w:rsidR="00527E00" w:rsidRPr="001260AD" w:rsidRDefault="00527E00" w:rsidP="00527E00">
      <w:r w:rsidRPr="001260AD">
        <w:t xml:space="preserve">Disease surveillance is a critical element of an effective and efficient animal health system and a core competency of veterinary services. Australia’s animal disease surveillance system has been established to support </w:t>
      </w:r>
      <w:r w:rsidR="009658A3">
        <w:rPr>
          <w:noProof/>
        </w:rPr>
        <w:t>(DAWR 2018)</w:t>
      </w:r>
      <w:r w:rsidR="009658A3">
        <w:t>:</w:t>
      </w:r>
    </w:p>
    <w:p w14:paraId="48B264C8" w14:textId="77777777" w:rsidR="00527E00" w:rsidRPr="001260AD" w:rsidRDefault="00527E00" w:rsidP="00324C26">
      <w:pPr>
        <w:pStyle w:val="ListBullet"/>
        <w:numPr>
          <w:ilvl w:val="0"/>
          <w:numId w:val="27"/>
        </w:numPr>
      </w:pPr>
      <w:r w:rsidRPr="001260AD">
        <w:t>early detection of emergency and emerging animal diseases</w:t>
      </w:r>
    </w:p>
    <w:p w14:paraId="7ED12F2F" w14:textId="77777777" w:rsidR="00527E00" w:rsidRPr="001260AD" w:rsidRDefault="00527E00" w:rsidP="00324C26">
      <w:pPr>
        <w:pStyle w:val="ListBullet"/>
        <w:numPr>
          <w:ilvl w:val="0"/>
          <w:numId w:val="27"/>
        </w:numPr>
      </w:pPr>
      <w:r w:rsidRPr="001260AD">
        <w:t>access to international markets</w:t>
      </w:r>
    </w:p>
    <w:p w14:paraId="3A0C18CF" w14:textId="77777777" w:rsidR="00527E00" w:rsidRPr="001260AD" w:rsidRDefault="00527E00" w:rsidP="00324C26">
      <w:pPr>
        <w:pStyle w:val="ListBullet"/>
        <w:numPr>
          <w:ilvl w:val="0"/>
          <w:numId w:val="27"/>
        </w:numPr>
      </w:pPr>
      <w:r w:rsidRPr="001260AD">
        <w:t>management of endemic pests and diseases.</w:t>
      </w:r>
    </w:p>
    <w:p w14:paraId="7D20850D" w14:textId="77777777" w:rsidR="00527E00" w:rsidRPr="001260AD" w:rsidRDefault="00527E00" w:rsidP="00527E00">
      <w:pPr>
        <w:tabs>
          <w:tab w:val="left" w:pos="1181"/>
        </w:tabs>
      </w:pPr>
      <w:r w:rsidRPr="001260AD">
        <w:t>These functions underpin both national and international trade in animals and animal products. They provide necessary information for disease control policies, programs and reporting requirements. Coordinated approaches at a national level ensure that Australia can continue to meet international and domestic requirements for animal health.</w:t>
      </w:r>
    </w:p>
    <w:p w14:paraId="639D4B57" w14:textId="77777777" w:rsidR="00527E00" w:rsidRPr="001260AD" w:rsidRDefault="00527E00" w:rsidP="00527E00">
      <w:pPr>
        <w:pStyle w:val="Heading4"/>
      </w:pPr>
      <w:r w:rsidRPr="001260AD">
        <w:t>Surveillance activities</w:t>
      </w:r>
    </w:p>
    <w:p w14:paraId="2460401E" w14:textId="1EB00641" w:rsidR="00527E00" w:rsidRPr="001260AD" w:rsidRDefault="00527E00" w:rsidP="00527E00">
      <w:r w:rsidRPr="001260AD">
        <w:t>Australia’s animal health surveillance system and underpinning activities support early detection</w:t>
      </w:r>
      <w:r w:rsidR="00EE09B6">
        <w:t xml:space="preserve">, provide an </w:t>
      </w:r>
      <w:r w:rsidRPr="001260AD">
        <w:t>understanding of disease distribution and prevalence</w:t>
      </w:r>
      <w:r w:rsidR="00386C11">
        <w:t>,</w:t>
      </w:r>
      <w:r w:rsidRPr="001260AD">
        <w:t xml:space="preserve"> and provide evidence for disease freedom. This is supported by a network of government field veterinary officers, private veterinarians, government and private veterinary diagnostic laboratories, </w:t>
      </w:r>
      <w:r w:rsidR="00FC3846" w:rsidRPr="001260AD">
        <w:t>researchers</w:t>
      </w:r>
      <w:r w:rsidRPr="001260AD">
        <w:t xml:space="preserve"> and livestock producers. </w:t>
      </w:r>
      <w:r w:rsidRPr="001260AD">
        <w:rPr>
          <w:lang w:eastAsia="ja-JP"/>
        </w:rPr>
        <w:t xml:space="preserve">Australia’s disease surveillance includes </w:t>
      </w:r>
      <w:r w:rsidR="0099051B" w:rsidRPr="001260AD">
        <w:rPr>
          <w:lang w:eastAsia="ja-JP"/>
        </w:rPr>
        <w:t xml:space="preserve">general and </w:t>
      </w:r>
      <w:r w:rsidRPr="001260AD">
        <w:rPr>
          <w:lang w:eastAsia="ja-JP"/>
        </w:rPr>
        <w:t>targeted</w:t>
      </w:r>
      <w:r w:rsidR="0099051B" w:rsidRPr="001260AD">
        <w:rPr>
          <w:lang w:eastAsia="ja-JP"/>
        </w:rPr>
        <w:t xml:space="preserve"> </w:t>
      </w:r>
      <w:r w:rsidRPr="001260AD">
        <w:rPr>
          <w:lang w:eastAsia="ja-JP"/>
        </w:rPr>
        <w:t>activities</w:t>
      </w:r>
      <w:r w:rsidR="0099051B" w:rsidRPr="001260AD">
        <w:rPr>
          <w:lang w:eastAsia="ja-JP"/>
        </w:rPr>
        <w:t xml:space="preserve">, including </w:t>
      </w:r>
      <w:r w:rsidR="00F971F5" w:rsidRPr="001260AD">
        <w:rPr>
          <w:lang w:eastAsia="ja-JP"/>
        </w:rPr>
        <w:t>targeted national surveillance programs.</w:t>
      </w:r>
      <w:r w:rsidR="00DC793F">
        <w:rPr>
          <w:lang w:eastAsia="ja-JP"/>
        </w:rPr>
        <w:t xml:space="preserve"> </w:t>
      </w:r>
    </w:p>
    <w:p w14:paraId="1B888DE0" w14:textId="743C8B71" w:rsidR="00527E00" w:rsidRDefault="001A6EB3" w:rsidP="00527E00">
      <w:pPr>
        <w:rPr>
          <w:lang w:eastAsia="ja-JP"/>
        </w:rPr>
      </w:pPr>
      <w:r w:rsidRPr="001260AD">
        <w:rPr>
          <w:lang w:eastAsia="ja-JP"/>
        </w:rPr>
        <w:t>Government</w:t>
      </w:r>
      <w:r w:rsidR="00527E00" w:rsidRPr="001260AD">
        <w:rPr>
          <w:lang w:eastAsia="ja-JP"/>
        </w:rPr>
        <w:t xml:space="preserve"> animal health personnel conduct</w:t>
      </w:r>
      <w:r w:rsidR="0099051B" w:rsidRPr="001260AD">
        <w:rPr>
          <w:lang w:eastAsia="ja-JP"/>
        </w:rPr>
        <w:t xml:space="preserve"> general and</w:t>
      </w:r>
      <w:r w:rsidR="00527E00" w:rsidRPr="001260AD">
        <w:rPr>
          <w:lang w:eastAsia="ja-JP"/>
        </w:rPr>
        <w:t xml:space="preserve"> targeted surveillance and provide disease diagnos</w:t>
      </w:r>
      <w:r w:rsidR="00E111E0">
        <w:rPr>
          <w:lang w:eastAsia="ja-JP"/>
        </w:rPr>
        <w:t>is</w:t>
      </w:r>
      <w:r w:rsidR="00527E00" w:rsidRPr="001260AD">
        <w:rPr>
          <w:lang w:eastAsia="ja-JP"/>
        </w:rPr>
        <w:t xml:space="preserve"> services. Field staff are supported by</w:t>
      </w:r>
      <w:r w:rsidR="00E111E0">
        <w:rPr>
          <w:lang w:eastAsia="ja-JP"/>
        </w:rPr>
        <w:t xml:space="preserve"> </w:t>
      </w:r>
      <w:bookmarkStart w:id="38" w:name="_Hlk126607267"/>
      <w:r w:rsidR="007A21CA" w:rsidRPr="00DF1ABB">
        <w:fldChar w:fldCharType="begin"/>
      </w:r>
      <w:r w:rsidR="0046677D">
        <w:instrText>HYPERLINK "https://nata.com.au/"</w:instrText>
      </w:r>
      <w:r w:rsidR="007A21CA" w:rsidRPr="00DF1ABB">
        <w:fldChar w:fldCharType="separate"/>
      </w:r>
      <w:r w:rsidR="007A21CA" w:rsidRPr="0046677D">
        <w:rPr>
          <w:rStyle w:val="Hyperlink"/>
          <w:lang w:eastAsia="ja-JP"/>
        </w:rPr>
        <w:t>Nati</w:t>
      </w:r>
      <w:r w:rsidR="007A21CA" w:rsidRPr="0046677D">
        <w:rPr>
          <w:rStyle w:val="Hyperlink"/>
        </w:rPr>
        <w:t>on</w:t>
      </w:r>
      <w:r w:rsidR="007A21CA" w:rsidRPr="00DF1ABB">
        <w:rPr>
          <w:rStyle w:val="Hyperlink"/>
          <w:lang w:eastAsia="ja-JP"/>
        </w:rPr>
        <w:t>al Association of Test Authorities</w:t>
      </w:r>
      <w:r w:rsidR="007A21CA" w:rsidRPr="00DF1ABB">
        <w:rPr>
          <w:rStyle w:val="Hyperlink"/>
          <w:lang w:eastAsia="ja-JP"/>
        </w:rPr>
        <w:fldChar w:fldCharType="end"/>
      </w:r>
      <w:r w:rsidR="006B2A62" w:rsidRPr="00DF1ABB">
        <w:rPr>
          <w:rStyle w:val="Hyperlink"/>
          <w:lang w:eastAsia="ja-JP"/>
        </w:rPr>
        <w:t xml:space="preserve"> </w:t>
      </w:r>
      <w:r w:rsidR="006B2A62" w:rsidRPr="00E652F6">
        <w:rPr>
          <w:rStyle w:val="Hyperlink"/>
          <w:color w:val="auto"/>
          <w:u w:val="none"/>
          <w:lang w:eastAsia="ja-JP"/>
        </w:rPr>
        <w:t>(NAT</w:t>
      </w:r>
      <w:r w:rsidR="006B2A62" w:rsidRPr="00E652F6">
        <w:rPr>
          <w:lang w:eastAsia="ja-JP"/>
        </w:rPr>
        <w:t>A)</w:t>
      </w:r>
      <w:r w:rsidR="007A21CA" w:rsidRPr="00E652F6">
        <w:rPr>
          <w:lang w:eastAsia="ja-JP"/>
        </w:rPr>
        <w:t xml:space="preserve"> </w:t>
      </w:r>
      <w:r w:rsidR="007A21CA">
        <w:rPr>
          <w:lang w:eastAsia="ja-JP"/>
        </w:rPr>
        <w:t>accredited</w:t>
      </w:r>
      <w:bookmarkEnd w:id="38"/>
      <w:r w:rsidR="00527E00" w:rsidRPr="001260AD">
        <w:rPr>
          <w:lang w:eastAsia="ja-JP"/>
        </w:rPr>
        <w:t xml:space="preserve"> government veterinary laboratories or government-contracted veterinary diagnostic laboratories. </w:t>
      </w:r>
      <w:r w:rsidRPr="001260AD">
        <w:rPr>
          <w:lang w:eastAsia="ja-JP"/>
        </w:rPr>
        <w:t>There is a</w:t>
      </w:r>
      <w:r w:rsidR="00527E00" w:rsidRPr="001260AD">
        <w:rPr>
          <w:lang w:eastAsia="ja-JP"/>
        </w:rPr>
        <w:t xml:space="preserve"> national framework for subsidising disease investigations, which covers field work, laboratory expenses and training for private veterinarians. This is supported under the </w:t>
      </w:r>
      <w:hyperlink r:id="rId30" w:history="1">
        <w:r w:rsidR="00527E00" w:rsidRPr="001260AD">
          <w:rPr>
            <w:rStyle w:val="Hyperlink"/>
            <w:lang w:eastAsia="ja-JP"/>
          </w:rPr>
          <w:t>National Significant Disease Investigation Program</w:t>
        </w:r>
      </w:hyperlink>
      <w:r w:rsidR="00527E00" w:rsidRPr="001260AD">
        <w:rPr>
          <w:lang w:eastAsia="ja-JP"/>
        </w:rPr>
        <w:t xml:space="preserve">, which is in place to investigate and report potentially significant disease events in livestock and wildlife </w:t>
      </w:r>
      <w:r w:rsidR="008123F8" w:rsidRPr="008123F8">
        <w:t>(AHA 2021b)</w:t>
      </w:r>
      <w:r w:rsidR="00527E00" w:rsidRPr="001260AD">
        <w:rPr>
          <w:lang w:eastAsia="ja-JP"/>
        </w:rPr>
        <w:t>.</w:t>
      </w:r>
    </w:p>
    <w:p w14:paraId="64C4E926" w14:textId="5896E769" w:rsidR="005C163B" w:rsidRDefault="005C163B" w:rsidP="00527E00">
      <w:pPr>
        <w:rPr>
          <w:lang w:eastAsia="ja-JP"/>
        </w:rPr>
      </w:pPr>
      <w:r>
        <w:rPr>
          <w:lang w:eastAsia="ja-JP"/>
        </w:rPr>
        <w:t>LSD has never been reported in Australia and Australia is free from LSD infection. LSD is a nationally notifiable animal disease in Australia, and any suspected cases must be reported to government veterinary authorities for investigation.</w:t>
      </w:r>
    </w:p>
    <w:p w14:paraId="2D6B25D2" w14:textId="2DBDC896" w:rsidR="00CC4224" w:rsidRPr="001260AD" w:rsidRDefault="00CC4224" w:rsidP="00527E00">
      <w:pPr>
        <w:rPr>
          <w:lang w:eastAsia="ja-JP"/>
        </w:rPr>
      </w:pPr>
      <w:r>
        <w:rPr>
          <w:lang w:eastAsia="ja-JP"/>
        </w:rPr>
        <w:t xml:space="preserve">Section 3 provides further information on Australia’s status for nationally </w:t>
      </w:r>
      <w:r w:rsidR="00003451">
        <w:rPr>
          <w:lang w:eastAsia="ja-JP"/>
        </w:rPr>
        <w:t xml:space="preserve">notifiable animal diseases, and Section 4 collates surveillance information related to LSD. </w:t>
      </w:r>
    </w:p>
    <w:p w14:paraId="0EE36508" w14:textId="77777777" w:rsidR="00527E00" w:rsidRPr="001260AD" w:rsidRDefault="00527E00" w:rsidP="00527E00">
      <w:pPr>
        <w:pStyle w:val="Heading4"/>
      </w:pPr>
      <w:bookmarkStart w:id="39" w:name="_Ref112962469"/>
      <w:r w:rsidRPr="001260AD">
        <w:t>Data and reporting</w:t>
      </w:r>
      <w:bookmarkEnd w:id="39"/>
    </w:p>
    <w:p w14:paraId="44A7AE3C" w14:textId="5EA432DE" w:rsidR="00527E00" w:rsidRPr="000D4EB4" w:rsidRDefault="00527E00" w:rsidP="00527E00">
      <w:pPr>
        <w:rPr>
          <w:lang w:eastAsia="ja-JP"/>
        </w:rPr>
      </w:pPr>
      <w:r w:rsidRPr="001260AD">
        <w:rPr>
          <w:lang w:eastAsia="ja-JP"/>
        </w:rPr>
        <w:t xml:space="preserve">Data on disease investigations </w:t>
      </w:r>
      <w:r w:rsidR="00EE4223">
        <w:rPr>
          <w:lang w:eastAsia="ja-JP"/>
        </w:rPr>
        <w:t>is</w:t>
      </w:r>
      <w:r w:rsidRPr="001260AD">
        <w:rPr>
          <w:lang w:eastAsia="ja-JP"/>
        </w:rPr>
        <w:t xml:space="preserve"> held in </w:t>
      </w:r>
      <w:r w:rsidR="00852FA1">
        <w:rPr>
          <w:lang w:eastAsia="ja-JP"/>
        </w:rPr>
        <w:t>national, state and territory</w:t>
      </w:r>
      <w:r w:rsidR="00852FA1" w:rsidRPr="001260AD">
        <w:rPr>
          <w:lang w:eastAsia="ja-JP"/>
        </w:rPr>
        <w:t xml:space="preserve"> </w:t>
      </w:r>
      <w:r w:rsidRPr="001260AD">
        <w:rPr>
          <w:lang w:eastAsia="ja-JP"/>
        </w:rPr>
        <w:t xml:space="preserve">field and laboratory databases to maintain disease profiles of districts and individual properties. A subset of this information is collated through the </w:t>
      </w:r>
      <w:hyperlink r:id="rId31" w:history="1">
        <w:r w:rsidRPr="001260AD">
          <w:rPr>
            <w:rStyle w:val="Hyperlink"/>
            <w:lang w:eastAsia="ja-JP"/>
          </w:rPr>
          <w:t>National Animal Health Information System</w:t>
        </w:r>
      </w:hyperlink>
      <w:r w:rsidRPr="001260AD">
        <w:rPr>
          <w:lang w:eastAsia="ja-JP"/>
        </w:rPr>
        <w:t xml:space="preserve"> for analysis, reporting and response </w:t>
      </w:r>
      <w:r w:rsidR="008123F8" w:rsidRPr="008123F8">
        <w:t>(AHA 2021c)</w:t>
      </w:r>
      <w:r w:rsidRPr="001260AD">
        <w:rPr>
          <w:lang w:eastAsia="ja-JP"/>
        </w:rPr>
        <w:t xml:space="preserve">. The National Animal Health Information System data </w:t>
      </w:r>
      <w:r w:rsidR="00EE4223">
        <w:rPr>
          <w:lang w:eastAsia="ja-JP"/>
        </w:rPr>
        <w:t>is</w:t>
      </w:r>
      <w:r w:rsidRPr="001260AD">
        <w:rPr>
          <w:lang w:eastAsia="ja-JP"/>
        </w:rPr>
        <w:t xml:space="preserve"> used in fulfilling Australia’s WOAH reporting obligations, for substantiating claims on </w:t>
      </w:r>
      <w:r w:rsidR="00D21A1B" w:rsidRPr="001260AD">
        <w:rPr>
          <w:lang w:eastAsia="ja-JP"/>
        </w:rPr>
        <w:t xml:space="preserve">animal health </w:t>
      </w:r>
      <w:r w:rsidRPr="001260AD">
        <w:rPr>
          <w:lang w:eastAsia="ja-JP"/>
        </w:rPr>
        <w:t>status and for trade negotiations.</w:t>
      </w:r>
      <w:r w:rsidR="00A77A12" w:rsidRPr="001260AD">
        <w:rPr>
          <w:lang w:eastAsia="ja-JP"/>
        </w:rPr>
        <w:t xml:space="preserve"> Data </w:t>
      </w:r>
      <w:r w:rsidR="00EE4223">
        <w:rPr>
          <w:lang w:eastAsia="ja-JP"/>
        </w:rPr>
        <w:t>is</w:t>
      </w:r>
      <w:r w:rsidR="00A77A12" w:rsidRPr="001260AD">
        <w:rPr>
          <w:lang w:eastAsia="ja-JP"/>
        </w:rPr>
        <w:t xml:space="preserve"> routinely reported in the </w:t>
      </w:r>
      <w:hyperlink r:id="rId32" w:history="1">
        <w:r w:rsidR="00A77A12" w:rsidRPr="001260AD">
          <w:rPr>
            <w:rStyle w:val="Hyperlink"/>
            <w:lang w:eastAsia="ja-JP"/>
          </w:rPr>
          <w:t>Animal health in Australia annual report</w:t>
        </w:r>
      </w:hyperlink>
      <w:r w:rsidR="007A21CA">
        <w:rPr>
          <w:lang w:eastAsia="ja-JP"/>
        </w:rPr>
        <w:t xml:space="preserve"> and </w:t>
      </w:r>
      <w:bookmarkStart w:id="40" w:name="_Hlk126607810"/>
      <w:r w:rsidR="007A21CA" w:rsidRPr="000D4EB4">
        <w:fldChar w:fldCharType="begin"/>
      </w:r>
      <w:r w:rsidR="007A21CA" w:rsidRPr="000D4EB4">
        <w:instrText>HYPERLINK "https://www.sciquest.org.nz/browse/publications/view/114"</w:instrText>
      </w:r>
      <w:r w:rsidR="007A21CA" w:rsidRPr="000D4EB4">
        <w:fldChar w:fldCharType="separate"/>
      </w:r>
      <w:r w:rsidR="007A21CA" w:rsidRPr="000D4EB4">
        <w:rPr>
          <w:rStyle w:val="Hyperlink"/>
          <w:lang w:eastAsia="ja-JP"/>
        </w:rPr>
        <w:t xml:space="preserve">Animal </w:t>
      </w:r>
      <w:r w:rsidR="00F63AB9" w:rsidRPr="000D4EB4">
        <w:rPr>
          <w:rStyle w:val="Hyperlink"/>
          <w:lang w:eastAsia="ja-JP"/>
        </w:rPr>
        <w:t>H</w:t>
      </w:r>
      <w:r w:rsidR="007A21CA" w:rsidRPr="000D4EB4">
        <w:rPr>
          <w:rStyle w:val="Hyperlink"/>
          <w:lang w:eastAsia="ja-JP"/>
        </w:rPr>
        <w:t xml:space="preserve">ealth </w:t>
      </w:r>
      <w:r w:rsidR="00F63AB9" w:rsidRPr="000D4EB4">
        <w:rPr>
          <w:rStyle w:val="Hyperlink"/>
          <w:lang w:eastAsia="ja-JP"/>
        </w:rPr>
        <w:t>S</w:t>
      </w:r>
      <w:r w:rsidR="007A21CA" w:rsidRPr="000D4EB4">
        <w:rPr>
          <w:rStyle w:val="Hyperlink"/>
          <w:lang w:eastAsia="ja-JP"/>
        </w:rPr>
        <w:t xml:space="preserve">urveillance </w:t>
      </w:r>
      <w:r w:rsidR="00F63AB9" w:rsidRPr="000D4EB4">
        <w:rPr>
          <w:rStyle w:val="Hyperlink"/>
          <w:lang w:eastAsia="ja-JP"/>
        </w:rPr>
        <w:t>Q</w:t>
      </w:r>
      <w:r w:rsidR="007A21CA" w:rsidRPr="000D4EB4">
        <w:rPr>
          <w:rStyle w:val="Hyperlink"/>
          <w:lang w:eastAsia="ja-JP"/>
        </w:rPr>
        <w:t>uarterly</w:t>
      </w:r>
      <w:r w:rsidR="007A21CA" w:rsidRPr="000D4EB4">
        <w:rPr>
          <w:rStyle w:val="Hyperlink"/>
          <w:lang w:eastAsia="ja-JP"/>
        </w:rPr>
        <w:fldChar w:fldCharType="end"/>
      </w:r>
      <w:r w:rsidR="007A21CA" w:rsidRPr="000D4EB4">
        <w:rPr>
          <w:lang w:eastAsia="ja-JP"/>
        </w:rPr>
        <w:t>, the newsletter of the National Animal Health Information System.</w:t>
      </w:r>
      <w:bookmarkEnd w:id="40"/>
    </w:p>
    <w:p w14:paraId="3E83D230" w14:textId="77777777" w:rsidR="00BE48CF" w:rsidRPr="000D4EB4" w:rsidRDefault="00BE48CF" w:rsidP="00752285">
      <w:pPr>
        <w:pStyle w:val="Heading3"/>
        <w:rPr>
          <w:rFonts w:eastAsia="Calibri"/>
        </w:rPr>
      </w:pPr>
      <w:bookmarkStart w:id="41" w:name="_Hlk127079481"/>
      <w:bookmarkStart w:id="42" w:name="_Toc142562864"/>
      <w:r w:rsidRPr="000D4EB4">
        <w:lastRenderedPageBreak/>
        <w:t>Identification</w:t>
      </w:r>
      <w:r w:rsidRPr="000D4EB4">
        <w:rPr>
          <w:rFonts w:eastAsia="Calibri"/>
        </w:rPr>
        <w:t xml:space="preserve"> and traceability</w:t>
      </w:r>
      <w:bookmarkEnd w:id="42"/>
    </w:p>
    <w:p w14:paraId="0825DFCC" w14:textId="77777777" w:rsidR="000D4EB4" w:rsidRPr="00546036" w:rsidRDefault="000D4EB4" w:rsidP="000D4EB4">
      <w:r w:rsidRPr="00546036">
        <w:t xml:space="preserve">The </w:t>
      </w:r>
      <w:hyperlink r:id="rId33" w:history="1">
        <w:r w:rsidRPr="00546036">
          <w:rPr>
            <w:rStyle w:val="Hyperlink"/>
          </w:rPr>
          <w:t>National Livestock Identification System</w:t>
        </w:r>
      </w:hyperlink>
      <w:r w:rsidRPr="00546036">
        <w:t xml:space="preserve"> (NLIS) is Australia’s system for livestock identification and traceability. The NLIS is a permanent, whole-of-life system that allows animals to be identified – individually or by mob – and tracked from property of birth to slaughter, for the purposes of food safety, product integrity and market access. The NLIS enhances Australia’s ability to track livestock during disease and food safety incidents.</w:t>
      </w:r>
    </w:p>
    <w:p w14:paraId="300740B8" w14:textId="77777777" w:rsidR="000D4EB4" w:rsidRPr="00546036" w:rsidRDefault="000D4EB4" w:rsidP="000D4EB4">
      <w:pPr>
        <w:spacing w:after="120"/>
      </w:pPr>
      <w:r w:rsidRPr="00546036">
        <w:t>The NLIS combines 3 elements to enable the lifetime traceability of animals (ISC 2021):</w:t>
      </w:r>
    </w:p>
    <w:p w14:paraId="214AA1BF" w14:textId="27FF6DBC" w:rsidR="000D4EB4" w:rsidRPr="00546036" w:rsidRDefault="000D4EB4" w:rsidP="000F2AF8">
      <w:pPr>
        <w:pStyle w:val="ListBullet"/>
        <w:numPr>
          <w:ilvl w:val="0"/>
          <w:numId w:val="28"/>
        </w:numPr>
      </w:pPr>
      <w:r w:rsidRPr="00546036">
        <w:t>All livestock are identified by a visual or electronic ear tag or device</w:t>
      </w:r>
    </w:p>
    <w:p w14:paraId="472BDA21" w14:textId="487768E1" w:rsidR="000D4EB4" w:rsidRPr="00546036" w:rsidRDefault="000D4EB4" w:rsidP="000F2AF8">
      <w:pPr>
        <w:pStyle w:val="ListBullet"/>
        <w:numPr>
          <w:ilvl w:val="0"/>
          <w:numId w:val="28"/>
        </w:numPr>
      </w:pPr>
      <w:r w:rsidRPr="00546036">
        <w:t>All physical locations are identified by means of a property identification code</w:t>
      </w:r>
    </w:p>
    <w:p w14:paraId="785BF13C" w14:textId="77777777" w:rsidR="000D4EB4" w:rsidRPr="00546036" w:rsidRDefault="000D4EB4" w:rsidP="000F2AF8">
      <w:pPr>
        <w:pStyle w:val="ListBullet"/>
        <w:numPr>
          <w:ilvl w:val="0"/>
          <w:numId w:val="28"/>
        </w:numPr>
      </w:pPr>
      <w:r w:rsidRPr="00546036">
        <w:t>All livestock location data and movements are recorded in a central database.</w:t>
      </w:r>
    </w:p>
    <w:p w14:paraId="7A429569" w14:textId="6554D70E" w:rsidR="000D4EB4" w:rsidRPr="00546036" w:rsidRDefault="000D4EB4" w:rsidP="000D4EB4">
      <w:pPr>
        <w:rPr>
          <w:lang w:eastAsia="ja-JP"/>
        </w:rPr>
      </w:pPr>
      <w:r w:rsidRPr="00546036">
        <w:t xml:space="preserve">All animals are identified with an accredited NLIS tag or device from their property of birth. Cattle are identified at the individual level, whereas sheep, goats (generally) and pigs are identified at the mob/group level. As rangeland goats are harvested from the wild, tagging exemptions are in place for these and dairy goats in some states and territories (ISC 2021). </w:t>
      </w:r>
      <w:r w:rsidRPr="00546036">
        <w:rPr>
          <w:lang w:eastAsia="ja-JP"/>
        </w:rPr>
        <w:t xml:space="preserve">At harvesting, feral buffalo are required to be fitted with NLIS tags for traceability before being transported, like other commercial livestock. Australia is working towards a national </w:t>
      </w:r>
      <w:r w:rsidR="00A70E24" w:rsidRPr="00546036">
        <w:rPr>
          <w:lang w:eastAsia="ja-JP"/>
        </w:rPr>
        <w:t xml:space="preserve">mandatory </w:t>
      </w:r>
      <w:hyperlink r:id="rId34" w:history="1">
        <w:r w:rsidR="00A70E24" w:rsidRPr="00546036">
          <w:rPr>
            <w:rStyle w:val="Hyperlink"/>
            <w:lang w:eastAsia="ja-JP"/>
          </w:rPr>
          <w:t>individual electronic identification system for sheep and goats</w:t>
        </w:r>
      </w:hyperlink>
      <w:r w:rsidRPr="00546036">
        <w:rPr>
          <w:lang w:eastAsia="ja-JP"/>
        </w:rPr>
        <w:t xml:space="preserve"> </w:t>
      </w:r>
      <w:r w:rsidR="004754CD" w:rsidRPr="00546036">
        <w:rPr>
          <w:lang w:eastAsia="ja-JP"/>
        </w:rPr>
        <w:t>by 1 January 2025</w:t>
      </w:r>
      <w:r w:rsidRPr="00546036">
        <w:rPr>
          <w:lang w:eastAsia="ja-JP"/>
        </w:rPr>
        <w:t>.</w:t>
      </w:r>
      <w:r w:rsidR="006476D6">
        <w:rPr>
          <w:lang w:eastAsia="ja-JP"/>
        </w:rPr>
        <w:t xml:space="preserve"> </w:t>
      </w:r>
      <w:r w:rsidR="006476D6" w:rsidRPr="00A33477">
        <w:t>It is an offence in all states and territories to not tag or to remove tags from livestock.</w:t>
      </w:r>
    </w:p>
    <w:p w14:paraId="676ADED8" w14:textId="5BF19891" w:rsidR="000D4EB4" w:rsidRPr="00546036" w:rsidRDefault="000D4EB4" w:rsidP="000D4EB4">
      <w:r w:rsidRPr="00546036">
        <w:t>Any premises that graze or keep livestock (including other species such as alpacas, camels and horses) and livestock businesses, such as saleyards or abattoirs, are required to have a property identification code. This is an 8-character code allocated by the primary industries department or an equivalent authority in each state or territory to identify a livestock-producing property.</w:t>
      </w:r>
    </w:p>
    <w:p w14:paraId="09F3EE7F" w14:textId="77777777" w:rsidR="000D4EB4" w:rsidRPr="00546036" w:rsidRDefault="000D4EB4" w:rsidP="000D4EB4">
      <w:r w:rsidRPr="00546036">
        <w:t>As animals are bought, sold and moved along the supply chain, each movement is recorded centrally on the NLIS</w:t>
      </w:r>
      <w:r w:rsidRPr="00546036" w:rsidDel="00D737F6">
        <w:t xml:space="preserve"> </w:t>
      </w:r>
      <w:r w:rsidRPr="00546036">
        <w:t xml:space="preserve">database. Information on animal movements is recorded on movement documents – National Vendor Declarations, or </w:t>
      </w:r>
      <w:hyperlink r:id="rId35" w:history="1">
        <w:r w:rsidRPr="00546036">
          <w:rPr>
            <w:rStyle w:val="Hyperlink"/>
          </w:rPr>
          <w:t>PigPass</w:t>
        </w:r>
      </w:hyperlink>
      <w:r w:rsidRPr="00546036">
        <w:t xml:space="preserve"> </w:t>
      </w:r>
      <w:r w:rsidRPr="00546036">
        <w:rPr>
          <w:rFonts w:eastAsia="Calibri"/>
        </w:rPr>
        <w:t xml:space="preserve">(the national tracking system that provides information on the movements of all pigs in Australia) </w:t>
      </w:r>
      <w:r w:rsidRPr="00546036">
        <w:t>National Vendor Declarations for pigs – and submitted to the NLIS database by producers, saleyard operators, livestock agents and processors.</w:t>
      </w:r>
    </w:p>
    <w:p w14:paraId="6E11326F" w14:textId="1B58B9B7" w:rsidR="000D4EB4" w:rsidRPr="00546036" w:rsidRDefault="000D4EB4" w:rsidP="000D4EB4">
      <w:r w:rsidRPr="00546036">
        <w:t>Using this information, the NLIS can provide a life history of an animal’s movements. Participation in the NLIS is mandatory for all cattle, sheep, goats and pigs.</w:t>
      </w:r>
      <w:r w:rsidR="006250FA" w:rsidRPr="006250FA">
        <w:t xml:space="preserve"> State and territory governments are responsible for the legislation that governs animal movements and implementation of the NLIS. States and territories monitor compliance with NLIS requirements throughout the livestock supply chain. The </w:t>
      </w:r>
      <w:hyperlink r:id="rId36" w:history="1">
        <w:r w:rsidR="006250FA" w:rsidRPr="00C627B6">
          <w:rPr>
            <w:rStyle w:val="Hyperlink"/>
          </w:rPr>
          <w:t>Integrity Systems Company</w:t>
        </w:r>
      </w:hyperlink>
      <w:r w:rsidR="006250FA" w:rsidRPr="006250FA">
        <w:t xml:space="preserve"> administers the NLIS database for industry and government stakeholders.</w:t>
      </w:r>
    </w:p>
    <w:p w14:paraId="6FD414D4" w14:textId="05980379" w:rsidR="00527E00" w:rsidRPr="001260AD" w:rsidRDefault="00CB0DE1" w:rsidP="00527E00">
      <w:pPr>
        <w:pStyle w:val="Heading3"/>
      </w:pPr>
      <w:bookmarkStart w:id="43" w:name="_Toc112411370"/>
      <w:bookmarkStart w:id="44" w:name="_Ref112962591"/>
      <w:bookmarkStart w:id="45" w:name="_Toc142562865"/>
      <w:bookmarkEnd w:id="41"/>
      <w:r w:rsidRPr="001260AD">
        <w:t>E</w:t>
      </w:r>
      <w:r w:rsidR="00527E00" w:rsidRPr="001260AD">
        <w:t xml:space="preserve">mergency </w:t>
      </w:r>
      <w:r w:rsidRPr="001260AD">
        <w:t xml:space="preserve">animal disease </w:t>
      </w:r>
      <w:r w:rsidR="00527E00" w:rsidRPr="001260AD">
        <w:t xml:space="preserve">preparedness and </w:t>
      </w:r>
      <w:r w:rsidR="00726B07" w:rsidRPr="001260AD">
        <w:t>response</w:t>
      </w:r>
      <w:bookmarkEnd w:id="43"/>
      <w:bookmarkEnd w:id="44"/>
      <w:bookmarkEnd w:id="45"/>
    </w:p>
    <w:p w14:paraId="362FEB79" w14:textId="580E971F" w:rsidR="00527E00" w:rsidRPr="001260AD" w:rsidRDefault="00CB0DE1" w:rsidP="00527E00">
      <w:pPr>
        <w:pStyle w:val="Heading4"/>
      </w:pPr>
      <w:bookmarkStart w:id="46" w:name="_Ref112424435"/>
      <w:bookmarkStart w:id="47" w:name="_Ref112961824"/>
      <w:r w:rsidRPr="001260AD">
        <w:t>E</w:t>
      </w:r>
      <w:r w:rsidR="00527E00" w:rsidRPr="001260AD">
        <w:t>mergency</w:t>
      </w:r>
      <w:r w:rsidRPr="001260AD">
        <w:t xml:space="preserve"> animal disease</w:t>
      </w:r>
      <w:r w:rsidR="00527E00" w:rsidRPr="001260AD">
        <w:t xml:space="preserve"> preparedness and response arrangements</w:t>
      </w:r>
      <w:bookmarkEnd w:id="46"/>
      <w:bookmarkEnd w:id="47"/>
    </w:p>
    <w:p w14:paraId="6588F52D" w14:textId="10D1C1F1" w:rsidR="00726B07" w:rsidRPr="001260AD" w:rsidRDefault="00527E00" w:rsidP="00726B07">
      <w:r w:rsidRPr="001260AD">
        <w:t xml:space="preserve">Australia has well-established EAD </w:t>
      </w:r>
      <w:r w:rsidR="00726B07" w:rsidRPr="001260AD">
        <w:t xml:space="preserve">preparedness and </w:t>
      </w:r>
      <w:r w:rsidRPr="001260AD">
        <w:t xml:space="preserve">response </w:t>
      </w:r>
      <w:r w:rsidR="00283FC0" w:rsidRPr="001260AD">
        <w:t>arrangements</w:t>
      </w:r>
      <w:r w:rsidRPr="001260AD">
        <w:t xml:space="preserve"> </w:t>
      </w:r>
      <w:r w:rsidR="00283FC0" w:rsidRPr="001260AD">
        <w:t>with</w:t>
      </w:r>
      <w:r w:rsidRPr="001260AD">
        <w:t xml:space="preserve"> demonstrated effectiveness and efficiency. </w:t>
      </w:r>
      <w:r w:rsidR="007A21CA">
        <w:t>For example</w:t>
      </w:r>
      <w:r w:rsidR="00726B07" w:rsidRPr="001260AD">
        <w:t xml:space="preserve">, Australia has eradicated outbreaks of </w:t>
      </w:r>
      <w:r w:rsidR="00E111E0" w:rsidRPr="001260AD">
        <w:t xml:space="preserve">avian influenza in poultry </w:t>
      </w:r>
      <w:r w:rsidR="00E111E0">
        <w:t xml:space="preserve">and </w:t>
      </w:r>
      <w:r w:rsidR="00726B07" w:rsidRPr="001260AD">
        <w:t xml:space="preserve">equine </w:t>
      </w:r>
      <w:r w:rsidR="00E111E0" w:rsidRPr="001260AD">
        <w:t>influenza</w:t>
      </w:r>
      <w:r w:rsidR="007A21CA">
        <w:t>,</w:t>
      </w:r>
      <w:r w:rsidR="00E111E0" w:rsidRPr="001260AD">
        <w:t xml:space="preserve"> and</w:t>
      </w:r>
      <w:r w:rsidR="00726B07" w:rsidRPr="001260AD">
        <w:t xml:space="preserve"> </w:t>
      </w:r>
      <w:r w:rsidR="007A21CA">
        <w:t>managed</w:t>
      </w:r>
      <w:r w:rsidR="00726B07" w:rsidRPr="001260AD">
        <w:t xml:space="preserve"> arbovirus outbreaks such as </w:t>
      </w:r>
      <w:r w:rsidR="007A21CA" w:rsidRPr="001260AD">
        <w:t>Japanese encephalitis</w:t>
      </w:r>
      <w:r w:rsidR="007A21CA">
        <w:t xml:space="preserve"> virus</w:t>
      </w:r>
      <w:r w:rsidR="007A21CA" w:rsidRPr="001260AD">
        <w:t xml:space="preserve"> </w:t>
      </w:r>
      <w:r w:rsidR="007A21CA">
        <w:lastRenderedPageBreak/>
        <w:t xml:space="preserve">and </w:t>
      </w:r>
      <w:r w:rsidR="00726B07" w:rsidRPr="001260AD">
        <w:t xml:space="preserve">West Nile virus </w:t>
      </w:r>
      <w:r w:rsidR="007A21CA">
        <w:t>(Kunjin strain)</w:t>
      </w:r>
      <w:r w:rsidR="00726B07" w:rsidRPr="001260AD">
        <w:t>.</w:t>
      </w:r>
      <w:r w:rsidR="00381EC9">
        <w:t xml:space="preserve"> Response</w:t>
      </w:r>
      <w:r w:rsidR="00381EC9" w:rsidRPr="0024379A">
        <w:t xml:space="preserve"> </w:t>
      </w:r>
      <w:r w:rsidR="00381EC9">
        <w:t>arrangements</w:t>
      </w:r>
      <w:r w:rsidR="00381EC9" w:rsidRPr="0024379A">
        <w:t xml:space="preserve"> are regularly tested, </w:t>
      </w:r>
      <w:r w:rsidR="00FC3846" w:rsidRPr="0024379A">
        <w:t>updated</w:t>
      </w:r>
      <w:r w:rsidR="00381EC9" w:rsidRPr="0024379A">
        <w:t xml:space="preserve"> and improved.</w:t>
      </w:r>
    </w:p>
    <w:p w14:paraId="67694E81" w14:textId="7208100D" w:rsidR="00527E00" w:rsidRPr="001260AD" w:rsidRDefault="00527E00" w:rsidP="00527E00">
      <w:r w:rsidRPr="001260AD">
        <w:t>The core components of</w:t>
      </w:r>
      <w:r w:rsidR="00726B07" w:rsidRPr="001260AD">
        <w:t xml:space="preserve"> Australia’s preparedness and response</w:t>
      </w:r>
      <w:r w:rsidRPr="001260AD">
        <w:t xml:space="preserve"> </w:t>
      </w:r>
      <w:r w:rsidR="00283FC0" w:rsidRPr="001260AD">
        <w:t xml:space="preserve">arrangements </w:t>
      </w:r>
      <w:r w:rsidRPr="001260AD">
        <w:t>include:</w:t>
      </w:r>
    </w:p>
    <w:p w14:paraId="4DF5AAFD" w14:textId="4FC37F58" w:rsidR="00527E00" w:rsidRPr="001260AD" w:rsidRDefault="00527E00" w:rsidP="00F457D5">
      <w:pPr>
        <w:pStyle w:val="ListBullet"/>
        <w:numPr>
          <w:ilvl w:val="0"/>
          <w:numId w:val="29"/>
        </w:numPr>
      </w:pPr>
      <w:r w:rsidRPr="001260AD">
        <w:t>AUSVETPLAN</w:t>
      </w:r>
    </w:p>
    <w:p w14:paraId="64AD9CFA" w14:textId="4F5CDDEB" w:rsidR="00527E00" w:rsidRPr="001260AD" w:rsidRDefault="00F00CFE" w:rsidP="00F457D5">
      <w:pPr>
        <w:pStyle w:val="ListBullet"/>
        <w:numPr>
          <w:ilvl w:val="0"/>
          <w:numId w:val="29"/>
        </w:numPr>
      </w:pPr>
      <w:r>
        <w:t xml:space="preserve">the </w:t>
      </w:r>
      <w:r w:rsidR="000322F1">
        <w:t>EADRA</w:t>
      </w:r>
    </w:p>
    <w:p w14:paraId="736C0054" w14:textId="77777777" w:rsidR="00527E00" w:rsidRPr="001260AD" w:rsidRDefault="00527E00" w:rsidP="00F457D5">
      <w:pPr>
        <w:pStyle w:val="ListBullet"/>
        <w:numPr>
          <w:ilvl w:val="0"/>
          <w:numId w:val="29"/>
        </w:numPr>
      </w:pPr>
      <w:r w:rsidRPr="001260AD">
        <w:t>formalised and experienced consultative committees</w:t>
      </w:r>
    </w:p>
    <w:p w14:paraId="11558ABC" w14:textId="77777777" w:rsidR="00527E00" w:rsidRPr="001260AD" w:rsidRDefault="00527E00" w:rsidP="00F457D5">
      <w:pPr>
        <w:pStyle w:val="ListBullet"/>
        <w:numPr>
          <w:ilvl w:val="0"/>
          <w:numId w:val="29"/>
        </w:numPr>
      </w:pPr>
      <w:r w:rsidRPr="001260AD">
        <w:t>veterinary services.</w:t>
      </w:r>
    </w:p>
    <w:p w14:paraId="19B7F749" w14:textId="77777777" w:rsidR="00527E00" w:rsidRPr="001260AD" w:rsidRDefault="00527E00" w:rsidP="00527E00">
      <w:pPr>
        <w:pStyle w:val="Heading5"/>
      </w:pPr>
      <w:r w:rsidRPr="001260AD">
        <w:t>Australian Veterinary Emergency Plan</w:t>
      </w:r>
    </w:p>
    <w:p w14:paraId="41966CB5" w14:textId="3B07D52E" w:rsidR="00527E00" w:rsidRPr="001260AD" w:rsidRDefault="003B0D77" w:rsidP="00527E00">
      <w:hyperlink r:id="rId37" w:history="1">
        <w:r w:rsidR="00527E00" w:rsidRPr="007A21CA">
          <w:rPr>
            <w:rStyle w:val="Hyperlink"/>
          </w:rPr>
          <w:t>AUSVETPLAN</w:t>
        </w:r>
      </w:hyperlink>
      <w:r w:rsidR="00527E00" w:rsidRPr="001260AD">
        <w:t xml:space="preserve"> outlines general and disease-specific procedures on how to respond in the event of an EAD outbreak in Australia. These documents, managed by Animal Health Australia, describe the implementation of control measures such as livestock movement controls, zoning, culling and disposal methods and vaccination. They are endorsed and supported by both government and industry, with well-established collaboration to implement them in the event of an EAD outbreak.</w:t>
      </w:r>
    </w:p>
    <w:p w14:paraId="42D536A4" w14:textId="26A30E62" w:rsidR="00527E00" w:rsidRPr="001260AD" w:rsidRDefault="00527E00" w:rsidP="00527E00">
      <w:r w:rsidRPr="001260AD">
        <w:t xml:space="preserve">AUSVETPLAN </w:t>
      </w:r>
      <w:r w:rsidR="00DC0532" w:rsidRPr="001260AD">
        <w:t>comprises disease-specific response strategies,</w:t>
      </w:r>
      <w:r w:rsidRPr="001260AD">
        <w:t xml:space="preserve"> operational</w:t>
      </w:r>
      <w:r w:rsidR="00DC0532" w:rsidRPr="001260AD">
        <w:t xml:space="preserve"> manuals,</w:t>
      </w:r>
      <w:r w:rsidRPr="001260AD">
        <w:t xml:space="preserve"> </w:t>
      </w:r>
      <w:r w:rsidR="00DC0532" w:rsidRPr="001260AD">
        <w:t xml:space="preserve">enterprise manuals and </w:t>
      </w:r>
      <w:r w:rsidRPr="001260AD">
        <w:t xml:space="preserve">management </w:t>
      </w:r>
      <w:r w:rsidR="00DC0532" w:rsidRPr="001260AD">
        <w:t>manuals. Additional supporting information is available in guidance and resource documents.</w:t>
      </w:r>
    </w:p>
    <w:p w14:paraId="089E1815" w14:textId="722F8DA2" w:rsidR="00527E00" w:rsidRPr="001260AD" w:rsidRDefault="003B0D77" w:rsidP="00527E00">
      <w:hyperlink r:id="rId38" w:history="1">
        <w:r w:rsidR="00527E00" w:rsidRPr="001260AD">
          <w:rPr>
            <w:rStyle w:val="Hyperlink"/>
          </w:rPr>
          <w:t>AUSVETPLAN documents</w:t>
        </w:r>
      </w:hyperlink>
      <w:r w:rsidR="00527E00" w:rsidRPr="001260AD">
        <w:t xml:space="preserve"> can be </w:t>
      </w:r>
      <w:r w:rsidR="00726B07" w:rsidRPr="001260AD">
        <w:t>found</w:t>
      </w:r>
      <w:r w:rsidR="00527E00" w:rsidRPr="001260AD">
        <w:t xml:space="preserve"> on Animal Health Australia’s website.</w:t>
      </w:r>
    </w:p>
    <w:p w14:paraId="1C234FDF" w14:textId="77777777" w:rsidR="00735A8D" w:rsidRDefault="00527E00" w:rsidP="00527E00">
      <w:pPr>
        <w:pStyle w:val="Heading5"/>
      </w:pPr>
      <w:r w:rsidRPr="001260AD">
        <w:t>Emergency Animal Disease Response Agreement</w:t>
      </w:r>
    </w:p>
    <w:p w14:paraId="30AA6A69" w14:textId="58930B3F" w:rsidR="00527E00" w:rsidRPr="001260AD" w:rsidRDefault="00527E00" w:rsidP="00527E00">
      <w:r w:rsidRPr="001260AD">
        <w:t xml:space="preserve">The </w:t>
      </w:r>
      <w:hyperlink r:id="rId39" w:history="1">
        <w:r w:rsidRPr="001260AD">
          <w:rPr>
            <w:rStyle w:val="Hyperlink"/>
          </w:rPr>
          <w:t>EADRA</w:t>
        </w:r>
      </w:hyperlink>
      <w:r w:rsidRPr="001260AD">
        <w:t xml:space="preserve"> is a legally binding agreement between the </w:t>
      </w:r>
      <w:r w:rsidR="00852FA1">
        <w:t>Australian, state and territory</w:t>
      </w:r>
      <w:r w:rsidRPr="001260AD">
        <w:t xml:space="preserve"> governments, livestock industry groups and Animal Health Australia. This agreement brings together government and industry to increase Australia’s capacity to prepare for</w:t>
      </w:r>
      <w:r w:rsidR="00E111E0">
        <w:t>,</w:t>
      </w:r>
      <w:r w:rsidRPr="001260AD">
        <w:t xml:space="preserve"> and respond to</w:t>
      </w:r>
      <w:r w:rsidR="00E111E0">
        <w:t>,</w:t>
      </w:r>
      <w:r w:rsidRPr="001260AD">
        <w:t xml:space="preserve"> an EAD outbreak. Under the EADRA, states and territories are required to maintain sufficient staff trained in EAD response and routinely provide training for their staff to support this. The EADRA facilitates a rapid and effective response by:</w:t>
      </w:r>
    </w:p>
    <w:p w14:paraId="14C0FEF6" w14:textId="77777777" w:rsidR="00527E00" w:rsidRPr="001260AD" w:rsidRDefault="00527E00" w:rsidP="008B0AC9">
      <w:pPr>
        <w:pStyle w:val="ListBullet"/>
        <w:numPr>
          <w:ilvl w:val="0"/>
          <w:numId w:val="30"/>
        </w:numPr>
      </w:pPr>
      <w:r w:rsidRPr="001260AD">
        <w:t>minimising uncertainty over management and funding arrangements</w:t>
      </w:r>
    </w:p>
    <w:p w14:paraId="4B01DB6A" w14:textId="77777777" w:rsidR="00527E00" w:rsidRPr="001260AD" w:rsidRDefault="00527E00" w:rsidP="008B0AC9">
      <w:pPr>
        <w:pStyle w:val="ListBullet"/>
        <w:numPr>
          <w:ilvl w:val="0"/>
          <w:numId w:val="30"/>
        </w:numPr>
      </w:pPr>
      <w:r w:rsidRPr="001260AD">
        <w:t>enabling affected parties to be involved in decision-making</w:t>
      </w:r>
    </w:p>
    <w:p w14:paraId="214B4641" w14:textId="77777777" w:rsidR="00527E00" w:rsidRPr="001260AD" w:rsidRDefault="00527E00" w:rsidP="008B0AC9">
      <w:pPr>
        <w:pStyle w:val="ListBullet"/>
        <w:numPr>
          <w:ilvl w:val="0"/>
          <w:numId w:val="30"/>
        </w:numPr>
      </w:pPr>
      <w:r w:rsidRPr="001260AD">
        <w:t>establishing operating principles and guidelines</w:t>
      </w:r>
    </w:p>
    <w:p w14:paraId="5FD2EFCC" w14:textId="77777777" w:rsidR="00527E00" w:rsidRPr="001260AD" w:rsidRDefault="00527E00" w:rsidP="008B0AC9">
      <w:pPr>
        <w:pStyle w:val="ListBullet"/>
        <w:numPr>
          <w:ilvl w:val="0"/>
          <w:numId w:val="30"/>
        </w:numPr>
      </w:pPr>
      <w:r w:rsidRPr="001260AD">
        <w:t>defining key roles and responsibilities for relevant stakeholders</w:t>
      </w:r>
    </w:p>
    <w:p w14:paraId="3A464A30" w14:textId="77777777" w:rsidR="00527E00" w:rsidRPr="001260AD" w:rsidRDefault="00527E00" w:rsidP="008B0AC9">
      <w:pPr>
        <w:pStyle w:val="ListBullet"/>
        <w:numPr>
          <w:ilvl w:val="0"/>
          <w:numId w:val="30"/>
        </w:numPr>
      </w:pPr>
      <w:r w:rsidRPr="001260AD">
        <w:t>sharing eligible response costs of an EAD outbreak.</w:t>
      </w:r>
    </w:p>
    <w:p w14:paraId="3598EE8D" w14:textId="77777777" w:rsidR="00527E00" w:rsidRPr="001260AD" w:rsidRDefault="00527E00" w:rsidP="00527E00">
      <w:pPr>
        <w:pStyle w:val="Heading5"/>
      </w:pPr>
      <w:r w:rsidRPr="001260AD">
        <w:t>Consultative committees</w:t>
      </w:r>
    </w:p>
    <w:p w14:paraId="47046C44" w14:textId="06D12261" w:rsidR="00527E00" w:rsidRPr="001260AD" w:rsidRDefault="00527E00" w:rsidP="00527E00">
      <w:r w:rsidRPr="001260AD">
        <w:t xml:space="preserve">There are </w:t>
      </w:r>
      <w:r w:rsidR="008123F8" w:rsidRPr="001260AD">
        <w:t>several</w:t>
      </w:r>
      <w:r w:rsidRPr="001260AD">
        <w:t xml:space="preserve"> key consultative committees that support EAD responses. They ensure government and industry work collaboratively and help to coordinate animal health services.</w:t>
      </w:r>
    </w:p>
    <w:p w14:paraId="0FBA4CC4" w14:textId="56F62296" w:rsidR="00527E00" w:rsidRPr="001260AD" w:rsidRDefault="00BD721D" w:rsidP="00527E00">
      <w:r w:rsidRPr="001260AD">
        <w:t>S</w:t>
      </w:r>
      <w:r w:rsidR="00527E00" w:rsidRPr="001260AD">
        <w:t>ee Section</w:t>
      </w:r>
      <w:r w:rsidR="003F4430" w:rsidRPr="001260AD">
        <w:t xml:space="preserve"> </w:t>
      </w:r>
      <w:r w:rsidR="003F4430" w:rsidRPr="001260AD">
        <w:fldChar w:fldCharType="begin"/>
      </w:r>
      <w:r w:rsidR="003F4430" w:rsidRPr="001260AD">
        <w:instrText xml:space="preserve"> REF _Ref112424453 \r \h </w:instrText>
      </w:r>
      <w:r w:rsidR="005C599D" w:rsidRPr="001260AD">
        <w:instrText xml:space="preserve"> \* MERGEFORMAT </w:instrText>
      </w:r>
      <w:r w:rsidR="003F4430" w:rsidRPr="001260AD">
        <w:fldChar w:fldCharType="separate"/>
      </w:r>
      <w:r w:rsidR="00E80589">
        <w:t>1.4.3</w:t>
      </w:r>
      <w:r w:rsidR="003F4430" w:rsidRPr="001260AD">
        <w:fldChar w:fldCharType="end"/>
      </w:r>
      <w:r w:rsidRPr="001260AD">
        <w:t xml:space="preserve"> for more details.</w:t>
      </w:r>
    </w:p>
    <w:p w14:paraId="791FA96E" w14:textId="77777777" w:rsidR="00527E00" w:rsidRPr="001260AD" w:rsidRDefault="00527E00" w:rsidP="00527E00">
      <w:pPr>
        <w:pStyle w:val="Heading5"/>
      </w:pPr>
      <w:r w:rsidRPr="001260AD">
        <w:t>Veterinary services</w:t>
      </w:r>
    </w:p>
    <w:p w14:paraId="4EB3E3EF" w14:textId="159038B6" w:rsidR="00527E00" w:rsidRPr="001260AD" w:rsidRDefault="00527E00" w:rsidP="00527E00">
      <w:pPr>
        <w:rPr>
          <w:sz w:val="16"/>
          <w:szCs w:val="16"/>
        </w:rPr>
      </w:pPr>
      <w:r w:rsidRPr="001260AD">
        <w:t>See Section</w:t>
      </w:r>
      <w:r w:rsidR="003F4430" w:rsidRPr="001260AD">
        <w:t xml:space="preserve"> </w:t>
      </w:r>
      <w:r w:rsidR="003F4430" w:rsidRPr="001260AD">
        <w:fldChar w:fldCharType="begin"/>
      </w:r>
      <w:r w:rsidR="003F4430" w:rsidRPr="001260AD">
        <w:instrText xml:space="preserve"> REF _Ref112961921 \r \h </w:instrText>
      </w:r>
      <w:r w:rsidR="005C599D" w:rsidRPr="001260AD">
        <w:instrText xml:space="preserve"> \* MERGEFORMAT </w:instrText>
      </w:r>
      <w:r w:rsidR="003F4430" w:rsidRPr="001260AD">
        <w:fldChar w:fldCharType="separate"/>
      </w:r>
      <w:r w:rsidR="00E80589">
        <w:t>1.1</w:t>
      </w:r>
      <w:r w:rsidR="003F4430" w:rsidRPr="001260AD">
        <w:fldChar w:fldCharType="end"/>
      </w:r>
      <w:r w:rsidRPr="001260AD">
        <w:t xml:space="preserve"> for details.</w:t>
      </w:r>
    </w:p>
    <w:p w14:paraId="663C3525" w14:textId="7E969C65" w:rsidR="00527E00" w:rsidRPr="001260AD" w:rsidRDefault="00527E00" w:rsidP="00527E00">
      <w:pPr>
        <w:pStyle w:val="Heading4"/>
      </w:pPr>
      <w:r w:rsidRPr="001260AD">
        <w:lastRenderedPageBreak/>
        <w:t>E</w:t>
      </w:r>
      <w:r w:rsidR="00CB0DE1" w:rsidRPr="001260AD">
        <w:t>mergency animal disease</w:t>
      </w:r>
      <w:r w:rsidRPr="001260AD">
        <w:t xml:space="preserve"> response human resources</w:t>
      </w:r>
    </w:p>
    <w:p w14:paraId="2ECFA6CE" w14:textId="27083D09" w:rsidR="00527E00" w:rsidRPr="001260AD" w:rsidRDefault="00527E00" w:rsidP="00527E00">
      <w:r w:rsidRPr="001260AD">
        <w:t xml:space="preserve">In the event of an EAD outbreak, government officers, livestock producers, private </w:t>
      </w:r>
      <w:r w:rsidRPr="001260AD">
        <w:rPr>
          <w:rFonts w:eastAsia="Calibri"/>
        </w:rPr>
        <w:t>veterinarians</w:t>
      </w:r>
      <w:r w:rsidRPr="001260AD">
        <w:t xml:space="preserve"> and emergency workers may be called on to help eradicate or control the disease.</w:t>
      </w:r>
      <w:r w:rsidRPr="001260AD">
        <w:rPr>
          <w:rFonts w:eastAsia="Calibri"/>
        </w:rPr>
        <w:t xml:space="preserve"> Australia has a </w:t>
      </w:r>
      <w:hyperlink r:id="rId40" w:history="1">
        <w:r w:rsidRPr="001260AD">
          <w:rPr>
            <w:rStyle w:val="Hyperlink"/>
            <w:rFonts w:eastAsia="Calibri"/>
          </w:rPr>
          <w:t>National Biosecurity Response Team</w:t>
        </w:r>
      </w:hyperlink>
      <w:r w:rsidRPr="001260AD">
        <w:rPr>
          <w:rFonts w:eastAsia="Calibri"/>
        </w:rPr>
        <w:t xml:space="preserve"> of almost 70 trained and experienced personnel that can be deployed to assist a</w:t>
      </w:r>
      <w:r w:rsidR="00D115AB">
        <w:rPr>
          <w:rFonts w:eastAsia="Calibri"/>
        </w:rPr>
        <w:t xml:space="preserve">nother state or territory </w:t>
      </w:r>
      <w:r w:rsidR="00E111E0">
        <w:rPr>
          <w:rFonts w:eastAsia="Calibri"/>
        </w:rPr>
        <w:t>during</w:t>
      </w:r>
      <w:r w:rsidRPr="001260AD">
        <w:rPr>
          <w:rFonts w:eastAsia="Calibri"/>
        </w:rPr>
        <w:t xml:space="preserve"> a biosecurity incident. </w:t>
      </w:r>
      <w:r w:rsidRPr="001260AD">
        <w:t>The team is cross-sectoral and could be deployed to an animal, plant, aquatic or environmental biosecurity incident response.</w:t>
      </w:r>
    </w:p>
    <w:p w14:paraId="6F3F08EC" w14:textId="021A3B25" w:rsidR="00527E00" w:rsidRPr="001260AD" w:rsidRDefault="00527E00" w:rsidP="00527E00">
      <w:pPr>
        <w:rPr>
          <w:rFonts w:eastAsia="Calibri"/>
        </w:rPr>
      </w:pPr>
      <w:r w:rsidRPr="001260AD">
        <w:t xml:space="preserve">If Australia requires additional resources during an EAD response, the </w:t>
      </w:r>
      <w:hyperlink r:id="rId41" w:history="1">
        <w:r w:rsidRPr="00535098">
          <w:rPr>
            <w:rStyle w:val="Hyperlink"/>
          </w:rPr>
          <w:t>International Animal Health Emergency Reserve</w:t>
        </w:r>
      </w:hyperlink>
      <w:r w:rsidRPr="001260AD">
        <w:t xml:space="preserve"> arrangement provides access to additional human resources from Canada, Ireland, New Zealand, the United Kingdom and the United States.</w:t>
      </w:r>
    </w:p>
    <w:p w14:paraId="604628A3" w14:textId="61027F0F" w:rsidR="00527E00" w:rsidRPr="001260AD" w:rsidRDefault="00527E00" w:rsidP="00527E00">
      <w:pPr>
        <w:pStyle w:val="Heading4"/>
      </w:pPr>
      <w:bookmarkStart w:id="48" w:name="_Ref112424453"/>
      <w:r w:rsidRPr="001260AD">
        <w:t>Coordination and harmonisation of animal health services</w:t>
      </w:r>
      <w:bookmarkEnd w:id="48"/>
    </w:p>
    <w:p w14:paraId="2DB98437" w14:textId="77777777" w:rsidR="00A90956" w:rsidRPr="001260AD" w:rsidRDefault="00A90956" w:rsidP="00A90956">
      <w:r w:rsidRPr="00A94CB2">
        <w:t xml:space="preserve">National consultative committees are in place to ensure all components of the animal health system work together to serve Australia’s interests, including in the event of an EAD response. </w:t>
      </w:r>
      <w:r w:rsidRPr="001260AD">
        <w:t>These include:</w:t>
      </w:r>
    </w:p>
    <w:p w14:paraId="4111F531" w14:textId="77777777" w:rsidR="00A90956" w:rsidRPr="001260AD" w:rsidRDefault="003B0D77" w:rsidP="000F2AF8">
      <w:pPr>
        <w:pStyle w:val="ListBullet"/>
        <w:numPr>
          <w:ilvl w:val="0"/>
          <w:numId w:val="31"/>
        </w:numPr>
      </w:pPr>
      <w:hyperlink r:id="rId42" w:history="1">
        <w:r w:rsidR="00A90956" w:rsidRPr="00867716">
          <w:rPr>
            <w:rStyle w:val="Hyperlink"/>
            <w:b/>
            <w:bCs/>
          </w:rPr>
          <w:t>National Biosecurity Committee</w:t>
        </w:r>
      </w:hyperlink>
      <w:r w:rsidR="00A90956" w:rsidRPr="001260AD">
        <w:t xml:space="preserve"> </w:t>
      </w:r>
      <w:r w:rsidR="00A90956">
        <w:t xml:space="preserve">– </w:t>
      </w:r>
      <w:r w:rsidR="00A90956" w:rsidRPr="001260AD">
        <w:t xml:space="preserve">responsible for managing </w:t>
      </w:r>
      <w:r w:rsidR="00A90956" w:rsidRPr="001260AD">
        <w:rPr>
          <w:lang w:val="en"/>
        </w:rPr>
        <w:t xml:space="preserve">a national, strategic approach to biosecurity threats. A core objective of this committee is to promote cooperation, coordination, consistency and synergies across and between Australian governments. It supports implementation of the </w:t>
      </w:r>
      <w:hyperlink r:id="rId43" w:history="1">
        <w:r w:rsidR="00A90956" w:rsidRPr="001260AD">
          <w:rPr>
            <w:rStyle w:val="Hyperlink"/>
            <w:lang w:val="en"/>
          </w:rPr>
          <w:t>Intergovernmental Agreement on Biosecurity</w:t>
        </w:r>
      </w:hyperlink>
      <w:r w:rsidR="00A90956" w:rsidRPr="001260AD">
        <w:rPr>
          <w:lang w:val="en"/>
        </w:rPr>
        <w:t>, signed by all states and territories</w:t>
      </w:r>
    </w:p>
    <w:p w14:paraId="68F83004" w14:textId="77777777" w:rsidR="00A90956" w:rsidRDefault="003B0D77" w:rsidP="000F2AF8">
      <w:pPr>
        <w:pStyle w:val="ListBullet"/>
        <w:numPr>
          <w:ilvl w:val="0"/>
          <w:numId w:val="31"/>
        </w:numPr>
      </w:pPr>
      <w:hyperlink r:id="rId44" w:history="1">
        <w:r w:rsidR="00A90956" w:rsidRPr="00867716">
          <w:rPr>
            <w:rStyle w:val="Hyperlink"/>
            <w:b/>
            <w:bCs/>
          </w:rPr>
          <w:t>Animal Health Committee</w:t>
        </w:r>
      </w:hyperlink>
      <w:r w:rsidR="00A90956" w:rsidRPr="001260AD">
        <w:t xml:space="preserve"> </w:t>
      </w:r>
      <w:r w:rsidR="00A90956">
        <w:t xml:space="preserve">– </w:t>
      </w:r>
      <w:r w:rsidR="00A90956" w:rsidRPr="001260AD">
        <w:t>sits under the National Biosecurity Committee</w:t>
      </w:r>
      <w:r w:rsidR="00A90956">
        <w:t>;</w:t>
      </w:r>
      <w:r w:rsidR="00A90956" w:rsidRPr="001260AD">
        <w:t xml:space="preserve"> develops scientific, strategic and nationally consistent policy on animal health issues and provides advice on animal health to the National Biosecurity Committee. The Animal Health Committee leads the development and implementation of government policy, programs, operational strategies and standards in national animal health, animal biosecurity and veterinary public health</w:t>
      </w:r>
    </w:p>
    <w:p w14:paraId="1456F3C8" w14:textId="6A1A56AA" w:rsidR="00A90956" w:rsidRPr="001260AD" w:rsidRDefault="003B0D77" w:rsidP="000F2AF8">
      <w:pPr>
        <w:pStyle w:val="ListBullet"/>
        <w:numPr>
          <w:ilvl w:val="0"/>
          <w:numId w:val="31"/>
        </w:numPr>
      </w:pPr>
      <w:hyperlink r:id="rId45" w:history="1">
        <w:r w:rsidR="00F20C5A">
          <w:rPr>
            <w:rStyle w:val="Hyperlink"/>
            <w:b/>
            <w:bCs/>
          </w:rPr>
          <w:t>Consultative Committee on Emergency Animal Diseases</w:t>
        </w:r>
      </w:hyperlink>
      <w:r w:rsidR="00A90956" w:rsidRPr="001260AD" w:rsidDel="0053031F">
        <w:t xml:space="preserve"> </w:t>
      </w:r>
      <w:r w:rsidR="00A90956">
        <w:t xml:space="preserve">– </w:t>
      </w:r>
      <w:r w:rsidR="00A90956" w:rsidRPr="001260AD">
        <w:t>convened in the event of an EAD outbreak. Its role is to effectively and efficiently coordinate the national technical response</w:t>
      </w:r>
      <w:r w:rsidR="00A90956">
        <w:t xml:space="preserve"> to,</w:t>
      </w:r>
      <w:r w:rsidR="00A90956" w:rsidRPr="001260AD">
        <w:t xml:space="preserve"> </w:t>
      </w:r>
      <w:r w:rsidR="00A90956">
        <w:t>and</w:t>
      </w:r>
      <w:r w:rsidR="00A90956" w:rsidRPr="001260AD">
        <w:t xml:space="preserve"> to advise meetings of the National Management Group on</w:t>
      </w:r>
      <w:r w:rsidR="00A90956">
        <w:t>,</w:t>
      </w:r>
      <w:r w:rsidR="00A90956" w:rsidRPr="001260AD">
        <w:t xml:space="preserve"> the EAD response in accordance with the EADRA</w:t>
      </w:r>
    </w:p>
    <w:p w14:paraId="66D2E977" w14:textId="0F0E0DAE" w:rsidR="00A90956" w:rsidRPr="001260AD" w:rsidRDefault="003B0D77" w:rsidP="000F2AF8">
      <w:pPr>
        <w:pStyle w:val="ListBullet"/>
        <w:numPr>
          <w:ilvl w:val="0"/>
          <w:numId w:val="31"/>
        </w:numPr>
      </w:pPr>
      <w:hyperlink r:id="rId46" w:history="1">
        <w:r w:rsidR="00A90956" w:rsidRPr="00820DFD">
          <w:rPr>
            <w:rStyle w:val="Hyperlink"/>
            <w:b/>
            <w:bCs/>
          </w:rPr>
          <w:t>National Management Group</w:t>
        </w:r>
      </w:hyperlink>
      <w:r w:rsidR="00A90956">
        <w:t xml:space="preserve"> – </w:t>
      </w:r>
      <w:r w:rsidR="00A90956" w:rsidRPr="001260AD">
        <w:t>make</w:t>
      </w:r>
      <w:r w:rsidR="00A90956">
        <w:t>s</w:t>
      </w:r>
      <w:r w:rsidR="00A90956" w:rsidRPr="001260AD">
        <w:t xml:space="preserve"> decisions on the technical feasibility and cost–benefit analysis of eradicating the EAD in accordance with the national response plan and agreed cost-shared budget</w:t>
      </w:r>
    </w:p>
    <w:p w14:paraId="445361B5" w14:textId="77777777" w:rsidR="00A90956" w:rsidRPr="001260AD" w:rsidRDefault="003B0D77" w:rsidP="000F2AF8">
      <w:pPr>
        <w:pStyle w:val="ListParagraph"/>
        <w:numPr>
          <w:ilvl w:val="0"/>
          <w:numId w:val="31"/>
        </w:numPr>
        <w:rPr>
          <w:lang w:eastAsia="ja-JP"/>
        </w:rPr>
      </w:pPr>
      <w:hyperlink r:id="rId47" w:history="1">
        <w:r w:rsidR="00A90956" w:rsidRPr="00A066AD">
          <w:rPr>
            <w:rStyle w:val="Hyperlink"/>
            <w:b/>
            <w:bCs/>
          </w:rPr>
          <w:t>Animal Health Australia</w:t>
        </w:r>
      </w:hyperlink>
      <w:r w:rsidR="00A90956" w:rsidRPr="001260AD">
        <w:t xml:space="preserve"> is a not-for-profit public company that facilitates partnerships between governments, livestock industries and other stakeholders. It supports engagement and collaboration through information sharing, networking, training and running programs.</w:t>
      </w:r>
    </w:p>
    <w:p w14:paraId="31E93C4D" w14:textId="089125F0" w:rsidR="00CA32D9" w:rsidRPr="00C860BE" w:rsidRDefault="00052252" w:rsidP="000348BC">
      <w:pPr>
        <w:pStyle w:val="Heading2"/>
      </w:pPr>
      <w:bookmarkStart w:id="49" w:name="_Toc112439356"/>
      <w:bookmarkStart w:id="50" w:name="_Toc112944214"/>
      <w:bookmarkStart w:id="51" w:name="_Toc112960784"/>
      <w:bookmarkStart w:id="52" w:name="_Toc113005111"/>
      <w:bookmarkStart w:id="53" w:name="_Toc113005216"/>
      <w:bookmarkStart w:id="54" w:name="_Toc113026401"/>
      <w:bookmarkStart w:id="55" w:name="_Toc113266282"/>
      <w:bookmarkStart w:id="56" w:name="_Toc112439357"/>
      <w:bookmarkStart w:id="57" w:name="_Toc112944215"/>
      <w:bookmarkStart w:id="58" w:name="_Toc112960785"/>
      <w:bookmarkStart w:id="59" w:name="_Toc113005112"/>
      <w:bookmarkStart w:id="60" w:name="_Toc113005217"/>
      <w:bookmarkStart w:id="61" w:name="_Toc113026402"/>
      <w:bookmarkStart w:id="62" w:name="_Toc113266283"/>
      <w:bookmarkStart w:id="63" w:name="_Toc112439358"/>
      <w:bookmarkStart w:id="64" w:name="_Toc112944216"/>
      <w:bookmarkStart w:id="65" w:name="_Toc112960786"/>
      <w:bookmarkStart w:id="66" w:name="_Toc113005113"/>
      <w:bookmarkStart w:id="67" w:name="_Toc113005218"/>
      <w:bookmarkStart w:id="68" w:name="_Toc113026403"/>
      <w:bookmarkStart w:id="69" w:name="_Toc113266284"/>
      <w:bookmarkStart w:id="70" w:name="_Toc112439359"/>
      <w:bookmarkStart w:id="71" w:name="_Toc112944217"/>
      <w:bookmarkStart w:id="72" w:name="_Toc112960787"/>
      <w:bookmarkStart w:id="73" w:name="_Toc113005114"/>
      <w:bookmarkStart w:id="74" w:name="_Toc113005219"/>
      <w:bookmarkStart w:id="75" w:name="_Toc113026404"/>
      <w:bookmarkStart w:id="76" w:name="_Toc113266285"/>
      <w:bookmarkStart w:id="77" w:name="_Toc112439360"/>
      <w:bookmarkStart w:id="78" w:name="_Toc112944218"/>
      <w:bookmarkStart w:id="79" w:name="_Toc112960788"/>
      <w:bookmarkStart w:id="80" w:name="_Toc113005115"/>
      <w:bookmarkStart w:id="81" w:name="_Toc113005220"/>
      <w:bookmarkStart w:id="82" w:name="_Toc113026405"/>
      <w:bookmarkStart w:id="83" w:name="_Toc113266286"/>
      <w:bookmarkStart w:id="84" w:name="_Toc112439361"/>
      <w:bookmarkStart w:id="85" w:name="_Toc112944219"/>
      <w:bookmarkStart w:id="86" w:name="_Toc112960789"/>
      <w:bookmarkStart w:id="87" w:name="_Toc113005116"/>
      <w:bookmarkStart w:id="88" w:name="_Toc113005221"/>
      <w:bookmarkStart w:id="89" w:name="_Toc113026406"/>
      <w:bookmarkStart w:id="90" w:name="_Toc113266287"/>
      <w:bookmarkStart w:id="91" w:name="_Toc112439362"/>
      <w:bookmarkStart w:id="92" w:name="_Toc112944220"/>
      <w:bookmarkStart w:id="93" w:name="_Toc112960790"/>
      <w:bookmarkStart w:id="94" w:name="_Toc113005117"/>
      <w:bookmarkStart w:id="95" w:name="_Toc113005222"/>
      <w:bookmarkStart w:id="96" w:name="_Toc113026407"/>
      <w:bookmarkStart w:id="97" w:name="_Toc113266288"/>
      <w:bookmarkStart w:id="98" w:name="_Toc112439363"/>
      <w:bookmarkStart w:id="99" w:name="_Toc112944221"/>
      <w:bookmarkStart w:id="100" w:name="_Toc112960791"/>
      <w:bookmarkStart w:id="101" w:name="_Toc113005118"/>
      <w:bookmarkStart w:id="102" w:name="_Toc113005223"/>
      <w:bookmarkStart w:id="103" w:name="_Toc113026408"/>
      <w:bookmarkStart w:id="104" w:name="_Toc113266289"/>
      <w:bookmarkStart w:id="105" w:name="_Toc112439364"/>
      <w:bookmarkStart w:id="106" w:name="_Toc112944222"/>
      <w:bookmarkStart w:id="107" w:name="_Toc112960792"/>
      <w:bookmarkStart w:id="108" w:name="_Toc113005119"/>
      <w:bookmarkStart w:id="109" w:name="_Toc113005224"/>
      <w:bookmarkStart w:id="110" w:name="_Toc113026409"/>
      <w:bookmarkStart w:id="111" w:name="_Toc113266290"/>
      <w:bookmarkStart w:id="112" w:name="_Toc112439365"/>
      <w:bookmarkStart w:id="113" w:name="_Toc112944223"/>
      <w:bookmarkStart w:id="114" w:name="_Toc112960793"/>
      <w:bookmarkStart w:id="115" w:name="_Toc113005120"/>
      <w:bookmarkStart w:id="116" w:name="_Toc113005225"/>
      <w:bookmarkStart w:id="117" w:name="_Toc113026410"/>
      <w:bookmarkStart w:id="118" w:name="_Toc113266291"/>
      <w:bookmarkStart w:id="119" w:name="_Toc112439366"/>
      <w:bookmarkStart w:id="120" w:name="_Toc112944224"/>
      <w:bookmarkStart w:id="121" w:name="_Toc112960794"/>
      <w:bookmarkStart w:id="122" w:name="_Toc113005121"/>
      <w:bookmarkStart w:id="123" w:name="_Toc113005226"/>
      <w:bookmarkStart w:id="124" w:name="_Toc113026411"/>
      <w:bookmarkStart w:id="125" w:name="_Toc113266292"/>
      <w:bookmarkStart w:id="126" w:name="_Toc142562866"/>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C860BE">
        <w:lastRenderedPageBreak/>
        <w:t>Australia</w:t>
      </w:r>
      <w:r w:rsidR="00690D34">
        <w:t>n</w:t>
      </w:r>
      <w:r w:rsidRPr="00C860BE">
        <w:t xml:space="preserve"> </w:t>
      </w:r>
      <w:r w:rsidR="001260AD" w:rsidRPr="00C860BE">
        <w:t>bovine</w:t>
      </w:r>
      <w:r w:rsidRPr="00C860BE">
        <w:t xml:space="preserve"> industr</w:t>
      </w:r>
      <w:r w:rsidR="00BE6AE4" w:rsidRPr="00C860BE">
        <w:t>ies</w:t>
      </w:r>
      <w:bookmarkEnd w:id="126"/>
    </w:p>
    <w:p w14:paraId="33B289A1" w14:textId="170D0B04" w:rsidR="00052252" w:rsidRPr="00C860BE" w:rsidRDefault="00052252" w:rsidP="000348BC">
      <w:pPr>
        <w:pStyle w:val="Heading3"/>
        <w:rPr>
          <w:lang w:eastAsia="ja-JP"/>
        </w:rPr>
      </w:pPr>
      <w:bookmarkStart w:id="127" w:name="_Ref115864686"/>
      <w:bookmarkStart w:id="128" w:name="_Toc142562867"/>
      <w:r w:rsidRPr="00C860BE">
        <w:rPr>
          <w:lang w:eastAsia="ja-JP"/>
        </w:rPr>
        <w:t>Size and distribution of Australia</w:t>
      </w:r>
      <w:r w:rsidR="009D4CBD">
        <w:rPr>
          <w:lang w:eastAsia="ja-JP"/>
        </w:rPr>
        <w:t>n</w:t>
      </w:r>
      <w:r w:rsidRPr="00C860BE">
        <w:rPr>
          <w:lang w:eastAsia="ja-JP"/>
        </w:rPr>
        <w:t xml:space="preserve"> </w:t>
      </w:r>
      <w:r w:rsidR="00BE6AE4" w:rsidRPr="00C860BE">
        <w:rPr>
          <w:lang w:eastAsia="ja-JP"/>
        </w:rPr>
        <w:t>bovine</w:t>
      </w:r>
      <w:r w:rsidRPr="00C860BE">
        <w:rPr>
          <w:lang w:eastAsia="ja-JP"/>
        </w:rPr>
        <w:t xml:space="preserve"> industr</w:t>
      </w:r>
      <w:r w:rsidR="00767B41" w:rsidRPr="00C860BE">
        <w:rPr>
          <w:lang w:eastAsia="ja-JP"/>
        </w:rPr>
        <w:t>ies</w:t>
      </w:r>
      <w:bookmarkEnd w:id="127"/>
      <w:bookmarkEnd w:id="128"/>
    </w:p>
    <w:p w14:paraId="6F9251F4" w14:textId="1B801481" w:rsidR="00735A8D" w:rsidRDefault="00E111E0" w:rsidP="00052252">
      <w:pPr>
        <w:rPr>
          <w:lang w:eastAsia="ja-JP"/>
        </w:rPr>
      </w:pPr>
      <w:r>
        <w:rPr>
          <w:lang w:eastAsia="ja-JP"/>
        </w:rPr>
        <w:t>Australia has</w:t>
      </w:r>
      <w:r w:rsidR="00C860BE">
        <w:rPr>
          <w:lang w:eastAsia="ja-JP"/>
        </w:rPr>
        <w:t xml:space="preserve"> </w:t>
      </w:r>
      <w:r w:rsidR="00B751AC">
        <w:rPr>
          <w:lang w:eastAsia="ja-JP"/>
        </w:rPr>
        <w:t>3</w:t>
      </w:r>
      <w:r w:rsidR="00C860BE">
        <w:rPr>
          <w:lang w:eastAsia="ja-JP"/>
        </w:rPr>
        <w:t xml:space="preserve"> distinct bovine</w:t>
      </w:r>
      <w:r>
        <w:rPr>
          <w:lang w:eastAsia="ja-JP"/>
        </w:rPr>
        <w:t xml:space="preserve"> industries</w:t>
      </w:r>
      <w:r w:rsidR="00B751AC">
        <w:rPr>
          <w:lang w:eastAsia="ja-JP"/>
        </w:rPr>
        <w:t xml:space="preserve"> – </w:t>
      </w:r>
      <w:r w:rsidR="00C860BE" w:rsidRPr="00C860BE">
        <w:rPr>
          <w:lang w:eastAsia="ja-JP"/>
        </w:rPr>
        <w:t xml:space="preserve">beef cattle, dairy </w:t>
      </w:r>
      <w:r w:rsidR="00FC3846" w:rsidRPr="00C860BE">
        <w:rPr>
          <w:lang w:eastAsia="ja-JP"/>
        </w:rPr>
        <w:t>cattle</w:t>
      </w:r>
      <w:r w:rsidR="00C860BE" w:rsidRPr="00C860BE">
        <w:rPr>
          <w:lang w:eastAsia="ja-JP"/>
        </w:rPr>
        <w:t xml:space="preserve"> and buffalo. </w:t>
      </w:r>
      <w:r>
        <w:rPr>
          <w:lang w:eastAsia="ja-JP"/>
        </w:rPr>
        <w:t>In recent years, Australia</w:t>
      </w:r>
      <w:r w:rsidR="00492131">
        <w:rPr>
          <w:lang w:eastAsia="ja-JP"/>
        </w:rPr>
        <w:t xml:space="preserve"> experienced severe and long-lasting drought conditions, resulting in a marked decrease in the national cattle herd. </w:t>
      </w:r>
      <w:r w:rsidR="00F77A2A">
        <w:rPr>
          <w:lang w:eastAsia="ja-JP"/>
        </w:rPr>
        <w:t>However, i</w:t>
      </w:r>
      <w:r w:rsidR="00C860BE" w:rsidRPr="00C860BE">
        <w:rPr>
          <w:lang w:eastAsia="ja-JP"/>
        </w:rPr>
        <w:t>mproved environmental conditions during 2020–21 led to increased pasture production</w:t>
      </w:r>
      <w:r w:rsidR="00C860BE">
        <w:rPr>
          <w:lang w:eastAsia="ja-JP"/>
        </w:rPr>
        <w:t xml:space="preserve"> and lower feed prices, and many producers expanded their cattle herds</w:t>
      </w:r>
      <w:r w:rsidR="0097681C">
        <w:rPr>
          <w:lang w:eastAsia="ja-JP"/>
        </w:rPr>
        <w:t xml:space="preserve"> accordingly</w:t>
      </w:r>
      <w:r w:rsidR="00C860BE">
        <w:rPr>
          <w:lang w:eastAsia="ja-JP"/>
        </w:rPr>
        <w:t xml:space="preserve">. </w:t>
      </w:r>
      <w:r w:rsidR="00891843">
        <w:rPr>
          <w:lang w:eastAsia="ja-JP"/>
        </w:rPr>
        <w:t>Nationally, t</w:t>
      </w:r>
      <w:r w:rsidR="00B273AC">
        <w:rPr>
          <w:lang w:eastAsia="ja-JP"/>
        </w:rPr>
        <w:t xml:space="preserve">he total cattle herd numbered 23.5 million in 2020, comprising 90% beef cattle and 10% dairy cattle </w:t>
      </w:r>
      <w:r w:rsidR="00891843" w:rsidRPr="00891843">
        <w:t>(MLA 2021)</w:t>
      </w:r>
      <w:r w:rsidR="00B273AC">
        <w:rPr>
          <w:lang w:eastAsia="ja-JP"/>
        </w:rPr>
        <w:t>.</w:t>
      </w:r>
    </w:p>
    <w:p w14:paraId="5AB116A7" w14:textId="15546761" w:rsidR="00735A8D" w:rsidRDefault="001A5F25" w:rsidP="004736AC">
      <w:pPr>
        <w:rPr>
          <w:lang w:eastAsia="ja-JP"/>
        </w:rPr>
      </w:pPr>
      <w:r>
        <w:rPr>
          <w:lang w:eastAsia="ja-JP"/>
        </w:rPr>
        <w:t>In 2021, t</w:t>
      </w:r>
      <w:r w:rsidR="00C860BE">
        <w:rPr>
          <w:lang w:eastAsia="ja-JP"/>
        </w:rPr>
        <w:t xml:space="preserve">he Australian beef herd </w:t>
      </w:r>
      <w:r w:rsidR="003231D9">
        <w:rPr>
          <w:lang w:eastAsia="ja-JP"/>
        </w:rPr>
        <w:t>was</w:t>
      </w:r>
      <w:r>
        <w:rPr>
          <w:lang w:eastAsia="ja-JP"/>
        </w:rPr>
        <w:t xml:space="preserve"> approximately</w:t>
      </w:r>
      <w:r w:rsidR="00C860BE">
        <w:rPr>
          <w:lang w:eastAsia="ja-JP"/>
        </w:rPr>
        <w:t xml:space="preserve"> 22 million head, </w:t>
      </w:r>
      <w:r w:rsidR="000F418F">
        <w:rPr>
          <w:lang w:eastAsia="ja-JP"/>
        </w:rPr>
        <w:t>comprising</w:t>
      </w:r>
      <w:r w:rsidR="00C860BE">
        <w:rPr>
          <w:lang w:eastAsia="ja-JP"/>
        </w:rPr>
        <w:t xml:space="preserve"> 4.9 million calves, 11.8 million cows and heifers</w:t>
      </w:r>
      <w:r w:rsidR="00B751AC">
        <w:rPr>
          <w:lang w:eastAsia="ja-JP"/>
        </w:rPr>
        <w:t>,</w:t>
      </w:r>
      <w:r w:rsidR="00C860BE">
        <w:rPr>
          <w:lang w:eastAsia="ja-JP"/>
        </w:rPr>
        <w:t xml:space="preserve"> and 5.4 million other beef cattle</w:t>
      </w:r>
      <w:r w:rsidR="006F2713">
        <w:rPr>
          <w:lang w:eastAsia="ja-JP"/>
        </w:rPr>
        <w:t xml:space="preserve"> </w:t>
      </w:r>
      <w:r w:rsidR="00301E03" w:rsidRPr="00301E03">
        <w:t>(ABS 2022a)</w:t>
      </w:r>
      <w:r w:rsidR="00C860BE">
        <w:rPr>
          <w:lang w:eastAsia="ja-JP"/>
        </w:rPr>
        <w:t>.</w:t>
      </w:r>
      <w:r w:rsidR="006F2713">
        <w:rPr>
          <w:lang w:eastAsia="ja-JP"/>
        </w:rPr>
        <w:t xml:space="preserve"> </w:t>
      </w:r>
      <w:r w:rsidR="00891843">
        <w:rPr>
          <w:lang w:eastAsia="ja-JP"/>
        </w:rPr>
        <w:t>Beef cattle are predominantly located in Queensland (45% of national beef herd), New South Wales (16%</w:t>
      </w:r>
      <w:r w:rsidR="00891843" w:rsidRPr="00891843">
        <w:rPr>
          <w:lang w:eastAsia="ja-JP"/>
        </w:rPr>
        <w:t xml:space="preserve"> </w:t>
      </w:r>
      <w:r w:rsidR="00891843">
        <w:rPr>
          <w:lang w:eastAsia="ja-JP"/>
        </w:rPr>
        <w:t>of national beef herd) and Victoria (15%</w:t>
      </w:r>
      <w:r w:rsidR="00891843" w:rsidRPr="00891843">
        <w:rPr>
          <w:lang w:eastAsia="ja-JP"/>
        </w:rPr>
        <w:t xml:space="preserve"> </w:t>
      </w:r>
      <w:r w:rsidR="00891843">
        <w:rPr>
          <w:lang w:eastAsia="ja-JP"/>
        </w:rPr>
        <w:t xml:space="preserve">of national beef herd) </w:t>
      </w:r>
      <w:r w:rsidR="00891843" w:rsidRPr="00891843">
        <w:t>(MLA 2021)</w:t>
      </w:r>
      <w:r w:rsidR="00891843">
        <w:rPr>
          <w:lang w:eastAsia="ja-JP"/>
        </w:rPr>
        <w:t>.</w:t>
      </w:r>
    </w:p>
    <w:p w14:paraId="698A02B6" w14:textId="4097833A" w:rsidR="00E111E0" w:rsidRPr="004736AC" w:rsidRDefault="004736AC" w:rsidP="004736AC">
      <w:pPr>
        <w:rPr>
          <w:lang w:eastAsia="ja-JP"/>
        </w:rPr>
      </w:pPr>
      <w:bookmarkStart w:id="129" w:name="_Hlk126774801"/>
      <w:r>
        <w:rPr>
          <w:lang w:eastAsia="ja-JP"/>
        </w:rPr>
        <w:t xml:space="preserve">The Australian beef industry can broadly be divided into the northern and southern production regions. The northern region is characterised by extensive farming systems spanning very large areas with relatively low stocking densities </w:t>
      </w:r>
      <w:r w:rsidRPr="004736AC">
        <w:t>(Australian Competition and Consumer Commission 2016)</w:t>
      </w:r>
      <w:r>
        <w:rPr>
          <w:lang w:eastAsia="ja-JP"/>
        </w:rPr>
        <w:t>. These enterprises typically u</w:t>
      </w:r>
      <w:r w:rsidR="00B751AC">
        <w:rPr>
          <w:lang w:eastAsia="ja-JP"/>
        </w:rPr>
        <w:t>se</w:t>
      </w:r>
      <w:r>
        <w:rPr>
          <w:lang w:eastAsia="ja-JP"/>
        </w:rPr>
        <w:t xml:space="preserve"> </w:t>
      </w:r>
      <w:r>
        <w:rPr>
          <w:i/>
          <w:iCs/>
          <w:lang w:eastAsia="ja-JP"/>
        </w:rPr>
        <w:t xml:space="preserve">Bos indicus </w:t>
      </w:r>
      <w:r>
        <w:rPr>
          <w:lang w:eastAsia="ja-JP"/>
        </w:rPr>
        <w:t xml:space="preserve">breeds, due to their heat tolerance, tick resistance and hardiness. Pasture is generally of lower quality </w:t>
      </w:r>
      <w:r w:rsidR="00BF3DC1">
        <w:rPr>
          <w:lang w:eastAsia="ja-JP"/>
        </w:rPr>
        <w:t xml:space="preserve">and is </w:t>
      </w:r>
      <w:r>
        <w:rPr>
          <w:lang w:eastAsia="ja-JP"/>
        </w:rPr>
        <w:t>reliant on monsoonal rainfall.</w:t>
      </w:r>
      <w:r w:rsidRPr="004736AC">
        <w:t xml:space="preserve"> </w:t>
      </w:r>
      <w:r w:rsidRPr="004736AC">
        <w:rPr>
          <w:lang w:eastAsia="ja-JP"/>
        </w:rPr>
        <w:t>The northern cattle industry is significantly more export</w:t>
      </w:r>
      <w:r>
        <w:rPr>
          <w:lang w:eastAsia="ja-JP"/>
        </w:rPr>
        <w:t>-</w:t>
      </w:r>
      <w:r w:rsidRPr="004736AC">
        <w:rPr>
          <w:lang w:eastAsia="ja-JP"/>
        </w:rPr>
        <w:t xml:space="preserve">oriented than </w:t>
      </w:r>
      <w:r w:rsidR="00BF3DC1">
        <w:rPr>
          <w:lang w:eastAsia="ja-JP"/>
        </w:rPr>
        <w:t xml:space="preserve">the </w:t>
      </w:r>
      <w:r w:rsidRPr="004736AC">
        <w:rPr>
          <w:lang w:eastAsia="ja-JP"/>
        </w:rPr>
        <w:t xml:space="preserve">southern </w:t>
      </w:r>
      <w:r w:rsidR="00BF3DC1">
        <w:rPr>
          <w:lang w:eastAsia="ja-JP"/>
        </w:rPr>
        <w:t>industry</w:t>
      </w:r>
      <w:r>
        <w:rPr>
          <w:lang w:eastAsia="ja-JP"/>
        </w:rPr>
        <w:t xml:space="preserve">. In contrast, intensive farming systems are typical in the southern production region. Enterprises are generally smaller, </w:t>
      </w:r>
      <w:r w:rsidR="00BF3DC1">
        <w:rPr>
          <w:lang w:eastAsia="ja-JP"/>
        </w:rPr>
        <w:t xml:space="preserve">have </w:t>
      </w:r>
      <w:r>
        <w:rPr>
          <w:lang w:eastAsia="ja-JP"/>
        </w:rPr>
        <w:t>higher stocking rates, u</w:t>
      </w:r>
      <w:r w:rsidR="00B751AC">
        <w:rPr>
          <w:lang w:eastAsia="ja-JP"/>
        </w:rPr>
        <w:t>se</w:t>
      </w:r>
      <w:r>
        <w:rPr>
          <w:lang w:eastAsia="ja-JP"/>
        </w:rPr>
        <w:t xml:space="preserve"> improved pastures due to more consistent rainfall and often span several agricultural activities, such as grain or sheep production </w:t>
      </w:r>
      <w:r w:rsidR="00BF3DC1" w:rsidRPr="00BF3DC1">
        <w:t>(Australian Competition and Consumer Commission 2016)</w:t>
      </w:r>
      <w:r>
        <w:rPr>
          <w:lang w:eastAsia="ja-JP"/>
        </w:rPr>
        <w:t xml:space="preserve">. </w:t>
      </w:r>
      <w:r>
        <w:rPr>
          <w:i/>
          <w:iCs/>
          <w:lang w:eastAsia="ja-JP"/>
        </w:rPr>
        <w:t xml:space="preserve">Bos taurus </w:t>
      </w:r>
      <w:r>
        <w:rPr>
          <w:lang w:eastAsia="ja-JP"/>
        </w:rPr>
        <w:t>breeds are preferred, due to their superior meat quality.</w:t>
      </w:r>
    </w:p>
    <w:bookmarkEnd w:id="129"/>
    <w:p w14:paraId="4AEBE5F7" w14:textId="7AECE118" w:rsidR="00735A8D" w:rsidRDefault="00FA253C" w:rsidP="00052252">
      <w:pPr>
        <w:rPr>
          <w:lang w:eastAsia="ja-JP"/>
        </w:rPr>
      </w:pPr>
      <w:r>
        <w:rPr>
          <w:lang w:eastAsia="ja-JP"/>
        </w:rPr>
        <w:t>In 2021,</w:t>
      </w:r>
      <w:r w:rsidR="00E111E0">
        <w:rPr>
          <w:lang w:eastAsia="ja-JP"/>
        </w:rPr>
        <w:t xml:space="preserve"> t</w:t>
      </w:r>
      <w:r w:rsidR="006F2713">
        <w:rPr>
          <w:lang w:eastAsia="ja-JP"/>
        </w:rPr>
        <w:t xml:space="preserve">he Australian dairy herd </w:t>
      </w:r>
      <w:r w:rsidR="00CA37CA">
        <w:rPr>
          <w:lang w:eastAsia="ja-JP"/>
        </w:rPr>
        <w:t>was approximately</w:t>
      </w:r>
      <w:r w:rsidR="006F2713">
        <w:rPr>
          <w:lang w:eastAsia="ja-JP"/>
        </w:rPr>
        <w:t xml:space="preserve"> 2.4 million head, comprising 1.4 million cows in milk and dry, 423,500 dairy calves, 383,300 heifers between 1 and 2 years old</w:t>
      </w:r>
      <w:r w:rsidR="00D41315">
        <w:rPr>
          <w:lang w:eastAsia="ja-JP"/>
        </w:rPr>
        <w:t>,</w:t>
      </w:r>
      <w:r w:rsidR="006F2713">
        <w:rPr>
          <w:lang w:eastAsia="ja-JP"/>
        </w:rPr>
        <w:t xml:space="preserve"> and 105,000 heifers older than 2 years </w:t>
      </w:r>
      <w:r w:rsidR="00301E03" w:rsidRPr="00301E03">
        <w:t>(ABS 2022a)</w:t>
      </w:r>
      <w:r w:rsidR="006F2713">
        <w:rPr>
          <w:lang w:eastAsia="ja-JP"/>
        </w:rPr>
        <w:t xml:space="preserve">. </w:t>
      </w:r>
      <w:r w:rsidR="00D96DC7">
        <w:rPr>
          <w:lang w:eastAsia="ja-JP"/>
        </w:rPr>
        <w:t>Dairy operations</w:t>
      </w:r>
      <w:r w:rsidR="00E111E0">
        <w:rPr>
          <w:lang w:eastAsia="ja-JP"/>
        </w:rPr>
        <w:t xml:space="preserve"> are predominantly pasture-based and</w:t>
      </w:r>
      <w:r w:rsidR="00D96DC7">
        <w:rPr>
          <w:lang w:eastAsia="ja-JP"/>
        </w:rPr>
        <w:t xml:space="preserve"> are located across the temperate and some subtropical regions of Australia, with most production occurring in </w:t>
      </w:r>
      <w:r w:rsidR="000B70AF">
        <w:rPr>
          <w:lang w:eastAsia="ja-JP"/>
        </w:rPr>
        <w:t>s</w:t>
      </w:r>
      <w:r w:rsidR="00D96DC7">
        <w:rPr>
          <w:lang w:eastAsia="ja-JP"/>
        </w:rPr>
        <w:t>outh</w:t>
      </w:r>
      <w:r w:rsidR="00D41315">
        <w:rPr>
          <w:lang w:eastAsia="ja-JP"/>
        </w:rPr>
        <w:t>-</w:t>
      </w:r>
      <w:r w:rsidR="00D96DC7">
        <w:rPr>
          <w:lang w:eastAsia="ja-JP"/>
        </w:rPr>
        <w:t>east</w:t>
      </w:r>
      <w:r w:rsidR="00D41315">
        <w:rPr>
          <w:lang w:eastAsia="ja-JP"/>
        </w:rPr>
        <w:t>ern</w:t>
      </w:r>
      <w:r w:rsidR="00D96DC7">
        <w:rPr>
          <w:lang w:eastAsia="ja-JP"/>
        </w:rPr>
        <w:t xml:space="preserve"> Australia</w:t>
      </w:r>
      <w:r w:rsidR="00FC5B8D">
        <w:rPr>
          <w:lang w:eastAsia="ja-JP"/>
        </w:rPr>
        <w:t xml:space="preserve"> </w:t>
      </w:r>
      <w:r w:rsidR="00FC5B8D" w:rsidRPr="00FC5B8D">
        <w:t>(Dairy Australia 2021)</w:t>
      </w:r>
      <w:r w:rsidR="00D96DC7">
        <w:rPr>
          <w:lang w:eastAsia="ja-JP"/>
        </w:rPr>
        <w:t>.</w:t>
      </w:r>
    </w:p>
    <w:bookmarkStart w:id="130" w:name="_Hlk126778570"/>
    <w:p w14:paraId="52CE5811" w14:textId="018EB86F" w:rsidR="00027C4A" w:rsidRDefault="00C52E9B" w:rsidP="00052252">
      <w:pPr>
        <w:rPr>
          <w:lang w:eastAsia="ja-JP"/>
        </w:rPr>
      </w:pPr>
      <w:r>
        <w:rPr>
          <w:lang w:eastAsia="ja-JP"/>
        </w:rPr>
        <w:fldChar w:fldCharType="begin"/>
      </w:r>
      <w:r>
        <w:rPr>
          <w:lang w:eastAsia="ja-JP"/>
        </w:rPr>
        <w:instrText xml:space="preserve"> REF _Ref112435560 \h </w:instrText>
      </w:r>
      <w:r>
        <w:rPr>
          <w:lang w:eastAsia="ja-JP"/>
        </w:rPr>
      </w:r>
      <w:r>
        <w:rPr>
          <w:lang w:eastAsia="ja-JP"/>
        </w:rPr>
        <w:fldChar w:fldCharType="separate"/>
      </w:r>
      <w:r w:rsidR="00E80589" w:rsidRPr="002960BB">
        <w:t xml:space="preserve">Figure </w:t>
      </w:r>
      <w:r w:rsidR="00E80589">
        <w:rPr>
          <w:noProof/>
        </w:rPr>
        <w:t>1</w:t>
      </w:r>
      <w:r>
        <w:rPr>
          <w:lang w:eastAsia="ja-JP"/>
        </w:rPr>
        <w:fldChar w:fldCharType="end"/>
      </w:r>
      <w:r w:rsidR="00027C4A">
        <w:rPr>
          <w:lang w:eastAsia="ja-JP"/>
        </w:rPr>
        <w:t xml:space="preserve"> shows the distribution of commercial beef and dairy cattle across Australia.</w:t>
      </w:r>
    </w:p>
    <w:bookmarkEnd w:id="130"/>
    <w:p w14:paraId="4B5597BC" w14:textId="67695AF2" w:rsidR="00C860BE" w:rsidRPr="00C860BE" w:rsidRDefault="006F2713" w:rsidP="00052252">
      <w:pPr>
        <w:rPr>
          <w:lang w:eastAsia="ja-JP"/>
        </w:rPr>
      </w:pPr>
      <w:r>
        <w:rPr>
          <w:lang w:eastAsia="ja-JP"/>
        </w:rPr>
        <w:t xml:space="preserve">The Australian buffalo industry is much smaller </w:t>
      </w:r>
      <w:r w:rsidR="00E111E0">
        <w:rPr>
          <w:lang w:eastAsia="ja-JP"/>
        </w:rPr>
        <w:t>than either cattle industry</w:t>
      </w:r>
      <w:r w:rsidR="00821D13">
        <w:rPr>
          <w:lang w:eastAsia="ja-JP"/>
        </w:rPr>
        <w:t xml:space="preserve"> and it </w:t>
      </w:r>
      <w:r>
        <w:rPr>
          <w:lang w:eastAsia="ja-JP"/>
        </w:rPr>
        <w:t xml:space="preserve">is </w:t>
      </w:r>
      <w:r w:rsidR="00E111E0">
        <w:rPr>
          <w:lang w:eastAsia="ja-JP"/>
        </w:rPr>
        <w:t>further sub</w:t>
      </w:r>
      <w:r>
        <w:rPr>
          <w:lang w:eastAsia="ja-JP"/>
        </w:rPr>
        <w:t xml:space="preserve">divided into the free-range buffalo industry of the </w:t>
      </w:r>
      <w:r w:rsidR="00B31ACE">
        <w:rPr>
          <w:lang w:eastAsia="ja-JP"/>
        </w:rPr>
        <w:t>N</w:t>
      </w:r>
      <w:r w:rsidR="00D41315">
        <w:rPr>
          <w:lang w:eastAsia="ja-JP"/>
        </w:rPr>
        <w:t xml:space="preserve">orthern </w:t>
      </w:r>
      <w:r w:rsidR="00B31ACE">
        <w:rPr>
          <w:lang w:eastAsia="ja-JP"/>
        </w:rPr>
        <w:t>T</w:t>
      </w:r>
      <w:r w:rsidR="00D41315">
        <w:rPr>
          <w:lang w:eastAsia="ja-JP"/>
        </w:rPr>
        <w:t>erritory</w:t>
      </w:r>
      <w:r>
        <w:rPr>
          <w:lang w:eastAsia="ja-JP"/>
        </w:rPr>
        <w:t xml:space="preserve"> and the dairy buffalo industry. </w:t>
      </w:r>
      <w:r w:rsidR="000B70AF">
        <w:rPr>
          <w:lang w:eastAsia="ja-JP"/>
        </w:rPr>
        <w:t>The buffalo industry is based on the Asian water buffalo (</w:t>
      </w:r>
      <w:r w:rsidR="000B70AF" w:rsidRPr="00BF712A">
        <w:rPr>
          <w:i/>
          <w:iCs/>
          <w:lang w:eastAsia="ja-JP"/>
        </w:rPr>
        <w:t>Bubalus bubalis</w:t>
      </w:r>
      <w:r w:rsidR="000B70AF">
        <w:rPr>
          <w:lang w:eastAsia="ja-JP"/>
        </w:rPr>
        <w:t>; also known as the water buffalo or domestic water buffalo) of which there are</w:t>
      </w:r>
      <w:r w:rsidR="00D41315">
        <w:rPr>
          <w:lang w:eastAsia="ja-JP"/>
        </w:rPr>
        <w:t xml:space="preserve"> 2</w:t>
      </w:r>
      <w:r w:rsidR="000B70AF">
        <w:rPr>
          <w:lang w:eastAsia="ja-JP"/>
        </w:rPr>
        <w:t xml:space="preserve"> distinct subtypes: swamp and river buffalo. </w:t>
      </w:r>
      <w:r>
        <w:rPr>
          <w:lang w:eastAsia="ja-JP"/>
        </w:rPr>
        <w:t>The N</w:t>
      </w:r>
      <w:r w:rsidR="00D41315">
        <w:rPr>
          <w:lang w:eastAsia="ja-JP"/>
        </w:rPr>
        <w:t>orthern Territory</w:t>
      </w:r>
      <w:r>
        <w:rPr>
          <w:lang w:eastAsia="ja-JP"/>
        </w:rPr>
        <w:t xml:space="preserve"> industry comprises approximately 180,000 head (in 2020) of swamp buffalo </w:t>
      </w:r>
      <w:r w:rsidR="00E111E0">
        <w:rPr>
          <w:lang w:eastAsia="ja-JP"/>
        </w:rPr>
        <w:t>in uncontrolled herds (i.e. wild buffalo)</w:t>
      </w:r>
      <w:r>
        <w:rPr>
          <w:lang w:eastAsia="ja-JP"/>
        </w:rPr>
        <w:t xml:space="preserve">, plus a further 10,000 head managed on extensive commercial stations </w:t>
      </w:r>
      <w:r w:rsidR="00A40534" w:rsidRPr="00A40534">
        <w:t>(MacDonald et al. 2021; Saalfeld 2014)</w:t>
      </w:r>
      <w:r>
        <w:rPr>
          <w:lang w:eastAsia="ja-JP"/>
        </w:rPr>
        <w:t>.</w:t>
      </w:r>
      <w:r w:rsidR="005D3B15">
        <w:rPr>
          <w:lang w:eastAsia="ja-JP"/>
        </w:rPr>
        <w:t xml:space="preserve"> The dairy buffalo industry </w:t>
      </w:r>
      <w:r w:rsidR="00576BEA">
        <w:rPr>
          <w:lang w:eastAsia="ja-JP"/>
        </w:rPr>
        <w:t xml:space="preserve">operates in most states and </w:t>
      </w:r>
      <w:r w:rsidR="005D3B15">
        <w:rPr>
          <w:lang w:eastAsia="ja-JP"/>
        </w:rPr>
        <w:t xml:space="preserve">comprises 12 dairies with approximately 3,000 head of riverine buffalo run on an intensive or semi-intensive scale </w:t>
      </w:r>
      <w:r w:rsidR="005D3B15" w:rsidRPr="005D3B15">
        <w:t>(MacDonald et al. 2021)</w:t>
      </w:r>
      <w:r w:rsidR="005D3B15">
        <w:rPr>
          <w:lang w:eastAsia="ja-JP"/>
        </w:rPr>
        <w:t xml:space="preserve">. </w:t>
      </w:r>
      <w:r w:rsidR="00576BEA">
        <w:rPr>
          <w:lang w:eastAsia="ja-JP"/>
        </w:rPr>
        <w:t>S</w:t>
      </w:r>
      <w:r w:rsidR="005D3B15">
        <w:rPr>
          <w:lang w:eastAsia="ja-JP"/>
        </w:rPr>
        <w:t>urplus animals are harvested for meat.</w:t>
      </w:r>
    </w:p>
    <w:p w14:paraId="19565C74" w14:textId="7F07A973" w:rsidR="001F53C2" w:rsidRPr="00C860BE" w:rsidRDefault="001F53C2" w:rsidP="00052252">
      <w:pPr>
        <w:rPr>
          <w:lang w:eastAsia="ja-JP"/>
        </w:rPr>
      </w:pPr>
      <w:r w:rsidRPr="00C860BE">
        <w:rPr>
          <w:lang w:eastAsia="ja-JP"/>
        </w:rPr>
        <w:t xml:space="preserve">The Australian Bureau of Statistics is Australia’s national statistical agency. It produces yearly estimates of the size of Australia’s agricultural industries using survey methodologies of farmers. </w:t>
      </w:r>
      <w:r w:rsidR="00B4441E" w:rsidRPr="00C860BE">
        <w:rPr>
          <w:lang w:eastAsia="ja-JP"/>
        </w:rPr>
        <w:lastRenderedPageBreak/>
        <w:t>Every 5 years a census of Australia</w:t>
      </w:r>
      <w:r w:rsidR="00B4441E">
        <w:rPr>
          <w:lang w:eastAsia="ja-JP"/>
        </w:rPr>
        <w:t>n</w:t>
      </w:r>
      <w:r w:rsidR="00B4441E" w:rsidRPr="00C860BE">
        <w:rPr>
          <w:lang w:eastAsia="ja-JP"/>
        </w:rPr>
        <w:t xml:space="preserve"> farms is completed</w:t>
      </w:r>
      <w:r w:rsidR="00576BEA">
        <w:rPr>
          <w:lang w:eastAsia="ja-JP"/>
        </w:rPr>
        <w:t>, which obtains more accurate</w:t>
      </w:r>
      <w:r w:rsidR="00B4441E">
        <w:rPr>
          <w:lang w:eastAsia="ja-JP"/>
        </w:rPr>
        <w:t xml:space="preserve"> </w:t>
      </w:r>
      <w:r w:rsidR="00576BEA">
        <w:rPr>
          <w:lang w:eastAsia="ja-JP"/>
        </w:rPr>
        <w:t>data on</w:t>
      </w:r>
      <w:r w:rsidR="00C52E81">
        <w:rPr>
          <w:lang w:eastAsia="ja-JP"/>
        </w:rPr>
        <w:t xml:space="preserve"> commercial beef and</w:t>
      </w:r>
      <w:r w:rsidR="00576BEA">
        <w:rPr>
          <w:lang w:eastAsia="ja-JP"/>
        </w:rPr>
        <w:t xml:space="preserve"> </w:t>
      </w:r>
      <w:r w:rsidR="00B4441E">
        <w:rPr>
          <w:lang w:eastAsia="ja-JP"/>
        </w:rPr>
        <w:t xml:space="preserve">dairy cattle numbers. </w:t>
      </w:r>
      <w:bookmarkStart w:id="131" w:name="_Hlk126778624"/>
      <w:r w:rsidR="00027C4A">
        <w:rPr>
          <w:lang w:eastAsia="ja-JP"/>
        </w:rPr>
        <w:t xml:space="preserve">Data and figures on </w:t>
      </w:r>
      <w:r w:rsidR="00500D58">
        <w:rPr>
          <w:lang w:eastAsia="ja-JP"/>
        </w:rPr>
        <w:t xml:space="preserve">commercial </w:t>
      </w:r>
      <w:r w:rsidR="00027C4A">
        <w:rPr>
          <w:lang w:eastAsia="ja-JP"/>
        </w:rPr>
        <w:t xml:space="preserve">cattle numbers included here are derived from this census data. </w:t>
      </w:r>
      <w:bookmarkEnd w:id="131"/>
      <w:r w:rsidR="005D3B15">
        <w:rPr>
          <w:lang w:eastAsia="ja-JP"/>
        </w:rPr>
        <w:t>Buffalo numbers are not specifically reported by the A</w:t>
      </w:r>
      <w:r w:rsidR="00576BEA">
        <w:rPr>
          <w:lang w:eastAsia="ja-JP"/>
        </w:rPr>
        <w:t xml:space="preserve">ustralian Bureau of Statistics but </w:t>
      </w:r>
      <w:r w:rsidR="005D3B15">
        <w:rPr>
          <w:lang w:eastAsia="ja-JP"/>
        </w:rPr>
        <w:t xml:space="preserve">are captured by </w:t>
      </w:r>
      <w:hyperlink r:id="rId48" w:history="1">
        <w:r w:rsidR="005D3B15" w:rsidRPr="00CB5D19">
          <w:rPr>
            <w:rStyle w:val="Hyperlink"/>
            <w:lang w:eastAsia="ja-JP"/>
          </w:rPr>
          <w:t>AgriFutures Australia</w:t>
        </w:r>
      </w:hyperlink>
      <w:r w:rsidR="00A40534">
        <w:rPr>
          <w:lang w:eastAsia="ja-JP"/>
        </w:rPr>
        <w:t xml:space="preserve">. This is an Australian statutory corporation established by the Australian Government in 1990 to fund research and development </w:t>
      </w:r>
      <w:r w:rsidR="00B4441E">
        <w:rPr>
          <w:lang w:eastAsia="ja-JP"/>
        </w:rPr>
        <w:t>for</w:t>
      </w:r>
      <w:r w:rsidR="00A40534">
        <w:rPr>
          <w:lang w:eastAsia="ja-JP"/>
        </w:rPr>
        <w:t xml:space="preserve"> Australia’s rural industries</w:t>
      </w:r>
      <w:r w:rsidR="00B4441E">
        <w:rPr>
          <w:lang w:eastAsia="ja-JP"/>
        </w:rPr>
        <w:t xml:space="preserve"> that collect levies</w:t>
      </w:r>
      <w:r w:rsidR="00A40534">
        <w:rPr>
          <w:lang w:eastAsia="ja-JP"/>
        </w:rPr>
        <w:t>, including the buffalo industry.</w:t>
      </w:r>
    </w:p>
    <w:p w14:paraId="087210F5" w14:textId="3E5A6D58" w:rsidR="000348BC" w:rsidRPr="002960BB" w:rsidRDefault="00C04A39" w:rsidP="00C04A39">
      <w:pPr>
        <w:pStyle w:val="Caption"/>
        <w:rPr>
          <w:lang w:eastAsia="ja-JP"/>
        </w:rPr>
      </w:pPr>
      <w:bookmarkStart w:id="132" w:name="_Ref112435560"/>
      <w:bookmarkStart w:id="133" w:name="_Toc112439222"/>
      <w:bookmarkStart w:id="134" w:name="_Toc142562897"/>
      <w:r w:rsidRPr="002960BB">
        <w:lastRenderedPageBreak/>
        <w:t xml:space="preserve">Figure </w:t>
      </w:r>
      <w:r>
        <w:fldChar w:fldCharType="begin"/>
      </w:r>
      <w:r>
        <w:instrText>SEQ Figure \* ARABIC</w:instrText>
      </w:r>
      <w:r>
        <w:fldChar w:fldCharType="separate"/>
      </w:r>
      <w:r w:rsidR="00E80589">
        <w:rPr>
          <w:noProof/>
        </w:rPr>
        <w:t>1</w:t>
      </w:r>
      <w:r>
        <w:fldChar w:fldCharType="end"/>
      </w:r>
      <w:bookmarkEnd w:id="132"/>
      <w:r w:rsidR="000348BC" w:rsidRPr="002960BB">
        <w:rPr>
          <w:lang w:eastAsia="ja-JP"/>
        </w:rPr>
        <w:t xml:space="preserve"> Commercial </w:t>
      </w:r>
      <w:r w:rsidR="002960BB" w:rsidRPr="002960BB">
        <w:rPr>
          <w:lang w:eastAsia="ja-JP"/>
        </w:rPr>
        <w:t>beef cattle (a)</w:t>
      </w:r>
      <w:r w:rsidR="000348BC" w:rsidRPr="002960BB">
        <w:rPr>
          <w:lang w:eastAsia="ja-JP"/>
        </w:rPr>
        <w:t xml:space="preserve"> </w:t>
      </w:r>
      <w:r w:rsidR="002960BB" w:rsidRPr="002960BB">
        <w:rPr>
          <w:lang w:eastAsia="ja-JP"/>
        </w:rPr>
        <w:t xml:space="preserve">and dairy cattle (b) </w:t>
      </w:r>
      <w:r w:rsidR="000348BC" w:rsidRPr="002960BB">
        <w:rPr>
          <w:lang w:eastAsia="ja-JP"/>
        </w:rPr>
        <w:t>density across Australia</w:t>
      </w:r>
      <w:bookmarkEnd w:id="133"/>
      <w:r w:rsidR="00F708B3">
        <w:rPr>
          <w:lang w:eastAsia="ja-JP"/>
        </w:rPr>
        <w:t xml:space="preserve"> (2020</w:t>
      </w:r>
      <w:r w:rsidR="007C17FB">
        <w:rPr>
          <w:lang w:eastAsia="ja-JP"/>
        </w:rPr>
        <w:t>–</w:t>
      </w:r>
      <w:r w:rsidR="00F708B3">
        <w:rPr>
          <w:lang w:eastAsia="ja-JP"/>
        </w:rPr>
        <w:t>21)</w:t>
      </w:r>
      <w:bookmarkEnd w:id="134"/>
    </w:p>
    <w:p w14:paraId="0E60F625" w14:textId="7F218149" w:rsidR="000348BC" w:rsidRPr="00DD48B8" w:rsidRDefault="002960BB" w:rsidP="000E00A3">
      <w:pPr>
        <w:pStyle w:val="Caption"/>
        <w:jc w:val="center"/>
        <w:rPr>
          <w:lang w:eastAsia="ja-JP"/>
        </w:rPr>
      </w:pPr>
      <w:r w:rsidRPr="00DD48B8">
        <w:rPr>
          <w:noProof/>
          <w:lang w:eastAsia="ja-JP"/>
        </w:rPr>
        <w:drawing>
          <wp:inline distT="0" distB="0" distL="0" distR="0" wp14:anchorId="4A5A6A50" wp14:editId="368BD38C">
            <wp:extent cx="5760000" cy="4020027"/>
            <wp:effectExtent l="19050" t="19050" r="12700" b="19050"/>
            <wp:docPr id="2" name="Picture 2" descr="This map illustrates the density of commercial beef cattle across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map illustrates the density of commercial beef cattle across Australia. "/>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760000" cy="4020027"/>
                    </a:xfrm>
                    <a:prstGeom prst="rect">
                      <a:avLst/>
                    </a:prstGeom>
                    <a:noFill/>
                    <a:ln>
                      <a:solidFill>
                        <a:schemeClr val="tx1"/>
                      </a:solidFill>
                    </a:ln>
                  </pic:spPr>
                </pic:pic>
              </a:graphicData>
            </a:graphic>
          </wp:inline>
        </w:drawing>
      </w:r>
      <w:r w:rsidRPr="00DD48B8">
        <w:rPr>
          <w:noProof/>
          <w:lang w:eastAsia="ja-JP"/>
        </w:rPr>
        <w:drawing>
          <wp:inline distT="0" distB="0" distL="0" distR="0" wp14:anchorId="0BE8E28F" wp14:editId="447B911F">
            <wp:extent cx="5760000" cy="4020028"/>
            <wp:effectExtent l="19050" t="19050" r="12700" b="19050"/>
            <wp:docPr id="4" name="Picture 4" descr="This map illustrates the density of commercial dairy cattle across Australia. The highest density regions are in south-eastern Australia and the south-western part of Wester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map illustrates the density of commercial dairy cattle across Australia. The highest density regions are in south-eastern Australia and the south-western part of Western Australia. "/>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760000" cy="4020028"/>
                    </a:xfrm>
                    <a:prstGeom prst="rect">
                      <a:avLst/>
                    </a:prstGeom>
                    <a:noFill/>
                    <a:ln>
                      <a:solidFill>
                        <a:schemeClr val="tx1"/>
                      </a:solidFill>
                    </a:ln>
                  </pic:spPr>
                </pic:pic>
              </a:graphicData>
            </a:graphic>
          </wp:inline>
        </w:drawing>
      </w:r>
    </w:p>
    <w:p w14:paraId="201CF9A6" w14:textId="292F804A" w:rsidR="008F20F2" w:rsidRPr="002960BB" w:rsidRDefault="008F20F2" w:rsidP="009F65FD">
      <w:pPr>
        <w:pStyle w:val="FigureTableNoteSource"/>
        <w:rPr>
          <w:lang w:eastAsia="ja-JP"/>
        </w:rPr>
      </w:pPr>
      <w:r w:rsidRPr="002960BB">
        <w:rPr>
          <w:lang w:eastAsia="ja-JP"/>
        </w:rPr>
        <w:t xml:space="preserve">Source: Australian Bureau of Statistics </w:t>
      </w:r>
      <w:r w:rsidR="00301E03" w:rsidRPr="00301E03">
        <w:rPr>
          <w:rFonts w:cs="Calibri"/>
        </w:rPr>
        <w:t>(ABS 2022a)</w:t>
      </w:r>
      <w:r w:rsidR="001F1227">
        <w:rPr>
          <w:rFonts w:cs="Calibri"/>
        </w:rPr>
        <w:t>.</w:t>
      </w:r>
    </w:p>
    <w:p w14:paraId="112F3710" w14:textId="1D03C09F" w:rsidR="00052252" w:rsidRPr="00B10A18" w:rsidRDefault="00052252" w:rsidP="000348BC">
      <w:pPr>
        <w:pStyle w:val="Heading3"/>
        <w:rPr>
          <w:lang w:eastAsia="ja-JP"/>
        </w:rPr>
      </w:pPr>
      <w:bookmarkStart w:id="135" w:name="_Toc142562868"/>
      <w:r w:rsidRPr="00B10A18">
        <w:rPr>
          <w:lang w:eastAsia="ja-JP"/>
        </w:rPr>
        <w:lastRenderedPageBreak/>
        <w:t xml:space="preserve">Production </w:t>
      </w:r>
      <w:r w:rsidR="00B10A18" w:rsidRPr="00B10A18">
        <w:rPr>
          <w:lang w:eastAsia="ja-JP"/>
        </w:rPr>
        <w:t xml:space="preserve">and </w:t>
      </w:r>
      <w:r w:rsidR="00C52E81">
        <w:rPr>
          <w:lang w:eastAsia="ja-JP"/>
        </w:rPr>
        <w:t>consumption</w:t>
      </w:r>
      <w:r w:rsidR="001D104B">
        <w:rPr>
          <w:lang w:eastAsia="ja-JP"/>
        </w:rPr>
        <w:t xml:space="preserve"> of</w:t>
      </w:r>
      <w:r w:rsidR="00B10A18" w:rsidRPr="00B10A18">
        <w:rPr>
          <w:lang w:eastAsia="ja-JP"/>
        </w:rPr>
        <w:t xml:space="preserve"> beef</w:t>
      </w:r>
      <w:bookmarkEnd w:id="135"/>
    </w:p>
    <w:p w14:paraId="2BDABA36" w14:textId="58BF0D44" w:rsidR="00C52E81" w:rsidRDefault="003B0D77" w:rsidP="00185C2D">
      <w:pPr>
        <w:rPr>
          <w:lang w:eastAsia="ja-JP"/>
        </w:rPr>
      </w:pPr>
      <w:hyperlink r:id="rId51" w:history="1">
        <w:r w:rsidR="00C52E81" w:rsidRPr="00CB5D19">
          <w:rPr>
            <w:rStyle w:val="Hyperlink"/>
            <w:lang w:eastAsia="ja-JP"/>
          </w:rPr>
          <w:t>Meat &amp; Livestock Australia</w:t>
        </w:r>
      </w:hyperlink>
      <w:r w:rsidR="00C52E81" w:rsidRPr="00A12CAF">
        <w:rPr>
          <w:lang w:eastAsia="ja-JP"/>
        </w:rPr>
        <w:t xml:space="preserve">, the industry body for </w:t>
      </w:r>
      <w:r w:rsidR="00C52E81">
        <w:rPr>
          <w:lang w:eastAsia="ja-JP"/>
        </w:rPr>
        <w:t>Australian red meat and livestock</w:t>
      </w:r>
      <w:r w:rsidR="00C52E81" w:rsidRPr="00A12CAF">
        <w:rPr>
          <w:lang w:eastAsia="ja-JP"/>
        </w:rPr>
        <w:t xml:space="preserve"> producers in Australia, produces a series of </w:t>
      </w:r>
      <w:hyperlink r:id="rId52" w:history="1">
        <w:r w:rsidR="00C52E81" w:rsidRPr="00A12CAF">
          <w:rPr>
            <w:rStyle w:val="Hyperlink"/>
            <w:lang w:eastAsia="ja-JP"/>
          </w:rPr>
          <w:t>market reporting publications</w:t>
        </w:r>
      </w:hyperlink>
      <w:r w:rsidR="00C52E81" w:rsidRPr="00A12CAF">
        <w:rPr>
          <w:lang w:eastAsia="ja-JP"/>
        </w:rPr>
        <w:t xml:space="preserve"> on prices, </w:t>
      </w:r>
      <w:r w:rsidR="00FC3846" w:rsidRPr="00A12CAF">
        <w:rPr>
          <w:lang w:eastAsia="ja-JP"/>
        </w:rPr>
        <w:t>trends</w:t>
      </w:r>
      <w:r w:rsidR="00C52E81" w:rsidRPr="00A12CAF">
        <w:rPr>
          <w:lang w:eastAsia="ja-JP"/>
        </w:rPr>
        <w:t xml:space="preserve"> and forecasts both at the domestic and international level.</w:t>
      </w:r>
    </w:p>
    <w:p w14:paraId="57D1092B" w14:textId="1D7412C3" w:rsidR="00735A8D" w:rsidRDefault="00F21E0E" w:rsidP="00185C2D">
      <w:pPr>
        <w:rPr>
          <w:lang w:eastAsia="ja-JP"/>
        </w:rPr>
      </w:pPr>
      <w:r>
        <w:rPr>
          <w:lang w:eastAsia="ja-JP"/>
        </w:rPr>
        <w:t>Australia is a key exporter of red meat globally, despite having a relatively small proportion of the world cattle herd. In 2019–20, Australia had approximately 1.6% of the global cattle herd</w:t>
      </w:r>
      <w:r w:rsidR="00F77A2A">
        <w:rPr>
          <w:lang w:eastAsia="ja-JP"/>
        </w:rPr>
        <w:t xml:space="preserve"> and accounted for approximately 3% of global beef production, yielding 2.1 million tonnes carcase weight of beef and veal </w:t>
      </w:r>
      <w:r w:rsidR="00F77A2A" w:rsidRPr="00C6421A">
        <w:t>(MLA 2021)</w:t>
      </w:r>
      <w:r w:rsidR="00F77A2A">
        <w:rPr>
          <w:lang w:eastAsia="ja-JP"/>
        </w:rPr>
        <w:t xml:space="preserve">. Australia is </w:t>
      </w:r>
      <w:r>
        <w:rPr>
          <w:lang w:eastAsia="ja-JP"/>
        </w:rPr>
        <w:t xml:space="preserve">the second largest beef exporter after Brazil </w:t>
      </w:r>
      <w:r w:rsidRPr="00F21E0E">
        <w:t>(MLA 2021)</w:t>
      </w:r>
      <w:r>
        <w:rPr>
          <w:lang w:eastAsia="ja-JP"/>
        </w:rPr>
        <w:t>.</w:t>
      </w:r>
      <w:r w:rsidR="005C0111">
        <w:rPr>
          <w:lang w:eastAsia="ja-JP"/>
        </w:rPr>
        <w:t xml:space="preserve"> </w:t>
      </w:r>
      <w:r w:rsidR="00F77A2A">
        <w:rPr>
          <w:lang w:eastAsia="ja-JP"/>
        </w:rPr>
        <w:t xml:space="preserve">In 2021, </w:t>
      </w:r>
      <w:r w:rsidR="005C0111">
        <w:rPr>
          <w:lang w:eastAsia="ja-JP"/>
        </w:rPr>
        <w:t xml:space="preserve">1 million tonnes shipped weight </w:t>
      </w:r>
      <w:r w:rsidR="00F22B62">
        <w:rPr>
          <w:lang w:eastAsia="ja-JP"/>
        </w:rPr>
        <w:t xml:space="preserve">of beef </w:t>
      </w:r>
      <w:r w:rsidR="005C0111">
        <w:rPr>
          <w:lang w:eastAsia="ja-JP"/>
        </w:rPr>
        <w:t>was exported</w:t>
      </w:r>
      <w:r w:rsidR="00E111E0">
        <w:rPr>
          <w:lang w:eastAsia="ja-JP"/>
        </w:rPr>
        <w:t xml:space="preserve">, </w:t>
      </w:r>
      <w:r w:rsidR="005C0111">
        <w:rPr>
          <w:lang w:eastAsia="ja-JP"/>
        </w:rPr>
        <w:t xml:space="preserve">principally to Japan (26% market share), </w:t>
      </w:r>
      <w:r w:rsidR="00690D34">
        <w:rPr>
          <w:lang w:eastAsia="ja-JP"/>
        </w:rPr>
        <w:t xml:space="preserve">the </w:t>
      </w:r>
      <w:r w:rsidR="005C0111">
        <w:rPr>
          <w:lang w:eastAsia="ja-JP"/>
        </w:rPr>
        <w:t>U</w:t>
      </w:r>
      <w:r w:rsidR="006D46D1">
        <w:rPr>
          <w:lang w:eastAsia="ja-JP"/>
        </w:rPr>
        <w:t>nited States</w:t>
      </w:r>
      <w:r w:rsidR="005C0111">
        <w:rPr>
          <w:lang w:eastAsia="ja-JP"/>
        </w:rPr>
        <w:t xml:space="preserve"> (20%) and China (19%)</w:t>
      </w:r>
      <w:r w:rsidR="00E111E0">
        <w:rPr>
          <w:lang w:eastAsia="ja-JP"/>
        </w:rPr>
        <w:t>, equating to a value of $9.6 billion</w:t>
      </w:r>
      <w:r w:rsidR="005C0111">
        <w:rPr>
          <w:lang w:eastAsia="ja-JP"/>
        </w:rPr>
        <w:t xml:space="preserve"> </w:t>
      </w:r>
      <w:r w:rsidR="005C0111" w:rsidRPr="005C0111">
        <w:t>(MLA 2021)</w:t>
      </w:r>
      <w:r w:rsidR="005C0111">
        <w:rPr>
          <w:lang w:eastAsia="ja-JP"/>
        </w:rPr>
        <w:t xml:space="preserve">. </w:t>
      </w:r>
      <w:r>
        <w:rPr>
          <w:lang w:eastAsia="ja-JP"/>
        </w:rPr>
        <w:t xml:space="preserve">In 2020, Australia exported more than 1.04 million live cattle, principally to </w:t>
      </w:r>
      <w:r w:rsidR="0090668C">
        <w:rPr>
          <w:lang w:eastAsia="ja-JP"/>
        </w:rPr>
        <w:t>Indonesia (44.3%)</w:t>
      </w:r>
      <w:r w:rsidR="00E111E0">
        <w:rPr>
          <w:lang w:eastAsia="ja-JP"/>
        </w:rPr>
        <w:t xml:space="preserve"> and</w:t>
      </w:r>
      <w:r w:rsidR="0090668C">
        <w:rPr>
          <w:lang w:eastAsia="ja-JP"/>
        </w:rPr>
        <w:t xml:space="preserve"> Vietnam (28.4</w:t>
      </w:r>
      <w:r w:rsidR="00E111E0">
        <w:rPr>
          <w:lang w:eastAsia="ja-JP"/>
        </w:rPr>
        <w:t>%)</w:t>
      </w:r>
      <w:r w:rsidR="0090668C">
        <w:rPr>
          <w:lang w:eastAsia="ja-JP"/>
        </w:rPr>
        <w:t xml:space="preserve"> </w:t>
      </w:r>
      <w:r w:rsidR="00687FE9" w:rsidRPr="00687FE9">
        <w:t>(DAFF 2022a)</w:t>
      </w:r>
      <w:r>
        <w:rPr>
          <w:lang w:eastAsia="ja-JP"/>
        </w:rPr>
        <w:t>. Live exports of cattle decreased in 2021 to 771,931.</w:t>
      </w:r>
      <w:r w:rsidR="001E2DFD">
        <w:rPr>
          <w:lang w:eastAsia="ja-JP"/>
        </w:rPr>
        <w:t xml:space="preserve"> </w:t>
      </w:r>
      <w:r w:rsidR="00E111E0">
        <w:rPr>
          <w:lang w:eastAsia="ja-JP"/>
        </w:rPr>
        <w:t xml:space="preserve">While the per capita consumption of red meat has steadily declined in Australia over the last </w:t>
      </w:r>
      <w:r w:rsidR="00742378">
        <w:rPr>
          <w:lang w:eastAsia="ja-JP"/>
        </w:rPr>
        <w:t>2</w:t>
      </w:r>
      <w:r w:rsidR="00E111E0">
        <w:rPr>
          <w:lang w:eastAsia="ja-JP"/>
        </w:rPr>
        <w:t xml:space="preserve"> decades, Australia continues to be a large consumer of beef (</w:t>
      </w:r>
      <w:r w:rsidR="00027C4A">
        <w:rPr>
          <w:lang w:eastAsia="ja-JP"/>
        </w:rPr>
        <w:t xml:space="preserve">seventh </w:t>
      </w:r>
      <w:r w:rsidR="00E111E0">
        <w:rPr>
          <w:lang w:eastAsia="ja-JP"/>
        </w:rPr>
        <w:t xml:space="preserve">globally). </w:t>
      </w:r>
      <w:r w:rsidR="001E2DFD">
        <w:rPr>
          <w:lang w:eastAsia="ja-JP"/>
        </w:rPr>
        <w:t>Domestically, Australian consumption of beef was approximately 23.4 kg</w:t>
      </w:r>
      <w:r w:rsidR="001E2DFD" w:rsidRPr="001E2DFD">
        <w:rPr>
          <w:lang w:eastAsia="ja-JP"/>
        </w:rPr>
        <w:t xml:space="preserve"> </w:t>
      </w:r>
      <w:r w:rsidR="001E2DFD">
        <w:rPr>
          <w:lang w:eastAsia="ja-JP"/>
        </w:rPr>
        <w:t xml:space="preserve">per capita in 2020, compared with a global average of 6.4 kg </w:t>
      </w:r>
      <w:r w:rsidR="001E2DFD" w:rsidRPr="001E2DFD">
        <w:t>(MLA 2021)</w:t>
      </w:r>
      <w:r w:rsidR="001E2DFD">
        <w:rPr>
          <w:lang w:eastAsia="ja-JP"/>
        </w:rPr>
        <w:t xml:space="preserve">. </w:t>
      </w:r>
      <w:r w:rsidR="00891843">
        <w:rPr>
          <w:lang w:eastAsia="ja-JP"/>
        </w:rPr>
        <w:t xml:space="preserve">There were 7.1 million adult cattle slaughtered in 2020, of which cows and heifers accounted for 52% </w:t>
      </w:r>
      <w:r w:rsidR="000A64FE" w:rsidRPr="000A64FE">
        <w:t>(MLA 2021)</w:t>
      </w:r>
      <w:r w:rsidR="00891843">
        <w:rPr>
          <w:lang w:eastAsia="ja-JP"/>
        </w:rPr>
        <w:t>.</w:t>
      </w:r>
      <w:r w:rsidR="000A64FE">
        <w:rPr>
          <w:lang w:eastAsia="ja-JP"/>
        </w:rPr>
        <w:t xml:space="preserve"> The national average carcase weight was 293 kg/head, increasing from just over 260 kg/head in 2000 </w:t>
      </w:r>
      <w:r w:rsidR="005C0111" w:rsidRPr="005C0111">
        <w:t>(MLA 2021)</w:t>
      </w:r>
      <w:r w:rsidR="000A64FE">
        <w:rPr>
          <w:lang w:eastAsia="ja-JP"/>
        </w:rPr>
        <w:t>.</w:t>
      </w:r>
      <w:r w:rsidR="005C0111">
        <w:rPr>
          <w:lang w:eastAsia="ja-JP"/>
        </w:rPr>
        <w:t xml:space="preserve"> The National Beef Retai</w:t>
      </w:r>
      <w:r w:rsidR="00742378">
        <w:rPr>
          <w:lang w:eastAsia="ja-JP"/>
        </w:rPr>
        <w:t>l</w:t>
      </w:r>
      <w:r w:rsidR="005C0111">
        <w:rPr>
          <w:lang w:eastAsia="ja-JP"/>
        </w:rPr>
        <w:t xml:space="preserve"> Price Indicator averaged 2,145 c/kg </w:t>
      </w:r>
      <w:r w:rsidR="007659DC">
        <w:rPr>
          <w:lang w:eastAsia="ja-JP"/>
        </w:rPr>
        <w:t>retail weight in 2019–20</w:t>
      </w:r>
      <w:r w:rsidR="00742378">
        <w:rPr>
          <w:lang w:eastAsia="ja-JP"/>
        </w:rPr>
        <w:t xml:space="preserve"> (MLA 2021).</w:t>
      </w:r>
    </w:p>
    <w:p w14:paraId="23E60D64" w14:textId="34FE4D98" w:rsidR="00735A8D" w:rsidRDefault="00E85F45" w:rsidP="00185C2D">
      <w:pPr>
        <w:rPr>
          <w:lang w:eastAsia="ja-JP"/>
        </w:rPr>
      </w:pPr>
      <w:bookmarkStart w:id="136" w:name="_Hlk120188702"/>
      <w:r>
        <w:rPr>
          <w:lang w:eastAsia="ja-JP"/>
        </w:rPr>
        <w:t xml:space="preserve">Australia currently only imports </w:t>
      </w:r>
      <w:r w:rsidR="00027C4A">
        <w:rPr>
          <w:lang w:eastAsia="ja-JP"/>
        </w:rPr>
        <w:t xml:space="preserve">fresh and/or frozen </w:t>
      </w:r>
      <w:r>
        <w:rPr>
          <w:lang w:eastAsia="ja-JP"/>
        </w:rPr>
        <w:t>beef from New Zealand and Japan.</w:t>
      </w:r>
      <w:r w:rsidR="00E3449A">
        <w:rPr>
          <w:lang w:eastAsia="ja-JP"/>
        </w:rPr>
        <w:t xml:space="preserve"> There are no imports of live bovines other than </w:t>
      </w:r>
      <w:r w:rsidR="009D2C3D">
        <w:rPr>
          <w:lang w:eastAsia="ja-JP"/>
        </w:rPr>
        <w:t>rare</w:t>
      </w:r>
      <w:r w:rsidR="00E3449A">
        <w:rPr>
          <w:lang w:eastAsia="ja-JP"/>
        </w:rPr>
        <w:t xml:space="preserve"> imports </w:t>
      </w:r>
      <w:r w:rsidR="009302DD">
        <w:rPr>
          <w:lang w:eastAsia="ja-JP"/>
        </w:rPr>
        <w:t xml:space="preserve">of zoo Bovidae from </w:t>
      </w:r>
      <w:r w:rsidR="009D2C3D">
        <w:rPr>
          <w:lang w:eastAsia="ja-JP"/>
        </w:rPr>
        <w:t>approved</w:t>
      </w:r>
      <w:r w:rsidR="009302DD">
        <w:rPr>
          <w:lang w:eastAsia="ja-JP"/>
        </w:rPr>
        <w:t xml:space="preserve"> countries. Imports of </w:t>
      </w:r>
      <w:r w:rsidR="00F35578">
        <w:rPr>
          <w:lang w:eastAsia="ja-JP"/>
        </w:rPr>
        <w:t>z</w:t>
      </w:r>
      <w:r w:rsidR="009302DD">
        <w:rPr>
          <w:lang w:eastAsia="ja-JP"/>
        </w:rPr>
        <w:t xml:space="preserve">oo Bovidae </w:t>
      </w:r>
      <w:r w:rsidR="009D2C3D">
        <w:rPr>
          <w:lang w:eastAsia="ja-JP"/>
        </w:rPr>
        <w:t>include</w:t>
      </w:r>
      <w:r w:rsidR="00337B17">
        <w:rPr>
          <w:lang w:eastAsia="ja-JP"/>
        </w:rPr>
        <w:t xml:space="preserve"> </w:t>
      </w:r>
      <w:r w:rsidR="009302DD">
        <w:rPr>
          <w:lang w:eastAsia="ja-JP"/>
        </w:rPr>
        <w:t>require</w:t>
      </w:r>
      <w:r w:rsidR="00337B17">
        <w:rPr>
          <w:lang w:eastAsia="ja-JP"/>
        </w:rPr>
        <w:t>ments</w:t>
      </w:r>
      <w:r w:rsidR="009302DD">
        <w:rPr>
          <w:lang w:eastAsia="ja-JP"/>
        </w:rPr>
        <w:t xml:space="preserve"> that the </w:t>
      </w:r>
      <w:r w:rsidR="009D2C3D">
        <w:rPr>
          <w:lang w:eastAsia="ja-JP"/>
        </w:rPr>
        <w:t>animals</w:t>
      </w:r>
      <w:r w:rsidR="004D78B7">
        <w:rPr>
          <w:lang w:eastAsia="ja-JP"/>
        </w:rPr>
        <w:t xml:space="preserve"> have been resident in a country recognised by </w:t>
      </w:r>
      <w:r w:rsidR="009D2C3D">
        <w:rPr>
          <w:lang w:eastAsia="ja-JP"/>
        </w:rPr>
        <w:t>Australia</w:t>
      </w:r>
      <w:r w:rsidR="004D78B7">
        <w:rPr>
          <w:lang w:eastAsia="ja-JP"/>
        </w:rPr>
        <w:t xml:space="preserve"> as free fr</w:t>
      </w:r>
      <w:r w:rsidR="009D2C3D">
        <w:rPr>
          <w:lang w:eastAsia="ja-JP"/>
        </w:rPr>
        <w:t>o</w:t>
      </w:r>
      <w:r w:rsidR="004D78B7">
        <w:rPr>
          <w:lang w:eastAsia="ja-JP"/>
        </w:rPr>
        <w:t>m LSD for at least 180 days</w:t>
      </w:r>
      <w:r w:rsidR="00337B17">
        <w:rPr>
          <w:lang w:eastAsia="ja-JP"/>
        </w:rPr>
        <w:t xml:space="preserve"> </w:t>
      </w:r>
      <w:r w:rsidR="009D2C3D">
        <w:rPr>
          <w:lang w:eastAsia="ja-JP"/>
        </w:rPr>
        <w:t>prior</w:t>
      </w:r>
      <w:r w:rsidR="00337B17">
        <w:rPr>
          <w:lang w:eastAsia="ja-JP"/>
        </w:rPr>
        <w:t xml:space="preserve"> to export</w:t>
      </w:r>
      <w:r w:rsidR="00F1229B">
        <w:rPr>
          <w:lang w:eastAsia="ja-JP"/>
        </w:rPr>
        <w:t xml:space="preserve"> and that the animal has not been vaccinated against </w:t>
      </w:r>
      <w:r w:rsidR="009D2C3D">
        <w:rPr>
          <w:lang w:eastAsia="ja-JP"/>
        </w:rPr>
        <w:t xml:space="preserve">capripoxviruses </w:t>
      </w:r>
      <w:r w:rsidR="006536F3">
        <w:rPr>
          <w:lang w:eastAsia="ja-JP"/>
        </w:rPr>
        <w:t xml:space="preserve">(including LSD) </w:t>
      </w:r>
      <w:r w:rsidR="009D2C3D">
        <w:rPr>
          <w:lang w:eastAsia="ja-JP"/>
        </w:rPr>
        <w:t xml:space="preserve">in the </w:t>
      </w:r>
      <w:r w:rsidR="00A4400D">
        <w:rPr>
          <w:lang w:eastAsia="ja-JP"/>
        </w:rPr>
        <w:t>3</w:t>
      </w:r>
      <w:r w:rsidR="009D2C3D">
        <w:rPr>
          <w:lang w:eastAsia="ja-JP"/>
        </w:rPr>
        <w:t xml:space="preserve"> years prior to export. </w:t>
      </w:r>
      <w:r w:rsidR="00786F4A">
        <w:rPr>
          <w:lang w:eastAsia="ja-JP"/>
        </w:rPr>
        <w:t>Australia import</w:t>
      </w:r>
      <w:r w:rsidR="006A78CE">
        <w:rPr>
          <w:lang w:eastAsia="ja-JP"/>
        </w:rPr>
        <w:t>s</w:t>
      </w:r>
      <w:r w:rsidR="00786F4A">
        <w:rPr>
          <w:lang w:eastAsia="ja-JP"/>
        </w:rPr>
        <w:t xml:space="preserve"> bovine genetic material</w:t>
      </w:r>
      <w:r w:rsidR="006A78CE">
        <w:rPr>
          <w:lang w:eastAsia="ja-JP"/>
        </w:rPr>
        <w:t xml:space="preserve"> (semen and embryos) only</w:t>
      </w:r>
      <w:r w:rsidR="00786F4A">
        <w:rPr>
          <w:lang w:eastAsia="ja-JP"/>
        </w:rPr>
        <w:t xml:space="preserve"> from countries </w:t>
      </w:r>
      <w:r w:rsidR="00555799">
        <w:rPr>
          <w:lang w:eastAsia="ja-JP"/>
        </w:rPr>
        <w:t>approved by and recognised</w:t>
      </w:r>
      <w:r w:rsidR="00BD1C58">
        <w:rPr>
          <w:lang w:eastAsia="ja-JP"/>
        </w:rPr>
        <w:t xml:space="preserve"> by Australia as</w:t>
      </w:r>
      <w:r w:rsidR="00786F4A">
        <w:rPr>
          <w:lang w:eastAsia="ja-JP"/>
        </w:rPr>
        <w:t xml:space="preserve"> free from LSD</w:t>
      </w:r>
      <w:r w:rsidR="006536F3">
        <w:rPr>
          <w:lang w:eastAsia="ja-JP"/>
        </w:rPr>
        <w:t>.</w:t>
      </w:r>
    </w:p>
    <w:bookmarkEnd w:id="136"/>
    <w:p w14:paraId="52C24BDE" w14:textId="4319D3FE" w:rsidR="001E2DFD" w:rsidRPr="00F21E0E" w:rsidRDefault="00C6421A" w:rsidP="00185C2D">
      <w:pPr>
        <w:rPr>
          <w:lang w:eastAsia="ja-JP"/>
        </w:rPr>
      </w:pPr>
      <w:r>
        <w:rPr>
          <w:lang w:eastAsia="ja-JP"/>
        </w:rPr>
        <w:t xml:space="preserve">The red meat and livestock industry turnover (including beef, sheep and goats) was estimated at $69.9 billion in 2019–20, accounting for approximately 2% of Australia’s total key industry turnover </w:t>
      </w:r>
      <w:r w:rsidR="00B71EB9" w:rsidRPr="00B71EB9">
        <w:t>(MLA 2021)</w:t>
      </w:r>
      <w:r>
        <w:rPr>
          <w:lang w:eastAsia="ja-JP"/>
        </w:rPr>
        <w:t>.</w:t>
      </w:r>
      <w:r w:rsidR="00B71EB9">
        <w:rPr>
          <w:lang w:eastAsia="ja-JP"/>
        </w:rPr>
        <w:t xml:space="preserve"> </w:t>
      </w:r>
      <w:bookmarkStart w:id="137" w:name="_Hlk135817063"/>
      <w:r w:rsidR="00742378">
        <w:rPr>
          <w:lang w:eastAsia="ja-JP"/>
        </w:rPr>
        <w:t>T</w:t>
      </w:r>
      <w:r w:rsidR="00742378" w:rsidRPr="006C0567">
        <w:rPr>
          <w:lang w:eastAsia="ja-JP"/>
        </w:rPr>
        <w:t>his was a 5% increase in turnover</w:t>
      </w:r>
      <w:r w:rsidR="00742378">
        <w:rPr>
          <w:lang w:eastAsia="ja-JP"/>
        </w:rPr>
        <w:t xml:space="preserve"> from </w:t>
      </w:r>
      <w:r w:rsidR="00742378" w:rsidRPr="006C0567">
        <w:rPr>
          <w:lang w:eastAsia="ja-JP"/>
        </w:rPr>
        <w:t xml:space="preserve">2018–19, </w:t>
      </w:r>
      <w:r w:rsidR="00742378">
        <w:rPr>
          <w:lang w:eastAsia="ja-JP"/>
        </w:rPr>
        <w:t>driven by</w:t>
      </w:r>
      <w:r w:rsidR="00742378" w:rsidRPr="006C0567">
        <w:rPr>
          <w:lang w:eastAsia="ja-JP"/>
        </w:rPr>
        <w:t xml:space="preserve"> growth in the feedlot sector, increased demand from export markets and domestic supply constraints.</w:t>
      </w:r>
      <w:bookmarkEnd w:id="137"/>
      <w:r w:rsidR="00B71EB9">
        <w:rPr>
          <w:lang w:eastAsia="ja-JP"/>
        </w:rPr>
        <w:t xml:space="preserve"> </w:t>
      </w:r>
      <w:r w:rsidR="00E111E0">
        <w:rPr>
          <w:lang w:eastAsia="ja-JP"/>
        </w:rPr>
        <w:t>‘</w:t>
      </w:r>
      <w:r w:rsidR="00B71EB9">
        <w:rPr>
          <w:lang w:eastAsia="ja-JP"/>
        </w:rPr>
        <w:t>Beef cattle farming</w:t>
      </w:r>
      <w:r w:rsidR="00E111E0">
        <w:rPr>
          <w:lang w:eastAsia="ja-JP"/>
        </w:rPr>
        <w:t>’</w:t>
      </w:r>
      <w:r w:rsidR="00B71EB9">
        <w:rPr>
          <w:lang w:eastAsia="ja-JP"/>
        </w:rPr>
        <w:t xml:space="preserve"> contributed 30% of the total </w:t>
      </w:r>
      <w:r w:rsidR="00E111E0">
        <w:rPr>
          <w:lang w:eastAsia="ja-JP"/>
        </w:rPr>
        <w:t xml:space="preserve">red meat and livestock </w:t>
      </w:r>
      <w:r w:rsidR="00B71EB9">
        <w:rPr>
          <w:lang w:eastAsia="ja-JP"/>
        </w:rPr>
        <w:t xml:space="preserve">industry turnover, while </w:t>
      </w:r>
      <w:r w:rsidR="00E111E0">
        <w:rPr>
          <w:lang w:eastAsia="ja-JP"/>
        </w:rPr>
        <w:t>‘</w:t>
      </w:r>
      <w:r w:rsidR="00B71EB9">
        <w:rPr>
          <w:lang w:eastAsia="ja-JP"/>
        </w:rPr>
        <w:t>processing</w:t>
      </w:r>
      <w:r w:rsidR="00E111E0">
        <w:rPr>
          <w:lang w:eastAsia="ja-JP"/>
        </w:rPr>
        <w:t>’</w:t>
      </w:r>
      <w:r w:rsidR="00B71EB9">
        <w:rPr>
          <w:lang w:eastAsia="ja-JP"/>
        </w:rPr>
        <w:t xml:space="preserve"> represented 33%, </w:t>
      </w:r>
      <w:r w:rsidR="00E111E0">
        <w:rPr>
          <w:lang w:eastAsia="ja-JP"/>
        </w:rPr>
        <w:t>‘</w:t>
      </w:r>
      <w:r w:rsidR="00B71EB9">
        <w:rPr>
          <w:lang w:eastAsia="ja-JP"/>
        </w:rPr>
        <w:t>retail</w:t>
      </w:r>
      <w:r w:rsidR="00E111E0">
        <w:rPr>
          <w:lang w:eastAsia="ja-JP"/>
        </w:rPr>
        <w:t>’</w:t>
      </w:r>
      <w:r w:rsidR="00B71EB9">
        <w:rPr>
          <w:lang w:eastAsia="ja-JP"/>
        </w:rPr>
        <w:t xml:space="preserve"> represented 12% and </w:t>
      </w:r>
      <w:r w:rsidR="00E111E0">
        <w:rPr>
          <w:lang w:eastAsia="ja-JP"/>
        </w:rPr>
        <w:t>‘</w:t>
      </w:r>
      <w:r w:rsidR="00B71EB9">
        <w:rPr>
          <w:lang w:eastAsia="ja-JP"/>
        </w:rPr>
        <w:t>feedlots</w:t>
      </w:r>
      <w:r w:rsidR="00E111E0">
        <w:rPr>
          <w:lang w:eastAsia="ja-JP"/>
        </w:rPr>
        <w:t>’</w:t>
      </w:r>
      <w:r w:rsidR="00B71EB9">
        <w:rPr>
          <w:lang w:eastAsia="ja-JP"/>
        </w:rPr>
        <w:t xml:space="preserve"> and </w:t>
      </w:r>
      <w:r w:rsidR="00E111E0">
        <w:rPr>
          <w:lang w:eastAsia="ja-JP"/>
        </w:rPr>
        <w:t>‘</w:t>
      </w:r>
      <w:r w:rsidR="00B71EB9">
        <w:rPr>
          <w:lang w:eastAsia="ja-JP"/>
        </w:rPr>
        <w:t>wholesale</w:t>
      </w:r>
      <w:r w:rsidR="00E111E0">
        <w:rPr>
          <w:lang w:eastAsia="ja-JP"/>
        </w:rPr>
        <w:t>’</w:t>
      </w:r>
      <w:r w:rsidR="00B71EB9">
        <w:rPr>
          <w:lang w:eastAsia="ja-JP"/>
        </w:rPr>
        <w:t xml:space="preserve"> each represented 7%, with the remainder contributed by </w:t>
      </w:r>
      <w:r w:rsidR="00E111E0">
        <w:rPr>
          <w:lang w:eastAsia="ja-JP"/>
        </w:rPr>
        <w:t>‘</w:t>
      </w:r>
      <w:r w:rsidR="00B71EB9">
        <w:rPr>
          <w:lang w:eastAsia="ja-JP"/>
        </w:rPr>
        <w:t>sheep farming</w:t>
      </w:r>
      <w:r w:rsidR="00E111E0">
        <w:rPr>
          <w:lang w:eastAsia="ja-JP"/>
        </w:rPr>
        <w:t>’</w:t>
      </w:r>
      <w:r w:rsidR="00B71EB9">
        <w:rPr>
          <w:lang w:eastAsia="ja-JP"/>
        </w:rPr>
        <w:t xml:space="preserve"> </w:t>
      </w:r>
      <w:r w:rsidR="00B273AC" w:rsidRPr="00B273AC">
        <w:t>(MLA 2021)</w:t>
      </w:r>
      <w:r w:rsidR="00B71EB9">
        <w:rPr>
          <w:lang w:eastAsia="ja-JP"/>
        </w:rPr>
        <w:t xml:space="preserve">. The Australian red meat and livestock industry </w:t>
      </w:r>
      <w:r w:rsidR="00B273AC">
        <w:rPr>
          <w:lang w:eastAsia="ja-JP"/>
        </w:rPr>
        <w:t xml:space="preserve">employed approximately 445,000 people during 2019–20, with a further 249,000 people employed in allied industries </w:t>
      </w:r>
      <w:r w:rsidR="00B273AC" w:rsidRPr="00B273AC">
        <w:t>(MLA 2021)</w:t>
      </w:r>
      <w:r w:rsidR="00B273AC">
        <w:rPr>
          <w:lang w:eastAsia="ja-JP"/>
        </w:rPr>
        <w:t>.</w:t>
      </w:r>
      <w:r w:rsidR="00A12CAF">
        <w:rPr>
          <w:lang w:eastAsia="ja-JP"/>
        </w:rPr>
        <w:t xml:space="preserve"> </w:t>
      </w:r>
      <w:bookmarkStart w:id="138" w:name="_Hlk120188759"/>
      <w:r w:rsidR="00C52E9B">
        <w:rPr>
          <w:lang w:eastAsia="ja-JP"/>
        </w:rPr>
        <w:fldChar w:fldCharType="begin"/>
      </w:r>
      <w:r w:rsidR="00C52E9B">
        <w:rPr>
          <w:lang w:eastAsia="ja-JP"/>
        </w:rPr>
        <w:instrText xml:space="preserve"> REF _Ref112437110 \h </w:instrText>
      </w:r>
      <w:r w:rsidR="00C52E9B">
        <w:rPr>
          <w:lang w:eastAsia="ja-JP"/>
        </w:rPr>
      </w:r>
      <w:r w:rsidR="00C52E9B">
        <w:rPr>
          <w:lang w:eastAsia="ja-JP"/>
        </w:rPr>
        <w:fldChar w:fldCharType="separate"/>
      </w:r>
      <w:r w:rsidR="00E80589" w:rsidRPr="007659DC">
        <w:t xml:space="preserve">Table </w:t>
      </w:r>
      <w:r w:rsidR="00E80589">
        <w:rPr>
          <w:noProof/>
        </w:rPr>
        <w:t>2</w:t>
      </w:r>
      <w:r w:rsidR="00C52E9B">
        <w:rPr>
          <w:lang w:eastAsia="ja-JP"/>
        </w:rPr>
        <w:fldChar w:fldCharType="end"/>
      </w:r>
      <w:r w:rsidR="00A12CAF" w:rsidRPr="00A12CAF">
        <w:rPr>
          <w:lang w:eastAsia="ja-JP"/>
        </w:rPr>
        <w:t xml:space="preserve"> summarises the last decade of </w:t>
      </w:r>
      <w:r w:rsidR="00A12CAF">
        <w:rPr>
          <w:lang w:eastAsia="ja-JP"/>
        </w:rPr>
        <w:t>beef and veal</w:t>
      </w:r>
      <w:r w:rsidR="00A12CAF" w:rsidRPr="00A12CAF">
        <w:rPr>
          <w:lang w:eastAsia="ja-JP"/>
        </w:rPr>
        <w:t xml:space="preserve"> production, </w:t>
      </w:r>
      <w:r w:rsidR="00785B4A" w:rsidRPr="00A12CAF">
        <w:rPr>
          <w:lang w:eastAsia="ja-JP"/>
        </w:rPr>
        <w:t>trade</w:t>
      </w:r>
      <w:r w:rsidR="00A12CAF" w:rsidRPr="00A12CAF">
        <w:rPr>
          <w:lang w:eastAsia="ja-JP"/>
        </w:rPr>
        <w:t xml:space="preserve"> and consumption data from Australia.</w:t>
      </w:r>
    </w:p>
    <w:p w14:paraId="57628DD6" w14:textId="65B5121B" w:rsidR="00052252" w:rsidRPr="007659DC" w:rsidRDefault="007827BA" w:rsidP="007827BA">
      <w:pPr>
        <w:pStyle w:val="Caption"/>
        <w:rPr>
          <w:lang w:eastAsia="ja-JP"/>
        </w:rPr>
      </w:pPr>
      <w:bookmarkStart w:id="139" w:name="_Ref112437110"/>
      <w:bookmarkStart w:id="140" w:name="_Toc142562887"/>
      <w:bookmarkEnd w:id="138"/>
      <w:r w:rsidRPr="007659DC">
        <w:lastRenderedPageBreak/>
        <w:t xml:space="preserve">Table </w:t>
      </w:r>
      <w:r>
        <w:fldChar w:fldCharType="begin"/>
      </w:r>
      <w:r>
        <w:instrText>SEQ Table \* ARABIC</w:instrText>
      </w:r>
      <w:r>
        <w:fldChar w:fldCharType="separate"/>
      </w:r>
      <w:r w:rsidR="00E80589">
        <w:rPr>
          <w:noProof/>
        </w:rPr>
        <w:t>2</w:t>
      </w:r>
      <w:r>
        <w:fldChar w:fldCharType="end"/>
      </w:r>
      <w:bookmarkEnd w:id="139"/>
      <w:r w:rsidR="000348BC" w:rsidRPr="007659DC">
        <w:rPr>
          <w:lang w:eastAsia="ja-JP"/>
        </w:rPr>
        <w:t xml:space="preserve"> </w:t>
      </w:r>
      <w:r w:rsidR="001D104B">
        <w:rPr>
          <w:lang w:eastAsia="ja-JP"/>
        </w:rPr>
        <w:t>P</w:t>
      </w:r>
      <w:r w:rsidR="00052252" w:rsidRPr="007659DC">
        <w:rPr>
          <w:lang w:eastAsia="ja-JP"/>
        </w:rPr>
        <w:t>roduction, trade and consumption statistics</w:t>
      </w:r>
      <w:r w:rsidR="001D104B">
        <w:rPr>
          <w:lang w:eastAsia="ja-JP"/>
        </w:rPr>
        <w:t xml:space="preserve"> for beef and veal</w:t>
      </w:r>
      <w:r w:rsidR="00052252" w:rsidRPr="007659DC">
        <w:rPr>
          <w:lang w:eastAsia="ja-JP"/>
        </w:rPr>
        <w:t xml:space="preserve"> in Australia</w:t>
      </w:r>
      <w:bookmarkEnd w:id="140"/>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80"/>
        <w:gridCol w:w="1201"/>
        <w:gridCol w:w="1004"/>
        <w:gridCol w:w="1142"/>
        <w:gridCol w:w="861"/>
        <w:gridCol w:w="858"/>
        <w:gridCol w:w="1291"/>
        <w:gridCol w:w="1290"/>
        <w:gridCol w:w="43"/>
      </w:tblGrid>
      <w:tr w:rsidR="00AC7C88" w:rsidRPr="008A289E" w14:paraId="3A4080F6" w14:textId="77777777">
        <w:tc>
          <w:tcPr>
            <w:tcW w:w="1395" w:type="dxa"/>
            <w:tcBorders>
              <w:bottom w:val="nil"/>
            </w:tcBorders>
          </w:tcPr>
          <w:p w14:paraId="48EFAC18" w14:textId="77777777" w:rsidR="00AC7C88" w:rsidRPr="00A366E1" w:rsidRDefault="00AC7C88">
            <w:pPr>
              <w:pStyle w:val="TableHeading"/>
              <w:rPr>
                <w:lang w:eastAsia="ja-JP"/>
              </w:rPr>
            </w:pPr>
            <w:bookmarkStart w:id="141" w:name="_Hlk120188722"/>
            <w:bookmarkStart w:id="142" w:name="_Hlk120188743"/>
            <w:r>
              <w:rPr>
                <w:lang w:eastAsia="ja-JP"/>
              </w:rPr>
              <w:t>Fiscal y</w:t>
            </w:r>
            <w:r w:rsidRPr="00A366E1">
              <w:rPr>
                <w:lang w:eastAsia="ja-JP"/>
              </w:rPr>
              <w:t>ear of production</w:t>
            </w:r>
          </w:p>
        </w:tc>
        <w:tc>
          <w:tcPr>
            <w:tcW w:w="1205" w:type="dxa"/>
            <w:tcBorders>
              <w:bottom w:val="nil"/>
            </w:tcBorders>
          </w:tcPr>
          <w:p w14:paraId="2DA9F53A" w14:textId="77777777" w:rsidR="00AC7C88" w:rsidRPr="00A366E1" w:rsidRDefault="00AC7C88">
            <w:pPr>
              <w:pStyle w:val="TableHeading"/>
              <w:jc w:val="right"/>
              <w:rPr>
                <w:lang w:eastAsia="ja-JP"/>
              </w:rPr>
            </w:pPr>
            <w:r w:rsidRPr="00A366E1">
              <w:rPr>
                <w:lang w:eastAsia="ja-JP"/>
              </w:rPr>
              <w:t>Number of slaughtered cattle (‘000 head)</w:t>
            </w:r>
          </w:p>
        </w:tc>
        <w:tc>
          <w:tcPr>
            <w:tcW w:w="1008" w:type="dxa"/>
            <w:tcBorders>
              <w:bottom w:val="nil"/>
            </w:tcBorders>
          </w:tcPr>
          <w:p w14:paraId="6C318A1C" w14:textId="77777777" w:rsidR="00AC7C88" w:rsidRPr="00A366E1" w:rsidRDefault="00AC7C88">
            <w:pPr>
              <w:pStyle w:val="TableHeading"/>
              <w:jc w:val="right"/>
              <w:rPr>
                <w:lang w:eastAsia="ja-JP"/>
              </w:rPr>
            </w:pPr>
            <w:r w:rsidRPr="00A366E1">
              <w:rPr>
                <w:lang w:eastAsia="ja-JP"/>
              </w:rPr>
              <w:t>Average slaughter weight (kg)</w:t>
            </w:r>
          </w:p>
        </w:tc>
        <w:tc>
          <w:tcPr>
            <w:tcW w:w="1146" w:type="dxa"/>
            <w:tcBorders>
              <w:bottom w:val="nil"/>
            </w:tcBorders>
          </w:tcPr>
          <w:p w14:paraId="438C3E6C" w14:textId="77777777" w:rsidR="00AC7C88" w:rsidRPr="00A366E1" w:rsidRDefault="00AC7C88">
            <w:pPr>
              <w:pStyle w:val="TableHeading"/>
              <w:jc w:val="right"/>
              <w:rPr>
                <w:lang w:eastAsia="ja-JP"/>
              </w:rPr>
            </w:pPr>
            <w:r>
              <w:rPr>
                <w:lang w:eastAsia="ja-JP"/>
              </w:rPr>
              <w:t>P</w:t>
            </w:r>
            <w:r w:rsidRPr="00A366E1">
              <w:rPr>
                <w:lang w:eastAsia="ja-JP"/>
              </w:rPr>
              <w:t>roduction</w:t>
            </w:r>
            <w:r>
              <w:rPr>
                <w:lang w:eastAsia="ja-JP"/>
              </w:rPr>
              <w:t xml:space="preserve"> of beef and veal</w:t>
            </w:r>
            <w:r w:rsidRPr="00A366E1">
              <w:rPr>
                <w:lang w:eastAsia="ja-JP"/>
              </w:rPr>
              <w:t xml:space="preserve"> (kt)</w:t>
            </w:r>
          </w:p>
        </w:tc>
        <w:tc>
          <w:tcPr>
            <w:tcW w:w="864" w:type="dxa"/>
            <w:tcBorders>
              <w:bottom w:val="nil"/>
            </w:tcBorders>
          </w:tcPr>
          <w:p w14:paraId="76437E96" w14:textId="77777777" w:rsidR="00AC7C88" w:rsidRPr="008E00AA" w:rsidRDefault="00AC7C88">
            <w:pPr>
              <w:pStyle w:val="TableHeading"/>
              <w:jc w:val="right"/>
              <w:rPr>
                <w:lang w:eastAsia="ja-JP"/>
              </w:rPr>
            </w:pPr>
            <w:r w:rsidRPr="008E00AA">
              <w:rPr>
                <w:lang w:eastAsia="ja-JP"/>
              </w:rPr>
              <w:t>Imports of beef and veal (kt)</w:t>
            </w:r>
          </w:p>
        </w:tc>
        <w:tc>
          <w:tcPr>
            <w:tcW w:w="862" w:type="dxa"/>
            <w:tcBorders>
              <w:bottom w:val="nil"/>
            </w:tcBorders>
          </w:tcPr>
          <w:p w14:paraId="165C3A07" w14:textId="77777777" w:rsidR="00AC7C88" w:rsidRPr="008E00AA" w:rsidRDefault="00AC7C88">
            <w:pPr>
              <w:pStyle w:val="TableHeading"/>
              <w:jc w:val="right"/>
              <w:rPr>
                <w:lang w:eastAsia="ja-JP"/>
              </w:rPr>
            </w:pPr>
            <w:r w:rsidRPr="008E00AA">
              <w:rPr>
                <w:lang w:eastAsia="ja-JP"/>
              </w:rPr>
              <w:t>Exports of beef and veal (kt)</w:t>
            </w:r>
          </w:p>
        </w:tc>
        <w:tc>
          <w:tcPr>
            <w:tcW w:w="1295" w:type="dxa"/>
            <w:tcBorders>
              <w:bottom w:val="nil"/>
            </w:tcBorders>
          </w:tcPr>
          <w:p w14:paraId="6B2AE9FE" w14:textId="77777777" w:rsidR="00AC7C88" w:rsidRPr="00A366E1" w:rsidRDefault="00AC7C88">
            <w:pPr>
              <w:pStyle w:val="TableHeading"/>
              <w:jc w:val="right"/>
              <w:rPr>
                <w:lang w:eastAsia="ja-JP"/>
              </w:rPr>
            </w:pPr>
            <w:r w:rsidRPr="00A366E1">
              <w:rPr>
                <w:lang w:eastAsia="ja-JP"/>
              </w:rPr>
              <w:t>Australian consumption</w:t>
            </w:r>
            <w:r>
              <w:rPr>
                <w:lang w:eastAsia="ja-JP"/>
              </w:rPr>
              <w:t xml:space="preserve"> of beef </w:t>
            </w:r>
            <w:r w:rsidRPr="00A366E1">
              <w:rPr>
                <w:lang w:eastAsia="ja-JP"/>
              </w:rPr>
              <w:t>(kt)</w:t>
            </w:r>
          </w:p>
        </w:tc>
        <w:tc>
          <w:tcPr>
            <w:tcW w:w="1295" w:type="dxa"/>
            <w:gridSpan w:val="2"/>
            <w:tcBorders>
              <w:bottom w:val="nil"/>
            </w:tcBorders>
          </w:tcPr>
          <w:p w14:paraId="685FB21A" w14:textId="77777777" w:rsidR="00AC7C88" w:rsidRPr="00A366E1" w:rsidRDefault="00AC7C88">
            <w:pPr>
              <w:pStyle w:val="TableHeading"/>
              <w:jc w:val="right"/>
              <w:rPr>
                <w:lang w:eastAsia="ja-JP"/>
              </w:rPr>
            </w:pPr>
            <w:r w:rsidRPr="00117626">
              <w:rPr>
                <w:lang w:eastAsia="ja-JP"/>
              </w:rPr>
              <w:t>Australian</w:t>
            </w:r>
            <w:r>
              <w:rPr>
                <w:lang w:eastAsia="ja-JP"/>
              </w:rPr>
              <w:t xml:space="preserve"> beef</w:t>
            </w:r>
            <w:r w:rsidRPr="00117626">
              <w:rPr>
                <w:lang w:eastAsia="ja-JP"/>
              </w:rPr>
              <w:t xml:space="preserve"> consumption per person</w:t>
            </w:r>
            <w:r>
              <w:rPr>
                <w:lang w:eastAsia="ja-JP"/>
              </w:rPr>
              <w:t xml:space="preserve"> (kg)</w:t>
            </w:r>
          </w:p>
        </w:tc>
      </w:tr>
      <w:tr w:rsidR="00AC7C88" w:rsidRPr="008A289E" w14:paraId="65E6DBC5" w14:textId="77777777">
        <w:trPr>
          <w:gridAfter w:val="1"/>
          <w:wAfter w:w="44" w:type="dxa"/>
        </w:trPr>
        <w:tc>
          <w:tcPr>
            <w:tcW w:w="1395" w:type="dxa"/>
            <w:tcBorders>
              <w:top w:val="single" w:sz="4" w:space="0" w:color="auto"/>
            </w:tcBorders>
            <w:shd w:val="clear" w:color="auto" w:fill="auto"/>
          </w:tcPr>
          <w:p w14:paraId="57A03E53" w14:textId="77777777" w:rsidR="00AC7C88" w:rsidRPr="00DD4620" w:rsidRDefault="00AC7C88">
            <w:pPr>
              <w:pStyle w:val="TableText"/>
              <w:keepNext/>
              <w:rPr>
                <w:lang w:eastAsia="ja-JP"/>
              </w:rPr>
            </w:pPr>
            <w:r w:rsidRPr="00DD4620">
              <w:rPr>
                <w:lang w:eastAsia="ja-JP"/>
              </w:rPr>
              <w:t>2010–11</w:t>
            </w:r>
          </w:p>
        </w:tc>
        <w:tc>
          <w:tcPr>
            <w:tcW w:w="1205" w:type="dxa"/>
            <w:tcBorders>
              <w:top w:val="single" w:sz="4" w:space="0" w:color="auto"/>
            </w:tcBorders>
            <w:shd w:val="clear" w:color="auto" w:fill="auto"/>
          </w:tcPr>
          <w:p w14:paraId="3983D1A4" w14:textId="77777777" w:rsidR="00AC7C88" w:rsidRPr="00A366E1" w:rsidRDefault="00AC7C88">
            <w:pPr>
              <w:pStyle w:val="TableText"/>
              <w:keepNext/>
              <w:jc w:val="right"/>
              <w:rPr>
                <w:lang w:eastAsia="ja-JP"/>
              </w:rPr>
            </w:pPr>
            <w:r>
              <w:rPr>
                <w:lang w:eastAsia="ja-JP"/>
              </w:rPr>
              <w:t>8,099</w:t>
            </w:r>
          </w:p>
        </w:tc>
        <w:tc>
          <w:tcPr>
            <w:tcW w:w="1008" w:type="dxa"/>
            <w:tcBorders>
              <w:top w:val="single" w:sz="4" w:space="0" w:color="auto"/>
            </w:tcBorders>
            <w:shd w:val="clear" w:color="auto" w:fill="auto"/>
          </w:tcPr>
          <w:p w14:paraId="110E521A" w14:textId="77777777" w:rsidR="00AC7C88" w:rsidRPr="00A366E1" w:rsidRDefault="00AC7C88">
            <w:pPr>
              <w:pStyle w:val="TableText"/>
              <w:keepNext/>
              <w:jc w:val="right"/>
              <w:rPr>
                <w:lang w:eastAsia="ja-JP"/>
              </w:rPr>
            </w:pPr>
            <w:r>
              <w:rPr>
                <w:lang w:eastAsia="ja-JP"/>
              </w:rPr>
              <w:t>263</w:t>
            </w:r>
          </w:p>
        </w:tc>
        <w:tc>
          <w:tcPr>
            <w:tcW w:w="1146" w:type="dxa"/>
            <w:tcBorders>
              <w:top w:val="single" w:sz="4" w:space="0" w:color="auto"/>
            </w:tcBorders>
            <w:shd w:val="clear" w:color="auto" w:fill="auto"/>
          </w:tcPr>
          <w:p w14:paraId="6D707AE5" w14:textId="77777777" w:rsidR="00AC7C88" w:rsidRPr="00A366E1" w:rsidRDefault="00AC7C88">
            <w:pPr>
              <w:pStyle w:val="TableText"/>
              <w:keepNext/>
              <w:jc w:val="right"/>
              <w:rPr>
                <w:lang w:eastAsia="ja-JP"/>
              </w:rPr>
            </w:pPr>
            <w:r>
              <w:rPr>
                <w:lang w:eastAsia="ja-JP"/>
              </w:rPr>
              <w:t>2,133</w:t>
            </w:r>
          </w:p>
        </w:tc>
        <w:tc>
          <w:tcPr>
            <w:tcW w:w="864" w:type="dxa"/>
            <w:tcBorders>
              <w:top w:val="single" w:sz="4" w:space="0" w:color="auto"/>
            </w:tcBorders>
            <w:shd w:val="clear" w:color="auto" w:fill="auto"/>
          </w:tcPr>
          <w:p w14:paraId="0F27A006" w14:textId="77777777" w:rsidR="00AC7C88" w:rsidRPr="008E00AA" w:rsidRDefault="00AC7C88">
            <w:pPr>
              <w:pStyle w:val="TableText"/>
              <w:keepNext/>
              <w:jc w:val="right"/>
              <w:rPr>
                <w:lang w:eastAsia="ja-JP"/>
              </w:rPr>
            </w:pPr>
            <w:r w:rsidRPr="008E00AA">
              <w:rPr>
                <w:lang w:eastAsia="ja-JP"/>
              </w:rPr>
              <w:t>4.1</w:t>
            </w:r>
          </w:p>
        </w:tc>
        <w:tc>
          <w:tcPr>
            <w:tcW w:w="862" w:type="dxa"/>
            <w:tcBorders>
              <w:top w:val="single" w:sz="4" w:space="0" w:color="auto"/>
            </w:tcBorders>
            <w:shd w:val="clear" w:color="auto" w:fill="auto"/>
          </w:tcPr>
          <w:p w14:paraId="7E32D154" w14:textId="77777777" w:rsidR="00AC7C88" w:rsidRPr="008E00AA" w:rsidRDefault="00AC7C88">
            <w:pPr>
              <w:pStyle w:val="TableText"/>
              <w:keepNext/>
              <w:jc w:val="right"/>
              <w:rPr>
                <w:lang w:eastAsia="ja-JP"/>
              </w:rPr>
            </w:pPr>
            <w:r>
              <w:rPr>
                <w:lang w:eastAsia="ja-JP"/>
              </w:rPr>
              <w:t>981</w:t>
            </w:r>
          </w:p>
        </w:tc>
        <w:tc>
          <w:tcPr>
            <w:tcW w:w="1295" w:type="dxa"/>
            <w:tcBorders>
              <w:top w:val="single" w:sz="4" w:space="0" w:color="auto"/>
            </w:tcBorders>
            <w:shd w:val="clear" w:color="auto" w:fill="auto"/>
          </w:tcPr>
          <w:p w14:paraId="7E958AD5" w14:textId="77777777" w:rsidR="00AC7C88" w:rsidRPr="00A366E1" w:rsidRDefault="00AC7C88">
            <w:pPr>
              <w:pStyle w:val="TableText"/>
              <w:keepNext/>
              <w:jc w:val="right"/>
              <w:rPr>
                <w:lang w:eastAsia="ja-JP"/>
              </w:rPr>
            </w:pPr>
            <w:r>
              <w:rPr>
                <w:lang w:eastAsia="ja-JP"/>
              </w:rPr>
              <w:t>692</w:t>
            </w:r>
          </w:p>
        </w:tc>
        <w:tc>
          <w:tcPr>
            <w:tcW w:w="1295" w:type="dxa"/>
            <w:tcBorders>
              <w:top w:val="single" w:sz="4" w:space="0" w:color="auto"/>
            </w:tcBorders>
            <w:shd w:val="clear" w:color="auto" w:fill="auto"/>
          </w:tcPr>
          <w:p w14:paraId="49FC0F61" w14:textId="77777777" w:rsidR="00AC7C88" w:rsidRPr="00DC2439" w:rsidRDefault="00AC7C88">
            <w:pPr>
              <w:pStyle w:val="TableText"/>
              <w:keepNext/>
              <w:jc w:val="right"/>
              <w:rPr>
                <w:lang w:eastAsia="ja-JP"/>
              </w:rPr>
            </w:pPr>
            <w:r>
              <w:rPr>
                <w:lang w:eastAsia="ja-JP"/>
              </w:rPr>
              <w:t>31.0</w:t>
            </w:r>
          </w:p>
        </w:tc>
      </w:tr>
      <w:bookmarkEnd w:id="141"/>
      <w:tr w:rsidR="00AC7C88" w:rsidRPr="008A289E" w14:paraId="5A0D70A5" w14:textId="77777777">
        <w:tc>
          <w:tcPr>
            <w:tcW w:w="1395" w:type="dxa"/>
          </w:tcPr>
          <w:p w14:paraId="648A051B" w14:textId="77777777" w:rsidR="00AC7C88" w:rsidRPr="00A366E1" w:rsidRDefault="00AC7C88">
            <w:pPr>
              <w:pStyle w:val="TableText"/>
              <w:keepNext/>
              <w:rPr>
                <w:vertAlign w:val="superscript"/>
                <w:lang w:eastAsia="ja-JP"/>
              </w:rPr>
            </w:pPr>
            <w:r w:rsidRPr="00DD4620">
              <w:rPr>
                <w:lang w:eastAsia="ja-JP"/>
              </w:rPr>
              <w:t>201</w:t>
            </w:r>
            <w:r>
              <w:rPr>
                <w:lang w:eastAsia="ja-JP"/>
              </w:rPr>
              <w:t>1</w:t>
            </w:r>
            <w:r w:rsidRPr="00DD4620">
              <w:rPr>
                <w:lang w:eastAsia="ja-JP"/>
              </w:rPr>
              <w:t>–1</w:t>
            </w:r>
            <w:r>
              <w:rPr>
                <w:lang w:eastAsia="ja-JP"/>
              </w:rPr>
              <w:t>2</w:t>
            </w:r>
          </w:p>
        </w:tc>
        <w:tc>
          <w:tcPr>
            <w:tcW w:w="1205" w:type="dxa"/>
          </w:tcPr>
          <w:p w14:paraId="1DF2D645" w14:textId="77777777" w:rsidR="00AC7C88" w:rsidRPr="00A366E1" w:rsidRDefault="00AC7C88">
            <w:pPr>
              <w:pStyle w:val="TableText"/>
              <w:keepNext/>
              <w:jc w:val="right"/>
              <w:rPr>
                <w:lang w:eastAsia="ja-JP"/>
              </w:rPr>
            </w:pPr>
            <w:r w:rsidRPr="00A366E1">
              <w:t>7,875</w:t>
            </w:r>
          </w:p>
        </w:tc>
        <w:tc>
          <w:tcPr>
            <w:tcW w:w="1008" w:type="dxa"/>
          </w:tcPr>
          <w:p w14:paraId="0812D968" w14:textId="77777777" w:rsidR="00AC7C88" w:rsidRPr="00A366E1" w:rsidRDefault="00AC7C88">
            <w:pPr>
              <w:pStyle w:val="TableText"/>
              <w:keepNext/>
              <w:jc w:val="right"/>
              <w:rPr>
                <w:lang w:eastAsia="ja-JP"/>
              </w:rPr>
            </w:pPr>
            <w:r w:rsidRPr="00A366E1">
              <w:t>269</w:t>
            </w:r>
          </w:p>
        </w:tc>
        <w:tc>
          <w:tcPr>
            <w:tcW w:w="1146" w:type="dxa"/>
          </w:tcPr>
          <w:p w14:paraId="562B1112" w14:textId="77777777" w:rsidR="00AC7C88" w:rsidRPr="00A366E1" w:rsidRDefault="00AC7C88">
            <w:pPr>
              <w:pStyle w:val="TableText"/>
              <w:keepNext/>
              <w:jc w:val="right"/>
              <w:rPr>
                <w:lang w:eastAsia="ja-JP"/>
              </w:rPr>
            </w:pPr>
            <w:r w:rsidRPr="00A366E1">
              <w:t>2,115</w:t>
            </w:r>
          </w:p>
        </w:tc>
        <w:tc>
          <w:tcPr>
            <w:tcW w:w="864" w:type="dxa"/>
          </w:tcPr>
          <w:p w14:paraId="4D3AB269" w14:textId="77777777" w:rsidR="00AC7C88" w:rsidRPr="008E00AA" w:rsidRDefault="00AC7C88">
            <w:pPr>
              <w:pStyle w:val="TableText"/>
              <w:keepNext/>
              <w:jc w:val="right"/>
            </w:pPr>
            <w:r w:rsidRPr="008E00AA">
              <w:t>4.</w:t>
            </w:r>
            <w:r>
              <w:t>5</w:t>
            </w:r>
          </w:p>
        </w:tc>
        <w:tc>
          <w:tcPr>
            <w:tcW w:w="862" w:type="dxa"/>
          </w:tcPr>
          <w:p w14:paraId="5FDB3BF0" w14:textId="77777777" w:rsidR="00AC7C88" w:rsidRPr="008E00AA" w:rsidRDefault="00AC7C88">
            <w:pPr>
              <w:pStyle w:val="TableText"/>
              <w:keepNext/>
              <w:jc w:val="right"/>
              <w:rPr>
                <w:lang w:eastAsia="ja-JP"/>
              </w:rPr>
            </w:pPr>
            <w:r>
              <w:t>995</w:t>
            </w:r>
          </w:p>
        </w:tc>
        <w:tc>
          <w:tcPr>
            <w:tcW w:w="1295" w:type="dxa"/>
          </w:tcPr>
          <w:p w14:paraId="78973F33" w14:textId="77777777" w:rsidR="00AC7C88" w:rsidRPr="00A366E1" w:rsidRDefault="00AC7C88">
            <w:pPr>
              <w:pStyle w:val="TableText"/>
              <w:keepNext/>
              <w:jc w:val="right"/>
              <w:rPr>
                <w:lang w:eastAsia="ja-JP"/>
              </w:rPr>
            </w:pPr>
            <w:r w:rsidRPr="00A366E1">
              <w:t>657</w:t>
            </w:r>
          </w:p>
        </w:tc>
        <w:tc>
          <w:tcPr>
            <w:tcW w:w="1295" w:type="dxa"/>
            <w:gridSpan w:val="2"/>
          </w:tcPr>
          <w:p w14:paraId="5D607FA3" w14:textId="77777777" w:rsidR="00AC7C88" w:rsidRPr="00A366E1" w:rsidRDefault="00AC7C88">
            <w:pPr>
              <w:pStyle w:val="TableText"/>
              <w:keepNext/>
              <w:jc w:val="right"/>
            </w:pPr>
            <w:r w:rsidRPr="00DC2439">
              <w:t>28.9</w:t>
            </w:r>
          </w:p>
        </w:tc>
      </w:tr>
      <w:tr w:rsidR="00AC7C88" w:rsidRPr="008A289E" w14:paraId="2EEA1792" w14:textId="77777777">
        <w:tc>
          <w:tcPr>
            <w:tcW w:w="1395" w:type="dxa"/>
          </w:tcPr>
          <w:p w14:paraId="50A76160" w14:textId="77777777" w:rsidR="00AC7C88" w:rsidRPr="00A366E1" w:rsidRDefault="00AC7C88">
            <w:pPr>
              <w:pStyle w:val="TableText"/>
              <w:keepNext/>
              <w:rPr>
                <w:lang w:eastAsia="ja-JP"/>
              </w:rPr>
            </w:pPr>
            <w:r w:rsidRPr="00DD4620">
              <w:rPr>
                <w:lang w:eastAsia="ja-JP"/>
              </w:rPr>
              <w:t>201</w:t>
            </w:r>
            <w:r>
              <w:rPr>
                <w:lang w:eastAsia="ja-JP"/>
              </w:rPr>
              <w:t>2</w:t>
            </w:r>
            <w:r w:rsidRPr="00DD4620">
              <w:rPr>
                <w:lang w:eastAsia="ja-JP"/>
              </w:rPr>
              <w:t>–1</w:t>
            </w:r>
            <w:r>
              <w:rPr>
                <w:lang w:eastAsia="ja-JP"/>
              </w:rPr>
              <w:t>3</w:t>
            </w:r>
          </w:p>
        </w:tc>
        <w:tc>
          <w:tcPr>
            <w:tcW w:w="1205" w:type="dxa"/>
          </w:tcPr>
          <w:p w14:paraId="404F8E3F" w14:textId="77777777" w:rsidR="00AC7C88" w:rsidRPr="00A366E1" w:rsidRDefault="00AC7C88">
            <w:pPr>
              <w:pStyle w:val="TableText"/>
              <w:keepNext/>
              <w:jc w:val="right"/>
              <w:rPr>
                <w:lang w:eastAsia="ja-JP"/>
              </w:rPr>
            </w:pPr>
            <w:r w:rsidRPr="00A366E1">
              <w:t>8,456</w:t>
            </w:r>
          </w:p>
        </w:tc>
        <w:tc>
          <w:tcPr>
            <w:tcW w:w="1008" w:type="dxa"/>
          </w:tcPr>
          <w:p w14:paraId="4710CFB8" w14:textId="77777777" w:rsidR="00AC7C88" w:rsidRPr="00A366E1" w:rsidRDefault="00AC7C88">
            <w:pPr>
              <w:pStyle w:val="TableText"/>
              <w:keepNext/>
              <w:jc w:val="right"/>
              <w:rPr>
                <w:lang w:eastAsia="ja-JP"/>
              </w:rPr>
            </w:pPr>
            <w:r w:rsidRPr="00A366E1">
              <w:t>265</w:t>
            </w:r>
          </w:p>
        </w:tc>
        <w:tc>
          <w:tcPr>
            <w:tcW w:w="1146" w:type="dxa"/>
          </w:tcPr>
          <w:p w14:paraId="6AFD8E99" w14:textId="77777777" w:rsidR="00AC7C88" w:rsidRPr="00A366E1" w:rsidRDefault="00AC7C88">
            <w:pPr>
              <w:pStyle w:val="TableText"/>
              <w:keepNext/>
              <w:jc w:val="right"/>
              <w:rPr>
                <w:lang w:eastAsia="ja-JP"/>
              </w:rPr>
            </w:pPr>
            <w:r w:rsidRPr="00A366E1">
              <w:t>2,245</w:t>
            </w:r>
          </w:p>
        </w:tc>
        <w:tc>
          <w:tcPr>
            <w:tcW w:w="864" w:type="dxa"/>
          </w:tcPr>
          <w:p w14:paraId="1C546BBC" w14:textId="77777777" w:rsidR="00AC7C88" w:rsidRPr="008E00AA" w:rsidRDefault="00AC7C88">
            <w:pPr>
              <w:pStyle w:val="TableText"/>
              <w:keepNext/>
              <w:jc w:val="right"/>
            </w:pPr>
            <w:r>
              <w:t>3.2</w:t>
            </w:r>
          </w:p>
        </w:tc>
        <w:tc>
          <w:tcPr>
            <w:tcW w:w="862" w:type="dxa"/>
          </w:tcPr>
          <w:p w14:paraId="6DB5D15A" w14:textId="77777777" w:rsidR="00AC7C88" w:rsidRPr="008E00AA" w:rsidRDefault="00AC7C88">
            <w:pPr>
              <w:pStyle w:val="TableText"/>
              <w:keepNext/>
              <w:jc w:val="right"/>
              <w:rPr>
                <w:lang w:eastAsia="ja-JP"/>
              </w:rPr>
            </w:pPr>
            <w:r>
              <w:t>1,052</w:t>
            </w:r>
          </w:p>
        </w:tc>
        <w:tc>
          <w:tcPr>
            <w:tcW w:w="1295" w:type="dxa"/>
          </w:tcPr>
          <w:p w14:paraId="732D6387" w14:textId="77777777" w:rsidR="00AC7C88" w:rsidRPr="00A366E1" w:rsidRDefault="00AC7C88">
            <w:pPr>
              <w:pStyle w:val="TableText"/>
              <w:keepNext/>
              <w:jc w:val="right"/>
              <w:rPr>
                <w:lang w:eastAsia="ja-JP"/>
              </w:rPr>
            </w:pPr>
            <w:r w:rsidRPr="00A366E1">
              <w:t>708</w:t>
            </w:r>
          </w:p>
        </w:tc>
        <w:tc>
          <w:tcPr>
            <w:tcW w:w="1295" w:type="dxa"/>
            <w:gridSpan w:val="2"/>
          </w:tcPr>
          <w:p w14:paraId="2F50195F" w14:textId="77777777" w:rsidR="00AC7C88" w:rsidRPr="00A366E1" w:rsidRDefault="00AC7C88">
            <w:pPr>
              <w:pStyle w:val="TableText"/>
              <w:keepNext/>
              <w:jc w:val="right"/>
            </w:pPr>
            <w:r w:rsidRPr="00DC2439">
              <w:t>30.6</w:t>
            </w:r>
          </w:p>
        </w:tc>
      </w:tr>
      <w:tr w:rsidR="00AC7C88" w:rsidRPr="008A289E" w14:paraId="7E2C7C00" w14:textId="77777777">
        <w:tc>
          <w:tcPr>
            <w:tcW w:w="1395" w:type="dxa"/>
          </w:tcPr>
          <w:p w14:paraId="65970F82" w14:textId="77777777" w:rsidR="00AC7C88" w:rsidRPr="00A366E1" w:rsidRDefault="00AC7C88">
            <w:pPr>
              <w:pStyle w:val="TableText"/>
              <w:keepNext/>
              <w:rPr>
                <w:lang w:eastAsia="ja-JP"/>
              </w:rPr>
            </w:pPr>
            <w:r w:rsidRPr="00DD4620">
              <w:rPr>
                <w:lang w:eastAsia="ja-JP"/>
              </w:rPr>
              <w:t>201</w:t>
            </w:r>
            <w:r>
              <w:rPr>
                <w:lang w:eastAsia="ja-JP"/>
              </w:rPr>
              <w:t>3</w:t>
            </w:r>
            <w:r w:rsidRPr="00DD4620">
              <w:rPr>
                <w:lang w:eastAsia="ja-JP"/>
              </w:rPr>
              <w:t>–1</w:t>
            </w:r>
            <w:r>
              <w:rPr>
                <w:lang w:eastAsia="ja-JP"/>
              </w:rPr>
              <w:t>4</w:t>
            </w:r>
          </w:p>
        </w:tc>
        <w:tc>
          <w:tcPr>
            <w:tcW w:w="1205" w:type="dxa"/>
          </w:tcPr>
          <w:p w14:paraId="6F3AD566" w14:textId="77777777" w:rsidR="00AC7C88" w:rsidRPr="00A366E1" w:rsidRDefault="00AC7C88">
            <w:pPr>
              <w:pStyle w:val="TableText"/>
              <w:keepNext/>
              <w:jc w:val="right"/>
              <w:rPr>
                <w:lang w:eastAsia="ja-JP"/>
              </w:rPr>
            </w:pPr>
            <w:r w:rsidRPr="00A366E1">
              <w:t>9,474</w:t>
            </w:r>
          </w:p>
        </w:tc>
        <w:tc>
          <w:tcPr>
            <w:tcW w:w="1008" w:type="dxa"/>
          </w:tcPr>
          <w:p w14:paraId="3F19AED4" w14:textId="77777777" w:rsidR="00AC7C88" w:rsidRPr="00A366E1" w:rsidRDefault="00AC7C88">
            <w:pPr>
              <w:pStyle w:val="TableText"/>
              <w:keepNext/>
              <w:jc w:val="right"/>
              <w:rPr>
                <w:lang w:eastAsia="ja-JP"/>
              </w:rPr>
            </w:pPr>
            <w:r w:rsidRPr="00A366E1">
              <w:t>260</w:t>
            </w:r>
          </w:p>
        </w:tc>
        <w:tc>
          <w:tcPr>
            <w:tcW w:w="1146" w:type="dxa"/>
          </w:tcPr>
          <w:p w14:paraId="5754CFC2" w14:textId="77777777" w:rsidR="00AC7C88" w:rsidRPr="00A366E1" w:rsidRDefault="00AC7C88">
            <w:pPr>
              <w:pStyle w:val="TableText"/>
              <w:keepNext/>
              <w:jc w:val="right"/>
              <w:rPr>
                <w:lang w:eastAsia="ja-JP"/>
              </w:rPr>
            </w:pPr>
            <w:r w:rsidRPr="00A366E1">
              <w:t>2,464</w:t>
            </w:r>
          </w:p>
        </w:tc>
        <w:tc>
          <w:tcPr>
            <w:tcW w:w="864" w:type="dxa"/>
          </w:tcPr>
          <w:p w14:paraId="6BB33006" w14:textId="77777777" w:rsidR="00AC7C88" w:rsidRPr="008E00AA" w:rsidRDefault="00AC7C88">
            <w:pPr>
              <w:pStyle w:val="TableText"/>
              <w:keepNext/>
              <w:jc w:val="right"/>
            </w:pPr>
            <w:r>
              <w:t>3.0</w:t>
            </w:r>
          </w:p>
        </w:tc>
        <w:tc>
          <w:tcPr>
            <w:tcW w:w="862" w:type="dxa"/>
          </w:tcPr>
          <w:p w14:paraId="54463B42" w14:textId="77777777" w:rsidR="00AC7C88" w:rsidRPr="008E00AA" w:rsidRDefault="00AC7C88">
            <w:pPr>
              <w:pStyle w:val="TableText"/>
              <w:keepNext/>
              <w:jc w:val="right"/>
              <w:rPr>
                <w:lang w:eastAsia="ja-JP"/>
              </w:rPr>
            </w:pPr>
            <w:r w:rsidRPr="008E00AA">
              <w:t>1,</w:t>
            </w:r>
            <w:r>
              <w:t>214</w:t>
            </w:r>
          </w:p>
        </w:tc>
        <w:tc>
          <w:tcPr>
            <w:tcW w:w="1295" w:type="dxa"/>
          </w:tcPr>
          <w:p w14:paraId="255C2E2B" w14:textId="77777777" w:rsidR="00AC7C88" w:rsidRPr="00A366E1" w:rsidRDefault="00AC7C88">
            <w:pPr>
              <w:pStyle w:val="TableText"/>
              <w:keepNext/>
              <w:jc w:val="right"/>
              <w:rPr>
                <w:lang w:eastAsia="ja-JP"/>
              </w:rPr>
            </w:pPr>
            <w:r w:rsidRPr="00A366E1">
              <w:t>697</w:t>
            </w:r>
          </w:p>
        </w:tc>
        <w:tc>
          <w:tcPr>
            <w:tcW w:w="1295" w:type="dxa"/>
            <w:gridSpan w:val="2"/>
          </w:tcPr>
          <w:p w14:paraId="5C63DD45" w14:textId="77777777" w:rsidR="00AC7C88" w:rsidRPr="00A366E1" w:rsidRDefault="00AC7C88">
            <w:pPr>
              <w:pStyle w:val="TableText"/>
              <w:keepNext/>
              <w:jc w:val="right"/>
            </w:pPr>
            <w:r w:rsidRPr="00DC2439">
              <w:t>29.7</w:t>
            </w:r>
          </w:p>
        </w:tc>
      </w:tr>
      <w:tr w:rsidR="00AC7C88" w:rsidRPr="008A289E" w14:paraId="0759521E" w14:textId="77777777">
        <w:tc>
          <w:tcPr>
            <w:tcW w:w="1395" w:type="dxa"/>
          </w:tcPr>
          <w:p w14:paraId="0B9E0756" w14:textId="77777777" w:rsidR="00AC7C88" w:rsidRPr="00A366E1" w:rsidRDefault="00AC7C88">
            <w:pPr>
              <w:pStyle w:val="TableText"/>
              <w:keepNext/>
              <w:rPr>
                <w:lang w:eastAsia="ja-JP"/>
              </w:rPr>
            </w:pPr>
            <w:r w:rsidRPr="00DD4620">
              <w:rPr>
                <w:lang w:eastAsia="ja-JP"/>
              </w:rPr>
              <w:t>201</w:t>
            </w:r>
            <w:r>
              <w:rPr>
                <w:lang w:eastAsia="ja-JP"/>
              </w:rPr>
              <w:t>4</w:t>
            </w:r>
            <w:r w:rsidRPr="00DD4620">
              <w:rPr>
                <w:lang w:eastAsia="ja-JP"/>
              </w:rPr>
              <w:t>–1</w:t>
            </w:r>
            <w:r>
              <w:rPr>
                <w:lang w:eastAsia="ja-JP"/>
              </w:rPr>
              <w:t>5</w:t>
            </w:r>
          </w:p>
        </w:tc>
        <w:tc>
          <w:tcPr>
            <w:tcW w:w="1205" w:type="dxa"/>
          </w:tcPr>
          <w:p w14:paraId="488C211E" w14:textId="77777777" w:rsidR="00AC7C88" w:rsidRPr="00A366E1" w:rsidRDefault="00AC7C88">
            <w:pPr>
              <w:pStyle w:val="TableText"/>
              <w:keepNext/>
              <w:jc w:val="right"/>
              <w:rPr>
                <w:lang w:eastAsia="ja-JP"/>
              </w:rPr>
            </w:pPr>
            <w:r w:rsidRPr="00A366E1">
              <w:t>10,105</w:t>
            </w:r>
          </w:p>
        </w:tc>
        <w:tc>
          <w:tcPr>
            <w:tcW w:w="1008" w:type="dxa"/>
          </w:tcPr>
          <w:p w14:paraId="42DF628D" w14:textId="77777777" w:rsidR="00AC7C88" w:rsidRPr="00A366E1" w:rsidRDefault="00AC7C88">
            <w:pPr>
              <w:pStyle w:val="TableText"/>
              <w:keepNext/>
              <w:jc w:val="right"/>
              <w:rPr>
                <w:lang w:eastAsia="ja-JP"/>
              </w:rPr>
            </w:pPr>
            <w:r w:rsidRPr="00A366E1">
              <w:t>263</w:t>
            </w:r>
          </w:p>
        </w:tc>
        <w:tc>
          <w:tcPr>
            <w:tcW w:w="1146" w:type="dxa"/>
          </w:tcPr>
          <w:p w14:paraId="0ED48F38" w14:textId="77777777" w:rsidR="00AC7C88" w:rsidRPr="00A366E1" w:rsidRDefault="00AC7C88">
            <w:pPr>
              <w:pStyle w:val="TableText"/>
              <w:keepNext/>
              <w:jc w:val="right"/>
              <w:rPr>
                <w:lang w:eastAsia="ja-JP"/>
              </w:rPr>
            </w:pPr>
            <w:r w:rsidRPr="00A366E1">
              <w:t>2,662</w:t>
            </w:r>
          </w:p>
        </w:tc>
        <w:tc>
          <w:tcPr>
            <w:tcW w:w="864" w:type="dxa"/>
          </w:tcPr>
          <w:p w14:paraId="0B872293" w14:textId="77777777" w:rsidR="00AC7C88" w:rsidRPr="008E00AA" w:rsidRDefault="00AC7C88">
            <w:pPr>
              <w:pStyle w:val="TableText"/>
              <w:keepNext/>
              <w:jc w:val="right"/>
            </w:pPr>
            <w:r>
              <w:t>2.2</w:t>
            </w:r>
          </w:p>
        </w:tc>
        <w:tc>
          <w:tcPr>
            <w:tcW w:w="862" w:type="dxa"/>
          </w:tcPr>
          <w:p w14:paraId="5A4622F7" w14:textId="77777777" w:rsidR="00AC7C88" w:rsidRPr="008E00AA" w:rsidRDefault="00AC7C88">
            <w:pPr>
              <w:pStyle w:val="TableText"/>
              <w:keepNext/>
              <w:jc w:val="right"/>
              <w:rPr>
                <w:lang w:eastAsia="ja-JP"/>
              </w:rPr>
            </w:pPr>
            <w:r>
              <w:t>1,376</w:t>
            </w:r>
          </w:p>
        </w:tc>
        <w:tc>
          <w:tcPr>
            <w:tcW w:w="1295" w:type="dxa"/>
          </w:tcPr>
          <w:p w14:paraId="4FB83519" w14:textId="77777777" w:rsidR="00AC7C88" w:rsidRPr="00A366E1" w:rsidRDefault="00AC7C88">
            <w:pPr>
              <w:pStyle w:val="TableText"/>
              <w:keepNext/>
              <w:jc w:val="right"/>
              <w:rPr>
                <w:lang w:eastAsia="ja-JP"/>
              </w:rPr>
            </w:pPr>
            <w:r w:rsidRPr="00A366E1">
              <w:t>653</w:t>
            </w:r>
          </w:p>
        </w:tc>
        <w:tc>
          <w:tcPr>
            <w:tcW w:w="1295" w:type="dxa"/>
            <w:gridSpan w:val="2"/>
          </w:tcPr>
          <w:p w14:paraId="68D9D1FA" w14:textId="77777777" w:rsidR="00AC7C88" w:rsidRPr="00A366E1" w:rsidRDefault="00AC7C88">
            <w:pPr>
              <w:pStyle w:val="TableText"/>
              <w:keepNext/>
              <w:jc w:val="right"/>
            </w:pPr>
            <w:r w:rsidRPr="00DC2439">
              <w:t>27.4</w:t>
            </w:r>
          </w:p>
        </w:tc>
      </w:tr>
      <w:tr w:rsidR="00AC7C88" w:rsidRPr="008A289E" w14:paraId="08022644" w14:textId="77777777">
        <w:tc>
          <w:tcPr>
            <w:tcW w:w="1395" w:type="dxa"/>
          </w:tcPr>
          <w:p w14:paraId="08B00AC4" w14:textId="77777777" w:rsidR="00AC7C88" w:rsidRPr="00A366E1" w:rsidRDefault="00AC7C88">
            <w:pPr>
              <w:pStyle w:val="TableText"/>
              <w:keepNext/>
              <w:rPr>
                <w:lang w:eastAsia="ja-JP"/>
              </w:rPr>
            </w:pPr>
            <w:r w:rsidRPr="00DD4620">
              <w:rPr>
                <w:lang w:eastAsia="ja-JP"/>
              </w:rPr>
              <w:t>201</w:t>
            </w:r>
            <w:r>
              <w:rPr>
                <w:lang w:eastAsia="ja-JP"/>
              </w:rPr>
              <w:t>5</w:t>
            </w:r>
            <w:r w:rsidRPr="00DD4620">
              <w:rPr>
                <w:lang w:eastAsia="ja-JP"/>
              </w:rPr>
              <w:t>–1</w:t>
            </w:r>
            <w:r>
              <w:rPr>
                <w:lang w:eastAsia="ja-JP"/>
              </w:rPr>
              <w:t>6</w:t>
            </w:r>
          </w:p>
        </w:tc>
        <w:tc>
          <w:tcPr>
            <w:tcW w:w="1205" w:type="dxa"/>
          </w:tcPr>
          <w:p w14:paraId="6499A7B7" w14:textId="77777777" w:rsidR="00AC7C88" w:rsidRPr="00A366E1" w:rsidRDefault="00AC7C88">
            <w:pPr>
              <w:pStyle w:val="TableText"/>
              <w:keepNext/>
              <w:jc w:val="right"/>
              <w:rPr>
                <w:lang w:eastAsia="ja-JP"/>
              </w:rPr>
            </w:pPr>
            <w:r w:rsidRPr="00A366E1">
              <w:t>8,800</w:t>
            </w:r>
          </w:p>
        </w:tc>
        <w:tc>
          <w:tcPr>
            <w:tcW w:w="1008" w:type="dxa"/>
          </w:tcPr>
          <w:p w14:paraId="75C3FF41" w14:textId="77777777" w:rsidR="00AC7C88" w:rsidRPr="00A366E1" w:rsidRDefault="00AC7C88">
            <w:pPr>
              <w:pStyle w:val="TableText"/>
              <w:keepNext/>
              <w:jc w:val="right"/>
              <w:rPr>
                <w:lang w:eastAsia="ja-JP"/>
              </w:rPr>
            </w:pPr>
            <w:r w:rsidRPr="00A366E1">
              <w:t>266</w:t>
            </w:r>
          </w:p>
        </w:tc>
        <w:tc>
          <w:tcPr>
            <w:tcW w:w="1146" w:type="dxa"/>
          </w:tcPr>
          <w:p w14:paraId="7B245067" w14:textId="77777777" w:rsidR="00AC7C88" w:rsidRPr="00A366E1" w:rsidRDefault="00AC7C88">
            <w:pPr>
              <w:pStyle w:val="TableText"/>
              <w:keepNext/>
              <w:jc w:val="right"/>
              <w:rPr>
                <w:lang w:eastAsia="ja-JP"/>
              </w:rPr>
            </w:pPr>
            <w:r w:rsidRPr="00A366E1">
              <w:t>2,344</w:t>
            </w:r>
          </w:p>
        </w:tc>
        <w:tc>
          <w:tcPr>
            <w:tcW w:w="864" w:type="dxa"/>
          </w:tcPr>
          <w:p w14:paraId="3B2D7FEC" w14:textId="77777777" w:rsidR="00AC7C88" w:rsidRPr="008E00AA" w:rsidRDefault="00AC7C88">
            <w:pPr>
              <w:pStyle w:val="TableText"/>
              <w:keepNext/>
              <w:jc w:val="right"/>
            </w:pPr>
            <w:r>
              <w:t>2.9</w:t>
            </w:r>
          </w:p>
        </w:tc>
        <w:tc>
          <w:tcPr>
            <w:tcW w:w="862" w:type="dxa"/>
          </w:tcPr>
          <w:p w14:paraId="5B9147FD" w14:textId="77777777" w:rsidR="00AC7C88" w:rsidRPr="008E00AA" w:rsidRDefault="00AC7C88">
            <w:pPr>
              <w:pStyle w:val="TableText"/>
              <w:keepNext/>
              <w:jc w:val="right"/>
              <w:rPr>
                <w:lang w:eastAsia="ja-JP"/>
              </w:rPr>
            </w:pPr>
            <w:r w:rsidRPr="008E00AA">
              <w:t>1,</w:t>
            </w:r>
            <w:r>
              <w:t>196</w:t>
            </w:r>
          </w:p>
        </w:tc>
        <w:tc>
          <w:tcPr>
            <w:tcW w:w="1295" w:type="dxa"/>
          </w:tcPr>
          <w:p w14:paraId="6F83AB25" w14:textId="77777777" w:rsidR="00AC7C88" w:rsidRPr="00A366E1" w:rsidRDefault="00AC7C88">
            <w:pPr>
              <w:pStyle w:val="TableText"/>
              <w:keepNext/>
              <w:jc w:val="right"/>
              <w:rPr>
                <w:lang w:eastAsia="ja-JP"/>
              </w:rPr>
            </w:pPr>
            <w:r w:rsidRPr="00A366E1">
              <w:t>596</w:t>
            </w:r>
          </w:p>
        </w:tc>
        <w:tc>
          <w:tcPr>
            <w:tcW w:w="1295" w:type="dxa"/>
            <w:gridSpan w:val="2"/>
          </w:tcPr>
          <w:p w14:paraId="29499C69" w14:textId="77777777" w:rsidR="00AC7C88" w:rsidRPr="00A366E1" w:rsidRDefault="00AC7C88">
            <w:pPr>
              <w:pStyle w:val="TableText"/>
              <w:keepNext/>
              <w:jc w:val="right"/>
            </w:pPr>
            <w:r w:rsidRPr="00DC2439">
              <w:t>24.6</w:t>
            </w:r>
          </w:p>
        </w:tc>
      </w:tr>
      <w:tr w:rsidR="00AC7C88" w:rsidRPr="008A289E" w14:paraId="09926491" w14:textId="77777777">
        <w:tc>
          <w:tcPr>
            <w:tcW w:w="1395" w:type="dxa"/>
          </w:tcPr>
          <w:p w14:paraId="5582A211" w14:textId="77777777" w:rsidR="00AC7C88" w:rsidRPr="00A366E1" w:rsidRDefault="00AC7C88">
            <w:pPr>
              <w:pStyle w:val="TableText"/>
              <w:keepNext/>
              <w:rPr>
                <w:lang w:eastAsia="ja-JP"/>
              </w:rPr>
            </w:pPr>
            <w:r w:rsidRPr="00DD4620">
              <w:rPr>
                <w:lang w:eastAsia="ja-JP"/>
              </w:rPr>
              <w:t>201</w:t>
            </w:r>
            <w:r>
              <w:rPr>
                <w:lang w:eastAsia="ja-JP"/>
              </w:rPr>
              <w:t>6</w:t>
            </w:r>
            <w:r w:rsidRPr="00DD4620">
              <w:rPr>
                <w:lang w:eastAsia="ja-JP"/>
              </w:rPr>
              <w:t>–1</w:t>
            </w:r>
            <w:r>
              <w:rPr>
                <w:lang w:eastAsia="ja-JP"/>
              </w:rPr>
              <w:t>7</w:t>
            </w:r>
          </w:p>
        </w:tc>
        <w:tc>
          <w:tcPr>
            <w:tcW w:w="1205" w:type="dxa"/>
          </w:tcPr>
          <w:p w14:paraId="0F905C31" w14:textId="77777777" w:rsidR="00AC7C88" w:rsidRPr="00A366E1" w:rsidRDefault="00AC7C88">
            <w:pPr>
              <w:pStyle w:val="TableText"/>
              <w:keepNext/>
              <w:jc w:val="right"/>
              <w:rPr>
                <w:lang w:eastAsia="ja-JP"/>
              </w:rPr>
            </w:pPr>
            <w:r w:rsidRPr="00A366E1">
              <w:t>7,421</w:t>
            </w:r>
          </w:p>
        </w:tc>
        <w:tc>
          <w:tcPr>
            <w:tcW w:w="1008" w:type="dxa"/>
          </w:tcPr>
          <w:p w14:paraId="302D7A80" w14:textId="77777777" w:rsidR="00AC7C88" w:rsidRPr="00A366E1" w:rsidRDefault="00AC7C88">
            <w:pPr>
              <w:pStyle w:val="TableText"/>
              <w:keepNext/>
              <w:jc w:val="right"/>
              <w:rPr>
                <w:lang w:eastAsia="ja-JP"/>
              </w:rPr>
            </w:pPr>
            <w:r w:rsidRPr="00A366E1">
              <w:t>279</w:t>
            </w:r>
          </w:p>
        </w:tc>
        <w:tc>
          <w:tcPr>
            <w:tcW w:w="1146" w:type="dxa"/>
          </w:tcPr>
          <w:p w14:paraId="5BC14AE7" w14:textId="77777777" w:rsidR="00AC7C88" w:rsidRPr="00A366E1" w:rsidRDefault="00AC7C88">
            <w:pPr>
              <w:pStyle w:val="TableText"/>
              <w:keepNext/>
              <w:jc w:val="right"/>
              <w:rPr>
                <w:lang w:eastAsia="ja-JP"/>
              </w:rPr>
            </w:pPr>
            <w:r w:rsidRPr="00A366E1">
              <w:t>2,069</w:t>
            </w:r>
          </w:p>
        </w:tc>
        <w:tc>
          <w:tcPr>
            <w:tcW w:w="864" w:type="dxa"/>
          </w:tcPr>
          <w:p w14:paraId="216367EC" w14:textId="77777777" w:rsidR="00AC7C88" w:rsidRPr="008E00AA" w:rsidRDefault="00AC7C88">
            <w:pPr>
              <w:pStyle w:val="TableText"/>
              <w:keepNext/>
              <w:jc w:val="right"/>
            </w:pPr>
            <w:r>
              <w:t>3.6</w:t>
            </w:r>
          </w:p>
        </w:tc>
        <w:tc>
          <w:tcPr>
            <w:tcW w:w="862" w:type="dxa"/>
          </w:tcPr>
          <w:p w14:paraId="7D9680B4" w14:textId="77777777" w:rsidR="00AC7C88" w:rsidRPr="008E00AA" w:rsidRDefault="00AC7C88">
            <w:pPr>
              <w:pStyle w:val="TableText"/>
              <w:keepNext/>
              <w:jc w:val="right"/>
              <w:rPr>
                <w:lang w:eastAsia="ja-JP"/>
              </w:rPr>
            </w:pPr>
            <w:r>
              <w:t>991</w:t>
            </w:r>
          </w:p>
        </w:tc>
        <w:tc>
          <w:tcPr>
            <w:tcW w:w="1295" w:type="dxa"/>
          </w:tcPr>
          <w:p w14:paraId="11D46D88" w14:textId="77777777" w:rsidR="00AC7C88" w:rsidRPr="00A366E1" w:rsidRDefault="00AC7C88">
            <w:pPr>
              <w:pStyle w:val="TableText"/>
              <w:keepNext/>
              <w:jc w:val="right"/>
              <w:rPr>
                <w:lang w:eastAsia="ja-JP"/>
              </w:rPr>
            </w:pPr>
            <w:r w:rsidRPr="00A366E1">
              <w:t>626</w:t>
            </w:r>
          </w:p>
        </w:tc>
        <w:tc>
          <w:tcPr>
            <w:tcW w:w="1295" w:type="dxa"/>
            <w:gridSpan w:val="2"/>
          </w:tcPr>
          <w:p w14:paraId="1D7AC2DD" w14:textId="77777777" w:rsidR="00AC7C88" w:rsidRPr="00A366E1" w:rsidRDefault="00AC7C88">
            <w:pPr>
              <w:pStyle w:val="TableText"/>
              <w:keepNext/>
              <w:jc w:val="right"/>
            </w:pPr>
            <w:r w:rsidRPr="00DC2439">
              <w:t>25.</w:t>
            </w:r>
            <w:r>
              <w:t>4</w:t>
            </w:r>
          </w:p>
        </w:tc>
      </w:tr>
      <w:tr w:rsidR="00AC7C88" w:rsidRPr="008A289E" w14:paraId="7B70C598" w14:textId="77777777">
        <w:tc>
          <w:tcPr>
            <w:tcW w:w="1395" w:type="dxa"/>
          </w:tcPr>
          <w:p w14:paraId="5028BEB4" w14:textId="77777777" w:rsidR="00AC7C88" w:rsidRPr="00A366E1" w:rsidRDefault="00AC7C88">
            <w:pPr>
              <w:pStyle w:val="TableText"/>
              <w:keepNext/>
              <w:rPr>
                <w:lang w:eastAsia="ja-JP"/>
              </w:rPr>
            </w:pPr>
            <w:r w:rsidRPr="00DD4620">
              <w:rPr>
                <w:lang w:eastAsia="ja-JP"/>
              </w:rPr>
              <w:t>201</w:t>
            </w:r>
            <w:r>
              <w:rPr>
                <w:lang w:eastAsia="ja-JP"/>
              </w:rPr>
              <w:t>7</w:t>
            </w:r>
            <w:r w:rsidRPr="00DD4620">
              <w:rPr>
                <w:lang w:eastAsia="ja-JP"/>
              </w:rPr>
              <w:t>–1</w:t>
            </w:r>
            <w:r>
              <w:rPr>
                <w:lang w:eastAsia="ja-JP"/>
              </w:rPr>
              <w:t>8</w:t>
            </w:r>
          </w:p>
        </w:tc>
        <w:tc>
          <w:tcPr>
            <w:tcW w:w="1205" w:type="dxa"/>
          </w:tcPr>
          <w:p w14:paraId="4628E9CA" w14:textId="77777777" w:rsidR="00AC7C88" w:rsidRPr="00A366E1" w:rsidRDefault="00AC7C88">
            <w:pPr>
              <w:pStyle w:val="TableText"/>
              <w:keepNext/>
              <w:jc w:val="right"/>
              <w:rPr>
                <w:lang w:eastAsia="ja-JP"/>
              </w:rPr>
            </w:pPr>
            <w:r w:rsidRPr="00A366E1">
              <w:t>7,915</w:t>
            </w:r>
          </w:p>
        </w:tc>
        <w:tc>
          <w:tcPr>
            <w:tcW w:w="1008" w:type="dxa"/>
          </w:tcPr>
          <w:p w14:paraId="2A9DC187" w14:textId="77777777" w:rsidR="00AC7C88" w:rsidRPr="00A366E1" w:rsidRDefault="00AC7C88">
            <w:pPr>
              <w:pStyle w:val="TableText"/>
              <w:keepNext/>
              <w:jc w:val="right"/>
              <w:rPr>
                <w:lang w:eastAsia="ja-JP"/>
              </w:rPr>
            </w:pPr>
            <w:r w:rsidRPr="00A366E1">
              <w:t>283</w:t>
            </w:r>
          </w:p>
        </w:tc>
        <w:tc>
          <w:tcPr>
            <w:tcW w:w="1146" w:type="dxa"/>
          </w:tcPr>
          <w:p w14:paraId="0116150A" w14:textId="77777777" w:rsidR="00AC7C88" w:rsidRPr="00A366E1" w:rsidRDefault="00AC7C88">
            <w:pPr>
              <w:pStyle w:val="TableText"/>
              <w:keepNext/>
              <w:jc w:val="right"/>
              <w:rPr>
                <w:lang w:eastAsia="ja-JP"/>
              </w:rPr>
            </w:pPr>
            <w:r w:rsidRPr="00A366E1">
              <w:t>2,238</w:t>
            </w:r>
          </w:p>
        </w:tc>
        <w:tc>
          <w:tcPr>
            <w:tcW w:w="864" w:type="dxa"/>
          </w:tcPr>
          <w:p w14:paraId="4731CE90" w14:textId="77777777" w:rsidR="00AC7C88" w:rsidRPr="008E00AA" w:rsidRDefault="00AC7C88">
            <w:pPr>
              <w:pStyle w:val="TableText"/>
              <w:keepNext/>
              <w:jc w:val="right"/>
            </w:pPr>
            <w:r>
              <w:t>2.3</w:t>
            </w:r>
          </w:p>
        </w:tc>
        <w:tc>
          <w:tcPr>
            <w:tcW w:w="862" w:type="dxa"/>
          </w:tcPr>
          <w:p w14:paraId="5CCE516A" w14:textId="77777777" w:rsidR="00AC7C88" w:rsidRPr="008E00AA" w:rsidRDefault="00AC7C88">
            <w:pPr>
              <w:pStyle w:val="TableText"/>
              <w:keepNext/>
              <w:jc w:val="right"/>
              <w:rPr>
                <w:lang w:eastAsia="ja-JP"/>
              </w:rPr>
            </w:pPr>
            <w:r w:rsidRPr="008E00AA">
              <w:t>1,</w:t>
            </w:r>
            <w:r>
              <w:t>122</w:t>
            </w:r>
          </w:p>
        </w:tc>
        <w:tc>
          <w:tcPr>
            <w:tcW w:w="1295" w:type="dxa"/>
          </w:tcPr>
          <w:p w14:paraId="72163269" w14:textId="77777777" w:rsidR="00AC7C88" w:rsidRPr="00A366E1" w:rsidRDefault="00AC7C88">
            <w:pPr>
              <w:pStyle w:val="TableText"/>
              <w:keepNext/>
              <w:jc w:val="right"/>
              <w:rPr>
                <w:lang w:eastAsia="ja-JP"/>
              </w:rPr>
            </w:pPr>
            <w:r w:rsidRPr="00A366E1">
              <w:t>597</w:t>
            </w:r>
          </w:p>
        </w:tc>
        <w:tc>
          <w:tcPr>
            <w:tcW w:w="1295" w:type="dxa"/>
            <w:gridSpan w:val="2"/>
          </w:tcPr>
          <w:p w14:paraId="5898DD5B" w14:textId="77777777" w:rsidR="00AC7C88" w:rsidRPr="00A366E1" w:rsidRDefault="00AC7C88">
            <w:pPr>
              <w:pStyle w:val="TableText"/>
              <w:keepNext/>
              <w:jc w:val="right"/>
            </w:pPr>
            <w:r w:rsidRPr="00DC2439">
              <w:t>23.9</w:t>
            </w:r>
          </w:p>
        </w:tc>
      </w:tr>
      <w:tr w:rsidR="00AC7C88" w:rsidRPr="008A289E" w14:paraId="248E33D1" w14:textId="77777777">
        <w:tc>
          <w:tcPr>
            <w:tcW w:w="1395" w:type="dxa"/>
          </w:tcPr>
          <w:p w14:paraId="30595ABF" w14:textId="77777777" w:rsidR="00AC7C88" w:rsidRPr="00A366E1" w:rsidRDefault="00AC7C88">
            <w:pPr>
              <w:pStyle w:val="TableText"/>
              <w:keepNext/>
              <w:rPr>
                <w:lang w:eastAsia="ja-JP"/>
              </w:rPr>
            </w:pPr>
            <w:r w:rsidRPr="00DD4620">
              <w:rPr>
                <w:lang w:eastAsia="ja-JP"/>
              </w:rPr>
              <w:t>201</w:t>
            </w:r>
            <w:r>
              <w:rPr>
                <w:lang w:eastAsia="ja-JP"/>
              </w:rPr>
              <w:t>8</w:t>
            </w:r>
            <w:r w:rsidRPr="00DD4620">
              <w:rPr>
                <w:lang w:eastAsia="ja-JP"/>
              </w:rPr>
              <w:t>–1</w:t>
            </w:r>
            <w:r>
              <w:rPr>
                <w:lang w:eastAsia="ja-JP"/>
              </w:rPr>
              <w:t>9</w:t>
            </w:r>
          </w:p>
        </w:tc>
        <w:tc>
          <w:tcPr>
            <w:tcW w:w="1205" w:type="dxa"/>
          </w:tcPr>
          <w:p w14:paraId="6EFB150B" w14:textId="77777777" w:rsidR="00AC7C88" w:rsidRPr="00A366E1" w:rsidRDefault="00AC7C88">
            <w:pPr>
              <w:pStyle w:val="TableText"/>
              <w:keepNext/>
              <w:jc w:val="right"/>
              <w:rPr>
                <w:lang w:eastAsia="ja-JP"/>
              </w:rPr>
            </w:pPr>
            <w:r w:rsidRPr="00A366E1">
              <w:t>8,704</w:t>
            </w:r>
          </w:p>
        </w:tc>
        <w:tc>
          <w:tcPr>
            <w:tcW w:w="1008" w:type="dxa"/>
          </w:tcPr>
          <w:p w14:paraId="31634806" w14:textId="77777777" w:rsidR="00AC7C88" w:rsidRPr="00A366E1" w:rsidRDefault="00AC7C88">
            <w:pPr>
              <w:pStyle w:val="TableText"/>
              <w:keepNext/>
              <w:jc w:val="right"/>
              <w:rPr>
                <w:lang w:eastAsia="ja-JP"/>
              </w:rPr>
            </w:pPr>
            <w:r w:rsidRPr="00A366E1">
              <w:t>270</w:t>
            </w:r>
          </w:p>
        </w:tc>
        <w:tc>
          <w:tcPr>
            <w:tcW w:w="1146" w:type="dxa"/>
          </w:tcPr>
          <w:p w14:paraId="48CEDFED" w14:textId="77777777" w:rsidR="00AC7C88" w:rsidRPr="00A366E1" w:rsidRDefault="00AC7C88">
            <w:pPr>
              <w:pStyle w:val="TableText"/>
              <w:keepNext/>
              <w:jc w:val="right"/>
              <w:rPr>
                <w:lang w:eastAsia="ja-JP"/>
              </w:rPr>
            </w:pPr>
            <w:r w:rsidRPr="00A366E1">
              <w:t>2,352</w:t>
            </w:r>
          </w:p>
        </w:tc>
        <w:tc>
          <w:tcPr>
            <w:tcW w:w="864" w:type="dxa"/>
          </w:tcPr>
          <w:p w14:paraId="43716775" w14:textId="77777777" w:rsidR="00AC7C88" w:rsidRPr="008E00AA" w:rsidRDefault="00AC7C88">
            <w:pPr>
              <w:pStyle w:val="TableText"/>
              <w:keepNext/>
              <w:jc w:val="right"/>
            </w:pPr>
            <w:r>
              <w:t>2.2</w:t>
            </w:r>
          </w:p>
        </w:tc>
        <w:tc>
          <w:tcPr>
            <w:tcW w:w="862" w:type="dxa"/>
          </w:tcPr>
          <w:p w14:paraId="709ABD9B" w14:textId="77777777" w:rsidR="00AC7C88" w:rsidRPr="008E00AA" w:rsidRDefault="00AC7C88">
            <w:pPr>
              <w:pStyle w:val="TableText"/>
              <w:keepNext/>
              <w:jc w:val="right"/>
              <w:rPr>
                <w:lang w:eastAsia="ja-JP"/>
              </w:rPr>
            </w:pPr>
            <w:r w:rsidRPr="008E00AA">
              <w:t>1,</w:t>
            </w:r>
            <w:r>
              <w:t>222</w:t>
            </w:r>
          </w:p>
        </w:tc>
        <w:tc>
          <w:tcPr>
            <w:tcW w:w="1295" w:type="dxa"/>
          </w:tcPr>
          <w:p w14:paraId="7B68D5CC" w14:textId="77777777" w:rsidR="00AC7C88" w:rsidRPr="00A366E1" w:rsidRDefault="00AC7C88">
            <w:pPr>
              <w:pStyle w:val="TableText"/>
              <w:keepNext/>
              <w:jc w:val="right"/>
              <w:rPr>
                <w:lang w:eastAsia="ja-JP"/>
              </w:rPr>
            </w:pPr>
            <w:r w:rsidRPr="00A366E1">
              <w:t>579</w:t>
            </w:r>
          </w:p>
        </w:tc>
        <w:tc>
          <w:tcPr>
            <w:tcW w:w="1295" w:type="dxa"/>
            <w:gridSpan w:val="2"/>
          </w:tcPr>
          <w:p w14:paraId="7FDEE1ED" w14:textId="77777777" w:rsidR="00AC7C88" w:rsidRPr="00A366E1" w:rsidRDefault="00AC7C88">
            <w:pPr>
              <w:pStyle w:val="TableText"/>
              <w:keepNext/>
              <w:jc w:val="right"/>
            </w:pPr>
            <w:r w:rsidRPr="00DC2439">
              <w:t>22.</w:t>
            </w:r>
            <w:r>
              <w:t>9</w:t>
            </w:r>
          </w:p>
        </w:tc>
      </w:tr>
      <w:tr w:rsidR="00AC7C88" w:rsidRPr="008A289E" w14:paraId="43638FF5" w14:textId="77777777">
        <w:tc>
          <w:tcPr>
            <w:tcW w:w="1395" w:type="dxa"/>
          </w:tcPr>
          <w:p w14:paraId="7E668FFF" w14:textId="77777777" w:rsidR="00AC7C88" w:rsidRPr="00A366E1" w:rsidRDefault="00AC7C88">
            <w:pPr>
              <w:pStyle w:val="TableText"/>
              <w:keepNext/>
              <w:rPr>
                <w:lang w:eastAsia="ja-JP"/>
              </w:rPr>
            </w:pPr>
            <w:r w:rsidRPr="00DD4620">
              <w:rPr>
                <w:lang w:eastAsia="ja-JP"/>
              </w:rPr>
              <w:t>201</w:t>
            </w:r>
            <w:r>
              <w:rPr>
                <w:lang w:eastAsia="ja-JP"/>
              </w:rPr>
              <w:t>9</w:t>
            </w:r>
            <w:r w:rsidRPr="00DD4620">
              <w:rPr>
                <w:lang w:eastAsia="ja-JP"/>
              </w:rPr>
              <w:t>–</w:t>
            </w:r>
            <w:r>
              <w:rPr>
                <w:lang w:eastAsia="ja-JP"/>
              </w:rPr>
              <w:t>20</w:t>
            </w:r>
          </w:p>
        </w:tc>
        <w:tc>
          <w:tcPr>
            <w:tcW w:w="1205" w:type="dxa"/>
          </w:tcPr>
          <w:p w14:paraId="3FAF16E2" w14:textId="77777777" w:rsidR="00AC7C88" w:rsidRPr="00A366E1" w:rsidRDefault="00AC7C88">
            <w:pPr>
              <w:pStyle w:val="TableText"/>
              <w:keepNext/>
              <w:jc w:val="right"/>
              <w:rPr>
                <w:lang w:eastAsia="ja-JP"/>
              </w:rPr>
            </w:pPr>
            <w:r w:rsidRPr="00A366E1">
              <w:t>8,699</w:t>
            </w:r>
          </w:p>
        </w:tc>
        <w:tc>
          <w:tcPr>
            <w:tcW w:w="1008" w:type="dxa"/>
          </w:tcPr>
          <w:p w14:paraId="3B0DAFA6" w14:textId="77777777" w:rsidR="00AC7C88" w:rsidRPr="00A366E1" w:rsidRDefault="00AC7C88">
            <w:pPr>
              <w:pStyle w:val="TableText"/>
              <w:keepNext/>
              <w:jc w:val="right"/>
              <w:rPr>
                <w:lang w:eastAsia="ja-JP"/>
              </w:rPr>
            </w:pPr>
            <w:r w:rsidRPr="00A366E1">
              <w:t>273</w:t>
            </w:r>
          </w:p>
        </w:tc>
        <w:tc>
          <w:tcPr>
            <w:tcW w:w="1146" w:type="dxa"/>
          </w:tcPr>
          <w:p w14:paraId="17183B17" w14:textId="77777777" w:rsidR="00AC7C88" w:rsidRPr="00A366E1" w:rsidRDefault="00AC7C88">
            <w:pPr>
              <w:pStyle w:val="TableText"/>
              <w:keepNext/>
              <w:jc w:val="right"/>
              <w:rPr>
                <w:lang w:eastAsia="ja-JP"/>
              </w:rPr>
            </w:pPr>
            <w:r w:rsidRPr="00A366E1">
              <w:t>2,372</w:t>
            </w:r>
          </w:p>
        </w:tc>
        <w:tc>
          <w:tcPr>
            <w:tcW w:w="864" w:type="dxa"/>
          </w:tcPr>
          <w:p w14:paraId="179F9549" w14:textId="77777777" w:rsidR="00AC7C88" w:rsidRPr="008E00AA" w:rsidRDefault="00AC7C88">
            <w:pPr>
              <w:pStyle w:val="TableText"/>
              <w:keepNext/>
              <w:jc w:val="right"/>
            </w:pPr>
            <w:r>
              <w:t>2.8</w:t>
            </w:r>
          </w:p>
        </w:tc>
        <w:tc>
          <w:tcPr>
            <w:tcW w:w="862" w:type="dxa"/>
          </w:tcPr>
          <w:p w14:paraId="602EC046" w14:textId="77777777" w:rsidR="00AC7C88" w:rsidRPr="008E00AA" w:rsidRDefault="00AC7C88">
            <w:pPr>
              <w:pStyle w:val="TableText"/>
              <w:keepNext/>
              <w:jc w:val="right"/>
              <w:rPr>
                <w:lang w:eastAsia="ja-JP"/>
              </w:rPr>
            </w:pPr>
            <w:r w:rsidRPr="008E00AA">
              <w:t>1,</w:t>
            </w:r>
            <w:r>
              <w:t>290</w:t>
            </w:r>
          </w:p>
        </w:tc>
        <w:tc>
          <w:tcPr>
            <w:tcW w:w="1295" w:type="dxa"/>
          </w:tcPr>
          <w:p w14:paraId="7C932474" w14:textId="77777777" w:rsidR="00AC7C88" w:rsidRPr="00A366E1" w:rsidRDefault="00AC7C88">
            <w:pPr>
              <w:pStyle w:val="TableText"/>
              <w:keepNext/>
              <w:jc w:val="right"/>
              <w:rPr>
                <w:lang w:eastAsia="ja-JP"/>
              </w:rPr>
            </w:pPr>
            <w:r w:rsidRPr="00A366E1">
              <w:t>510</w:t>
            </w:r>
          </w:p>
        </w:tc>
        <w:tc>
          <w:tcPr>
            <w:tcW w:w="1295" w:type="dxa"/>
            <w:gridSpan w:val="2"/>
          </w:tcPr>
          <w:p w14:paraId="33EA6CFA" w14:textId="77777777" w:rsidR="00AC7C88" w:rsidRPr="00A366E1" w:rsidRDefault="00AC7C88">
            <w:pPr>
              <w:pStyle w:val="TableText"/>
              <w:keepNext/>
              <w:jc w:val="right"/>
            </w:pPr>
            <w:r w:rsidRPr="00DC2439">
              <w:t>19.9</w:t>
            </w:r>
          </w:p>
        </w:tc>
      </w:tr>
      <w:tr w:rsidR="00AC7C88" w:rsidRPr="008A289E" w14:paraId="0608801E" w14:textId="77777777">
        <w:tc>
          <w:tcPr>
            <w:tcW w:w="1395" w:type="dxa"/>
          </w:tcPr>
          <w:p w14:paraId="5D967B60" w14:textId="77777777" w:rsidR="00AC7C88" w:rsidRPr="00A366E1" w:rsidRDefault="00AC7C88">
            <w:pPr>
              <w:pStyle w:val="TableText"/>
              <w:keepNext/>
              <w:rPr>
                <w:lang w:eastAsia="ja-JP"/>
              </w:rPr>
            </w:pPr>
            <w:r w:rsidRPr="00DD4620">
              <w:rPr>
                <w:lang w:eastAsia="ja-JP"/>
              </w:rPr>
              <w:t>20</w:t>
            </w:r>
            <w:r>
              <w:rPr>
                <w:lang w:eastAsia="ja-JP"/>
              </w:rPr>
              <w:t>20</w:t>
            </w:r>
            <w:r w:rsidRPr="00DD4620">
              <w:rPr>
                <w:lang w:eastAsia="ja-JP"/>
              </w:rPr>
              <w:t>–</w:t>
            </w:r>
            <w:r>
              <w:rPr>
                <w:lang w:eastAsia="ja-JP"/>
              </w:rPr>
              <w:t>21</w:t>
            </w:r>
          </w:p>
        </w:tc>
        <w:tc>
          <w:tcPr>
            <w:tcW w:w="1205" w:type="dxa"/>
          </w:tcPr>
          <w:p w14:paraId="7107F5C0" w14:textId="77777777" w:rsidR="00AC7C88" w:rsidRPr="00A366E1" w:rsidRDefault="00AC7C88">
            <w:pPr>
              <w:pStyle w:val="TableText"/>
              <w:keepNext/>
              <w:jc w:val="right"/>
              <w:rPr>
                <w:lang w:eastAsia="ja-JP"/>
              </w:rPr>
            </w:pPr>
            <w:r w:rsidRPr="00A366E1">
              <w:t>6,</w:t>
            </w:r>
            <w:r>
              <w:t>621</w:t>
            </w:r>
          </w:p>
        </w:tc>
        <w:tc>
          <w:tcPr>
            <w:tcW w:w="1008" w:type="dxa"/>
          </w:tcPr>
          <w:p w14:paraId="596BCBD2" w14:textId="77777777" w:rsidR="00AC7C88" w:rsidRPr="00A366E1" w:rsidRDefault="00AC7C88">
            <w:pPr>
              <w:pStyle w:val="TableText"/>
              <w:keepNext/>
              <w:jc w:val="right"/>
              <w:rPr>
                <w:lang w:eastAsia="ja-JP"/>
              </w:rPr>
            </w:pPr>
            <w:r w:rsidRPr="00A366E1">
              <w:t>29</w:t>
            </w:r>
            <w:r>
              <w:t>2</w:t>
            </w:r>
          </w:p>
        </w:tc>
        <w:tc>
          <w:tcPr>
            <w:tcW w:w="1146" w:type="dxa"/>
          </w:tcPr>
          <w:p w14:paraId="177727E9" w14:textId="77777777" w:rsidR="00AC7C88" w:rsidRPr="00A366E1" w:rsidRDefault="00AC7C88">
            <w:pPr>
              <w:pStyle w:val="TableText"/>
              <w:keepNext/>
              <w:jc w:val="right"/>
              <w:rPr>
                <w:lang w:eastAsia="ja-JP"/>
              </w:rPr>
            </w:pPr>
            <w:r w:rsidRPr="00A366E1">
              <w:t>1,933</w:t>
            </w:r>
          </w:p>
        </w:tc>
        <w:tc>
          <w:tcPr>
            <w:tcW w:w="864" w:type="dxa"/>
          </w:tcPr>
          <w:p w14:paraId="5142C958" w14:textId="77777777" w:rsidR="00AC7C88" w:rsidRPr="008E00AA" w:rsidRDefault="00AC7C88">
            <w:pPr>
              <w:pStyle w:val="TableText"/>
              <w:keepNext/>
              <w:jc w:val="right"/>
            </w:pPr>
            <w:r>
              <w:t>6.1</w:t>
            </w:r>
          </w:p>
        </w:tc>
        <w:tc>
          <w:tcPr>
            <w:tcW w:w="862" w:type="dxa"/>
          </w:tcPr>
          <w:p w14:paraId="0A331B8D" w14:textId="77777777" w:rsidR="00AC7C88" w:rsidRPr="008E00AA" w:rsidRDefault="00AC7C88">
            <w:pPr>
              <w:pStyle w:val="TableText"/>
              <w:keepNext/>
              <w:jc w:val="right"/>
              <w:rPr>
                <w:lang w:eastAsia="ja-JP"/>
              </w:rPr>
            </w:pPr>
            <w:r>
              <w:t>981</w:t>
            </w:r>
          </w:p>
        </w:tc>
        <w:tc>
          <w:tcPr>
            <w:tcW w:w="1295" w:type="dxa"/>
          </w:tcPr>
          <w:p w14:paraId="65B496E2" w14:textId="77777777" w:rsidR="00AC7C88" w:rsidRPr="00A366E1" w:rsidRDefault="00AC7C88">
            <w:pPr>
              <w:pStyle w:val="TableText"/>
              <w:keepNext/>
              <w:jc w:val="right"/>
              <w:rPr>
                <w:lang w:eastAsia="ja-JP"/>
              </w:rPr>
            </w:pPr>
            <w:r w:rsidRPr="00A366E1">
              <w:t>526</w:t>
            </w:r>
          </w:p>
        </w:tc>
        <w:tc>
          <w:tcPr>
            <w:tcW w:w="1295" w:type="dxa"/>
            <w:gridSpan w:val="2"/>
          </w:tcPr>
          <w:p w14:paraId="5C0D51D0" w14:textId="77777777" w:rsidR="00AC7C88" w:rsidRPr="00A366E1" w:rsidRDefault="00AC7C88">
            <w:pPr>
              <w:pStyle w:val="TableText"/>
              <w:keepNext/>
              <w:jc w:val="right"/>
            </w:pPr>
            <w:r w:rsidRPr="00DC2439">
              <w:t>20.5</w:t>
            </w:r>
          </w:p>
        </w:tc>
      </w:tr>
      <w:tr w:rsidR="00AC7C88" w:rsidRPr="008A289E" w14:paraId="280ECF5D" w14:textId="77777777">
        <w:trPr>
          <w:gridAfter w:val="1"/>
          <w:wAfter w:w="44" w:type="dxa"/>
        </w:trPr>
        <w:tc>
          <w:tcPr>
            <w:tcW w:w="1395" w:type="dxa"/>
            <w:shd w:val="clear" w:color="auto" w:fill="auto"/>
          </w:tcPr>
          <w:p w14:paraId="0F27B36D" w14:textId="77777777" w:rsidR="00AC7C88" w:rsidRPr="00DD4620" w:rsidRDefault="00AC7C88">
            <w:pPr>
              <w:pStyle w:val="TableText"/>
              <w:keepNext/>
              <w:rPr>
                <w:lang w:eastAsia="ja-JP"/>
              </w:rPr>
            </w:pPr>
            <w:r w:rsidRPr="00DD4620">
              <w:rPr>
                <w:lang w:eastAsia="ja-JP"/>
              </w:rPr>
              <w:t>20</w:t>
            </w:r>
            <w:r>
              <w:rPr>
                <w:lang w:eastAsia="ja-JP"/>
              </w:rPr>
              <w:t>21</w:t>
            </w:r>
            <w:r w:rsidRPr="00DD4620">
              <w:rPr>
                <w:lang w:eastAsia="ja-JP"/>
              </w:rPr>
              <w:t>–</w:t>
            </w:r>
            <w:r>
              <w:rPr>
                <w:lang w:eastAsia="ja-JP"/>
              </w:rPr>
              <w:t>22</w:t>
            </w:r>
          </w:p>
        </w:tc>
        <w:tc>
          <w:tcPr>
            <w:tcW w:w="1205" w:type="dxa"/>
            <w:shd w:val="clear" w:color="auto" w:fill="auto"/>
          </w:tcPr>
          <w:p w14:paraId="011B1CBE" w14:textId="77777777" w:rsidR="00AC7C88" w:rsidRPr="00A366E1" w:rsidRDefault="00AC7C88">
            <w:pPr>
              <w:pStyle w:val="TableText"/>
              <w:keepNext/>
              <w:jc w:val="right"/>
            </w:pPr>
            <w:r>
              <w:t>6,148</w:t>
            </w:r>
          </w:p>
        </w:tc>
        <w:tc>
          <w:tcPr>
            <w:tcW w:w="1008" w:type="dxa"/>
            <w:shd w:val="clear" w:color="auto" w:fill="auto"/>
          </w:tcPr>
          <w:p w14:paraId="082A44B9" w14:textId="77777777" w:rsidR="00AC7C88" w:rsidRPr="00A366E1" w:rsidRDefault="00AC7C88">
            <w:pPr>
              <w:pStyle w:val="TableText"/>
              <w:keepNext/>
              <w:jc w:val="right"/>
            </w:pPr>
            <w:r>
              <w:t>305</w:t>
            </w:r>
          </w:p>
        </w:tc>
        <w:tc>
          <w:tcPr>
            <w:tcW w:w="1146" w:type="dxa"/>
            <w:shd w:val="clear" w:color="auto" w:fill="auto"/>
          </w:tcPr>
          <w:p w14:paraId="589B1A50" w14:textId="77777777" w:rsidR="00AC7C88" w:rsidRPr="00A366E1" w:rsidRDefault="00AC7C88">
            <w:pPr>
              <w:pStyle w:val="TableText"/>
              <w:keepNext/>
              <w:jc w:val="right"/>
            </w:pPr>
            <w:r>
              <w:t>1,878</w:t>
            </w:r>
          </w:p>
        </w:tc>
        <w:tc>
          <w:tcPr>
            <w:tcW w:w="864" w:type="dxa"/>
            <w:shd w:val="clear" w:color="auto" w:fill="auto"/>
          </w:tcPr>
          <w:p w14:paraId="514D61BD" w14:textId="77777777" w:rsidR="00AC7C88" w:rsidRPr="008E00AA" w:rsidRDefault="00AC7C88">
            <w:pPr>
              <w:pStyle w:val="TableText"/>
              <w:keepNext/>
              <w:jc w:val="right"/>
            </w:pPr>
            <w:r>
              <w:t>6.8</w:t>
            </w:r>
          </w:p>
        </w:tc>
        <w:tc>
          <w:tcPr>
            <w:tcW w:w="862" w:type="dxa"/>
            <w:shd w:val="clear" w:color="auto" w:fill="auto"/>
          </w:tcPr>
          <w:p w14:paraId="20AB7CC2" w14:textId="77777777" w:rsidR="00AC7C88" w:rsidRPr="008E00AA" w:rsidRDefault="00AC7C88">
            <w:pPr>
              <w:pStyle w:val="TableText"/>
              <w:keepNext/>
              <w:jc w:val="right"/>
            </w:pPr>
            <w:r>
              <w:t>940</w:t>
            </w:r>
          </w:p>
        </w:tc>
        <w:tc>
          <w:tcPr>
            <w:tcW w:w="1295" w:type="dxa"/>
            <w:shd w:val="clear" w:color="auto" w:fill="auto"/>
          </w:tcPr>
          <w:p w14:paraId="6DDDE3EF" w14:textId="77777777" w:rsidR="00AC7C88" w:rsidRPr="00A366E1" w:rsidRDefault="00AC7C88">
            <w:pPr>
              <w:pStyle w:val="TableText"/>
              <w:keepNext/>
              <w:jc w:val="right"/>
            </w:pPr>
            <w:r>
              <w:t>533</w:t>
            </w:r>
          </w:p>
        </w:tc>
        <w:tc>
          <w:tcPr>
            <w:tcW w:w="1295" w:type="dxa"/>
            <w:shd w:val="clear" w:color="auto" w:fill="auto"/>
          </w:tcPr>
          <w:p w14:paraId="747E3045" w14:textId="77777777" w:rsidR="00AC7C88" w:rsidRPr="00DC2439" w:rsidRDefault="00AC7C88">
            <w:pPr>
              <w:pStyle w:val="TableText"/>
              <w:keepNext/>
              <w:jc w:val="right"/>
            </w:pPr>
            <w:r>
              <w:t>20.5</w:t>
            </w:r>
          </w:p>
        </w:tc>
      </w:tr>
    </w:tbl>
    <w:bookmarkEnd w:id="142"/>
    <w:p w14:paraId="466EDC15" w14:textId="7489641C" w:rsidR="00AC7C88" w:rsidRDefault="00AC7C88" w:rsidP="009F65FD">
      <w:pPr>
        <w:pStyle w:val="FigureTableNoteSource"/>
        <w:rPr>
          <w:lang w:eastAsia="ja-JP"/>
        </w:rPr>
      </w:pPr>
      <w:r w:rsidRPr="00137B54">
        <w:rPr>
          <w:lang w:eastAsia="ja-JP"/>
        </w:rPr>
        <w:t xml:space="preserve">Source: Australian Bureau of Agricultural and Resource Economics </w:t>
      </w:r>
      <w:r w:rsidRPr="00137B54">
        <w:rPr>
          <w:rFonts w:cs="Calibri"/>
        </w:rPr>
        <w:t>(ABARES 2023)</w:t>
      </w:r>
      <w:r w:rsidRPr="00137B54">
        <w:rPr>
          <w:lang w:eastAsia="ja-JP"/>
        </w:rPr>
        <w:t xml:space="preserve">; Australian Bureau of Statistics </w:t>
      </w:r>
      <w:r w:rsidRPr="00137B54">
        <w:rPr>
          <w:rFonts w:cs="Calibri"/>
        </w:rPr>
        <w:t>(ABS 2023)</w:t>
      </w:r>
    </w:p>
    <w:p w14:paraId="565D9CB2" w14:textId="1998E682" w:rsidR="00B10A18" w:rsidRPr="00B10A18" w:rsidRDefault="00B10A18" w:rsidP="00B10A18">
      <w:pPr>
        <w:pStyle w:val="Heading3"/>
        <w:rPr>
          <w:lang w:eastAsia="ja-JP"/>
        </w:rPr>
      </w:pPr>
      <w:bookmarkStart w:id="143" w:name="_Toc142562869"/>
      <w:r w:rsidRPr="00B10A18">
        <w:rPr>
          <w:lang w:eastAsia="ja-JP"/>
        </w:rPr>
        <w:t xml:space="preserve">Production and </w:t>
      </w:r>
      <w:r w:rsidR="00284FA8">
        <w:rPr>
          <w:lang w:eastAsia="ja-JP"/>
        </w:rPr>
        <w:t xml:space="preserve">consumption </w:t>
      </w:r>
      <w:r w:rsidR="00A12CAF">
        <w:rPr>
          <w:lang w:eastAsia="ja-JP"/>
        </w:rPr>
        <w:t xml:space="preserve">of </w:t>
      </w:r>
      <w:r w:rsidRPr="00B10A18">
        <w:rPr>
          <w:lang w:eastAsia="ja-JP"/>
        </w:rPr>
        <w:t>dairy</w:t>
      </w:r>
      <w:bookmarkEnd w:id="143"/>
    </w:p>
    <w:p w14:paraId="4C5B97ED" w14:textId="094F70BB" w:rsidR="006D407D" w:rsidRDefault="003B0D77" w:rsidP="00B10A18">
      <w:pPr>
        <w:rPr>
          <w:lang w:eastAsia="ja-JP"/>
        </w:rPr>
      </w:pPr>
      <w:hyperlink r:id="rId53" w:history="1">
        <w:r w:rsidR="006D407D" w:rsidRPr="00CB5D19">
          <w:rPr>
            <w:rStyle w:val="Hyperlink"/>
            <w:lang w:eastAsia="ja-JP"/>
          </w:rPr>
          <w:t>Dairy Australia</w:t>
        </w:r>
      </w:hyperlink>
      <w:r w:rsidR="006D407D">
        <w:rPr>
          <w:lang w:eastAsia="ja-JP"/>
        </w:rPr>
        <w:t>, the industry body for dairy producers in Australia,</w:t>
      </w:r>
      <w:r w:rsidR="006D407D" w:rsidRPr="009F65FD">
        <w:rPr>
          <w:lang w:eastAsia="ja-JP"/>
        </w:rPr>
        <w:t xml:space="preserve"> produces a series of </w:t>
      </w:r>
      <w:hyperlink r:id="rId54" w:history="1">
        <w:r w:rsidR="006D407D" w:rsidRPr="004618A2">
          <w:rPr>
            <w:rStyle w:val="Hyperlink"/>
            <w:lang w:eastAsia="ja-JP"/>
          </w:rPr>
          <w:t>market reporting publications</w:t>
        </w:r>
      </w:hyperlink>
      <w:r w:rsidR="006D407D" w:rsidRPr="009F65FD">
        <w:rPr>
          <w:lang w:eastAsia="ja-JP"/>
        </w:rPr>
        <w:t xml:space="preserve"> on prices, trends and forecasts both at the domestic and international level.</w:t>
      </w:r>
    </w:p>
    <w:p w14:paraId="52DE3AF1" w14:textId="3167F955" w:rsidR="00735A8D" w:rsidRDefault="009B6768" w:rsidP="00B10A18">
      <w:pPr>
        <w:rPr>
          <w:lang w:eastAsia="ja-JP"/>
        </w:rPr>
      </w:pPr>
      <w:r>
        <w:rPr>
          <w:lang w:eastAsia="ja-JP"/>
        </w:rPr>
        <w:t xml:space="preserve">Dairy </w:t>
      </w:r>
      <w:r w:rsidR="00E111E0">
        <w:rPr>
          <w:lang w:eastAsia="ja-JP"/>
        </w:rPr>
        <w:t>was</w:t>
      </w:r>
      <w:r>
        <w:rPr>
          <w:lang w:eastAsia="ja-JP"/>
        </w:rPr>
        <w:t xml:space="preserve"> Australia’s </w:t>
      </w:r>
      <w:r w:rsidR="009069F8">
        <w:rPr>
          <w:lang w:eastAsia="ja-JP"/>
        </w:rPr>
        <w:t>third</w:t>
      </w:r>
      <w:r>
        <w:rPr>
          <w:lang w:eastAsia="ja-JP"/>
        </w:rPr>
        <w:t xml:space="preserve"> largest rural industry</w:t>
      </w:r>
      <w:r w:rsidR="00A14E7E">
        <w:rPr>
          <w:lang w:eastAsia="ja-JP"/>
        </w:rPr>
        <w:t xml:space="preserve"> (after </w:t>
      </w:r>
      <w:r w:rsidR="00D96DC7">
        <w:rPr>
          <w:lang w:eastAsia="ja-JP"/>
        </w:rPr>
        <w:t>beef</w:t>
      </w:r>
      <w:r w:rsidR="009069F8">
        <w:rPr>
          <w:lang w:eastAsia="ja-JP"/>
        </w:rPr>
        <w:t xml:space="preserve"> and </w:t>
      </w:r>
      <w:r w:rsidR="00A14E7E">
        <w:rPr>
          <w:lang w:eastAsia="ja-JP"/>
        </w:rPr>
        <w:t>wheat)</w:t>
      </w:r>
      <w:r w:rsidR="00E111E0">
        <w:rPr>
          <w:lang w:eastAsia="ja-JP"/>
        </w:rPr>
        <w:t xml:space="preserve"> in 2020–21</w:t>
      </w:r>
      <w:r>
        <w:rPr>
          <w:lang w:eastAsia="ja-JP"/>
        </w:rPr>
        <w:t>, generating $4.</w:t>
      </w:r>
      <w:r w:rsidR="009069F8">
        <w:rPr>
          <w:lang w:eastAsia="ja-JP"/>
        </w:rPr>
        <w:t>7</w:t>
      </w:r>
      <w:r>
        <w:rPr>
          <w:lang w:eastAsia="ja-JP"/>
        </w:rPr>
        <w:t xml:space="preserve"> billion and </w:t>
      </w:r>
      <w:r w:rsidR="00A14E7E">
        <w:rPr>
          <w:lang w:eastAsia="ja-JP"/>
        </w:rPr>
        <w:t xml:space="preserve">directly </w:t>
      </w:r>
      <w:r>
        <w:rPr>
          <w:lang w:eastAsia="ja-JP"/>
        </w:rPr>
        <w:t>employing</w:t>
      </w:r>
      <w:r w:rsidR="00A14E7E">
        <w:rPr>
          <w:lang w:eastAsia="ja-JP"/>
        </w:rPr>
        <w:t xml:space="preserve"> approximately</w:t>
      </w:r>
      <w:r>
        <w:rPr>
          <w:lang w:eastAsia="ja-JP"/>
        </w:rPr>
        <w:t xml:space="preserve"> </w:t>
      </w:r>
      <w:r w:rsidR="009069F8">
        <w:rPr>
          <w:lang w:eastAsia="ja-JP"/>
        </w:rPr>
        <w:t>37,4</w:t>
      </w:r>
      <w:r>
        <w:rPr>
          <w:lang w:eastAsia="ja-JP"/>
        </w:rPr>
        <w:t>00</w:t>
      </w:r>
      <w:r w:rsidR="00A14E7E">
        <w:rPr>
          <w:lang w:eastAsia="ja-JP"/>
        </w:rPr>
        <w:t xml:space="preserve"> people</w:t>
      </w:r>
      <w:r w:rsidR="009069F8">
        <w:rPr>
          <w:lang w:eastAsia="ja-JP"/>
        </w:rPr>
        <w:t xml:space="preserve"> </w:t>
      </w:r>
      <w:r w:rsidR="00DD6BEC" w:rsidRPr="00DD6BEC">
        <w:t>(Dairy Australia 2021)</w:t>
      </w:r>
      <w:r>
        <w:rPr>
          <w:lang w:eastAsia="ja-JP"/>
        </w:rPr>
        <w:t xml:space="preserve">. </w:t>
      </w:r>
      <w:r w:rsidR="00FC5B8D">
        <w:rPr>
          <w:lang w:eastAsia="ja-JP"/>
        </w:rPr>
        <w:t>Growth in the dairy industry has stalled since the early 2000s due to industry deregulation and severe and prolonged drought. As a result, the number of dairy farms has fallen since this time, decreasing by a further 9% in 2020</w:t>
      </w:r>
      <w:r w:rsidR="00E111E0">
        <w:rPr>
          <w:lang w:eastAsia="ja-JP"/>
        </w:rPr>
        <w:t>–</w:t>
      </w:r>
      <w:r w:rsidR="00FC5B8D">
        <w:rPr>
          <w:lang w:eastAsia="ja-JP"/>
        </w:rPr>
        <w:t>21</w:t>
      </w:r>
      <w:r w:rsidR="00DD6BEC">
        <w:rPr>
          <w:lang w:eastAsia="ja-JP"/>
        </w:rPr>
        <w:t xml:space="preserve"> </w:t>
      </w:r>
      <w:r w:rsidR="00DD6BEC" w:rsidRPr="00DD6BEC">
        <w:t>(Dairy Australia 2021)</w:t>
      </w:r>
      <w:r w:rsidR="00FC5B8D">
        <w:rPr>
          <w:lang w:eastAsia="ja-JP"/>
        </w:rPr>
        <w:t>. Correspondingly, the average size of dairy farms increased; the average herd size in 2021</w:t>
      </w:r>
      <w:r w:rsidR="00E111E0">
        <w:rPr>
          <w:lang w:eastAsia="ja-JP"/>
        </w:rPr>
        <w:t>–</w:t>
      </w:r>
      <w:r w:rsidR="00A12CAF">
        <w:rPr>
          <w:lang w:eastAsia="ja-JP"/>
        </w:rPr>
        <w:t>2</w:t>
      </w:r>
      <w:r w:rsidR="00FC5B8D">
        <w:rPr>
          <w:lang w:eastAsia="ja-JP"/>
        </w:rPr>
        <w:t>1 was 300 cows. T</w:t>
      </w:r>
      <w:r>
        <w:rPr>
          <w:lang w:eastAsia="ja-JP"/>
        </w:rPr>
        <w:t xml:space="preserve">otal annual </w:t>
      </w:r>
      <w:r w:rsidR="00FC5B8D">
        <w:rPr>
          <w:lang w:eastAsia="ja-JP"/>
        </w:rPr>
        <w:t xml:space="preserve">Australian </w:t>
      </w:r>
      <w:r>
        <w:rPr>
          <w:lang w:eastAsia="ja-JP"/>
        </w:rPr>
        <w:t xml:space="preserve">milk production </w:t>
      </w:r>
      <w:r w:rsidR="009069F8">
        <w:rPr>
          <w:lang w:eastAsia="ja-JP"/>
        </w:rPr>
        <w:t xml:space="preserve">in </w:t>
      </w:r>
      <w:r w:rsidR="00D96DC7">
        <w:rPr>
          <w:lang w:eastAsia="ja-JP"/>
        </w:rPr>
        <w:t>2020</w:t>
      </w:r>
      <w:r w:rsidR="00E111E0">
        <w:rPr>
          <w:lang w:eastAsia="ja-JP"/>
        </w:rPr>
        <w:t>–</w:t>
      </w:r>
      <w:r w:rsidR="00D96DC7">
        <w:rPr>
          <w:lang w:eastAsia="ja-JP"/>
        </w:rPr>
        <w:t xml:space="preserve">21 </w:t>
      </w:r>
      <w:r w:rsidR="009069F8">
        <w:rPr>
          <w:lang w:eastAsia="ja-JP"/>
        </w:rPr>
        <w:t>was</w:t>
      </w:r>
      <w:r>
        <w:rPr>
          <w:lang w:eastAsia="ja-JP"/>
        </w:rPr>
        <w:t xml:space="preserve"> 8,</w:t>
      </w:r>
      <w:r w:rsidR="009069F8">
        <w:rPr>
          <w:lang w:eastAsia="ja-JP"/>
        </w:rPr>
        <w:t>858</w:t>
      </w:r>
      <w:r>
        <w:rPr>
          <w:lang w:eastAsia="ja-JP"/>
        </w:rPr>
        <w:t xml:space="preserve"> million litres</w:t>
      </w:r>
      <w:r w:rsidR="00E111E0">
        <w:rPr>
          <w:lang w:eastAsia="ja-JP"/>
        </w:rPr>
        <w:t>,</w:t>
      </w:r>
      <w:r>
        <w:rPr>
          <w:lang w:eastAsia="ja-JP"/>
        </w:rPr>
        <w:t xml:space="preserve"> of which </w:t>
      </w:r>
      <w:r w:rsidR="009069F8">
        <w:rPr>
          <w:lang w:eastAsia="ja-JP"/>
        </w:rPr>
        <w:t>32</w:t>
      </w:r>
      <w:r>
        <w:rPr>
          <w:lang w:eastAsia="ja-JP"/>
        </w:rPr>
        <w:t xml:space="preserve">% </w:t>
      </w:r>
      <w:r w:rsidR="009069F8">
        <w:rPr>
          <w:lang w:eastAsia="ja-JP"/>
        </w:rPr>
        <w:t>was</w:t>
      </w:r>
      <w:r>
        <w:rPr>
          <w:lang w:eastAsia="ja-JP"/>
        </w:rPr>
        <w:t xml:space="preserve"> exported, mostly to China, Japan, Singapore, Malaysia and Indonesia</w:t>
      </w:r>
      <w:r w:rsidR="00DD6BEC">
        <w:rPr>
          <w:lang w:eastAsia="ja-JP"/>
        </w:rPr>
        <w:t xml:space="preserve"> </w:t>
      </w:r>
      <w:r w:rsidR="00DD6BEC" w:rsidRPr="00DD6BEC">
        <w:t>(Dairy Australia 2021)</w:t>
      </w:r>
      <w:r>
        <w:rPr>
          <w:lang w:eastAsia="ja-JP"/>
        </w:rPr>
        <w:t>.</w:t>
      </w:r>
      <w:r w:rsidR="005C0456">
        <w:rPr>
          <w:lang w:eastAsia="ja-JP"/>
        </w:rPr>
        <w:t xml:space="preserve"> </w:t>
      </w:r>
      <w:bookmarkStart w:id="144" w:name="_Hlk126781149"/>
      <w:r w:rsidR="005C0456">
        <w:rPr>
          <w:lang w:eastAsia="ja-JP"/>
        </w:rPr>
        <w:t>These exports comprised approximately 280 million litres of liquid milk (predominantly as ultra heat</w:t>
      </w:r>
      <w:r w:rsidR="006D407D">
        <w:rPr>
          <w:lang w:eastAsia="ja-JP"/>
        </w:rPr>
        <w:t xml:space="preserve"> </w:t>
      </w:r>
      <w:r w:rsidR="005C0456">
        <w:rPr>
          <w:lang w:eastAsia="ja-JP"/>
        </w:rPr>
        <w:t xml:space="preserve">treatment milk), 155,000 tonnes of cheese, 25,000 tonnes of butter, 178,000 tonnes of milk powders, and 35,000 tonnes of whey products </w:t>
      </w:r>
      <w:r w:rsidR="005C0456" w:rsidRPr="00DD6BEC">
        <w:t>(Dairy Australia 2021)</w:t>
      </w:r>
      <w:r w:rsidR="005C0456">
        <w:rPr>
          <w:lang w:eastAsia="ja-JP"/>
        </w:rPr>
        <w:t>.</w:t>
      </w:r>
      <w:r w:rsidR="00D96DC7">
        <w:rPr>
          <w:lang w:eastAsia="ja-JP"/>
        </w:rPr>
        <w:t xml:space="preserve"> </w:t>
      </w:r>
      <w:bookmarkEnd w:id="144"/>
      <w:r w:rsidR="00D96DC7">
        <w:rPr>
          <w:lang w:eastAsia="ja-JP"/>
        </w:rPr>
        <w:t>Milk exports in 2020</w:t>
      </w:r>
      <w:r w:rsidR="00E111E0">
        <w:rPr>
          <w:lang w:eastAsia="ja-JP"/>
        </w:rPr>
        <w:t>–</w:t>
      </w:r>
      <w:r w:rsidR="00D96DC7">
        <w:rPr>
          <w:lang w:eastAsia="ja-JP"/>
        </w:rPr>
        <w:t>21 totalled</w:t>
      </w:r>
      <w:r>
        <w:rPr>
          <w:lang w:eastAsia="ja-JP"/>
        </w:rPr>
        <w:t xml:space="preserve"> </w:t>
      </w:r>
      <w:r w:rsidR="00D96DC7">
        <w:rPr>
          <w:lang w:eastAsia="ja-JP"/>
        </w:rPr>
        <w:t>$3.3 billion</w:t>
      </w:r>
      <w:r w:rsidR="00FC5B8D">
        <w:rPr>
          <w:lang w:eastAsia="ja-JP"/>
        </w:rPr>
        <w:t>, averaging US$39 per 100 kg of milk</w:t>
      </w:r>
      <w:r w:rsidR="00DD6BEC">
        <w:rPr>
          <w:lang w:eastAsia="ja-JP"/>
        </w:rPr>
        <w:t xml:space="preserve"> </w:t>
      </w:r>
      <w:r w:rsidR="00DD6BEC" w:rsidRPr="00DD6BEC">
        <w:t>(Dairy Australia 2021)</w:t>
      </w:r>
      <w:r w:rsidR="00D96DC7">
        <w:rPr>
          <w:lang w:eastAsia="ja-JP"/>
        </w:rPr>
        <w:t xml:space="preserve">. </w:t>
      </w:r>
      <w:r w:rsidR="00A14E7E">
        <w:rPr>
          <w:lang w:eastAsia="ja-JP"/>
        </w:rPr>
        <w:t xml:space="preserve">This makes Australia the </w:t>
      </w:r>
      <w:r w:rsidR="00E111E0">
        <w:rPr>
          <w:lang w:eastAsia="ja-JP"/>
        </w:rPr>
        <w:t xml:space="preserve">world’s </w:t>
      </w:r>
      <w:r w:rsidR="00A14E7E">
        <w:rPr>
          <w:lang w:eastAsia="ja-JP"/>
        </w:rPr>
        <w:t xml:space="preserve">fourth largest dairy exporter, with a </w:t>
      </w:r>
      <w:r w:rsidR="00D96DC7">
        <w:rPr>
          <w:lang w:eastAsia="ja-JP"/>
        </w:rPr>
        <w:t>4</w:t>
      </w:r>
      <w:r w:rsidR="00A14E7E" w:rsidRPr="00D96DC7">
        <w:rPr>
          <w:lang w:eastAsia="ja-JP"/>
        </w:rPr>
        <w:t>%</w:t>
      </w:r>
      <w:r w:rsidR="00A14E7E">
        <w:rPr>
          <w:lang w:eastAsia="ja-JP"/>
        </w:rPr>
        <w:t xml:space="preserve"> market share</w:t>
      </w:r>
      <w:r w:rsidR="00D96DC7">
        <w:rPr>
          <w:lang w:eastAsia="ja-JP"/>
        </w:rPr>
        <w:t xml:space="preserve"> despite producing less than 2% of the world’s estimated milk</w:t>
      </w:r>
      <w:r w:rsidR="00DD6BEC">
        <w:rPr>
          <w:lang w:eastAsia="ja-JP"/>
        </w:rPr>
        <w:t xml:space="preserve"> </w:t>
      </w:r>
      <w:r w:rsidR="00DD6BEC" w:rsidRPr="00DD6BEC">
        <w:t>(Dairy Australia 2021)</w:t>
      </w:r>
      <w:r w:rsidR="00A14E7E">
        <w:rPr>
          <w:lang w:eastAsia="ja-JP"/>
        </w:rPr>
        <w:t>.</w:t>
      </w:r>
    </w:p>
    <w:p w14:paraId="0F709AC7" w14:textId="1C503212" w:rsidR="00735A8D" w:rsidRDefault="005C0456" w:rsidP="00B10A18">
      <w:pPr>
        <w:rPr>
          <w:lang w:eastAsia="ja-JP"/>
        </w:rPr>
      </w:pPr>
      <w:bookmarkStart w:id="145" w:name="_Hlk126781104"/>
      <w:r>
        <w:rPr>
          <w:lang w:eastAsia="ja-JP"/>
        </w:rPr>
        <w:t xml:space="preserve">Australia imports dairy products mostly from New Zealand, with the European Union and </w:t>
      </w:r>
      <w:r w:rsidR="00690D34">
        <w:rPr>
          <w:lang w:eastAsia="ja-JP"/>
        </w:rPr>
        <w:t xml:space="preserve">the </w:t>
      </w:r>
      <w:r>
        <w:rPr>
          <w:lang w:eastAsia="ja-JP"/>
        </w:rPr>
        <w:t xml:space="preserve">United States largely accounting for the </w:t>
      </w:r>
      <w:r w:rsidR="006D407D">
        <w:rPr>
          <w:lang w:eastAsia="ja-JP"/>
        </w:rPr>
        <w:t>rem</w:t>
      </w:r>
      <w:r w:rsidR="00785B4A">
        <w:rPr>
          <w:lang w:eastAsia="ja-JP"/>
        </w:rPr>
        <w:t>a</w:t>
      </w:r>
      <w:r w:rsidR="006D407D">
        <w:rPr>
          <w:lang w:eastAsia="ja-JP"/>
        </w:rPr>
        <w:t xml:space="preserve">inder of imported dairy products </w:t>
      </w:r>
      <w:r w:rsidRPr="00DD6BEC">
        <w:t>(Dairy Australia 2021)</w:t>
      </w:r>
      <w:r>
        <w:rPr>
          <w:lang w:eastAsia="ja-JP"/>
        </w:rPr>
        <w:t>. Dairy imports for 2020–21 totall</w:t>
      </w:r>
      <w:r w:rsidR="006D407D">
        <w:rPr>
          <w:lang w:eastAsia="ja-JP"/>
        </w:rPr>
        <w:t>ed</w:t>
      </w:r>
      <w:r>
        <w:rPr>
          <w:lang w:eastAsia="ja-JP"/>
        </w:rPr>
        <w:t xml:space="preserve"> 277,143 tonnes </w:t>
      </w:r>
      <w:r w:rsidRPr="00DD6BEC">
        <w:t>(Dairy Australia 2021)</w:t>
      </w:r>
      <w:r>
        <w:rPr>
          <w:lang w:eastAsia="ja-JP"/>
        </w:rPr>
        <w:t>.</w:t>
      </w:r>
      <w:bookmarkEnd w:id="145"/>
    </w:p>
    <w:p w14:paraId="29444B6C" w14:textId="39502C86" w:rsidR="00B10A18" w:rsidRPr="009B6768" w:rsidRDefault="009B6768" w:rsidP="00B10A18">
      <w:pPr>
        <w:rPr>
          <w:lang w:eastAsia="ja-JP"/>
        </w:rPr>
      </w:pPr>
      <w:r>
        <w:rPr>
          <w:lang w:eastAsia="ja-JP"/>
        </w:rPr>
        <w:t>Domestically, 39% of milk is u</w:t>
      </w:r>
      <w:r w:rsidR="006D407D">
        <w:rPr>
          <w:lang w:eastAsia="ja-JP"/>
        </w:rPr>
        <w:t>sed</w:t>
      </w:r>
      <w:r>
        <w:rPr>
          <w:lang w:eastAsia="ja-JP"/>
        </w:rPr>
        <w:t xml:space="preserve"> in cheese production, </w:t>
      </w:r>
      <w:r w:rsidR="009069F8">
        <w:rPr>
          <w:lang w:eastAsia="ja-JP"/>
        </w:rPr>
        <w:t>29</w:t>
      </w:r>
      <w:r>
        <w:rPr>
          <w:lang w:eastAsia="ja-JP"/>
        </w:rPr>
        <w:t>% is processed as drinking milk, 22% is used for skim milk powder or butter and the remainder is used for other purposes</w:t>
      </w:r>
      <w:r w:rsidR="00DD6BEC">
        <w:rPr>
          <w:lang w:eastAsia="ja-JP"/>
        </w:rPr>
        <w:t xml:space="preserve"> </w:t>
      </w:r>
      <w:r w:rsidR="00DD6BEC" w:rsidRPr="00DD6BEC">
        <w:t xml:space="preserve">(Dairy Australia </w:t>
      </w:r>
      <w:r w:rsidR="00DD6BEC" w:rsidRPr="00DD6BEC">
        <w:lastRenderedPageBreak/>
        <w:t>2021)</w:t>
      </w:r>
      <w:r>
        <w:rPr>
          <w:lang w:eastAsia="ja-JP"/>
        </w:rPr>
        <w:t xml:space="preserve">. </w:t>
      </w:r>
      <w:r w:rsidR="009069F8">
        <w:rPr>
          <w:lang w:eastAsia="ja-JP"/>
        </w:rPr>
        <w:t xml:space="preserve">During </w:t>
      </w:r>
      <w:r w:rsidR="00D96DC7">
        <w:rPr>
          <w:lang w:eastAsia="ja-JP"/>
        </w:rPr>
        <w:t>2020</w:t>
      </w:r>
      <w:r w:rsidR="00E111E0">
        <w:rPr>
          <w:lang w:eastAsia="ja-JP"/>
        </w:rPr>
        <w:t>–</w:t>
      </w:r>
      <w:r w:rsidR="00D96DC7">
        <w:rPr>
          <w:lang w:eastAsia="ja-JP"/>
        </w:rPr>
        <w:t>21</w:t>
      </w:r>
      <w:r w:rsidR="00E111E0">
        <w:rPr>
          <w:lang w:eastAsia="ja-JP"/>
        </w:rPr>
        <w:t>,</w:t>
      </w:r>
      <w:r w:rsidR="009069F8">
        <w:rPr>
          <w:lang w:eastAsia="ja-JP"/>
        </w:rPr>
        <w:t xml:space="preserve"> </w:t>
      </w:r>
      <w:r>
        <w:rPr>
          <w:lang w:eastAsia="ja-JP"/>
        </w:rPr>
        <w:t>Australia produced over 3</w:t>
      </w:r>
      <w:r w:rsidR="001553D0">
        <w:rPr>
          <w:lang w:eastAsia="ja-JP"/>
        </w:rPr>
        <w:t>80</w:t>
      </w:r>
      <w:r>
        <w:rPr>
          <w:lang w:eastAsia="ja-JP"/>
        </w:rPr>
        <w:t xml:space="preserve">,000 tonnes of cheese, </w:t>
      </w:r>
      <w:r w:rsidR="009069F8">
        <w:rPr>
          <w:lang w:eastAsia="ja-JP"/>
        </w:rPr>
        <w:t>206</w:t>
      </w:r>
      <w:r>
        <w:rPr>
          <w:lang w:eastAsia="ja-JP"/>
        </w:rPr>
        <w:t xml:space="preserve">,000 tonnes of milk powders and </w:t>
      </w:r>
      <w:r w:rsidR="001553D0">
        <w:rPr>
          <w:lang w:eastAsia="ja-JP"/>
        </w:rPr>
        <w:t>72,0</w:t>
      </w:r>
      <w:r>
        <w:rPr>
          <w:lang w:eastAsia="ja-JP"/>
        </w:rPr>
        <w:t>00 tonnes of butter</w:t>
      </w:r>
      <w:r w:rsidR="00DD6BEC">
        <w:rPr>
          <w:lang w:eastAsia="ja-JP"/>
        </w:rPr>
        <w:t xml:space="preserve"> </w:t>
      </w:r>
      <w:r w:rsidR="00301E03" w:rsidRPr="00301E03">
        <w:t>(ABS 2022a)</w:t>
      </w:r>
      <w:r>
        <w:rPr>
          <w:lang w:eastAsia="ja-JP"/>
        </w:rPr>
        <w:t xml:space="preserve">. </w:t>
      </w:r>
      <w:r w:rsidR="00A14E7E">
        <w:rPr>
          <w:lang w:eastAsia="ja-JP"/>
        </w:rPr>
        <w:t xml:space="preserve">Australian </w:t>
      </w:r>
      <w:r>
        <w:rPr>
          <w:lang w:eastAsia="ja-JP"/>
        </w:rPr>
        <w:t>annual per capita consumption of milk</w:t>
      </w:r>
      <w:r w:rsidR="00A14E7E">
        <w:rPr>
          <w:lang w:eastAsia="ja-JP"/>
        </w:rPr>
        <w:t xml:space="preserve"> </w:t>
      </w:r>
      <w:r w:rsidR="009069F8">
        <w:rPr>
          <w:lang w:eastAsia="ja-JP"/>
        </w:rPr>
        <w:t xml:space="preserve">in </w:t>
      </w:r>
      <w:r w:rsidR="00D96DC7">
        <w:rPr>
          <w:lang w:eastAsia="ja-JP"/>
        </w:rPr>
        <w:t>2020</w:t>
      </w:r>
      <w:r w:rsidR="00E111E0">
        <w:rPr>
          <w:lang w:eastAsia="ja-JP"/>
        </w:rPr>
        <w:t>–</w:t>
      </w:r>
      <w:r w:rsidR="00D96DC7">
        <w:rPr>
          <w:lang w:eastAsia="ja-JP"/>
        </w:rPr>
        <w:t xml:space="preserve">21 </w:t>
      </w:r>
      <w:r>
        <w:rPr>
          <w:lang w:eastAsia="ja-JP"/>
        </w:rPr>
        <w:t>was 9</w:t>
      </w:r>
      <w:r w:rsidR="009069F8">
        <w:rPr>
          <w:lang w:eastAsia="ja-JP"/>
        </w:rPr>
        <w:t>4.4</w:t>
      </w:r>
      <w:r>
        <w:rPr>
          <w:lang w:eastAsia="ja-JP"/>
        </w:rPr>
        <w:t xml:space="preserve"> litres</w:t>
      </w:r>
      <w:r w:rsidR="00A14E7E">
        <w:rPr>
          <w:lang w:eastAsia="ja-JP"/>
        </w:rPr>
        <w:t>, one of the highest rates in the world,</w:t>
      </w:r>
      <w:r>
        <w:rPr>
          <w:lang w:eastAsia="ja-JP"/>
        </w:rPr>
        <w:t xml:space="preserve"> and </w:t>
      </w:r>
      <w:r w:rsidR="00E111E0">
        <w:rPr>
          <w:lang w:eastAsia="ja-JP"/>
        </w:rPr>
        <w:t xml:space="preserve">annual per capita consumption </w:t>
      </w:r>
      <w:r>
        <w:rPr>
          <w:lang w:eastAsia="ja-JP"/>
        </w:rPr>
        <w:t>of cheese was 13.</w:t>
      </w:r>
      <w:r w:rsidR="009069F8">
        <w:rPr>
          <w:lang w:eastAsia="ja-JP"/>
        </w:rPr>
        <w:t>4</w:t>
      </w:r>
      <w:r>
        <w:rPr>
          <w:lang w:eastAsia="ja-JP"/>
        </w:rPr>
        <w:t xml:space="preserve"> kg</w:t>
      </w:r>
      <w:r w:rsidR="00DD6BEC">
        <w:rPr>
          <w:lang w:eastAsia="ja-JP"/>
        </w:rPr>
        <w:t xml:space="preserve"> </w:t>
      </w:r>
      <w:r w:rsidR="00301E03" w:rsidRPr="00301E03">
        <w:t>(ABS 2022a)</w:t>
      </w:r>
      <w:r>
        <w:rPr>
          <w:lang w:eastAsia="ja-JP"/>
        </w:rPr>
        <w:t>.</w:t>
      </w:r>
      <w:r w:rsidR="00584959" w:rsidRPr="00584959">
        <w:rPr>
          <w:lang w:eastAsia="ja-JP"/>
        </w:rPr>
        <w:t xml:space="preserve"> </w:t>
      </w:r>
      <w:bookmarkStart w:id="146" w:name="_Hlk126781289"/>
      <w:r w:rsidR="00C52E9B">
        <w:rPr>
          <w:lang w:eastAsia="ja-JP"/>
        </w:rPr>
        <w:fldChar w:fldCharType="begin"/>
      </w:r>
      <w:r w:rsidR="00C52E9B">
        <w:rPr>
          <w:lang w:eastAsia="ja-JP"/>
        </w:rPr>
        <w:instrText xml:space="preserve"> REF _Ref134270366 \h </w:instrText>
      </w:r>
      <w:r w:rsidR="00C52E9B">
        <w:rPr>
          <w:lang w:eastAsia="ja-JP"/>
        </w:rPr>
      </w:r>
      <w:r w:rsidR="00C52E9B">
        <w:rPr>
          <w:lang w:eastAsia="ja-JP"/>
        </w:rPr>
        <w:fldChar w:fldCharType="separate"/>
      </w:r>
      <w:r w:rsidR="00E80589" w:rsidRPr="00AC2A4D">
        <w:t xml:space="preserve">Table </w:t>
      </w:r>
      <w:r w:rsidR="00E80589">
        <w:rPr>
          <w:noProof/>
        </w:rPr>
        <w:t>3</w:t>
      </w:r>
      <w:r w:rsidR="00C52E9B">
        <w:rPr>
          <w:lang w:eastAsia="ja-JP"/>
        </w:rPr>
        <w:fldChar w:fldCharType="end"/>
      </w:r>
      <w:r w:rsidR="00076CD4">
        <w:rPr>
          <w:lang w:eastAsia="ja-JP"/>
        </w:rPr>
        <w:t xml:space="preserve"> </w:t>
      </w:r>
      <w:r w:rsidR="00B92F58" w:rsidRPr="00A12CAF">
        <w:rPr>
          <w:lang w:eastAsia="ja-JP"/>
        </w:rPr>
        <w:t xml:space="preserve">summarises the last decade of </w:t>
      </w:r>
      <w:r w:rsidR="00B92F58">
        <w:rPr>
          <w:lang w:eastAsia="ja-JP"/>
        </w:rPr>
        <w:t>dairy</w:t>
      </w:r>
      <w:r w:rsidR="00B92F58" w:rsidRPr="00A12CAF">
        <w:rPr>
          <w:lang w:eastAsia="ja-JP"/>
        </w:rPr>
        <w:t xml:space="preserve"> production, trade and consumption data from Australia.</w:t>
      </w:r>
      <w:bookmarkEnd w:id="146"/>
    </w:p>
    <w:p w14:paraId="3C0E27C8" w14:textId="7011D5CC" w:rsidR="00B10A18" w:rsidRPr="00AC2A4D" w:rsidRDefault="00B10A18" w:rsidP="00B10A18">
      <w:pPr>
        <w:pStyle w:val="Caption"/>
        <w:rPr>
          <w:lang w:eastAsia="ja-JP"/>
        </w:rPr>
      </w:pPr>
      <w:bookmarkStart w:id="147" w:name="_Ref134270366"/>
      <w:bookmarkStart w:id="148" w:name="_Toc142562888"/>
      <w:r w:rsidRPr="00AC2A4D">
        <w:t xml:space="preserve">Table </w:t>
      </w:r>
      <w:r>
        <w:fldChar w:fldCharType="begin"/>
      </w:r>
      <w:r>
        <w:instrText>SEQ Table \* ARABIC</w:instrText>
      </w:r>
      <w:r>
        <w:fldChar w:fldCharType="separate"/>
      </w:r>
      <w:r w:rsidR="00E80589">
        <w:rPr>
          <w:noProof/>
        </w:rPr>
        <w:t>3</w:t>
      </w:r>
      <w:r>
        <w:fldChar w:fldCharType="end"/>
      </w:r>
      <w:bookmarkEnd w:id="147"/>
      <w:r w:rsidRPr="00AC2A4D">
        <w:rPr>
          <w:lang w:eastAsia="ja-JP"/>
        </w:rPr>
        <w:t xml:space="preserve"> </w:t>
      </w:r>
      <w:r w:rsidR="00B92F58">
        <w:rPr>
          <w:lang w:eastAsia="ja-JP"/>
        </w:rPr>
        <w:t>P</w:t>
      </w:r>
      <w:r w:rsidRPr="00AC2A4D">
        <w:rPr>
          <w:lang w:eastAsia="ja-JP"/>
        </w:rPr>
        <w:t>roduction, trade and consumption statistics</w:t>
      </w:r>
      <w:r w:rsidR="00B92F58">
        <w:rPr>
          <w:lang w:eastAsia="ja-JP"/>
        </w:rPr>
        <w:t xml:space="preserve"> for dairy</w:t>
      </w:r>
      <w:r w:rsidRPr="00AC2A4D">
        <w:rPr>
          <w:lang w:eastAsia="ja-JP"/>
        </w:rPr>
        <w:t xml:space="preserve"> in Australia</w:t>
      </w:r>
      <w:bookmarkEnd w:id="148"/>
    </w:p>
    <w:tbl>
      <w:tblPr>
        <w:tblStyle w:val="PlainTable2"/>
        <w:tblW w:w="0" w:type="auto"/>
        <w:tblLook w:val="04A0" w:firstRow="1" w:lastRow="0" w:firstColumn="1" w:lastColumn="0" w:noHBand="0" w:noVBand="1"/>
      </w:tblPr>
      <w:tblGrid>
        <w:gridCol w:w="1313"/>
        <w:gridCol w:w="937"/>
        <w:gridCol w:w="703"/>
        <w:gridCol w:w="809"/>
        <w:gridCol w:w="753"/>
        <w:gridCol w:w="651"/>
        <w:gridCol w:w="809"/>
        <w:gridCol w:w="753"/>
        <w:gridCol w:w="927"/>
        <w:gridCol w:w="1415"/>
      </w:tblGrid>
      <w:tr w:rsidR="006D17C9" w:rsidRPr="00440955" w14:paraId="56A26025" w14:textId="77777777" w:rsidTr="00D53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8DE0673" w14:textId="77777777" w:rsidR="006D17C9" w:rsidRPr="00440955" w:rsidRDefault="006D17C9" w:rsidP="006D17C9">
            <w:pPr>
              <w:keepNext/>
              <w:spacing w:before="60" w:after="60" w:line="240" w:lineRule="auto"/>
              <w:rPr>
                <w:rFonts w:cstheme="minorHAnsi"/>
                <w:sz w:val="18"/>
                <w:szCs w:val="18"/>
                <w:lang w:eastAsia="ja-JP"/>
              </w:rPr>
            </w:pPr>
            <w:r w:rsidRPr="00440955">
              <w:rPr>
                <w:rFonts w:cstheme="minorHAnsi"/>
                <w:sz w:val="18"/>
                <w:szCs w:val="18"/>
                <w:lang w:eastAsia="ja-JP"/>
              </w:rPr>
              <w:t>Fiscal year of production</w:t>
            </w:r>
          </w:p>
        </w:tc>
        <w:tc>
          <w:tcPr>
            <w:tcW w:w="0" w:type="auto"/>
          </w:tcPr>
          <w:p w14:paraId="78AA54FF" w14:textId="77777777" w:rsidR="006D17C9" w:rsidRPr="00440955" w:rsidRDefault="006D17C9" w:rsidP="006D17C9">
            <w:pPr>
              <w:keepNext/>
              <w:spacing w:before="60" w:after="60" w:line="240" w:lineRule="auto"/>
              <w:jc w:val="right"/>
              <w:cnfStyle w:val="100000000000" w:firstRow="1" w:lastRow="0" w:firstColumn="0" w:lastColumn="0" w:oddVBand="0" w:evenVBand="0" w:oddHBand="0" w:evenHBand="0" w:firstRowFirstColumn="0" w:firstRowLastColumn="0" w:lastRowFirstColumn="0" w:lastRowLastColumn="0"/>
              <w:rPr>
                <w:rFonts w:cstheme="minorHAnsi"/>
                <w:sz w:val="18"/>
                <w:szCs w:val="18"/>
                <w:lang w:eastAsia="ja-JP"/>
              </w:rPr>
            </w:pPr>
            <w:r w:rsidRPr="00440955">
              <w:rPr>
                <w:rFonts w:cstheme="minorHAnsi"/>
                <w:sz w:val="18"/>
                <w:szCs w:val="18"/>
                <w:lang w:eastAsia="ja-JP"/>
              </w:rPr>
              <w:t xml:space="preserve">Average yield </w:t>
            </w:r>
          </w:p>
        </w:tc>
        <w:tc>
          <w:tcPr>
            <w:tcW w:w="0" w:type="auto"/>
            <w:gridSpan w:val="3"/>
          </w:tcPr>
          <w:p w14:paraId="398BB824" w14:textId="77777777" w:rsidR="006D17C9" w:rsidRPr="00440955" w:rsidRDefault="006D17C9" w:rsidP="006D17C9">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ja-JP"/>
              </w:rPr>
            </w:pPr>
            <w:r w:rsidRPr="00440955">
              <w:rPr>
                <w:rFonts w:cstheme="minorHAnsi"/>
                <w:sz w:val="18"/>
                <w:szCs w:val="18"/>
                <w:lang w:eastAsia="ja-JP"/>
              </w:rPr>
              <w:t>Total production</w:t>
            </w:r>
          </w:p>
        </w:tc>
        <w:tc>
          <w:tcPr>
            <w:tcW w:w="0" w:type="auto"/>
            <w:gridSpan w:val="3"/>
          </w:tcPr>
          <w:p w14:paraId="40242082" w14:textId="77777777" w:rsidR="006D17C9" w:rsidRPr="00440955" w:rsidRDefault="006D17C9" w:rsidP="006D17C9">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ja-JP"/>
              </w:rPr>
            </w:pPr>
            <w:r w:rsidRPr="00440955">
              <w:rPr>
                <w:rFonts w:cstheme="minorHAnsi"/>
                <w:sz w:val="18"/>
                <w:szCs w:val="18"/>
                <w:lang w:eastAsia="ja-JP"/>
              </w:rPr>
              <w:t>Exports</w:t>
            </w:r>
          </w:p>
        </w:tc>
        <w:tc>
          <w:tcPr>
            <w:tcW w:w="927" w:type="dxa"/>
          </w:tcPr>
          <w:p w14:paraId="5129E58F" w14:textId="73D3211C" w:rsidR="006D17C9" w:rsidRPr="00440955" w:rsidRDefault="006D17C9" w:rsidP="006D17C9">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lang w:eastAsia="ja-JP"/>
              </w:rPr>
            </w:pPr>
          </w:p>
        </w:tc>
        <w:tc>
          <w:tcPr>
            <w:tcW w:w="1415" w:type="dxa"/>
          </w:tcPr>
          <w:p w14:paraId="2A9FFC64" w14:textId="479FAAB6" w:rsidR="006D17C9" w:rsidRPr="00440955" w:rsidRDefault="006D17C9" w:rsidP="006D17C9">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18"/>
                <w:lang w:eastAsia="ja-JP"/>
              </w:rPr>
            </w:pPr>
            <w:r w:rsidRPr="00440955">
              <w:rPr>
                <w:rFonts w:cstheme="minorHAnsi"/>
                <w:sz w:val="18"/>
                <w:szCs w:val="18"/>
                <w:lang w:eastAsia="ja-JP"/>
              </w:rPr>
              <w:t>Australian consumption per person</w:t>
            </w:r>
          </w:p>
        </w:tc>
      </w:tr>
      <w:tr w:rsidR="006D17C9" w:rsidRPr="00440955" w14:paraId="08BC23F0" w14:textId="77777777" w:rsidTr="00D53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2E4F40C9" w14:textId="77777777" w:rsidR="006D17C9" w:rsidRPr="00440955" w:rsidRDefault="006D17C9" w:rsidP="006D17C9">
            <w:pPr>
              <w:keepNext/>
              <w:spacing w:before="60" w:after="60" w:line="240" w:lineRule="auto"/>
              <w:rPr>
                <w:rFonts w:cstheme="minorHAnsi"/>
                <w:i/>
                <w:iCs/>
                <w:sz w:val="18"/>
                <w:szCs w:val="18"/>
                <w:lang w:eastAsia="ja-JP"/>
              </w:rPr>
            </w:pPr>
          </w:p>
        </w:tc>
        <w:tc>
          <w:tcPr>
            <w:tcW w:w="0" w:type="auto"/>
          </w:tcPr>
          <w:p w14:paraId="31753497" w14:textId="77777777" w:rsidR="006D17C9" w:rsidRPr="00440955" w:rsidRDefault="006D17C9" w:rsidP="006D17C9">
            <w:pPr>
              <w:keepNext/>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bCs/>
                <w:i/>
                <w:iCs/>
                <w:sz w:val="18"/>
                <w:szCs w:val="18"/>
                <w:lang w:eastAsia="ja-JP"/>
              </w:rPr>
            </w:pPr>
            <w:r w:rsidRPr="00440955">
              <w:rPr>
                <w:rFonts w:cstheme="minorHAnsi"/>
                <w:bCs/>
                <w:i/>
                <w:iCs/>
                <w:sz w:val="18"/>
                <w:szCs w:val="18"/>
                <w:lang w:eastAsia="ja-JP"/>
              </w:rPr>
              <w:t>Milk (L/cow)</w:t>
            </w:r>
          </w:p>
        </w:tc>
        <w:tc>
          <w:tcPr>
            <w:tcW w:w="0" w:type="auto"/>
          </w:tcPr>
          <w:p w14:paraId="786F48F6" w14:textId="77777777" w:rsidR="006D17C9" w:rsidRPr="00440955" w:rsidRDefault="006D17C9" w:rsidP="006D17C9">
            <w:pPr>
              <w:keepNext/>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bCs/>
                <w:i/>
                <w:iCs/>
                <w:sz w:val="18"/>
                <w:szCs w:val="18"/>
                <w:lang w:eastAsia="ja-JP"/>
              </w:rPr>
            </w:pPr>
            <w:r w:rsidRPr="00440955">
              <w:rPr>
                <w:rFonts w:cstheme="minorHAnsi"/>
                <w:bCs/>
                <w:i/>
                <w:iCs/>
                <w:sz w:val="18"/>
                <w:szCs w:val="18"/>
                <w:lang w:eastAsia="ja-JP"/>
              </w:rPr>
              <w:t>Milk (ML)</w:t>
            </w:r>
          </w:p>
        </w:tc>
        <w:tc>
          <w:tcPr>
            <w:tcW w:w="0" w:type="auto"/>
          </w:tcPr>
          <w:p w14:paraId="604F09D7" w14:textId="77777777" w:rsidR="006D17C9" w:rsidRPr="00440955" w:rsidRDefault="006D17C9" w:rsidP="006D17C9">
            <w:pPr>
              <w:keepNext/>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bCs/>
                <w:i/>
                <w:iCs/>
                <w:sz w:val="18"/>
                <w:szCs w:val="18"/>
                <w:lang w:eastAsia="ja-JP"/>
              </w:rPr>
            </w:pPr>
            <w:r w:rsidRPr="00440955">
              <w:rPr>
                <w:rFonts w:cstheme="minorHAnsi"/>
                <w:bCs/>
                <w:i/>
                <w:iCs/>
                <w:sz w:val="18"/>
                <w:szCs w:val="18"/>
                <w:lang w:eastAsia="ja-JP"/>
              </w:rPr>
              <w:t>Cheese (kt)</w:t>
            </w:r>
          </w:p>
        </w:tc>
        <w:tc>
          <w:tcPr>
            <w:tcW w:w="0" w:type="auto"/>
          </w:tcPr>
          <w:p w14:paraId="53395C57" w14:textId="77777777" w:rsidR="006D17C9" w:rsidRPr="00440955" w:rsidRDefault="006D17C9" w:rsidP="006D17C9">
            <w:pPr>
              <w:keepNext/>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bCs/>
                <w:i/>
                <w:iCs/>
                <w:sz w:val="18"/>
                <w:szCs w:val="18"/>
                <w:lang w:eastAsia="ja-JP"/>
              </w:rPr>
            </w:pPr>
            <w:r w:rsidRPr="00440955">
              <w:rPr>
                <w:rFonts w:cstheme="minorHAnsi"/>
                <w:bCs/>
                <w:i/>
                <w:iCs/>
                <w:sz w:val="18"/>
                <w:szCs w:val="18"/>
                <w:lang w:eastAsia="ja-JP"/>
              </w:rPr>
              <w:t>Butter (kt)</w:t>
            </w:r>
          </w:p>
        </w:tc>
        <w:tc>
          <w:tcPr>
            <w:tcW w:w="0" w:type="auto"/>
          </w:tcPr>
          <w:p w14:paraId="5A984A46" w14:textId="77777777" w:rsidR="006D17C9" w:rsidRPr="00440955" w:rsidRDefault="006D17C9" w:rsidP="006D17C9">
            <w:pPr>
              <w:keepNext/>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bCs/>
                <w:i/>
                <w:iCs/>
                <w:sz w:val="18"/>
                <w:szCs w:val="18"/>
                <w:lang w:eastAsia="ja-JP"/>
              </w:rPr>
            </w:pPr>
            <w:r w:rsidRPr="00440955">
              <w:rPr>
                <w:rFonts w:cstheme="minorHAnsi"/>
                <w:bCs/>
                <w:i/>
                <w:iCs/>
                <w:sz w:val="18"/>
                <w:szCs w:val="18"/>
                <w:lang w:eastAsia="ja-JP"/>
              </w:rPr>
              <w:t>Milk (ML)</w:t>
            </w:r>
          </w:p>
        </w:tc>
        <w:tc>
          <w:tcPr>
            <w:tcW w:w="0" w:type="auto"/>
          </w:tcPr>
          <w:p w14:paraId="1F664303" w14:textId="77777777" w:rsidR="006D17C9" w:rsidRPr="00440955" w:rsidRDefault="006D17C9" w:rsidP="006D17C9">
            <w:pPr>
              <w:keepNext/>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bCs/>
                <w:i/>
                <w:iCs/>
                <w:sz w:val="18"/>
                <w:szCs w:val="18"/>
                <w:lang w:eastAsia="ja-JP"/>
              </w:rPr>
            </w:pPr>
            <w:r w:rsidRPr="00440955">
              <w:rPr>
                <w:rFonts w:cstheme="minorHAnsi"/>
                <w:bCs/>
                <w:i/>
                <w:iCs/>
                <w:sz w:val="18"/>
                <w:szCs w:val="18"/>
                <w:lang w:eastAsia="ja-JP"/>
              </w:rPr>
              <w:t>Cheese (kt)</w:t>
            </w:r>
          </w:p>
        </w:tc>
        <w:tc>
          <w:tcPr>
            <w:tcW w:w="0" w:type="auto"/>
          </w:tcPr>
          <w:p w14:paraId="31258CED" w14:textId="77777777" w:rsidR="006D17C9" w:rsidRPr="00440955" w:rsidRDefault="006D17C9" w:rsidP="006D17C9">
            <w:pPr>
              <w:keepNext/>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bCs/>
                <w:i/>
                <w:iCs/>
                <w:sz w:val="18"/>
                <w:szCs w:val="18"/>
                <w:lang w:eastAsia="ja-JP"/>
              </w:rPr>
            </w:pPr>
            <w:r w:rsidRPr="00440955">
              <w:rPr>
                <w:rFonts w:cstheme="minorHAnsi"/>
                <w:bCs/>
                <w:i/>
                <w:iCs/>
                <w:sz w:val="18"/>
                <w:szCs w:val="18"/>
                <w:lang w:eastAsia="ja-JP"/>
              </w:rPr>
              <w:t>Butter (kt)</w:t>
            </w:r>
          </w:p>
        </w:tc>
        <w:tc>
          <w:tcPr>
            <w:tcW w:w="927" w:type="dxa"/>
          </w:tcPr>
          <w:p w14:paraId="089C3AD7" w14:textId="77777777" w:rsidR="006D17C9" w:rsidRPr="00440955" w:rsidRDefault="006D17C9" w:rsidP="006D17C9">
            <w:pPr>
              <w:keepNext/>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bCs/>
                <w:i/>
                <w:iCs/>
                <w:sz w:val="18"/>
                <w:szCs w:val="18"/>
                <w:lang w:eastAsia="ja-JP"/>
              </w:rPr>
            </w:pPr>
            <w:r w:rsidRPr="00440955">
              <w:rPr>
                <w:rFonts w:cstheme="minorHAnsi"/>
                <w:bCs/>
                <w:i/>
                <w:iCs/>
                <w:sz w:val="18"/>
                <w:szCs w:val="18"/>
                <w:lang w:eastAsia="ja-JP"/>
              </w:rPr>
              <w:t>Milk (ML)</w:t>
            </w:r>
          </w:p>
        </w:tc>
        <w:tc>
          <w:tcPr>
            <w:tcW w:w="1415" w:type="dxa"/>
          </w:tcPr>
          <w:p w14:paraId="04A13101" w14:textId="77777777" w:rsidR="006D17C9" w:rsidRPr="00440955" w:rsidRDefault="006D17C9" w:rsidP="006D17C9">
            <w:pPr>
              <w:keepNext/>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bCs/>
                <w:i/>
                <w:iCs/>
                <w:sz w:val="18"/>
                <w:szCs w:val="18"/>
                <w:lang w:eastAsia="ja-JP"/>
              </w:rPr>
            </w:pPr>
            <w:r w:rsidRPr="00440955">
              <w:rPr>
                <w:rFonts w:cstheme="minorHAnsi"/>
                <w:bCs/>
                <w:i/>
                <w:iCs/>
                <w:sz w:val="18"/>
                <w:szCs w:val="18"/>
                <w:lang w:eastAsia="ja-JP"/>
              </w:rPr>
              <w:t>Milk (L)</w:t>
            </w:r>
          </w:p>
        </w:tc>
      </w:tr>
      <w:tr w:rsidR="006D17C9" w:rsidRPr="00440955" w14:paraId="1B6EA641" w14:textId="77777777" w:rsidTr="00D53E15">
        <w:tc>
          <w:tcPr>
            <w:cnfStyle w:val="001000000000" w:firstRow="0" w:lastRow="0" w:firstColumn="1" w:lastColumn="0" w:oddVBand="0" w:evenVBand="0" w:oddHBand="0" w:evenHBand="0" w:firstRowFirstColumn="0" w:firstRowLastColumn="0" w:lastRowFirstColumn="0" w:lastRowLastColumn="0"/>
            <w:tcW w:w="0" w:type="auto"/>
          </w:tcPr>
          <w:p w14:paraId="34BB64F6" w14:textId="77777777" w:rsidR="006D17C9" w:rsidRPr="00440955" w:rsidRDefault="006D17C9" w:rsidP="006D17C9">
            <w:pPr>
              <w:spacing w:before="60" w:after="60" w:line="240" w:lineRule="auto"/>
              <w:rPr>
                <w:rFonts w:cstheme="minorHAnsi"/>
                <w:sz w:val="18"/>
                <w:szCs w:val="18"/>
                <w:lang w:eastAsia="ja-JP"/>
              </w:rPr>
            </w:pPr>
            <w:r w:rsidRPr="00440955">
              <w:rPr>
                <w:rFonts w:cstheme="minorHAnsi"/>
                <w:sz w:val="18"/>
                <w:szCs w:val="18"/>
                <w:lang w:eastAsia="ja-JP"/>
              </w:rPr>
              <w:t>2010–11</w:t>
            </w:r>
          </w:p>
        </w:tc>
        <w:tc>
          <w:tcPr>
            <w:tcW w:w="0" w:type="auto"/>
          </w:tcPr>
          <w:p w14:paraId="141D02BE"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5,777</w:t>
            </w:r>
          </w:p>
        </w:tc>
        <w:tc>
          <w:tcPr>
            <w:tcW w:w="0" w:type="auto"/>
          </w:tcPr>
          <w:p w14:paraId="37FEF08A"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9,180</w:t>
            </w:r>
          </w:p>
        </w:tc>
        <w:tc>
          <w:tcPr>
            <w:tcW w:w="0" w:type="auto"/>
          </w:tcPr>
          <w:p w14:paraId="4A5EBCD8"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339</w:t>
            </w:r>
          </w:p>
        </w:tc>
        <w:tc>
          <w:tcPr>
            <w:tcW w:w="0" w:type="auto"/>
          </w:tcPr>
          <w:p w14:paraId="2F7F74B9"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122</w:t>
            </w:r>
          </w:p>
        </w:tc>
        <w:tc>
          <w:tcPr>
            <w:tcW w:w="0" w:type="auto"/>
          </w:tcPr>
          <w:p w14:paraId="47ADB745"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77</w:t>
            </w:r>
          </w:p>
        </w:tc>
        <w:tc>
          <w:tcPr>
            <w:tcW w:w="0" w:type="auto"/>
          </w:tcPr>
          <w:p w14:paraId="6E5CB8A4"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163</w:t>
            </w:r>
          </w:p>
        </w:tc>
        <w:tc>
          <w:tcPr>
            <w:tcW w:w="0" w:type="auto"/>
          </w:tcPr>
          <w:p w14:paraId="76245EF7"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54</w:t>
            </w:r>
          </w:p>
        </w:tc>
        <w:tc>
          <w:tcPr>
            <w:tcW w:w="927" w:type="dxa"/>
          </w:tcPr>
          <w:p w14:paraId="6C5C1F71"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2,316</w:t>
            </w:r>
          </w:p>
        </w:tc>
        <w:tc>
          <w:tcPr>
            <w:tcW w:w="1415" w:type="dxa"/>
          </w:tcPr>
          <w:p w14:paraId="1AF8E3C8"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104</w:t>
            </w:r>
          </w:p>
        </w:tc>
      </w:tr>
      <w:tr w:rsidR="006D17C9" w:rsidRPr="00440955" w14:paraId="0A8E64AF" w14:textId="77777777" w:rsidTr="00D53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ECDBEF" w14:textId="77777777" w:rsidR="006D17C9" w:rsidRPr="00440955" w:rsidRDefault="006D17C9" w:rsidP="006D17C9">
            <w:pPr>
              <w:spacing w:before="60" w:after="60" w:line="240" w:lineRule="auto"/>
              <w:rPr>
                <w:rFonts w:cstheme="minorHAnsi"/>
                <w:sz w:val="18"/>
                <w:szCs w:val="18"/>
                <w:lang w:eastAsia="ja-JP"/>
              </w:rPr>
            </w:pPr>
            <w:r w:rsidRPr="00440955">
              <w:rPr>
                <w:rFonts w:cstheme="minorHAnsi"/>
                <w:sz w:val="18"/>
                <w:szCs w:val="18"/>
                <w:lang w:eastAsia="ja-JP"/>
              </w:rPr>
              <w:t>2011–12</w:t>
            </w:r>
          </w:p>
        </w:tc>
        <w:tc>
          <w:tcPr>
            <w:tcW w:w="0" w:type="auto"/>
          </w:tcPr>
          <w:p w14:paraId="5FBE553C"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5,604</w:t>
            </w:r>
          </w:p>
        </w:tc>
        <w:tc>
          <w:tcPr>
            <w:tcW w:w="0" w:type="auto"/>
          </w:tcPr>
          <w:p w14:paraId="23D8D0EA"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9,589</w:t>
            </w:r>
          </w:p>
        </w:tc>
        <w:tc>
          <w:tcPr>
            <w:tcW w:w="0" w:type="auto"/>
          </w:tcPr>
          <w:p w14:paraId="4FD36CFC"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347</w:t>
            </w:r>
          </w:p>
        </w:tc>
        <w:tc>
          <w:tcPr>
            <w:tcW w:w="0" w:type="auto"/>
          </w:tcPr>
          <w:p w14:paraId="7D08E06D"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120</w:t>
            </w:r>
          </w:p>
        </w:tc>
        <w:tc>
          <w:tcPr>
            <w:tcW w:w="0" w:type="auto"/>
          </w:tcPr>
          <w:p w14:paraId="5896B07B"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91</w:t>
            </w:r>
          </w:p>
        </w:tc>
        <w:tc>
          <w:tcPr>
            <w:tcW w:w="0" w:type="auto"/>
          </w:tcPr>
          <w:p w14:paraId="27FD3454"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161</w:t>
            </w:r>
          </w:p>
        </w:tc>
        <w:tc>
          <w:tcPr>
            <w:tcW w:w="0" w:type="auto"/>
          </w:tcPr>
          <w:p w14:paraId="37CD4598"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48</w:t>
            </w:r>
          </w:p>
        </w:tc>
        <w:tc>
          <w:tcPr>
            <w:tcW w:w="927" w:type="dxa"/>
          </w:tcPr>
          <w:p w14:paraId="58F3B235"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2,387</w:t>
            </w:r>
          </w:p>
        </w:tc>
        <w:tc>
          <w:tcPr>
            <w:tcW w:w="1415" w:type="dxa"/>
          </w:tcPr>
          <w:p w14:paraId="185E416F"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105</w:t>
            </w:r>
          </w:p>
        </w:tc>
      </w:tr>
      <w:tr w:rsidR="006D17C9" w:rsidRPr="00440955" w14:paraId="0AA89876" w14:textId="77777777" w:rsidTr="00D53E15">
        <w:tc>
          <w:tcPr>
            <w:cnfStyle w:val="001000000000" w:firstRow="0" w:lastRow="0" w:firstColumn="1" w:lastColumn="0" w:oddVBand="0" w:evenVBand="0" w:oddHBand="0" w:evenHBand="0" w:firstRowFirstColumn="0" w:firstRowLastColumn="0" w:lastRowFirstColumn="0" w:lastRowLastColumn="0"/>
            <w:tcW w:w="0" w:type="auto"/>
          </w:tcPr>
          <w:p w14:paraId="13B956C8" w14:textId="77777777" w:rsidR="006D17C9" w:rsidRPr="00440955" w:rsidRDefault="006D17C9" w:rsidP="006D17C9">
            <w:pPr>
              <w:spacing w:before="60" w:after="60" w:line="240" w:lineRule="auto"/>
              <w:rPr>
                <w:rFonts w:cstheme="minorHAnsi"/>
                <w:sz w:val="18"/>
                <w:szCs w:val="18"/>
                <w:lang w:eastAsia="ja-JP"/>
              </w:rPr>
            </w:pPr>
            <w:r w:rsidRPr="00440955">
              <w:rPr>
                <w:rFonts w:cstheme="minorHAnsi"/>
                <w:sz w:val="18"/>
                <w:szCs w:val="18"/>
                <w:lang w:eastAsia="ja-JP"/>
              </w:rPr>
              <w:t>2012–13</w:t>
            </w:r>
          </w:p>
        </w:tc>
        <w:tc>
          <w:tcPr>
            <w:tcW w:w="0" w:type="auto"/>
          </w:tcPr>
          <w:p w14:paraId="4842FBE4"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5,431</w:t>
            </w:r>
          </w:p>
        </w:tc>
        <w:tc>
          <w:tcPr>
            <w:tcW w:w="0" w:type="auto"/>
          </w:tcPr>
          <w:p w14:paraId="4CC62D5F"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9,334</w:t>
            </w:r>
          </w:p>
        </w:tc>
        <w:tc>
          <w:tcPr>
            <w:tcW w:w="0" w:type="auto"/>
          </w:tcPr>
          <w:p w14:paraId="69C783A7"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338</w:t>
            </w:r>
          </w:p>
        </w:tc>
        <w:tc>
          <w:tcPr>
            <w:tcW w:w="0" w:type="auto"/>
          </w:tcPr>
          <w:p w14:paraId="26129E52"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118</w:t>
            </w:r>
          </w:p>
        </w:tc>
        <w:tc>
          <w:tcPr>
            <w:tcW w:w="0" w:type="auto"/>
          </w:tcPr>
          <w:p w14:paraId="335084E9"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106</w:t>
            </w:r>
          </w:p>
        </w:tc>
        <w:tc>
          <w:tcPr>
            <w:tcW w:w="0" w:type="auto"/>
          </w:tcPr>
          <w:p w14:paraId="33079F4F"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174</w:t>
            </w:r>
          </w:p>
        </w:tc>
        <w:tc>
          <w:tcPr>
            <w:tcW w:w="0" w:type="auto"/>
          </w:tcPr>
          <w:p w14:paraId="46776A2C"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52</w:t>
            </w:r>
          </w:p>
        </w:tc>
        <w:tc>
          <w:tcPr>
            <w:tcW w:w="927" w:type="dxa"/>
          </w:tcPr>
          <w:p w14:paraId="6E30F6F8"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2,445</w:t>
            </w:r>
          </w:p>
        </w:tc>
        <w:tc>
          <w:tcPr>
            <w:tcW w:w="1415" w:type="dxa"/>
          </w:tcPr>
          <w:p w14:paraId="1F4123F4"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106</w:t>
            </w:r>
          </w:p>
        </w:tc>
      </w:tr>
      <w:tr w:rsidR="006D17C9" w:rsidRPr="00440955" w14:paraId="0076E42D" w14:textId="77777777" w:rsidTr="00D53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ED9D6B" w14:textId="77777777" w:rsidR="006D17C9" w:rsidRPr="00440955" w:rsidRDefault="006D17C9" w:rsidP="006D17C9">
            <w:pPr>
              <w:spacing w:before="60" w:after="60" w:line="240" w:lineRule="auto"/>
              <w:rPr>
                <w:rFonts w:cstheme="minorHAnsi"/>
                <w:sz w:val="18"/>
                <w:szCs w:val="18"/>
                <w:lang w:eastAsia="ja-JP"/>
              </w:rPr>
            </w:pPr>
            <w:r w:rsidRPr="00440955">
              <w:rPr>
                <w:rFonts w:cstheme="minorHAnsi"/>
                <w:sz w:val="18"/>
                <w:szCs w:val="18"/>
                <w:lang w:eastAsia="ja-JP"/>
              </w:rPr>
              <w:t>2013–14</w:t>
            </w:r>
          </w:p>
        </w:tc>
        <w:tc>
          <w:tcPr>
            <w:tcW w:w="0" w:type="auto"/>
          </w:tcPr>
          <w:p w14:paraId="36BCCE57"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5,684</w:t>
            </w:r>
          </w:p>
        </w:tc>
        <w:tc>
          <w:tcPr>
            <w:tcW w:w="0" w:type="auto"/>
          </w:tcPr>
          <w:p w14:paraId="0444A97D"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9,421</w:t>
            </w:r>
          </w:p>
        </w:tc>
        <w:tc>
          <w:tcPr>
            <w:tcW w:w="0" w:type="auto"/>
          </w:tcPr>
          <w:p w14:paraId="5926E318"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311</w:t>
            </w:r>
          </w:p>
        </w:tc>
        <w:tc>
          <w:tcPr>
            <w:tcW w:w="0" w:type="auto"/>
          </w:tcPr>
          <w:p w14:paraId="43E302E2"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116</w:t>
            </w:r>
          </w:p>
        </w:tc>
        <w:tc>
          <w:tcPr>
            <w:tcW w:w="0" w:type="auto"/>
          </w:tcPr>
          <w:p w14:paraId="76F278E8"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118</w:t>
            </w:r>
          </w:p>
        </w:tc>
        <w:tc>
          <w:tcPr>
            <w:tcW w:w="0" w:type="auto"/>
          </w:tcPr>
          <w:p w14:paraId="4F155032"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151</w:t>
            </w:r>
          </w:p>
        </w:tc>
        <w:tc>
          <w:tcPr>
            <w:tcW w:w="0" w:type="auto"/>
          </w:tcPr>
          <w:p w14:paraId="7FB26800"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49</w:t>
            </w:r>
          </w:p>
        </w:tc>
        <w:tc>
          <w:tcPr>
            <w:tcW w:w="927" w:type="dxa"/>
          </w:tcPr>
          <w:p w14:paraId="7A4CC008"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2,466</w:t>
            </w:r>
          </w:p>
        </w:tc>
        <w:tc>
          <w:tcPr>
            <w:tcW w:w="1415" w:type="dxa"/>
          </w:tcPr>
          <w:p w14:paraId="7AC2CB6F"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105</w:t>
            </w:r>
          </w:p>
        </w:tc>
      </w:tr>
      <w:tr w:rsidR="006D17C9" w:rsidRPr="00440955" w14:paraId="487B9F51" w14:textId="77777777" w:rsidTr="00D53E15">
        <w:tc>
          <w:tcPr>
            <w:cnfStyle w:val="001000000000" w:firstRow="0" w:lastRow="0" w:firstColumn="1" w:lastColumn="0" w:oddVBand="0" w:evenVBand="0" w:oddHBand="0" w:evenHBand="0" w:firstRowFirstColumn="0" w:firstRowLastColumn="0" w:lastRowFirstColumn="0" w:lastRowLastColumn="0"/>
            <w:tcW w:w="0" w:type="auto"/>
          </w:tcPr>
          <w:p w14:paraId="6C1C490B" w14:textId="77777777" w:rsidR="006D17C9" w:rsidRPr="00440955" w:rsidRDefault="006D17C9" w:rsidP="006D17C9">
            <w:pPr>
              <w:spacing w:before="60" w:after="60" w:line="240" w:lineRule="auto"/>
              <w:rPr>
                <w:rFonts w:cstheme="minorHAnsi"/>
                <w:sz w:val="18"/>
                <w:szCs w:val="18"/>
                <w:lang w:eastAsia="ja-JP"/>
              </w:rPr>
            </w:pPr>
            <w:r w:rsidRPr="00440955">
              <w:rPr>
                <w:rFonts w:cstheme="minorHAnsi"/>
                <w:sz w:val="18"/>
                <w:szCs w:val="18"/>
                <w:lang w:eastAsia="ja-JP"/>
              </w:rPr>
              <w:t>2014–15</w:t>
            </w:r>
          </w:p>
        </w:tc>
        <w:tc>
          <w:tcPr>
            <w:tcW w:w="0" w:type="auto"/>
          </w:tcPr>
          <w:p w14:paraId="142B1BC4"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5,758</w:t>
            </w:r>
          </w:p>
        </w:tc>
        <w:tc>
          <w:tcPr>
            <w:tcW w:w="0" w:type="auto"/>
          </w:tcPr>
          <w:p w14:paraId="54D4FB74"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9,806</w:t>
            </w:r>
          </w:p>
        </w:tc>
        <w:tc>
          <w:tcPr>
            <w:tcW w:w="0" w:type="auto"/>
          </w:tcPr>
          <w:p w14:paraId="09BF7566"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344</w:t>
            </w:r>
          </w:p>
        </w:tc>
        <w:tc>
          <w:tcPr>
            <w:tcW w:w="0" w:type="auto"/>
          </w:tcPr>
          <w:p w14:paraId="11077EE2"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119</w:t>
            </w:r>
          </w:p>
        </w:tc>
        <w:tc>
          <w:tcPr>
            <w:tcW w:w="0" w:type="auto"/>
          </w:tcPr>
          <w:p w14:paraId="679B59C0"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157</w:t>
            </w:r>
          </w:p>
        </w:tc>
        <w:tc>
          <w:tcPr>
            <w:tcW w:w="0" w:type="auto"/>
          </w:tcPr>
          <w:p w14:paraId="4DCEF6B0"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159</w:t>
            </w:r>
          </w:p>
        </w:tc>
        <w:tc>
          <w:tcPr>
            <w:tcW w:w="0" w:type="auto"/>
          </w:tcPr>
          <w:p w14:paraId="17DA92E9"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43</w:t>
            </w:r>
          </w:p>
        </w:tc>
        <w:tc>
          <w:tcPr>
            <w:tcW w:w="927" w:type="dxa"/>
          </w:tcPr>
          <w:p w14:paraId="3742A75F"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2,489</w:t>
            </w:r>
          </w:p>
        </w:tc>
        <w:tc>
          <w:tcPr>
            <w:tcW w:w="1415" w:type="dxa"/>
          </w:tcPr>
          <w:p w14:paraId="2AAA4D4F"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105</w:t>
            </w:r>
          </w:p>
        </w:tc>
      </w:tr>
      <w:tr w:rsidR="006D17C9" w:rsidRPr="00440955" w14:paraId="571D50AD" w14:textId="77777777" w:rsidTr="00D53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9BC0A4" w14:textId="77777777" w:rsidR="006D17C9" w:rsidRPr="00440955" w:rsidRDefault="006D17C9" w:rsidP="006D17C9">
            <w:pPr>
              <w:spacing w:before="60" w:after="60" w:line="240" w:lineRule="auto"/>
              <w:rPr>
                <w:rFonts w:cstheme="minorHAnsi"/>
                <w:sz w:val="18"/>
                <w:szCs w:val="18"/>
                <w:lang w:eastAsia="ja-JP"/>
              </w:rPr>
            </w:pPr>
            <w:r w:rsidRPr="00440955">
              <w:rPr>
                <w:rFonts w:cstheme="minorHAnsi"/>
                <w:sz w:val="18"/>
                <w:szCs w:val="18"/>
                <w:lang w:eastAsia="ja-JP"/>
              </w:rPr>
              <w:t>2015–16</w:t>
            </w:r>
          </w:p>
        </w:tc>
        <w:tc>
          <w:tcPr>
            <w:tcW w:w="0" w:type="auto"/>
          </w:tcPr>
          <w:p w14:paraId="773A21BA"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6,191</w:t>
            </w:r>
          </w:p>
        </w:tc>
        <w:tc>
          <w:tcPr>
            <w:tcW w:w="0" w:type="auto"/>
          </w:tcPr>
          <w:p w14:paraId="0C2CC7B9"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9,681</w:t>
            </w:r>
          </w:p>
        </w:tc>
        <w:tc>
          <w:tcPr>
            <w:tcW w:w="0" w:type="auto"/>
          </w:tcPr>
          <w:p w14:paraId="2CF6AE18"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344</w:t>
            </w:r>
          </w:p>
        </w:tc>
        <w:tc>
          <w:tcPr>
            <w:tcW w:w="0" w:type="auto"/>
          </w:tcPr>
          <w:p w14:paraId="0E8196CE"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119</w:t>
            </w:r>
          </w:p>
        </w:tc>
        <w:tc>
          <w:tcPr>
            <w:tcW w:w="0" w:type="auto"/>
          </w:tcPr>
          <w:p w14:paraId="1C830646"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183</w:t>
            </w:r>
          </w:p>
        </w:tc>
        <w:tc>
          <w:tcPr>
            <w:tcW w:w="0" w:type="auto"/>
          </w:tcPr>
          <w:p w14:paraId="69947010"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172</w:t>
            </w:r>
          </w:p>
        </w:tc>
        <w:tc>
          <w:tcPr>
            <w:tcW w:w="0" w:type="auto"/>
          </w:tcPr>
          <w:p w14:paraId="7E9BFE55"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32</w:t>
            </w:r>
          </w:p>
        </w:tc>
        <w:tc>
          <w:tcPr>
            <w:tcW w:w="927" w:type="dxa"/>
          </w:tcPr>
          <w:p w14:paraId="417911FE"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2,520</w:t>
            </w:r>
          </w:p>
        </w:tc>
        <w:tc>
          <w:tcPr>
            <w:tcW w:w="1415" w:type="dxa"/>
          </w:tcPr>
          <w:p w14:paraId="038B8959"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104</w:t>
            </w:r>
          </w:p>
        </w:tc>
      </w:tr>
      <w:tr w:rsidR="006D17C9" w:rsidRPr="00440955" w14:paraId="158049AC" w14:textId="77777777" w:rsidTr="00D53E15">
        <w:tc>
          <w:tcPr>
            <w:cnfStyle w:val="001000000000" w:firstRow="0" w:lastRow="0" w:firstColumn="1" w:lastColumn="0" w:oddVBand="0" w:evenVBand="0" w:oddHBand="0" w:evenHBand="0" w:firstRowFirstColumn="0" w:firstRowLastColumn="0" w:lastRowFirstColumn="0" w:lastRowLastColumn="0"/>
            <w:tcW w:w="0" w:type="auto"/>
          </w:tcPr>
          <w:p w14:paraId="1AACEC91" w14:textId="77777777" w:rsidR="006D17C9" w:rsidRPr="00440955" w:rsidRDefault="006D17C9" w:rsidP="006D17C9">
            <w:pPr>
              <w:spacing w:before="60" w:after="60" w:line="240" w:lineRule="auto"/>
              <w:rPr>
                <w:rFonts w:cstheme="minorHAnsi"/>
                <w:sz w:val="18"/>
                <w:szCs w:val="18"/>
                <w:lang w:eastAsia="ja-JP"/>
              </w:rPr>
            </w:pPr>
            <w:r w:rsidRPr="00440955">
              <w:rPr>
                <w:rFonts w:cstheme="minorHAnsi"/>
                <w:sz w:val="18"/>
                <w:szCs w:val="18"/>
                <w:lang w:eastAsia="ja-JP"/>
              </w:rPr>
              <w:t>2016–17</w:t>
            </w:r>
          </w:p>
        </w:tc>
        <w:tc>
          <w:tcPr>
            <w:tcW w:w="0" w:type="auto"/>
          </w:tcPr>
          <w:p w14:paraId="76FC49D8"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5,918</w:t>
            </w:r>
          </w:p>
        </w:tc>
        <w:tc>
          <w:tcPr>
            <w:tcW w:w="0" w:type="auto"/>
          </w:tcPr>
          <w:p w14:paraId="47A9D523"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9,016</w:t>
            </w:r>
          </w:p>
        </w:tc>
        <w:tc>
          <w:tcPr>
            <w:tcW w:w="0" w:type="auto"/>
          </w:tcPr>
          <w:p w14:paraId="59626852"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349</w:t>
            </w:r>
          </w:p>
        </w:tc>
        <w:tc>
          <w:tcPr>
            <w:tcW w:w="0" w:type="auto"/>
          </w:tcPr>
          <w:p w14:paraId="2F48EC01"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100</w:t>
            </w:r>
          </w:p>
        </w:tc>
        <w:tc>
          <w:tcPr>
            <w:tcW w:w="0" w:type="auto"/>
          </w:tcPr>
          <w:p w14:paraId="1B92B084"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189</w:t>
            </w:r>
          </w:p>
        </w:tc>
        <w:tc>
          <w:tcPr>
            <w:tcW w:w="0" w:type="auto"/>
          </w:tcPr>
          <w:p w14:paraId="658A7CBC"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167</w:t>
            </w:r>
          </w:p>
        </w:tc>
        <w:tc>
          <w:tcPr>
            <w:tcW w:w="0" w:type="auto"/>
          </w:tcPr>
          <w:p w14:paraId="0CE02EC3"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21</w:t>
            </w:r>
          </w:p>
        </w:tc>
        <w:tc>
          <w:tcPr>
            <w:tcW w:w="927" w:type="dxa"/>
          </w:tcPr>
          <w:p w14:paraId="0F6EA8FD"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2,506</w:t>
            </w:r>
          </w:p>
        </w:tc>
        <w:tc>
          <w:tcPr>
            <w:tcW w:w="1415" w:type="dxa"/>
          </w:tcPr>
          <w:p w14:paraId="27719BBE"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102</w:t>
            </w:r>
          </w:p>
        </w:tc>
      </w:tr>
      <w:tr w:rsidR="006D17C9" w:rsidRPr="00440955" w14:paraId="1D184EA4" w14:textId="77777777" w:rsidTr="00D53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96F8AA" w14:textId="77777777" w:rsidR="006D17C9" w:rsidRPr="00440955" w:rsidRDefault="006D17C9" w:rsidP="006D17C9">
            <w:pPr>
              <w:spacing w:before="60" w:after="60" w:line="240" w:lineRule="auto"/>
              <w:rPr>
                <w:rFonts w:cstheme="minorHAnsi"/>
                <w:sz w:val="18"/>
                <w:szCs w:val="18"/>
                <w:lang w:eastAsia="ja-JP"/>
              </w:rPr>
            </w:pPr>
            <w:r w:rsidRPr="00440955">
              <w:rPr>
                <w:rFonts w:cstheme="minorHAnsi"/>
                <w:sz w:val="18"/>
                <w:szCs w:val="18"/>
                <w:lang w:eastAsia="ja-JP"/>
              </w:rPr>
              <w:t>2017–18</w:t>
            </w:r>
          </w:p>
        </w:tc>
        <w:tc>
          <w:tcPr>
            <w:tcW w:w="0" w:type="auto"/>
          </w:tcPr>
          <w:p w14:paraId="3BCE7FE7"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6,000</w:t>
            </w:r>
          </w:p>
        </w:tc>
        <w:tc>
          <w:tcPr>
            <w:tcW w:w="0" w:type="auto"/>
          </w:tcPr>
          <w:p w14:paraId="7C0D9B5A"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9,325</w:t>
            </w:r>
          </w:p>
        </w:tc>
        <w:tc>
          <w:tcPr>
            <w:tcW w:w="0" w:type="auto"/>
          </w:tcPr>
          <w:p w14:paraId="310DD51D"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378</w:t>
            </w:r>
          </w:p>
        </w:tc>
        <w:tc>
          <w:tcPr>
            <w:tcW w:w="0" w:type="auto"/>
          </w:tcPr>
          <w:p w14:paraId="7AB59877"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93</w:t>
            </w:r>
          </w:p>
        </w:tc>
        <w:tc>
          <w:tcPr>
            <w:tcW w:w="0" w:type="auto"/>
          </w:tcPr>
          <w:p w14:paraId="23A712C1"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217</w:t>
            </w:r>
          </w:p>
        </w:tc>
        <w:tc>
          <w:tcPr>
            <w:tcW w:w="0" w:type="auto"/>
          </w:tcPr>
          <w:p w14:paraId="5B8743F6"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171</w:t>
            </w:r>
          </w:p>
        </w:tc>
        <w:tc>
          <w:tcPr>
            <w:tcW w:w="0" w:type="auto"/>
          </w:tcPr>
          <w:p w14:paraId="6F472A01"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16</w:t>
            </w:r>
          </w:p>
        </w:tc>
        <w:tc>
          <w:tcPr>
            <w:tcW w:w="927" w:type="dxa"/>
          </w:tcPr>
          <w:p w14:paraId="182348F3"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2,491</w:t>
            </w:r>
          </w:p>
        </w:tc>
        <w:tc>
          <w:tcPr>
            <w:tcW w:w="1415" w:type="dxa"/>
          </w:tcPr>
          <w:p w14:paraId="7EF405BB"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101</w:t>
            </w:r>
          </w:p>
        </w:tc>
      </w:tr>
      <w:tr w:rsidR="006D17C9" w:rsidRPr="00440955" w14:paraId="2BB29909" w14:textId="77777777" w:rsidTr="00D53E15">
        <w:tc>
          <w:tcPr>
            <w:cnfStyle w:val="001000000000" w:firstRow="0" w:lastRow="0" w:firstColumn="1" w:lastColumn="0" w:oddVBand="0" w:evenVBand="0" w:oddHBand="0" w:evenHBand="0" w:firstRowFirstColumn="0" w:firstRowLastColumn="0" w:lastRowFirstColumn="0" w:lastRowLastColumn="0"/>
            <w:tcW w:w="0" w:type="auto"/>
          </w:tcPr>
          <w:p w14:paraId="488DAC0A" w14:textId="77777777" w:rsidR="006D17C9" w:rsidRPr="00440955" w:rsidRDefault="006D17C9" w:rsidP="006D17C9">
            <w:pPr>
              <w:spacing w:before="60" w:after="60" w:line="240" w:lineRule="auto"/>
              <w:rPr>
                <w:rFonts w:cstheme="minorHAnsi"/>
                <w:sz w:val="18"/>
                <w:szCs w:val="18"/>
                <w:lang w:eastAsia="ja-JP"/>
              </w:rPr>
            </w:pPr>
            <w:r w:rsidRPr="00440955">
              <w:rPr>
                <w:rFonts w:cstheme="minorHAnsi"/>
                <w:sz w:val="18"/>
                <w:szCs w:val="18"/>
                <w:lang w:eastAsia="ja-JP"/>
              </w:rPr>
              <w:t>2018–19</w:t>
            </w:r>
          </w:p>
        </w:tc>
        <w:tc>
          <w:tcPr>
            <w:tcW w:w="0" w:type="auto"/>
          </w:tcPr>
          <w:p w14:paraId="7E0DD9E4"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6,160</w:t>
            </w:r>
          </w:p>
        </w:tc>
        <w:tc>
          <w:tcPr>
            <w:tcW w:w="0" w:type="auto"/>
          </w:tcPr>
          <w:p w14:paraId="746CECFF"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8,793</w:t>
            </w:r>
          </w:p>
        </w:tc>
        <w:tc>
          <w:tcPr>
            <w:tcW w:w="0" w:type="auto"/>
          </w:tcPr>
          <w:p w14:paraId="11CCE581"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385</w:t>
            </w:r>
          </w:p>
        </w:tc>
        <w:tc>
          <w:tcPr>
            <w:tcW w:w="0" w:type="auto"/>
          </w:tcPr>
          <w:p w14:paraId="7C8D4ADE"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73</w:t>
            </w:r>
          </w:p>
        </w:tc>
        <w:tc>
          <w:tcPr>
            <w:tcW w:w="0" w:type="auto"/>
          </w:tcPr>
          <w:p w14:paraId="537E3204"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236</w:t>
            </w:r>
          </w:p>
        </w:tc>
        <w:tc>
          <w:tcPr>
            <w:tcW w:w="0" w:type="auto"/>
          </w:tcPr>
          <w:p w14:paraId="2B519799"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166</w:t>
            </w:r>
          </w:p>
        </w:tc>
        <w:tc>
          <w:tcPr>
            <w:tcW w:w="0" w:type="auto"/>
          </w:tcPr>
          <w:p w14:paraId="7431A1BE"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21</w:t>
            </w:r>
          </w:p>
        </w:tc>
        <w:tc>
          <w:tcPr>
            <w:tcW w:w="927" w:type="dxa"/>
          </w:tcPr>
          <w:p w14:paraId="2F16FC12"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2,476</w:t>
            </w:r>
          </w:p>
        </w:tc>
        <w:tc>
          <w:tcPr>
            <w:tcW w:w="1415" w:type="dxa"/>
          </w:tcPr>
          <w:p w14:paraId="3361D5C2"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98.6</w:t>
            </w:r>
          </w:p>
        </w:tc>
      </w:tr>
      <w:tr w:rsidR="006D17C9" w:rsidRPr="00440955" w14:paraId="4190122D" w14:textId="77777777" w:rsidTr="00D53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A5BAC5" w14:textId="77777777" w:rsidR="006D17C9" w:rsidRPr="00440955" w:rsidRDefault="006D17C9" w:rsidP="006D17C9">
            <w:pPr>
              <w:spacing w:before="60" w:after="60" w:line="240" w:lineRule="auto"/>
              <w:rPr>
                <w:rFonts w:cstheme="minorHAnsi"/>
                <w:sz w:val="18"/>
                <w:szCs w:val="18"/>
                <w:lang w:eastAsia="ja-JP"/>
              </w:rPr>
            </w:pPr>
            <w:r w:rsidRPr="00440955">
              <w:rPr>
                <w:rFonts w:cstheme="minorHAnsi"/>
                <w:sz w:val="18"/>
                <w:szCs w:val="18"/>
                <w:lang w:eastAsia="ja-JP"/>
              </w:rPr>
              <w:t>2019–20</w:t>
            </w:r>
          </w:p>
        </w:tc>
        <w:tc>
          <w:tcPr>
            <w:tcW w:w="0" w:type="auto"/>
          </w:tcPr>
          <w:p w14:paraId="59FB02DD"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6,311</w:t>
            </w:r>
          </w:p>
        </w:tc>
        <w:tc>
          <w:tcPr>
            <w:tcW w:w="0" w:type="auto"/>
          </w:tcPr>
          <w:p w14:paraId="0DA9B653"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8,797</w:t>
            </w:r>
          </w:p>
        </w:tc>
        <w:tc>
          <w:tcPr>
            <w:tcW w:w="0" w:type="auto"/>
          </w:tcPr>
          <w:p w14:paraId="42C4400E"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392</w:t>
            </w:r>
          </w:p>
        </w:tc>
        <w:tc>
          <w:tcPr>
            <w:tcW w:w="0" w:type="auto"/>
          </w:tcPr>
          <w:p w14:paraId="7DDA31DF"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73</w:t>
            </w:r>
          </w:p>
        </w:tc>
        <w:tc>
          <w:tcPr>
            <w:tcW w:w="0" w:type="auto"/>
          </w:tcPr>
          <w:p w14:paraId="36B84195"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244</w:t>
            </w:r>
          </w:p>
        </w:tc>
        <w:tc>
          <w:tcPr>
            <w:tcW w:w="0" w:type="auto"/>
          </w:tcPr>
          <w:p w14:paraId="55B8B77C"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158</w:t>
            </w:r>
          </w:p>
        </w:tc>
        <w:tc>
          <w:tcPr>
            <w:tcW w:w="0" w:type="auto"/>
          </w:tcPr>
          <w:p w14:paraId="2A63FF64"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11</w:t>
            </w:r>
          </w:p>
        </w:tc>
        <w:tc>
          <w:tcPr>
            <w:tcW w:w="927" w:type="dxa"/>
          </w:tcPr>
          <w:p w14:paraId="59497605"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2,468</w:t>
            </w:r>
          </w:p>
        </w:tc>
        <w:tc>
          <w:tcPr>
            <w:tcW w:w="1415" w:type="dxa"/>
          </w:tcPr>
          <w:p w14:paraId="55810F3A"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97.0</w:t>
            </w:r>
          </w:p>
        </w:tc>
      </w:tr>
      <w:tr w:rsidR="006D17C9" w:rsidRPr="00440955" w14:paraId="5B265E90" w14:textId="77777777" w:rsidTr="00D53E15">
        <w:tc>
          <w:tcPr>
            <w:cnfStyle w:val="001000000000" w:firstRow="0" w:lastRow="0" w:firstColumn="1" w:lastColumn="0" w:oddVBand="0" w:evenVBand="0" w:oddHBand="0" w:evenHBand="0" w:firstRowFirstColumn="0" w:firstRowLastColumn="0" w:lastRowFirstColumn="0" w:lastRowLastColumn="0"/>
            <w:tcW w:w="0" w:type="auto"/>
          </w:tcPr>
          <w:p w14:paraId="4F1625A2" w14:textId="77777777" w:rsidR="006D17C9" w:rsidRPr="00440955" w:rsidRDefault="006D17C9" w:rsidP="006D17C9">
            <w:pPr>
              <w:spacing w:before="60" w:after="60" w:line="240" w:lineRule="auto"/>
              <w:rPr>
                <w:rFonts w:cstheme="minorHAnsi"/>
                <w:sz w:val="18"/>
                <w:szCs w:val="18"/>
                <w:lang w:eastAsia="ja-JP"/>
              </w:rPr>
            </w:pPr>
            <w:r w:rsidRPr="00440955">
              <w:rPr>
                <w:rFonts w:cstheme="minorHAnsi"/>
                <w:sz w:val="18"/>
                <w:szCs w:val="18"/>
                <w:lang w:eastAsia="ja-JP"/>
              </w:rPr>
              <w:t>2020–21</w:t>
            </w:r>
          </w:p>
        </w:tc>
        <w:tc>
          <w:tcPr>
            <w:tcW w:w="0" w:type="auto"/>
          </w:tcPr>
          <w:p w14:paraId="1FAE972A"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6,380</w:t>
            </w:r>
          </w:p>
        </w:tc>
        <w:tc>
          <w:tcPr>
            <w:tcW w:w="0" w:type="auto"/>
          </w:tcPr>
          <w:p w14:paraId="07E9DB89"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8,858</w:t>
            </w:r>
          </w:p>
        </w:tc>
        <w:tc>
          <w:tcPr>
            <w:tcW w:w="0" w:type="auto"/>
          </w:tcPr>
          <w:p w14:paraId="3197CFDE"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390</w:t>
            </w:r>
          </w:p>
        </w:tc>
        <w:tc>
          <w:tcPr>
            <w:tcW w:w="0" w:type="auto"/>
          </w:tcPr>
          <w:p w14:paraId="280E3ADC"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82</w:t>
            </w:r>
          </w:p>
        </w:tc>
        <w:tc>
          <w:tcPr>
            <w:tcW w:w="0" w:type="auto"/>
          </w:tcPr>
          <w:p w14:paraId="44F4E123"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275</w:t>
            </w:r>
          </w:p>
        </w:tc>
        <w:tc>
          <w:tcPr>
            <w:tcW w:w="0" w:type="auto"/>
          </w:tcPr>
          <w:p w14:paraId="016DE60B"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154</w:t>
            </w:r>
          </w:p>
        </w:tc>
        <w:tc>
          <w:tcPr>
            <w:tcW w:w="0" w:type="auto"/>
          </w:tcPr>
          <w:p w14:paraId="701EDDCE"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24</w:t>
            </w:r>
          </w:p>
        </w:tc>
        <w:tc>
          <w:tcPr>
            <w:tcW w:w="927" w:type="dxa"/>
          </w:tcPr>
          <w:p w14:paraId="6B300F50"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2,421</w:t>
            </w:r>
          </w:p>
        </w:tc>
        <w:tc>
          <w:tcPr>
            <w:tcW w:w="1415" w:type="dxa"/>
          </w:tcPr>
          <w:p w14:paraId="78A26AD5" w14:textId="77777777" w:rsidR="006D17C9" w:rsidRPr="00440955" w:rsidRDefault="006D17C9" w:rsidP="006D17C9">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40955">
              <w:rPr>
                <w:rFonts w:cstheme="minorHAnsi"/>
                <w:sz w:val="18"/>
                <w:szCs w:val="18"/>
              </w:rPr>
              <w:t>94.4</w:t>
            </w:r>
          </w:p>
        </w:tc>
      </w:tr>
      <w:tr w:rsidR="006D17C9" w:rsidRPr="00440955" w14:paraId="22E37D9B" w14:textId="77777777" w:rsidTr="00D53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069546" w14:textId="77777777" w:rsidR="006D17C9" w:rsidRPr="00440955" w:rsidRDefault="006D17C9" w:rsidP="006D17C9">
            <w:pPr>
              <w:spacing w:before="60" w:after="60" w:line="240" w:lineRule="auto"/>
              <w:rPr>
                <w:rFonts w:cstheme="minorHAnsi"/>
                <w:sz w:val="18"/>
                <w:szCs w:val="18"/>
                <w:lang w:eastAsia="ja-JP"/>
              </w:rPr>
            </w:pPr>
            <w:r w:rsidRPr="00440955">
              <w:rPr>
                <w:rFonts w:cstheme="minorHAnsi"/>
                <w:sz w:val="18"/>
                <w:szCs w:val="18"/>
                <w:lang w:eastAsia="ja-JP"/>
              </w:rPr>
              <w:t>2021–22</w:t>
            </w:r>
          </w:p>
        </w:tc>
        <w:tc>
          <w:tcPr>
            <w:tcW w:w="0" w:type="auto"/>
          </w:tcPr>
          <w:p w14:paraId="19998BE7"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6,748</w:t>
            </w:r>
          </w:p>
        </w:tc>
        <w:tc>
          <w:tcPr>
            <w:tcW w:w="0" w:type="auto"/>
          </w:tcPr>
          <w:p w14:paraId="3298DEDB"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8,554</w:t>
            </w:r>
          </w:p>
        </w:tc>
        <w:tc>
          <w:tcPr>
            <w:tcW w:w="0" w:type="auto"/>
          </w:tcPr>
          <w:p w14:paraId="2DAA4B68"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432</w:t>
            </w:r>
          </w:p>
        </w:tc>
        <w:tc>
          <w:tcPr>
            <w:tcW w:w="0" w:type="auto"/>
          </w:tcPr>
          <w:p w14:paraId="791B9212"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73</w:t>
            </w:r>
          </w:p>
        </w:tc>
        <w:tc>
          <w:tcPr>
            <w:tcW w:w="0" w:type="auto"/>
          </w:tcPr>
          <w:p w14:paraId="31BFACB5"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405</w:t>
            </w:r>
          </w:p>
        </w:tc>
        <w:tc>
          <w:tcPr>
            <w:tcW w:w="0" w:type="auto"/>
          </w:tcPr>
          <w:p w14:paraId="21517273"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157</w:t>
            </w:r>
          </w:p>
        </w:tc>
        <w:tc>
          <w:tcPr>
            <w:tcW w:w="0" w:type="auto"/>
          </w:tcPr>
          <w:p w14:paraId="4CA05F52"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19</w:t>
            </w:r>
          </w:p>
        </w:tc>
        <w:tc>
          <w:tcPr>
            <w:tcW w:w="927" w:type="dxa"/>
          </w:tcPr>
          <w:p w14:paraId="3F75B9CF"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2,394</w:t>
            </w:r>
          </w:p>
        </w:tc>
        <w:tc>
          <w:tcPr>
            <w:tcW w:w="1415" w:type="dxa"/>
          </w:tcPr>
          <w:p w14:paraId="42C2224B" w14:textId="77777777" w:rsidR="006D17C9" w:rsidRPr="00440955" w:rsidRDefault="006D17C9" w:rsidP="006D17C9">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440955">
              <w:rPr>
                <w:rFonts w:cstheme="minorHAnsi"/>
                <w:sz w:val="18"/>
                <w:szCs w:val="18"/>
              </w:rPr>
              <w:t>93.0</w:t>
            </w:r>
          </w:p>
        </w:tc>
      </w:tr>
    </w:tbl>
    <w:p w14:paraId="47FAD438" w14:textId="5A3669E5" w:rsidR="00440955" w:rsidRPr="00D53E15" w:rsidRDefault="00440955" w:rsidP="00D53E15">
      <w:pPr>
        <w:spacing w:before="120" w:line="264" w:lineRule="auto"/>
        <w:contextualSpacing/>
        <w:rPr>
          <w:rFonts w:ascii="Calibri" w:hAnsi="Calibri"/>
          <w:sz w:val="18"/>
          <w:lang w:eastAsia="ja-JP"/>
        </w:rPr>
      </w:pPr>
      <w:r w:rsidRPr="00440955">
        <w:rPr>
          <w:rFonts w:ascii="Calibri" w:hAnsi="Calibri"/>
          <w:sz w:val="18"/>
          <w:lang w:eastAsia="ja-JP"/>
        </w:rPr>
        <w:t xml:space="preserve">Source: Australian Bureau of Agricultural and Resource Economics (ABARES 2021); Australian Bureau of Statistics </w:t>
      </w:r>
      <w:r w:rsidRPr="00440955">
        <w:rPr>
          <w:rFonts w:ascii="Calibri" w:hAnsi="Calibri" w:cs="Calibri"/>
          <w:sz w:val="18"/>
        </w:rPr>
        <w:t xml:space="preserve">(ABS 2023); </w:t>
      </w:r>
      <w:r w:rsidRPr="00440955">
        <w:rPr>
          <w:rFonts w:ascii="Calibri" w:hAnsi="Calibri"/>
          <w:sz w:val="18"/>
          <w:lang w:eastAsia="ja-JP"/>
        </w:rPr>
        <w:t>Dairy Australia (Dairy Australia 2022)</w:t>
      </w:r>
    </w:p>
    <w:p w14:paraId="42AB303B" w14:textId="7863FF0B" w:rsidR="00B10A18" w:rsidRPr="00B10A18" w:rsidRDefault="00B10A18" w:rsidP="00B10A18">
      <w:pPr>
        <w:pStyle w:val="Heading3"/>
        <w:rPr>
          <w:lang w:eastAsia="ja-JP"/>
        </w:rPr>
      </w:pPr>
      <w:bookmarkStart w:id="149" w:name="_Toc142562870"/>
      <w:r w:rsidRPr="00B10A18">
        <w:rPr>
          <w:lang w:eastAsia="ja-JP"/>
        </w:rPr>
        <w:t xml:space="preserve">Production and </w:t>
      </w:r>
      <w:r w:rsidR="00284FA8">
        <w:rPr>
          <w:lang w:eastAsia="ja-JP"/>
        </w:rPr>
        <w:t xml:space="preserve">consumption </w:t>
      </w:r>
      <w:r w:rsidR="00584959">
        <w:rPr>
          <w:lang w:eastAsia="ja-JP"/>
        </w:rPr>
        <w:t xml:space="preserve">of </w:t>
      </w:r>
      <w:r w:rsidRPr="00B10A18">
        <w:rPr>
          <w:lang w:eastAsia="ja-JP"/>
        </w:rPr>
        <w:t>buffalo</w:t>
      </w:r>
      <w:bookmarkEnd w:id="149"/>
    </w:p>
    <w:p w14:paraId="3C6624A5" w14:textId="50CF0272" w:rsidR="00B10A18" w:rsidRDefault="000868B2" w:rsidP="00B10A18">
      <w:pPr>
        <w:rPr>
          <w:lang w:eastAsia="ja-JP"/>
        </w:rPr>
      </w:pPr>
      <w:r>
        <w:rPr>
          <w:lang w:eastAsia="ja-JP"/>
        </w:rPr>
        <w:t>Swamp b</w:t>
      </w:r>
      <w:r w:rsidR="00B10A18">
        <w:rPr>
          <w:lang w:eastAsia="ja-JP"/>
        </w:rPr>
        <w:t>uffalo from the free-range</w:t>
      </w:r>
      <w:r w:rsidR="00B10A18" w:rsidRPr="00B10A18">
        <w:rPr>
          <w:lang w:eastAsia="ja-JP"/>
        </w:rPr>
        <w:t xml:space="preserve"> N</w:t>
      </w:r>
      <w:r w:rsidR="002C066F">
        <w:rPr>
          <w:lang w:eastAsia="ja-JP"/>
        </w:rPr>
        <w:t>orthern Territory</w:t>
      </w:r>
      <w:r w:rsidR="00B10A18">
        <w:rPr>
          <w:lang w:eastAsia="ja-JP"/>
        </w:rPr>
        <w:t xml:space="preserve"> industry </w:t>
      </w:r>
      <w:r w:rsidR="001136BC">
        <w:rPr>
          <w:lang w:eastAsia="ja-JP"/>
        </w:rPr>
        <w:t>are</w:t>
      </w:r>
      <w:r w:rsidR="00B10A18">
        <w:rPr>
          <w:lang w:eastAsia="ja-JP"/>
        </w:rPr>
        <w:t xml:space="preserve"> exported (live) to South</w:t>
      </w:r>
      <w:r w:rsidR="002C066F">
        <w:rPr>
          <w:lang w:eastAsia="ja-JP"/>
        </w:rPr>
        <w:t>-E</w:t>
      </w:r>
      <w:r w:rsidR="00B10A18">
        <w:rPr>
          <w:lang w:eastAsia="ja-JP"/>
        </w:rPr>
        <w:t xml:space="preserve">ast Asia or processed locally for meat through a domestic abattoir </w:t>
      </w:r>
      <w:r w:rsidR="00B10A18" w:rsidRPr="00B10A18">
        <w:t>(MacDonald et al. 2021)</w:t>
      </w:r>
      <w:r w:rsidR="00B10A18">
        <w:rPr>
          <w:lang w:eastAsia="ja-JP"/>
        </w:rPr>
        <w:t xml:space="preserve">. </w:t>
      </w:r>
      <w:r w:rsidR="00470DCD">
        <w:rPr>
          <w:lang w:eastAsia="ja-JP"/>
        </w:rPr>
        <w:t xml:space="preserve">Live export numbers have gradually increased over the previous 5 years, from 9,710 in 2017 to 10,827 in 2021 </w:t>
      </w:r>
      <w:r w:rsidR="00687FE9" w:rsidRPr="00687FE9">
        <w:t>(DAFF 2022a)</w:t>
      </w:r>
      <w:r w:rsidR="00470DCD">
        <w:rPr>
          <w:lang w:eastAsia="ja-JP"/>
        </w:rPr>
        <w:t>.</w:t>
      </w:r>
      <w:r w:rsidR="001D54C2">
        <w:rPr>
          <w:lang w:eastAsia="ja-JP"/>
        </w:rPr>
        <w:t xml:space="preserve"> </w:t>
      </w:r>
      <w:r w:rsidR="00E111E0">
        <w:rPr>
          <w:lang w:eastAsia="ja-JP"/>
        </w:rPr>
        <w:t>Exported animals</w:t>
      </w:r>
      <w:r w:rsidR="001D54C2">
        <w:rPr>
          <w:lang w:eastAsia="ja-JP"/>
        </w:rPr>
        <w:t xml:space="preserve"> are typically slaughter-weight, although Indonesia takes younger males up to 350 kg to be finished in feedlots</w:t>
      </w:r>
      <w:r w:rsidR="00E111E0">
        <w:rPr>
          <w:lang w:eastAsia="ja-JP"/>
        </w:rPr>
        <w:t xml:space="preserve">; </w:t>
      </w:r>
      <w:r w:rsidR="001D54C2">
        <w:rPr>
          <w:lang w:eastAsia="ja-JP"/>
        </w:rPr>
        <w:t xml:space="preserve">small shipments of breeders are also sold regularly </w:t>
      </w:r>
      <w:r w:rsidR="00492131" w:rsidRPr="00492131">
        <w:t>(MacDonald et al. 2021)</w:t>
      </w:r>
      <w:r w:rsidR="001D54C2">
        <w:rPr>
          <w:lang w:eastAsia="ja-JP"/>
        </w:rPr>
        <w:t xml:space="preserve">. Buffalo from Australia are exported to Vietnam, Indonesia, Malaysia, Brunei Darussalam and Japan </w:t>
      </w:r>
      <w:r w:rsidR="00687FE9" w:rsidRPr="00687FE9">
        <w:t>(DAFF 2022a)</w:t>
      </w:r>
      <w:r w:rsidR="001D54C2">
        <w:rPr>
          <w:lang w:eastAsia="ja-JP"/>
        </w:rPr>
        <w:t xml:space="preserve">. </w:t>
      </w:r>
      <w:r w:rsidR="00492131">
        <w:rPr>
          <w:lang w:eastAsia="ja-JP"/>
        </w:rPr>
        <w:t xml:space="preserve">Export prices in 2020 reached </w:t>
      </w:r>
      <w:r w:rsidR="002C066F">
        <w:rPr>
          <w:lang w:eastAsia="ja-JP"/>
        </w:rPr>
        <w:t>approximately</w:t>
      </w:r>
      <w:r w:rsidR="004D0C5E">
        <w:rPr>
          <w:lang w:eastAsia="ja-JP"/>
        </w:rPr>
        <w:t xml:space="preserve"> </w:t>
      </w:r>
      <w:r w:rsidR="00492131">
        <w:rPr>
          <w:lang w:eastAsia="ja-JP"/>
        </w:rPr>
        <w:t>$2</w:t>
      </w:r>
      <w:r w:rsidR="002C066F">
        <w:rPr>
          <w:lang w:eastAsia="ja-JP"/>
        </w:rPr>
        <w:t> </w:t>
      </w:r>
      <w:r w:rsidR="00492131">
        <w:rPr>
          <w:lang w:eastAsia="ja-JP"/>
        </w:rPr>
        <w:t>per</w:t>
      </w:r>
      <w:r w:rsidR="002C066F">
        <w:rPr>
          <w:lang w:eastAsia="ja-JP"/>
        </w:rPr>
        <w:t> </w:t>
      </w:r>
      <w:r w:rsidR="00492131">
        <w:rPr>
          <w:lang w:eastAsia="ja-JP"/>
        </w:rPr>
        <w:t xml:space="preserve">kg liveweight </w:t>
      </w:r>
      <w:r w:rsidR="00492131" w:rsidRPr="00492131">
        <w:t>(MacDonald et al. 2021)</w:t>
      </w:r>
      <w:r w:rsidR="00492131">
        <w:rPr>
          <w:lang w:eastAsia="ja-JP"/>
        </w:rPr>
        <w:t xml:space="preserve">. Animals that do not meet live export specifications </w:t>
      </w:r>
      <w:r w:rsidR="00A234FA">
        <w:rPr>
          <w:lang w:eastAsia="ja-JP"/>
        </w:rPr>
        <w:t xml:space="preserve">are processed domestically. </w:t>
      </w:r>
      <w:r w:rsidR="00B4441E">
        <w:rPr>
          <w:lang w:eastAsia="ja-JP"/>
        </w:rPr>
        <w:t>The largest Australian processor</w:t>
      </w:r>
      <w:r w:rsidR="002C066F">
        <w:rPr>
          <w:lang w:eastAsia="ja-JP"/>
        </w:rPr>
        <w:t>,</w:t>
      </w:r>
      <w:r w:rsidR="00B4441E">
        <w:rPr>
          <w:lang w:eastAsia="ja-JP"/>
        </w:rPr>
        <w:t xml:space="preserve"> </w:t>
      </w:r>
      <w:r w:rsidR="002C066F">
        <w:rPr>
          <w:lang w:eastAsia="ja-JP"/>
        </w:rPr>
        <w:t xml:space="preserve">which has operated since 2019, </w:t>
      </w:r>
      <w:r w:rsidR="00B4441E">
        <w:rPr>
          <w:lang w:eastAsia="ja-JP"/>
        </w:rPr>
        <w:t>is located south of Darwin</w:t>
      </w:r>
      <w:r w:rsidR="002C066F">
        <w:rPr>
          <w:lang w:eastAsia="ja-JP"/>
        </w:rPr>
        <w:t xml:space="preserve"> and </w:t>
      </w:r>
      <w:r w:rsidR="00B4441E">
        <w:rPr>
          <w:lang w:eastAsia="ja-JP"/>
        </w:rPr>
        <w:t>process</w:t>
      </w:r>
      <w:r w:rsidR="002C066F">
        <w:rPr>
          <w:lang w:eastAsia="ja-JP"/>
        </w:rPr>
        <w:t>ed</w:t>
      </w:r>
      <w:r w:rsidR="00B4441E">
        <w:rPr>
          <w:lang w:eastAsia="ja-JP"/>
        </w:rPr>
        <w:t xml:space="preserve"> a</w:t>
      </w:r>
      <w:r w:rsidR="002C066F">
        <w:rPr>
          <w:lang w:eastAsia="ja-JP"/>
        </w:rPr>
        <w:t>pproximately</w:t>
      </w:r>
      <w:r w:rsidR="00B4441E">
        <w:rPr>
          <w:lang w:eastAsia="ja-JP"/>
        </w:rPr>
        <w:t xml:space="preserve"> 7,000 head of buffalo in 2020 </w:t>
      </w:r>
      <w:r w:rsidR="00B4441E" w:rsidRPr="00A234FA">
        <w:t>(MacDonald et al. 2021)</w:t>
      </w:r>
      <w:r w:rsidR="00B4441E">
        <w:rPr>
          <w:lang w:eastAsia="ja-JP"/>
        </w:rPr>
        <w:t xml:space="preserve">. </w:t>
      </w:r>
      <w:r w:rsidR="00A234FA">
        <w:rPr>
          <w:lang w:eastAsia="ja-JP"/>
        </w:rPr>
        <w:t>The buffalo meat industry, both domestic and live export, was valued at $16 million in 2020.</w:t>
      </w:r>
    </w:p>
    <w:p w14:paraId="12F5654E" w14:textId="09689DAC" w:rsidR="00A234FA" w:rsidRDefault="00A234FA" w:rsidP="00B10A18">
      <w:pPr>
        <w:rPr>
          <w:lang w:eastAsia="ja-JP"/>
        </w:rPr>
      </w:pPr>
      <w:r>
        <w:rPr>
          <w:lang w:eastAsia="ja-JP"/>
        </w:rPr>
        <w:t xml:space="preserve">There are 12 buffalo dairies located across Australia: </w:t>
      </w:r>
      <w:r w:rsidR="000868B2">
        <w:rPr>
          <w:lang w:eastAsia="ja-JP"/>
        </w:rPr>
        <w:t xml:space="preserve">3 each in </w:t>
      </w:r>
      <w:r w:rsidR="00891843">
        <w:rPr>
          <w:lang w:eastAsia="ja-JP"/>
        </w:rPr>
        <w:t>N</w:t>
      </w:r>
      <w:r w:rsidR="008D2665">
        <w:rPr>
          <w:lang w:eastAsia="ja-JP"/>
        </w:rPr>
        <w:t>ew South Wales</w:t>
      </w:r>
      <w:r w:rsidR="000868B2">
        <w:rPr>
          <w:lang w:eastAsia="ja-JP"/>
        </w:rPr>
        <w:t xml:space="preserve">, Victoria and South Australia, </w:t>
      </w:r>
      <w:r>
        <w:rPr>
          <w:lang w:eastAsia="ja-JP"/>
        </w:rPr>
        <w:t>2 in Queensland</w:t>
      </w:r>
      <w:r w:rsidR="000868B2">
        <w:rPr>
          <w:lang w:eastAsia="ja-JP"/>
        </w:rPr>
        <w:t xml:space="preserve"> and </w:t>
      </w:r>
      <w:r w:rsidR="00E95D9A">
        <w:rPr>
          <w:lang w:eastAsia="ja-JP"/>
        </w:rPr>
        <w:t>1</w:t>
      </w:r>
      <w:r w:rsidR="000868B2">
        <w:rPr>
          <w:lang w:eastAsia="ja-JP"/>
        </w:rPr>
        <w:t xml:space="preserve"> in Tasmania </w:t>
      </w:r>
      <w:r w:rsidR="000868B2" w:rsidRPr="000868B2">
        <w:t>(MacDonald et al. 2021)</w:t>
      </w:r>
      <w:r w:rsidR="000868B2">
        <w:rPr>
          <w:lang w:eastAsia="ja-JP"/>
        </w:rPr>
        <w:t xml:space="preserve">. </w:t>
      </w:r>
      <w:r w:rsidR="001D354C">
        <w:rPr>
          <w:lang w:eastAsia="ja-JP"/>
        </w:rPr>
        <w:t xml:space="preserve">Australian buffalo dairies are either vertically integrated, marketing their own products directly, or sell </w:t>
      </w:r>
      <w:r w:rsidR="00E111E0">
        <w:rPr>
          <w:lang w:eastAsia="ja-JP"/>
        </w:rPr>
        <w:t xml:space="preserve">their </w:t>
      </w:r>
      <w:r w:rsidR="001D354C">
        <w:rPr>
          <w:lang w:eastAsia="ja-JP"/>
        </w:rPr>
        <w:t xml:space="preserve">milk to cheese factories for between $3 and $4 per litre </w:t>
      </w:r>
      <w:r w:rsidR="001D354C" w:rsidRPr="001D354C">
        <w:t>(MacDonald et al. 2021)</w:t>
      </w:r>
      <w:r w:rsidR="001D354C">
        <w:rPr>
          <w:lang w:eastAsia="ja-JP"/>
        </w:rPr>
        <w:t>. Breeder</w:t>
      </w:r>
      <w:r w:rsidR="00E111E0">
        <w:rPr>
          <w:lang w:eastAsia="ja-JP"/>
        </w:rPr>
        <w:t xml:space="preserve"> animal</w:t>
      </w:r>
      <w:r w:rsidR="001D354C">
        <w:rPr>
          <w:lang w:eastAsia="ja-JP"/>
        </w:rPr>
        <w:t xml:space="preserve">s are also exported </w:t>
      </w:r>
      <w:r w:rsidR="001D354C">
        <w:rPr>
          <w:lang w:eastAsia="ja-JP"/>
        </w:rPr>
        <w:lastRenderedPageBreak/>
        <w:t>to various countries. Surplus animals may be processed domestically for meat</w:t>
      </w:r>
      <w:r w:rsidR="002C066F">
        <w:rPr>
          <w:lang w:eastAsia="ja-JP"/>
        </w:rPr>
        <w:t>;</w:t>
      </w:r>
      <w:r w:rsidR="001D354C">
        <w:rPr>
          <w:lang w:eastAsia="ja-JP"/>
        </w:rPr>
        <w:t xml:space="preserve"> however, many abattoirs in the southern states </w:t>
      </w:r>
      <w:r w:rsidR="002C066F">
        <w:rPr>
          <w:lang w:eastAsia="ja-JP"/>
        </w:rPr>
        <w:t xml:space="preserve">do not </w:t>
      </w:r>
      <w:r w:rsidR="001D354C">
        <w:rPr>
          <w:lang w:eastAsia="ja-JP"/>
        </w:rPr>
        <w:t>slaughter buffalo</w:t>
      </w:r>
      <w:r w:rsidR="00E111E0">
        <w:rPr>
          <w:lang w:eastAsia="ja-JP"/>
        </w:rPr>
        <w:t>.</w:t>
      </w:r>
    </w:p>
    <w:p w14:paraId="24EA9847" w14:textId="77777777" w:rsidR="00735A8D" w:rsidRDefault="00A337DF" w:rsidP="00A337DF">
      <w:pPr>
        <w:pStyle w:val="Heading3"/>
        <w:rPr>
          <w:lang w:eastAsia="ja-JP"/>
        </w:rPr>
      </w:pPr>
      <w:bookmarkStart w:id="150" w:name="_Toc127105639"/>
      <w:bookmarkStart w:id="151" w:name="_Hlk127111871"/>
      <w:bookmarkStart w:id="152" w:name="_Toc142562871"/>
      <w:r>
        <w:rPr>
          <w:lang w:eastAsia="ja-JP"/>
        </w:rPr>
        <w:t>Australia’s zoological collections</w:t>
      </w:r>
      <w:bookmarkEnd w:id="150"/>
      <w:bookmarkEnd w:id="152"/>
    </w:p>
    <w:p w14:paraId="6173215E" w14:textId="77777777" w:rsidR="00735A8D" w:rsidRDefault="00A337DF" w:rsidP="00A337DF">
      <w:r>
        <w:t>Australia has several recognised zoological organisations that house large collections of wild and domestic animals. Zoological collections in Australia hold species that may be susceptible to LSD, such as impala and giraffe.</w:t>
      </w:r>
    </w:p>
    <w:p w14:paraId="3E38B19C" w14:textId="198D3D3D" w:rsidR="00A337DF" w:rsidRDefault="00A337DF" w:rsidP="00A337DF">
      <w:r>
        <w:t xml:space="preserve">To enable implementation of appropriate biosecurity and quarantine, the </w:t>
      </w:r>
      <w:hyperlink r:id="rId55" w:history="1">
        <w:r w:rsidRPr="00BD28A7">
          <w:rPr>
            <w:rStyle w:val="Hyperlink"/>
          </w:rPr>
          <w:t>National Zoo Biosecurity Manual</w:t>
        </w:r>
      </w:hyperlink>
      <w:r>
        <w:t xml:space="preserve"> was produced as a cooperative initiative between </w:t>
      </w:r>
      <w:r w:rsidRPr="00697172">
        <w:t xml:space="preserve">the </w:t>
      </w:r>
      <w:hyperlink r:id="rId56" w:history="1">
        <w:r w:rsidRPr="009932CC">
          <w:rPr>
            <w:rStyle w:val="Hyperlink"/>
          </w:rPr>
          <w:t>Zoo and Aquarium Association</w:t>
        </w:r>
      </w:hyperlink>
      <w:r w:rsidRPr="00697172">
        <w:t xml:space="preserve">, </w:t>
      </w:r>
      <w:hyperlink r:id="rId57" w:history="1">
        <w:r w:rsidRPr="009932CC">
          <w:rPr>
            <w:rStyle w:val="Hyperlink"/>
          </w:rPr>
          <w:t>Wildlife Health Australia</w:t>
        </w:r>
      </w:hyperlink>
      <w:r w:rsidRPr="00697172">
        <w:t>, the</w:t>
      </w:r>
      <w:r w:rsidR="00AE4102">
        <w:t xml:space="preserve"> </w:t>
      </w:r>
      <w:r>
        <w:t>department</w:t>
      </w:r>
      <w:r w:rsidR="00AE4102">
        <w:t xml:space="preserve"> </w:t>
      </w:r>
      <w:r w:rsidRPr="00697172">
        <w:t xml:space="preserve">and the Australian </w:t>
      </w:r>
      <w:r>
        <w:t>z</w:t>
      </w:r>
      <w:r w:rsidRPr="00697172">
        <w:t xml:space="preserve">oo </w:t>
      </w:r>
      <w:r w:rsidR="00025A8E">
        <w:t>i</w:t>
      </w:r>
      <w:r w:rsidR="00025A8E" w:rsidRPr="00697172">
        <w:t>ndustry</w:t>
      </w:r>
      <w:r w:rsidRPr="00697172">
        <w:t>.</w:t>
      </w:r>
      <w:r>
        <w:t xml:space="preserve"> It contains basic and high-level guidelines that outline the approach to achieve best practice zoo biosecurity outcomes for all zoos in Australia. A biosecurity self-audit checklist for ongoing assessment and improvement is available, in electronic format, as a supplement to the manual.</w:t>
      </w:r>
    </w:p>
    <w:p w14:paraId="037FF388" w14:textId="74BD39EB" w:rsidR="00735A8D" w:rsidRPr="00546036" w:rsidRDefault="00A337DF" w:rsidP="00B10A18">
      <w:bookmarkStart w:id="153" w:name="_Hlk127112355"/>
      <w:bookmarkEnd w:id="151"/>
      <w:r>
        <w:t xml:space="preserve">The </w:t>
      </w:r>
      <w:hyperlink r:id="rId58" w:history="1">
        <w:r w:rsidRPr="009932CC">
          <w:rPr>
            <w:rStyle w:val="Hyperlink"/>
          </w:rPr>
          <w:t>AUSVETPLAN</w:t>
        </w:r>
      </w:hyperlink>
      <w:r>
        <w:t xml:space="preserve"> </w:t>
      </w:r>
      <w:r>
        <w:rPr>
          <w:i/>
          <w:iCs/>
        </w:rPr>
        <w:t>Enterprise</w:t>
      </w:r>
      <w:r w:rsidRPr="001260AD">
        <w:rPr>
          <w:i/>
          <w:iCs/>
        </w:rPr>
        <w:t xml:space="preserve"> manual</w:t>
      </w:r>
      <w:r>
        <w:t xml:space="preserve">: </w:t>
      </w:r>
      <w:r>
        <w:rPr>
          <w:i/>
          <w:iCs/>
        </w:rPr>
        <w:t>Zoos (version 3.0)</w:t>
      </w:r>
      <w:r>
        <w:t xml:space="preserve"> is aimed at </w:t>
      </w:r>
      <w:r w:rsidRPr="00423FE8">
        <w:t>both government officers and zoo industry personnel who may be involved in EAD preparedness</w:t>
      </w:r>
      <w:r w:rsidR="005E7468" w:rsidRPr="00423FE8">
        <w:t xml:space="preserve"> </w:t>
      </w:r>
      <w:r w:rsidR="005E7468" w:rsidRPr="00423FE8">
        <w:rPr>
          <w:noProof/>
        </w:rPr>
        <w:t>(AHA 2014)</w:t>
      </w:r>
      <w:r w:rsidRPr="00423FE8">
        <w:t>.</w:t>
      </w:r>
      <w:bookmarkEnd w:id="153"/>
    </w:p>
    <w:p w14:paraId="211E6D9D" w14:textId="64935710" w:rsidR="00B03682" w:rsidRPr="00662499" w:rsidRDefault="00B03682" w:rsidP="00B03682">
      <w:pPr>
        <w:pStyle w:val="Heading2"/>
      </w:pPr>
      <w:bookmarkStart w:id="154" w:name="_Toc142562872"/>
      <w:r w:rsidRPr="00662499">
        <w:lastRenderedPageBreak/>
        <w:t xml:space="preserve">Australia’s status for diseases that affect </w:t>
      </w:r>
      <w:r w:rsidR="00662499">
        <w:t>bovines</w:t>
      </w:r>
      <w:bookmarkEnd w:id="154"/>
    </w:p>
    <w:p w14:paraId="275FDE4D" w14:textId="5088E38F" w:rsidR="00B03682" w:rsidRPr="008B468D" w:rsidRDefault="00B03682" w:rsidP="00B03682">
      <w:pPr>
        <w:rPr>
          <w:lang w:eastAsia="ja-JP"/>
        </w:rPr>
      </w:pPr>
      <w:r w:rsidRPr="008B468D">
        <w:rPr>
          <w:lang w:eastAsia="ja-JP"/>
        </w:rPr>
        <w:t xml:space="preserve">Australia has a long history of being free of many harmful animal diseases found elsewhere in the world. </w:t>
      </w:r>
      <w:r w:rsidR="002952D8">
        <w:rPr>
          <w:lang w:eastAsia="ja-JP"/>
        </w:rPr>
        <w:t>This freedom</w:t>
      </w:r>
      <w:r w:rsidRPr="008B468D">
        <w:rPr>
          <w:lang w:eastAsia="ja-JP"/>
        </w:rPr>
        <w:t xml:space="preserve"> has been maintained due to a robust biosecurity system, geographical isolation providing a natural biosecurity barrier and successful implementation of disease eradication programs</w:t>
      </w:r>
      <w:r w:rsidR="00C6289F">
        <w:rPr>
          <w:lang w:eastAsia="ja-JP"/>
        </w:rPr>
        <w:t xml:space="preserve"> </w:t>
      </w:r>
      <w:bookmarkStart w:id="155" w:name="_Hlk126784850"/>
      <w:r w:rsidR="00C6289F">
        <w:rPr>
          <w:lang w:eastAsia="ja-JP"/>
        </w:rPr>
        <w:t>(including bovine tuberculosis by 1997)</w:t>
      </w:r>
      <w:r w:rsidRPr="008B468D">
        <w:rPr>
          <w:lang w:eastAsia="ja-JP"/>
        </w:rPr>
        <w:t>.</w:t>
      </w:r>
      <w:bookmarkEnd w:id="155"/>
    </w:p>
    <w:p w14:paraId="53A4AA5C" w14:textId="108E644D" w:rsidR="005B059A" w:rsidRPr="008B468D" w:rsidRDefault="00B03682" w:rsidP="00B03682">
      <w:pPr>
        <w:rPr>
          <w:lang w:eastAsia="ja-JP"/>
        </w:rPr>
      </w:pPr>
      <w:r w:rsidRPr="008B468D">
        <w:rPr>
          <w:lang w:eastAsia="ja-JP"/>
        </w:rPr>
        <w:t xml:space="preserve">Australia reports to WOAH every 6 months (and in a timely manner in the event of an important outbreak), demonstrating the national status for diseases that are listed by WOAH. Australia has domestic disease reporting requirements that include not only WOAH-listed diseases, but also endemic diseases of national significance. The </w:t>
      </w:r>
      <w:hyperlink r:id="rId59" w:history="1">
        <w:r w:rsidRPr="008B468D">
          <w:rPr>
            <w:rStyle w:val="Hyperlink"/>
            <w:lang w:eastAsia="ja-JP"/>
          </w:rPr>
          <w:t>Animal health in Australia annual report</w:t>
        </w:r>
      </w:hyperlink>
      <w:r w:rsidRPr="008B468D">
        <w:rPr>
          <w:lang w:eastAsia="ja-JP"/>
        </w:rPr>
        <w:t xml:space="preserve"> contains a complete list </w:t>
      </w:r>
      <w:r w:rsidR="006C0E93">
        <w:rPr>
          <w:lang w:eastAsia="ja-JP"/>
        </w:rPr>
        <w:t xml:space="preserve">of </w:t>
      </w:r>
      <w:r w:rsidR="00AD759A">
        <w:rPr>
          <w:lang w:eastAsia="ja-JP"/>
        </w:rPr>
        <w:t>Australia’s status for</w:t>
      </w:r>
      <w:r w:rsidRPr="008B468D">
        <w:rPr>
          <w:lang w:eastAsia="ja-JP"/>
        </w:rPr>
        <w:t xml:space="preserve"> </w:t>
      </w:r>
      <w:hyperlink r:id="rId60" w:anchor="national-list-of-notifiable-diseases-of-terrestrial-animals-at-april-2019" w:history="1">
        <w:r w:rsidRPr="006C0E93">
          <w:rPr>
            <w:rStyle w:val="Hyperlink"/>
            <w:lang w:eastAsia="ja-JP"/>
          </w:rPr>
          <w:t>national</w:t>
        </w:r>
        <w:r w:rsidR="006C0E93" w:rsidRPr="006C0E93">
          <w:rPr>
            <w:rStyle w:val="Hyperlink"/>
            <w:lang w:eastAsia="ja-JP"/>
          </w:rPr>
          <w:t>ly</w:t>
        </w:r>
        <w:r w:rsidRPr="006C0E93">
          <w:rPr>
            <w:rStyle w:val="Hyperlink"/>
            <w:lang w:eastAsia="ja-JP"/>
          </w:rPr>
          <w:t xml:space="preserve"> notifiable diseases</w:t>
        </w:r>
      </w:hyperlink>
      <w:r w:rsidR="006C0E93">
        <w:rPr>
          <w:lang w:eastAsia="ja-JP"/>
        </w:rPr>
        <w:t xml:space="preserve"> of terrestrial animals</w:t>
      </w:r>
      <w:r w:rsidRPr="008B468D">
        <w:rPr>
          <w:lang w:eastAsia="ja-JP"/>
        </w:rPr>
        <w:t xml:space="preserve">. </w:t>
      </w:r>
      <w:bookmarkStart w:id="156" w:name="_Hlk113001970"/>
      <w:r w:rsidR="00E111E0">
        <w:rPr>
          <w:lang w:eastAsia="ja-JP"/>
        </w:rPr>
        <w:t>This report</w:t>
      </w:r>
      <w:r w:rsidRPr="008B468D">
        <w:rPr>
          <w:lang w:eastAsia="ja-JP"/>
        </w:rPr>
        <w:t xml:space="preserve"> </w:t>
      </w:r>
      <w:r w:rsidR="003A372B">
        <w:rPr>
          <w:lang w:eastAsia="ja-JP"/>
        </w:rPr>
        <w:t xml:space="preserve">also </w:t>
      </w:r>
      <w:r w:rsidRPr="008B468D">
        <w:rPr>
          <w:lang w:eastAsia="ja-JP"/>
        </w:rPr>
        <w:t>covers animal health and related matters that have occurred during the year, including relevant new policies and projects, disease incidents and status and research activities.</w:t>
      </w:r>
      <w:bookmarkEnd w:id="156"/>
    </w:p>
    <w:p w14:paraId="55A6508B" w14:textId="29345130" w:rsidR="00735A8D" w:rsidRDefault="005B059A" w:rsidP="00B03682">
      <w:pPr>
        <w:rPr>
          <w:lang w:eastAsia="ja-JP"/>
        </w:rPr>
      </w:pPr>
      <w:r w:rsidRPr="008B468D">
        <w:rPr>
          <w:lang w:eastAsia="ja-JP"/>
        </w:rPr>
        <w:fldChar w:fldCharType="begin"/>
      </w:r>
      <w:r w:rsidRPr="008B468D">
        <w:rPr>
          <w:lang w:eastAsia="ja-JP"/>
        </w:rPr>
        <w:instrText xml:space="preserve"> REF _Ref112438766 \h </w:instrText>
      </w:r>
      <w:r w:rsidR="008A289E" w:rsidRPr="008B468D">
        <w:rPr>
          <w:lang w:eastAsia="ja-JP"/>
        </w:rPr>
        <w:instrText xml:space="preserve"> \* MERGEFORMAT </w:instrText>
      </w:r>
      <w:r w:rsidRPr="008B468D">
        <w:rPr>
          <w:lang w:eastAsia="ja-JP"/>
        </w:rPr>
      </w:r>
      <w:r w:rsidRPr="008B468D">
        <w:rPr>
          <w:lang w:eastAsia="ja-JP"/>
        </w:rPr>
        <w:fldChar w:fldCharType="separate"/>
      </w:r>
      <w:r w:rsidR="00E80589" w:rsidRPr="000739BB">
        <w:t xml:space="preserve">Table </w:t>
      </w:r>
      <w:r w:rsidR="00E80589">
        <w:rPr>
          <w:noProof/>
        </w:rPr>
        <w:t>4</w:t>
      </w:r>
      <w:r w:rsidRPr="008B468D">
        <w:rPr>
          <w:lang w:eastAsia="ja-JP"/>
        </w:rPr>
        <w:fldChar w:fldCharType="end"/>
      </w:r>
      <w:r w:rsidRPr="008B468D">
        <w:rPr>
          <w:lang w:eastAsia="ja-JP"/>
        </w:rPr>
        <w:t xml:space="preserve"> outlines </w:t>
      </w:r>
      <w:r w:rsidR="00DB5DF0">
        <w:rPr>
          <w:lang w:eastAsia="ja-JP"/>
        </w:rPr>
        <w:t xml:space="preserve">the </w:t>
      </w:r>
      <w:r w:rsidR="00E111E0" w:rsidRPr="008B468D">
        <w:rPr>
          <w:lang w:eastAsia="ja-JP"/>
        </w:rPr>
        <w:t>status</w:t>
      </w:r>
      <w:r w:rsidRPr="008B468D">
        <w:rPr>
          <w:lang w:eastAsia="ja-JP"/>
        </w:rPr>
        <w:t xml:space="preserve"> </w:t>
      </w:r>
      <w:r w:rsidR="00DB5DF0">
        <w:rPr>
          <w:lang w:eastAsia="ja-JP"/>
        </w:rPr>
        <w:t xml:space="preserve">of WOAH-listed diseases </w:t>
      </w:r>
      <w:r w:rsidR="003A372B">
        <w:rPr>
          <w:lang w:eastAsia="ja-JP"/>
        </w:rPr>
        <w:t>that affect</w:t>
      </w:r>
      <w:r w:rsidR="00DB5DF0">
        <w:rPr>
          <w:lang w:eastAsia="ja-JP"/>
        </w:rPr>
        <w:t xml:space="preserve"> bovines </w:t>
      </w:r>
      <w:r w:rsidR="003A372B">
        <w:rPr>
          <w:lang w:eastAsia="ja-JP"/>
        </w:rPr>
        <w:t xml:space="preserve">and their status </w:t>
      </w:r>
      <w:r w:rsidRPr="008B468D">
        <w:rPr>
          <w:lang w:eastAsia="ja-JP"/>
        </w:rPr>
        <w:t>in Australia</w:t>
      </w:r>
      <w:r w:rsidR="00E111E0">
        <w:rPr>
          <w:lang w:eastAsia="ja-JP"/>
        </w:rPr>
        <w:t xml:space="preserve"> in 2021</w:t>
      </w:r>
      <w:r w:rsidRPr="008B468D">
        <w:rPr>
          <w:lang w:eastAsia="ja-JP"/>
        </w:rPr>
        <w:t>.</w:t>
      </w:r>
    </w:p>
    <w:p w14:paraId="6491E5FC" w14:textId="4FC03D0E" w:rsidR="00B03682" w:rsidRPr="008B468D" w:rsidRDefault="003F4430" w:rsidP="00B03682">
      <w:pPr>
        <w:rPr>
          <w:lang w:eastAsia="ja-JP"/>
        </w:rPr>
      </w:pPr>
      <w:r w:rsidRPr="008B468D">
        <w:rPr>
          <w:lang w:eastAsia="ja-JP"/>
        </w:rPr>
        <w:t xml:space="preserve">Supporting evidence of Australia’s </w:t>
      </w:r>
      <w:r w:rsidR="002952D8">
        <w:rPr>
          <w:lang w:eastAsia="ja-JP"/>
        </w:rPr>
        <w:t>freedom from</w:t>
      </w:r>
      <w:r w:rsidRPr="008B468D">
        <w:rPr>
          <w:lang w:eastAsia="ja-JP"/>
        </w:rPr>
        <w:t xml:space="preserve"> </w:t>
      </w:r>
      <w:r w:rsidR="008B468D" w:rsidRPr="008B468D">
        <w:rPr>
          <w:lang w:eastAsia="ja-JP"/>
        </w:rPr>
        <w:t>LSD</w:t>
      </w:r>
      <w:r w:rsidR="002952D8">
        <w:rPr>
          <w:lang w:eastAsia="ja-JP"/>
        </w:rPr>
        <w:t xml:space="preserve"> infection</w:t>
      </w:r>
      <w:r w:rsidRPr="008B468D">
        <w:rPr>
          <w:lang w:eastAsia="ja-JP"/>
        </w:rPr>
        <w:t xml:space="preserve"> is provided in </w:t>
      </w:r>
      <w:r w:rsidR="00B03682" w:rsidRPr="008B468D">
        <w:rPr>
          <w:lang w:eastAsia="ja-JP"/>
        </w:rPr>
        <w:t>Section</w:t>
      </w:r>
      <w:r w:rsidR="00540B54">
        <w:rPr>
          <w:lang w:eastAsia="ja-JP"/>
        </w:rPr>
        <w:t xml:space="preserve"> </w:t>
      </w:r>
      <w:r w:rsidR="00540B54">
        <w:rPr>
          <w:lang w:eastAsia="ja-JP"/>
        </w:rPr>
        <w:fldChar w:fldCharType="begin"/>
      </w:r>
      <w:r w:rsidR="00540B54">
        <w:rPr>
          <w:lang w:eastAsia="ja-JP"/>
        </w:rPr>
        <w:instrText xml:space="preserve"> REF _Ref116044787 \r \h </w:instrText>
      </w:r>
      <w:r w:rsidR="00540B54">
        <w:rPr>
          <w:lang w:eastAsia="ja-JP"/>
        </w:rPr>
      </w:r>
      <w:r w:rsidR="00540B54">
        <w:rPr>
          <w:lang w:eastAsia="ja-JP"/>
        </w:rPr>
        <w:fldChar w:fldCharType="separate"/>
      </w:r>
      <w:r w:rsidR="00E80589">
        <w:rPr>
          <w:lang w:eastAsia="ja-JP"/>
        </w:rPr>
        <w:t>4.3</w:t>
      </w:r>
      <w:r w:rsidR="00540B54">
        <w:rPr>
          <w:lang w:eastAsia="ja-JP"/>
        </w:rPr>
        <w:fldChar w:fldCharType="end"/>
      </w:r>
      <w:r w:rsidRPr="008B468D">
        <w:rPr>
          <w:lang w:eastAsia="ja-JP"/>
        </w:rPr>
        <w:t>.</w:t>
      </w:r>
    </w:p>
    <w:p w14:paraId="4C30D25B" w14:textId="56CCC23C" w:rsidR="00B03682" w:rsidRPr="000739BB" w:rsidRDefault="007827BA" w:rsidP="007827BA">
      <w:pPr>
        <w:pStyle w:val="Caption"/>
        <w:rPr>
          <w:lang w:eastAsia="ja-JP"/>
        </w:rPr>
      </w:pPr>
      <w:bookmarkStart w:id="157" w:name="_Ref112438766"/>
      <w:bookmarkStart w:id="158" w:name="_Toc142562889"/>
      <w:r w:rsidRPr="000739BB">
        <w:t xml:space="preserve">Table </w:t>
      </w:r>
      <w:r>
        <w:fldChar w:fldCharType="begin"/>
      </w:r>
      <w:r>
        <w:instrText>SEQ Table \* ARABIC</w:instrText>
      </w:r>
      <w:r>
        <w:fldChar w:fldCharType="separate"/>
      </w:r>
      <w:r w:rsidR="00E80589">
        <w:rPr>
          <w:noProof/>
        </w:rPr>
        <w:t>4</w:t>
      </w:r>
      <w:r>
        <w:fldChar w:fldCharType="end"/>
      </w:r>
      <w:bookmarkEnd w:id="157"/>
      <w:r w:rsidR="00B03682" w:rsidRPr="000739BB">
        <w:rPr>
          <w:lang w:eastAsia="ja-JP"/>
        </w:rPr>
        <w:t xml:space="preserve"> </w:t>
      </w:r>
      <w:r w:rsidR="00DB5DF0">
        <w:rPr>
          <w:lang w:eastAsia="ja-JP"/>
        </w:rPr>
        <w:t xml:space="preserve">Australia’s status for WOAH-listed diseases </w:t>
      </w:r>
      <w:r w:rsidR="003A372B">
        <w:rPr>
          <w:lang w:eastAsia="ja-JP"/>
        </w:rPr>
        <w:t>that affect</w:t>
      </w:r>
      <w:r w:rsidR="00DB5DF0">
        <w:rPr>
          <w:lang w:eastAsia="ja-JP"/>
        </w:rPr>
        <w:t xml:space="preserve"> bovines</w:t>
      </w:r>
      <w:r w:rsidR="00FB288C">
        <w:rPr>
          <w:lang w:eastAsia="ja-JP"/>
        </w:rPr>
        <w:t xml:space="preserve"> </w:t>
      </w:r>
      <w:r w:rsidR="0062333F">
        <w:rPr>
          <w:lang w:eastAsia="ja-JP"/>
        </w:rPr>
        <w:t>2022</w:t>
      </w:r>
      <w:bookmarkEnd w:id="158"/>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10"/>
        <w:gridCol w:w="1843"/>
        <w:gridCol w:w="4807"/>
      </w:tblGrid>
      <w:tr w:rsidR="00B03682" w:rsidRPr="00517C7F" w14:paraId="1C633928" w14:textId="77777777" w:rsidTr="001B5D7C">
        <w:trPr>
          <w:tblHeader/>
        </w:trPr>
        <w:tc>
          <w:tcPr>
            <w:tcW w:w="2410" w:type="dxa"/>
          </w:tcPr>
          <w:p w14:paraId="0802D6C9" w14:textId="73E575F6" w:rsidR="00B03682" w:rsidRPr="00517C7F" w:rsidRDefault="00B03682" w:rsidP="00AA40DA">
            <w:pPr>
              <w:pStyle w:val="TableHeading"/>
              <w:rPr>
                <w:rFonts w:asciiTheme="majorHAnsi" w:hAnsiTheme="majorHAnsi"/>
                <w:szCs w:val="18"/>
                <w:lang w:eastAsia="ja-JP"/>
              </w:rPr>
            </w:pPr>
            <w:r w:rsidRPr="00517C7F">
              <w:rPr>
                <w:rFonts w:asciiTheme="majorHAnsi" w:hAnsiTheme="majorHAnsi"/>
                <w:szCs w:val="18"/>
              </w:rPr>
              <w:t>Disease</w:t>
            </w:r>
          </w:p>
        </w:tc>
        <w:tc>
          <w:tcPr>
            <w:tcW w:w="1843" w:type="dxa"/>
          </w:tcPr>
          <w:p w14:paraId="6FF69BCF" w14:textId="1EF0204F" w:rsidR="00B03682" w:rsidRPr="00517C7F" w:rsidRDefault="00B03682" w:rsidP="00AA40DA">
            <w:pPr>
              <w:pStyle w:val="TableHeading"/>
              <w:rPr>
                <w:rFonts w:asciiTheme="majorHAnsi" w:hAnsiTheme="majorHAnsi"/>
                <w:szCs w:val="18"/>
                <w:lang w:eastAsia="ja-JP"/>
              </w:rPr>
            </w:pPr>
            <w:r w:rsidRPr="00517C7F">
              <w:rPr>
                <w:rFonts w:asciiTheme="majorHAnsi" w:hAnsiTheme="majorHAnsi"/>
                <w:szCs w:val="18"/>
              </w:rPr>
              <w:t>Status</w:t>
            </w:r>
          </w:p>
        </w:tc>
        <w:tc>
          <w:tcPr>
            <w:tcW w:w="4807" w:type="dxa"/>
          </w:tcPr>
          <w:p w14:paraId="62C43647" w14:textId="7373E2ED" w:rsidR="00B03682" w:rsidRPr="00517C7F" w:rsidRDefault="00B03682" w:rsidP="00AA40DA">
            <w:pPr>
              <w:pStyle w:val="TableHeading"/>
              <w:rPr>
                <w:rFonts w:asciiTheme="majorHAnsi" w:hAnsiTheme="majorHAnsi"/>
                <w:szCs w:val="18"/>
                <w:lang w:eastAsia="ja-JP"/>
              </w:rPr>
            </w:pPr>
            <w:r w:rsidRPr="00517C7F">
              <w:rPr>
                <w:rFonts w:asciiTheme="majorHAnsi" w:hAnsiTheme="majorHAnsi"/>
                <w:szCs w:val="18"/>
              </w:rPr>
              <w:t>Date of last occurrence</w:t>
            </w:r>
          </w:p>
        </w:tc>
      </w:tr>
      <w:tr w:rsidR="00DB5DF0" w:rsidRPr="00517C7F" w14:paraId="74F72852" w14:textId="77777777" w:rsidTr="00AA74C7">
        <w:tc>
          <w:tcPr>
            <w:tcW w:w="2410" w:type="dxa"/>
          </w:tcPr>
          <w:p w14:paraId="61AFEAA3" w14:textId="25D30A5A" w:rsidR="00DB5DF0" w:rsidRPr="00517C7F" w:rsidRDefault="00DB5DF0" w:rsidP="00AA40DA">
            <w:pPr>
              <w:pStyle w:val="TableHeading"/>
              <w:rPr>
                <w:rFonts w:asciiTheme="majorHAnsi" w:hAnsiTheme="majorHAnsi"/>
                <w:b w:val="0"/>
                <w:bCs/>
                <w:szCs w:val="18"/>
              </w:rPr>
            </w:pPr>
            <w:r w:rsidRPr="00517C7F">
              <w:rPr>
                <w:rFonts w:asciiTheme="majorHAnsi" w:hAnsiTheme="majorHAnsi"/>
                <w:b w:val="0"/>
                <w:bCs/>
                <w:szCs w:val="18"/>
              </w:rPr>
              <w:t>Anthrax</w:t>
            </w:r>
          </w:p>
        </w:tc>
        <w:tc>
          <w:tcPr>
            <w:tcW w:w="1843" w:type="dxa"/>
          </w:tcPr>
          <w:p w14:paraId="34C95532" w14:textId="77B530A2" w:rsidR="00DB5DF0" w:rsidRPr="00517C7F" w:rsidRDefault="00DB5DF0" w:rsidP="00AA40DA">
            <w:pPr>
              <w:pStyle w:val="TableHeading"/>
              <w:rPr>
                <w:rFonts w:asciiTheme="majorHAnsi" w:hAnsiTheme="majorHAnsi"/>
                <w:b w:val="0"/>
                <w:bCs/>
                <w:szCs w:val="18"/>
              </w:rPr>
            </w:pPr>
            <w:r w:rsidRPr="00517C7F">
              <w:rPr>
                <w:rFonts w:asciiTheme="majorHAnsi" w:hAnsiTheme="majorHAnsi"/>
                <w:b w:val="0"/>
                <w:bCs/>
                <w:szCs w:val="18"/>
              </w:rPr>
              <w:t>Present</w:t>
            </w:r>
          </w:p>
        </w:tc>
        <w:tc>
          <w:tcPr>
            <w:tcW w:w="4807" w:type="dxa"/>
          </w:tcPr>
          <w:p w14:paraId="2AD62932" w14:textId="0B239628" w:rsidR="00DB5DF0" w:rsidRPr="00517C7F" w:rsidRDefault="00DB5DF0" w:rsidP="00AA40DA">
            <w:pPr>
              <w:pStyle w:val="TableHeading"/>
              <w:rPr>
                <w:rFonts w:asciiTheme="majorHAnsi" w:hAnsiTheme="majorHAnsi"/>
                <w:b w:val="0"/>
                <w:bCs/>
                <w:szCs w:val="18"/>
              </w:rPr>
            </w:pPr>
            <w:r w:rsidRPr="00517C7F">
              <w:rPr>
                <w:rFonts w:asciiTheme="majorHAnsi" w:hAnsiTheme="majorHAnsi"/>
                <w:b w:val="0"/>
                <w:bCs/>
                <w:szCs w:val="18"/>
              </w:rPr>
              <w:t xml:space="preserve">Limited distribution </w:t>
            </w:r>
          </w:p>
        </w:tc>
      </w:tr>
      <w:tr w:rsidR="00DB5DF0" w:rsidRPr="00517C7F" w14:paraId="2B503526" w14:textId="77777777" w:rsidTr="00AA74C7">
        <w:tc>
          <w:tcPr>
            <w:tcW w:w="2410" w:type="dxa"/>
          </w:tcPr>
          <w:p w14:paraId="2206D1E4" w14:textId="3F6CFF64" w:rsidR="00DB5DF0" w:rsidRPr="00517C7F" w:rsidRDefault="00DB5DF0" w:rsidP="00AA40DA">
            <w:pPr>
              <w:pStyle w:val="TableHeading"/>
              <w:rPr>
                <w:rFonts w:asciiTheme="majorHAnsi" w:hAnsiTheme="majorHAnsi"/>
                <w:b w:val="0"/>
                <w:bCs/>
                <w:szCs w:val="18"/>
              </w:rPr>
            </w:pPr>
            <w:r w:rsidRPr="00517C7F">
              <w:rPr>
                <w:rFonts w:asciiTheme="majorHAnsi" w:hAnsiTheme="majorHAnsi"/>
                <w:b w:val="0"/>
                <w:bCs/>
                <w:szCs w:val="18"/>
              </w:rPr>
              <w:t>Bluetongue</w:t>
            </w:r>
            <w:r w:rsidR="00905EA5" w:rsidRPr="00517C7F">
              <w:rPr>
                <w:rFonts w:asciiTheme="majorHAnsi" w:hAnsiTheme="majorHAnsi"/>
                <w:b w:val="0"/>
                <w:bCs/>
                <w:szCs w:val="18"/>
              </w:rPr>
              <w:t xml:space="preserve"> virus</w:t>
            </w:r>
          </w:p>
        </w:tc>
        <w:tc>
          <w:tcPr>
            <w:tcW w:w="1843" w:type="dxa"/>
          </w:tcPr>
          <w:p w14:paraId="7AAECCA6" w14:textId="03DBF7ED" w:rsidR="00DB5DF0" w:rsidRPr="00517C7F" w:rsidRDefault="00DB5DF0" w:rsidP="00AA40DA">
            <w:pPr>
              <w:pStyle w:val="TableHeading"/>
              <w:rPr>
                <w:rFonts w:asciiTheme="majorHAnsi" w:hAnsiTheme="majorHAnsi"/>
                <w:b w:val="0"/>
                <w:bCs/>
                <w:szCs w:val="18"/>
              </w:rPr>
            </w:pPr>
            <w:r w:rsidRPr="00517C7F">
              <w:rPr>
                <w:rFonts w:asciiTheme="majorHAnsi" w:hAnsiTheme="majorHAnsi"/>
                <w:b w:val="0"/>
                <w:bCs/>
                <w:szCs w:val="18"/>
              </w:rPr>
              <w:t>Present</w:t>
            </w:r>
          </w:p>
        </w:tc>
        <w:tc>
          <w:tcPr>
            <w:tcW w:w="4807" w:type="dxa"/>
          </w:tcPr>
          <w:p w14:paraId="1EEDFEAF" w14:textId="603FA411" w:rsidR="00DB5DF0" w:rsidRPr="00517C7F" w:rsidRDefault="00DB5DF0" w:rsidP="00DB5DF0">
            <w:pPr>
              <w:pStyle w:val="TableHeading"/>
              <w:rPr>
                <w:rFonts w:asciiTheme="majorHAnsi" w:hAnsiTheme="majorHAnsi"/>
                <w:b w:val="0"/>
                <w:bCs/>
                <w:szCs w:val="18"/>
              </w:rPr>
            </w:pPr>
            <w:r w:rsidRPr="00517C7F">
              <w:rPr>
                <w:rFonts w:asciiTheme="majorHAnsi" w:hAnsiTheme="majorHAnsi"/>
                <w:b w:val="0"/>
                <w:bCs/>
                <w:szCs w:val="18"/>
              </w:rPr>
              <w:t>Restricted to specific zones of Australia; sentinel herd and vector-monitoring programs are in place</w:t>
            </w:r>
          </w:p>
        </w:tc>
      </w:tr>
      <w:tr w:rsidR="00DB5DF0" w:rsidRPr="00517C7F" w14:paraId="67AC3A8C" w14:textId="77777777" w:rsidTr="00AA74C7">
        <w:tc>
          <w:tcPr>
            <w:tcW w:w="2410" w:type="dxa"/>
          </w:tcPr>
          <w:p w14:paraId="70110B2D" w14:textId="56B1E717" w:rsidR="00DB5DF0" w:rsidRPr="00517C7F" w:rsidRDefault="00DB5DF0" w:rsidP="00AA40DA">
            <w:pPr>
              <w:pStyle w:val="TableHeading"/>
              <w:rPr>
                <w:rFonts w:asciiTheme="majorHAnsi" w:hAnsiTheme="majorHAnsi"/>
                <w:b w:val="0"/>
                <w:bCs/>
                <w:szCs w:val="18"/>
              </w:rPr>
            </w:pPr>
            <w:r w:rsidRPr="00517C7F">
              <w:rPr>
                <w:rFonts w:asciiTheme="majorHAnsi" w:hAnsiTheme="majorHAnsi"/>
                <w:b w:val="0"/>
                <w:bCs/>
                <w:szCs w:val="18"/>
              </w:rPr>
              <w:t>Bovine anaplasmosis</w:t>
            </w:r>
          </w:p>
        </w:tc>
        <w:tc>
          <w:tcPr>
            <w:tcW w:w="1843" w:type="dxa"/>
          </w:tcPr>
          <w:p w14:paraId="58E6AAE4" w14:textId="5E5F9605" w:rsidR="00DB5DF0" w:rsidRPr="00517C7F" w:rsidRDefault="00DB5DF0" w:rsidP="00AA40DA">
            <w:pPr>
              <w:pStyle w:val="TableHeading"/>
              <w:rPr>
                <w:rFonts w:asciiTheme="majorHAnsi" w:hAnsiTheme="majorHAnsi"/>
                <w:b w:val="0"/>
                <w:bCs/>
                <w:szCs w:val="18"/>
              </w:rPr>
            </w:pPr>
            <w:r w:rsidRPr="00517C7F">
              <w:rPr>
                <w:rFonts w:asciiTheme="majorHAnsi" w:hAnsiTheme="majorHAnsi"/>
                <w:b w:val="0"/>
                <w:bCs/>
                <w:szCs w:val="18"/>
              </w:rPr>
              <w:t>Present</w:t>
            </w:r>
          </w:p>
        </w:tc>
        <w:tc>
          <w:tcPr>
            <w:tcW w:w="4807" w:type="dxa"/>
          </w:tcPr>
          <w:p w14:paraId="2436DC40" w14:textId="73DF82EC" w:rsidR="00DB5DF0" w:rsidRPr="00517C7F" w:rsidRDefault="00DB5DF0" w:rsidP="00DB5DF0">
            <w:pPr>
              <w:pStyle w:val="TableHeading"/>
              <w:rPr>
                <w:rFonts w:asciiTheme="majorHAnsi" w:hAnsiTheme="majorHAnsi"/>
                <w:b w:val="0"/>
                <w:bCs/>
                <w:szCs w:val="18"/>
              </w:rPr>
            </w:pPr>
            <w:r w:rsidRPr="00517C7F">
              <w:rPr>
                <w:rFonts w:asciiTheme="majorHAnsi" w:hAnsiTheme="majorHAnsi"/>
                <w:b w:val="0"/>
                <w:bCs/>
                <w:szCs w:val="18"/>
              </w:rPr>
              <w:t>Transmission mainly in areas of northern Australia</w:t>
            </w:r>
          </w:p>
        </w:tc>
      </w:tr>
      <w:tr w:rsidR="00DB5DF0" w:rsidRPr="00517C7F" w14:paraId="7B18880D" w14:textId="77777777" w:rsidTr="00AA74C7">
        <w:tc>
          <w:tcPr>
            <w:tcW w:w="2410" w:type="dxa"/>
          </w:tcPr>
          <w:p w14:paraId="3647A57B" w14:textId="41DE95BE" w:rsidR="00DB5DF0" w:rsidRPr="00517C7F" w:rsidRDefault="00DB5DF0" w:rsidP="00DB5DF0">
            <w:pPr>
              <w:pStyle w:val="TableHeading"/>
              <w:rPr>
                <w:rFonts w:asciiTheme="majorHAnsi" w:hAnsiTheme="majorHAnsi"/>
                <w:b w:val="0"/>
                <w:bCs/>
                <w:szCs w:val="18"/>
              </w:rPr>
            </w:pPr>
            <w:r w:rsidRPr="00517C7F">
              <w:rPr>
                <w:rFonts w:asciiTheme="majorHAnsi" w:hAnsiTheme="majorHAnsi"/>
                <w:b w:val="0"/>
                <w:bCs/>
                <w:szCs w:val="18"/>
              </w:rPr>
              <w:t>Bovine babesiosis</w:t>
            </w:r>
          </w:p>
        </w:tc>
        <w:tc>
          <w:tcPr>
            <w:tcW w:w="1843" w:type="dxa"/>
          </w:tcPr>
          <w:p w14:paraId="75A43E64" w14:textId="3B04726E" w:rsidR="00DB5DF0" w:rsidRPr="00517C7F" w:rsidRDefault="00DB5DF0" w:rsidP="00DB5DF0">
            <w:pPr>
              <w:pStyle w:val="TableHeading"/>
              <w:rPr>
                <w:rFonts w:asciiTheme="majorHAnsi" w:hAnsiTheme="majorHAnsi"/>
                <w:b w:val="0"/>
                <w:bCs/>
                <w:szCs w:val="18"/>
              </w:rPr>
            </w:pPr>
            <w:r w:rsidRPr="00517C7F">
              <w:rPr>
                <w:rFonts w:asciiTheme="majorHAnsi" w:hAnsiTheme="majorHAnsi"/>
                <w:b w:val="0"/>
                <w:bCs/>
                <w:szCs w:val="18"/>
              </w:rPr>
              <w:t>Present</w:t>
            </w:r>
          </w:p>
        </w:tc>
        <w:tc>
          <w:tcPr>
            <w:tcW w:w="4807" w:type="dxa"/>
          </w:tcPr>
          <w:p w14:paraId="38FA72F2" w14:textId="34A6C977" w:rsidR="00DB5DF0" w:rsidRPr="00517C7F" w:rsidRDefault="00DB5DF0" w:rsidP="00DB5DF0">
            <w:pPr>
              <w:pStyle w:val="TableHeading"/>
              <w:rPr>
                <w:rFonts w:asciiTheme="majorHAnsi" w:hAnsiTheme="majorHAnsi"/>
                <w:b w:val="0"/>
                <w:bCs/>
                <w:szCs w:val="18"/>
              </w:rPr>
            </w:pPr>
            <w:r w:rsidRPr="00517C7F">
              <w:rPr>
                <w:rFonts w:asciiTheme="majorHAnsi" w:hAnsiTheme="majorHAnsi"/>
                <w:b w:val="0"/>
                <w:bCs/>
                <w:szCs w:val="18"/>
              </w:rPr>
              <w:t>Transmission mainly in areas of northern Australia</w:t>
            </w:r>
          </w:p>
        </w:tc>
      </w:tr>
      <w:tr w:rsidR="00DB5DF0" w:rsidRPr="00517C7F" w14:paraId="5251DF25" w14:textId="77777777" w:rsidTr="00AA74C7">
        <w:tc>
          <w:tcPr>
            <w:tcW w:w="2410" w:type="dxa"/>
          </w:tcPr>
          <w:p w14:paraId="7A5B0A8B" w14:textId="3BE0709A" w:rsidR="00DB5DF0" w:rsidRPr="00517C7F" w:rsidRDefault="00DB5DF0" w:rsidP="00DB5DF0">
            <w:pPr>
              <w:pStyle w:val="TableHeading"/>
              <w:rPr>
                <w:rFonts w:asciiTheme="majorHAnsi" w:hAnsiTheme="majorHAnsi"/>
                <w:b w:val="0"/>
                <w:bCs/>
                <w:szCs w:val="18"/>
              </w:rPr>
            </w:pPr>
            <w:r w:rsidRPr="00517C7F">
              <w:rPr>
                <w:rFonts w:asciiTheme="majorHAnsi" w:hAnsiTheme="majorHAnsi"/>
                <w:b w:val="0"/>
                <w:bCs/>
                <w:szCs w:val="18"/>
              </w:rPr>
              <w:t>Bovine genital campylobacteriosis</w:t>
            </w:r>
          </w:p>
        </w:tc>
        <w:tc>
          <w:tcPr>
            <w:tcW w:w="1843" w:type="dxa"/>
          </w:tcPr>
          <w:p w14:paraId="11B07F9E" w14:textId="38132507" w:rsidR="00DB5DF0" w:rsidRPr="00517C7F" w:rsidRDefault="00DB5DF0" w:rsidP="00DB5DF0">
            <w:pPr>
              <w:pStyle w:val="TableHeading"/>
              <w:rPr>
                <w:rFonts w:asciiTheme="majorHAnsi" w:hAnsiTheme="majorHAnsi"/>
                <w:b w:val="0"/>
                <w:bCs/>
                <w:szCs w:val="18"/>
              </w:rPr>
            </w:pPr>
            <w:r w:rsidRPr="00517C7F">
              <w:rPr>
                <w:rFonts w:asciiTheme="majorHAnsi" w:hAnsiTheme="majorHAnsi"/>
                <w:b w:val="0"/>
                <w:bCs/>
                <w:szCs w:val="18"/>
              </w:rPr>
              <w:t>Present</w:t>
            </w:r>
          </w:p>
        </w:tc>
        <w:tc>
          <w:tcPr>
            <w:tcW w:w="4807" w:type="dxa"/>
          </w:tcPr>
          <w:p w14:paraId="3B1C9376" w14:textId="51806026" w:rsidR="00DB5DF0" w:rsidRPr="00517C7F" w:rsidRDefault="00DB5DF0" w:rsidP="00DB5DF0">
            <w:pPr>
              <w:pStyle w:val="TableHeading"/>
              <w:rPr>
                <w:rFonts w:asciiTheme="majorHAnsi" w:hAnsiTheme="majorHAnsi"/>
                <w:b w:val="0"/>
                <w:bCs/>
                <w:szCs w:val="18"/>
              </w:rPr>
            </w:pPr>
            <w:r w:rsidRPr="00517C7F">
              <w:rPr>
                <w:rFonts w:asciiTheme="majorHAnsi" w:hAnsiTheme="majorHAnsi"/>
                <w:b w:val="0"/>
                <w:bCs/>
                <w:szCs w:val="18"/>
              </w:rPr>
              <w:t>–</w:t>
            </w:r>
          </w:p>
        </w:tc>
      </w:tr>
      <w:tr w:rsidR="00D41ABA" w:rsidRPr="00517C7F" w14:paraId="354276C0" w14:textId="77777777" w:rsidTr="00AA74C7">
        <w:tc>
          <w:tcPr>
            <w:tcW w:w="2410" w:type="dxa"/>
          </w:tcPr>
          <w:p w14:paraId="5D349008" w14:textId="74F6F800" w:rsidR="00D41ABA" w:rsidRPr="00517C7F" w:rsidRDefault="00D41ABA" w:rsidP="00AA40DA">
            <w:pPr>
              <w:pStyle w:val="TableHeading"/>
              <w:rPr>
                <w:rFonts w:asciiTheme="majorHAnsi" w:hAnsiTheme="majorHAnsi"/>
                <w:b w:val="0"/>
                <w:bCs/>
                <w:szCs w:val="18"/>
              </w:rPr>
            </w:pPr>
            <w:r w:rsidRPr="00517C7F">
              <w:rPr>
                <w:rFonts w:asciiTheme="majorHAnsi" w:hAnsiTheme="majorHAnsi"/>
                <w:b w:val="0"/>
                <w:bCs/>
                <w:szCs w:val="18"/>
              </w:rPr>
              <w:t>Bovine spongiform encephalopathy</w:t>
            </w:r>
          </w:p>
        </w:tc>
        <w:tc>
          <w:tcPr>
            <w:tcW w:w="1843" w:type="dxa"/>
          </w:tcPr>
          <w:p w14:paraId="44866716" w14:textId="04D4A3A4" w:rsidR="00D41ABA" w:rsidRPr="00517C7F" w:rsidRDefault="00D41ABA" w:rsidP="00AA40DA">
            <w:pPr>
              <w:pStyle w:val="TableHeading"/>
              <w:rPr>
                <w:rFonts w:asciiTheme="majorHAnsi" w:hAnsiTheme="majorHAnsi"/>
                <w:b w:val="0"/>
                <w:bCs/>
                <w:szCs w:val="18"/>
              </w:rPr>
            </w:pPr>
            <w:r w:rsidRPr="00517C7F">
              <w:rPr>
                <w:rFonts w:asciiTheme="majorHAnsi" w:hAnsiTheme="majorHAnsi"/>
                <w:b w:val="0"/>
                <w:bCs/>
                <w:szCs w:val="18"/>
              </w:rPr>
              <w:t>Free</w:t>
            </w:r>
            <w:r w:rsidR="00AA74C7" w:rsidRPr="00517C7F">
              <w:rPr>
                <w:rFonts w:asciiTheme="majorHAnsi" w:hAnsiTheme="majorHAnsi"/>
                <w:b w:val="0"/>
                <w:bCs/>
                <w:szCs w:val="18"/>
              </w:rPr>
              <w:t xml:space="preserve"> – negligible risk</w:t>
            </w:r>
          </w:p>
        </w:tc>
        <w:tc>
          <w:tcPr>
            <w:tcW w:w="4807" w:type="dxa"/>
          </w:tcPr>
          <w:p w14:paraId="732D8B35" w14:textId="25E11273" w:rsidR="00D41ABA" w:rsidRPr="00517C7F" w:rsidRDefault="00D41ABA" w:rsidP="00AA40DA">
            <w:pPr>
              <w:pStyle w:val="TableHeading"/>
              <w:rPr>
                <w:rFonts w:asciiTheme="majorHAnsi" w:hAnsiTheme="majorHAnsi"/>
                <w:b w:val="0"/>
                <w:bCs/>
                <w:szCs w:val="18"/>
              </w:rPr>
            </w:pPr>
            <w:r w:rsidRPr="00517C7F">
              <w:rPr>
                <w:rFonts w:asciiTheme="majorHAnsi" w:hAnsiTheme="majorHAnsi"/>
                <w:b w:val="0"/>
                <w:bCs/>
                <w:szCs w:val="18"/>
              </w:rPr>
              <w:t xml:space="preserve">Never </w:t>
            </w:r>
            <w:r w:rsidR="000B7CCC" w:rsidRPr="00517C7F">
              <w:rPr>
                <w:rFonts w:asciiTheme="majorHAnsi" w:hAnsiTheme="majorHAnsi"/>
                <w:b w:val="0"/>
                <w:bCs/>
                <w:szCs w:val="18"/>
              </w:rPr>
              <w:t>occurred</w:t>
            </w:r>
            <w:r w:rsidR="00215849" w:rsidRPr="00517C7F">
              <w:rPr>
                <w:rFonts w:asciiTheme="majorHAnsi" w:hAnsiTheme="majorHAnsi"/>
                <w:b w:val="0"/>
                <w:bCs/>
                <w:szCs w:val="18"/>
              </w:rPr>
              <w:t xml:space="preserve">; </w:t>
            </w:r>
            <w:r w:rsidR="000B7CCC" w:rsidRPr="00517C7F">
              <w:rPr>
                <w:rFonts w:asciiTheme="majorHAnsi" w:hAnsiTheme="majorHAnsi"/>
                <w:b w:val="0"/>
                <w:bCs/>
                <w:szCs w:val="18"/>
              </w:rPr>
              <w:t>Australia has official WOAH ‘</w:t>
            </w:r>
            <w:r w:rsidR="00215849" w:rsidRPr="00517C7F">
              <w:rPr>
                <w:rFonts w:asciiTheme="majorHAnsi" w:hAnsiTheme="majorHAnsi"/>
                <w:b w:val="0"/>
                <w:bCs/>
                <w:szCs w:val="18"/>
              </w:rPr>
              <w:t>negligible risk</w:t>
            </w:r>
            <w:r w:rsidR="000B7CCC" w:rsidRPr="00517C7F">
              <w:rPr>
                <w:rFonts w:asciiTheme="majorHAnsi" w:hAnsiTheme="majorHAnsi"/>
                <w:b w:val="0"/>
                <w:bCs/>
                <w:szCs w:val="18"/>
              </w:rPr>
              <w:t>’</w:t>
            </w:r>
            <w:r w:rsidR="00215849" w:rsidRPr="00517C7F">
              <w:rPr>
                <w:rFonts w:asciiTheme="majorHAnsi" w:hAnsiTheme="majorHAnsi"/>
                <w:b w:val="0"/>
                <w:bCs/>
                <w:szCs w:val="18"/>
              </w:rPr>
              <w:t xml:space="preserve"> status</w:t>
            </w:r>
          </w:p>
        </w:tc>
      </w:tr>
      <w:tr w:rsidR="00DB5DF0" w:rsidRPr="00517C7F" w14:paraId="55989E99" w14:textId="77777777" w:rsidTr="00AA74C7">
        <w:tc>
          <w:tcPr>
            <w:tcW w:w="2410" w:type="dxa"/>
          </w:tcPr>
          <w:p w14:paraId="220681E1" w14:textId="6A6A14B2" w:rsidR="00DB5DF0" w:rsidRPr="00517C7F" w:rsidRDefault="00DB5DF0" w:rsidP="00AA40DA">
            <w:pPr>
              <w:pStyle w:val="TableHeading"/>
              <w:rPr>
                <w:rFonts w:asciiTheme="majorHAnsi" w:hAnsiTheme="majorHAnsi"/>
                <w:b w:val="0"/>
                <w:bCs/>
                <w:szCs w:val="18"/>
              </w:rPr>
            </w:pPr>
            <w:r w:rsidRPr="00517C7F">
              <w:rPr>
                <w:rFonts w:asciiTheme="majorHAnsi" w:hAnsiTheme="majorHAnsi"/>
                <w:b w:val="0"/>
                <w:bCs/>
                <w:szCs w:val="18"/>
              </w:rPr>
              <w:t>Bovine viral diarrhoea</w:t>
            </w:r>
          </w:p>
        </w:tc>
        <w:tc>
          <w:tcPr>
            <w:tcW w:w="1843" w:type="dxa"/>
          </w:tcPr>
          <w:p w14:paraId="6EB166C8" w14:textId="632D1EA5" w:rsidR="00DB5DF0" w:rsidRPr="00517C7F" w:rsidRDefault="00DB5DF0" w:rsidP="00AA40DA">
            <w:pPr>
              <w:pStyle w:val="TableHeading"/>
              <w:rPr>
                <w:rFonts w:asciiTheme="majorHAnsi" w:hAnsiTheme="majorHAnsi"/>
                <w:b w:val="0"/>
                <w:bCs/>
                <w:szCs w:val="18"/>
              </w:rPr>
            </w:pPr>
            <w:r w:rsidRPr="00517C7F">
              <w:rPr>
                <w:rFonts w:asciiTheme="majorHAnsi" w:hAnsiTheme="majorHAnsi"/>
                <w:b w:val="0"/>
                <w:bCs/>
                <w:szCs w:val="18"/>
              </w:rPr>
              <w:t>Present</w:t>
            </w:r>
          </w:p>
        </w:tc>
        <w:tc>
          <w:tcPr>
            <w:tcW w:w="4807" w:type="dxa"/>
          </w:tcPr>
          <w:p w14:paraId="26C102E4" w14:textId="1C77ED89" w:rsidR="00DB5DF0" w:rsidRPr="00517C7F" w:rsidRDefault="00DB5DF0" w:rsidP="00DB5DF0">
            <w:pPr>
              <w:pStyle w:val="TableHeading"/>
              <w:rPr>
                <w:rFonts w:asciiTheme="majorHAnsi" w:hAnsiTheme="majorHAnsi"/>
                <w:b w:val="0"/>
                <w:bCs/>
                <w:szCs w:val="18"/>
              </w:rPr>
            </w:pPr>
            <w:r w:rsidRPr="00517C7F">
              <w:rPr>
                <w:rFonts w:asciiTheme="majorHAnsi" w:hAnsiTheme="majorHAnsi"/>
                <w:b w:val="0"/>
                <w:bCs/>
                <w:szCs w:val="18"/>
              </w:rPr>
              <w:t xml:space="preserve">Bovine viral diarrhoea virus 1 is present; </w:t>
            </w:r>
            <w:r w:rsidR="000B7CCC" w:rsidRPr="00517C7F">
              <w:rPr>
                <w:rFonts w:asciiTheme="majorHAnsi" w:hAnsiTheme="majorHAnsi"/>
                <w:b w:val="0"/>
                <w:bCs/>
                <w:szCs w:val="18"/>
              </w:rPr>
              <w:t>bovine viral diarrhoea virus 2 has never occurred</w:t>
            </w:r>
          </w:p>
        </w:tc>
      </w:tr>
      <w:tr w:rsidR="00DB5DF0" w:rsidRPr="00517C7F" w14:paraId="3046B1E3" w14:textId="77777777" w:rsidTr="00AA74C7">
        <w:tc>
          <w:tcPr>
            <w:tcW w:w="2410" w:type="dxa"/>
          </w:tcPr>
          <w:p w14:paraId="1E56609D" w14:textId="09ADACF6" w:rsidR="00DB5DF0" w:rsidRPr="00517C7F" w:rsidRDefault="00DB5DF0" w:rsidP="00AA40DA">
            <w:pPr>
              <w:pStyle w:val="TableHeading"/>
              <w:rPr>
                <w:rFonts w:asciiTheme="majorHAnsi" w:hAnsiTheme="majorHAnsi"/>
                <w:b w:val="0"/>
                <w:bCs/>
                <w:i/>
                <w:iCs/>
                <w:szCs w:val="18"/>
              </w:rPr>
            </w:pPr>
            <w:r w:rsidRPr="00517C7F">
              <w:rPr>
                <w:rFonts w:asciiTheme="majorHAnsi" w:hAnsiTheme="majorHAnsi"/>
                <w:b w:val="0"/>
                <w:bCs/>
                <w:i/>
                <w:iCs/>
                <w:szCs w:val="18"/>
              </w:rPr>
              <w:t>Brucella abortus</w:t>
            </w:r>
          </w:p>
        </w:tc>
        <w:tc>
          <w:tcPr>
            <w:tcW w:w="1843" w:type="dxa"/>
          </w:tcPr>
          <w:p w14:paraId="72C51DE1" w14:textId="5698DB5D" w:rsidR="00DB5DF0" w:rsidRPr="00517C7F" w:rsidRDefault="00DB5DF0" w:rsidP="00AA40DA">
            <w:pPr>
              <w:pStyle w:val="TableHeading"/>
              <w:rPr>
                <w:rFonts w:asciiTheme="majorHAnsi" w:hAnsiTheme="majorHAnsi"/>
                <w:b w:val="0"/>
                <w:bCs/>
                <w:szCs w:val="18"/>
              </w:rPr>
            </w:pPr>
            <w:r w:rsidRPr="00517C7F">
              <w:rPr>
                <w:rFonts w:asciiTheme="majorHAnsi" w:hAnsiTheme="majorHAnsi"/>
                <w:b w:val="0"/>
                <w:bCs/>
                <w:szCs w:val="18"/>
              </w:rPr>
              <w:t>Free</w:t>
            </w:r>
          </w:p>
        </w:tc>
        <w:tc>
          <w:tcPr>
            <w:tcW w:w="4807" w:type="dxa"/>
          </w:tcPr>
          <w:p w14:paraId="0F183F72" w14:textId="2CBD1652" w:rsidR="00DB5DF0" w:rsidRPr="00517C7F" w:rsidRDefault="00DB5DF0" w:rsidP="00DB5DF0">
            <w:pPr>
              <w:pStyle w:val="TableHeading"/>
              <w:rPr>
                <w:rFonts w:asciiTheme="majorHAnsi" w:hAnsiTheme="majorHAnsi"/>
                <w:b w:val="0"/>
                <w:bCs/>
                <w:szCs w:val="18"/>
              </w:rPr>
            </w:pPr>
            <w:r w:rsidRPr="00517C7F">
              <w:rPr>
                <w:rFonts w:asciiTheme="majorHAnsi" w:hAnsiTheme="majorHAnsi"/>
                <w:b w:val="0"/>
                <w:bCs/>
                <w:szCs w:val="18"/>
              </w:rPr>
              <w:t>Australia declared freedom from all terrestrial animal species in 1989</w:t>
            </w:r>
          </w:p>
        </w:tc>
      </w:tr>
      <w:tr w:rsidR="00414EA2" w:rsidRPr="00517C7F" w14:paraId="2BA6B579" w14:textId="77777777" w:rsidTr="00AA74C7">
        <w:tc>
          <w:tcPr>
            <w:tcW w:w="2410" w:type="dxa"/>
          </w:tcPr>
          <w:p w14:paraId="031E03B0" w14:textId="594FF903" w:rsidR="00414EA2" w:rsidRPr="00517C7F" w:rsidRDefault="00414EA2">
            <w:pPr>
              <w:pStyle w:val="TableText"/>
              <w:rPr>
                <w:rFonts w:asciiTheme="majorHAnsi" w:hAnsiTheme="majorHAnsi"/>
                <w:szCs w:val="18"/>
              </w:rPr>
            </w:pPr>
            <w:r w:rsidRPr="00517C7F">
              <w:rPr>
                <w:rFonts w:asciiTheme="majorHAnsi" w:hAnsiTheme="majorHAnsi"/>
                <w:szCs w:val="18"/>
              </w:rPr>
              <w:t>Enzootic bovine leucosis</w:t>
            </w:r>
          </w:p>
        </w:tc>
        <w:tc>
          <w:tcPr>
            <w:tcW w:w="1843" w:type="dxa"/>
          </w:tcPr>
          <w:p w14:paraId="0F27D971" w14:textId="77777777" w:rsidR="000B7CCC" w:rsidRPr="00517C7F" w:rsidRDefault="000B7CCC" w:rsidP="00AA74C7">
            <w:pPr>
              <w:pStyle w:val="TableText"/>
              <w:rPr>
                <w:rFonts w:asciiTheme="majorHAnsi" w:hAnsiTheme="majorHAnsi"/>
                <w:szCs w:val="18"/>
                <w:lang w:eastAsia="ja-JP"/>
              </w:rPr>
            </w:pPr>
            <w:r w:rsidRPr="00517C7F">
              <w:rPr>
                <w:rFonts w:asciiTheme="majorHAnsi" w:hAnsiTheme="majorHAnsi"/>
                <w:szCs w:val="18"/>
                <w:lang w:eastAsia="ja-JP"/>
              </w:rPr>
              <w:t>Free (dairy cattle herd)</w:t>
            </w:r>
          </w:p>
          <w:p w14:paraId="31801DD4" w14:textId="5402EC16" w:rsidR="00414EA2" w:rsidRPr="00517C7F" w:rsidRDefault="00AA74C7" w:rsidP="00AA74C7">
            <w:pPr>
              <w:pStyle w:val="TableText"/>
              <w:rPr>
                <w:rFonts w:asciiTheme="majorHAnsi" w:hAnsiTheme="majorHAnsi"/>
                <w:szCs w:val="18"/>
                <w:lang w:eastAsia="ja-JP"/>
              </w:rPr>
            </w:pPr>
            <w:r w:rsidRPr="00517C7F">
              <w:rPr>
                <w:rFonts w:asciiTheme="majorHAnsi" w:hAnsiTheme="majorHAnsi"/>
                <w:szCs w:val="18"/>
                <w:lang w:eastAsia="ja-JP"/>
              </w:rPr>
              <w:t>Very low prevalence (beef cattle)</w:t>
            </w:r>
          </w:p>
        </w:tc>
        <w:tc>
          <w:tcPr>
            <w:tcW w:w="4807" w:type="dxa"/>
          </w:tcPr>
          <w:p w14:paraId="1B050BE9" w14:textId="6F2977C5" w:rsidR="00414EA2" w:rsidRPr="00517C7F" w:rsidRDefault="00AA74C7" w:rsidP="00AA74C7">
            <w:pPr>
              <w:pStyle w:val="TableText"/>
              <w:rPr>
                <w:rFonts w:asciiTheme="majorHAnsi" w:hAnsiTheme="majorHAnsi"/>
                <w:szCs w:val="18"/>
                <w:lang w:eastAsia="ja-JP"/>
              </w:rPr>
            </w:pPr>
            <w:r w:rsidRPr="00517C7F">
              <w:rPr>
                <w:rFonts w:asciiTheme="majorHAnsi" w:hAnsiTheme="majorHAnsi"/>
                <w:szCs w:val="18"/>
                <w:lang w:eastAsia="ja-JP"/>
              </w:rPr>
              <w:t>Australian dairy herd achieved freedom on 31 December 2012</w:t>
            </w:r>
          </w:p>
        </w:tc>
      </w:tr>
      <w:tr w:rsidR="00414EA2" w:rsidRPr="00517C7F" w14:paraId="09C64786" w14:textId="77777777" w:rsidTr="00AA74C7">
        <w:tc>
          <w:tcPr>
            <w:tcW w:w="2410" w:type="dxa"/>
          </w:tcPr>
          <w:p w14:paraId="3D6CD8EF" w14:textId="054BBD1D" w:rsidR="00414EA2" w:rsidRPr="00517C7F" w:rsidRDefault="00414EA2">
            <w:pPr>
              <w:pStyle w:val="TableText"/>
              <w:rPr>
                <w:rFonts w:asciiTheme="majorHAnsi" w:hAnsiTheme="majorHAnsi"/>
                <w:szCs w:val="18"/>
              </w:rPr>
            </w:pPr>
            <w:r w:rsidRPr="00517C7F">
              <w:rPr>
                <w:rFonts w:asciiTheme="majorHAnsi" w:hAnsiTheme="majorHAnsi"/>
                <w:szCs w:val="18"/>
              </w:rPr>
              <w:t>Epizootic haemorrhagic disease</w:t>
            </w:r>
            <w:r w:rsidR="000B7CCC" w:rsidRPr="00517C7F">
              <w:rPr>
                <w:rFonts w:asciiTheme="majorHAnsi" w:hAnsiTheme="majorHAnsi"/>
                <w:szCs w:val="18"/>
              </w:rPr>
              <w:t xml:space="preserve"> virus</w:t>
            </w:r>
          </w:p>
        </w:tc>
        <w:tc>
          <w:tcPr>
            <w:tcW w:w="1843" w:type="dxa"/>
          </w:tcPr>
          <w:p w14:paraId="13CB207E" w14:textId="3FE0590A" w:rsidR="00414EA2" w:rsidRPr="00517C7F" w:rsidRDefault="000B7CCC">
            <w:pPr>
              <w:pStyle w:val="TableText"/>
              <w:rPr>
                <w:rFonts w:asciiTheme="majorHAnsi" w:hAnsiTheme="majorHAnsi"/>
                <w:szCs w:val="18"/>
                <w:lang w:eastAsia="ja-JP"/>
              </w:rPr>
            </w:pPr>
            <w:r w:rsidRPr="00517C7F">
              <w:rPr>
                <w:rFonts w:asciiTheme="majorHAnsi" w:hAnsiTheme="majorHAnsi"/>
                <w:szCs w:val="18"/>
                <w:lang w:eastAsia="ja-JP"/>
              </w:rPr>
              <w:t>Virus present</w:t>
            </w:r>
          </w:p>
        </w:tc>
        <w:tc>
          <w:tcPr>
            <w:tcW w:w="4807" w:type="dxa"/>
          </w:tcPr>
          <w:p w14:paraId="72AA492D" w14:textId="194AF158" w:rsidR="00414EA2" w:rsidRPr="00517C7F" w:rsidRDefault="00AA74C7">
            <w:pPr>
              <w:pStyle w:val="TableText"/>
              <w:rPr>
                <w:rFonts w:asciiTheme="majorHAnsi" w:hAnsiTheme="majorHAnsi"/>
                <w:szCs w:val="18"/>
                <w:lang w:eastAsia="ja-JP"/>
              </w:rPr>
            </w:pPr>
            <w:r w:rsidRPr="00517C7F">
              <w:rPr>
                <w:rFonts w:asciiTheme="majorHAnsi" w:hAnsiTheme="majorHAnsi"/>
                <w:szCs w:val="18"/>
                <w:lang w:eastAsia="ja-JP"/>
              </w:rPr>
              <w:t>D</w:t>
            </w:r>
            <w:r w:rsidR="00414EA2" w:rsidRPr="00517C7F">
              <w:rPr>
                <w:rFonts w:asciiTheme="majorHAnsi" w:hAnsiTheme="majorHAnsi"/>
                <w:szCs w:val="18"/>
                <w:lang w:eastAsia="ja-JP"/>
              </w:rPr>
              <w:t xml:space="preserve">isease has not been </w:t>
            </w:r>
            <w:r w:rsidRPr="00517C7F">
              <w:rPr>
                <w:rFonts w:asciiTheme="majorHAnsi" w:hAnsiTheme="majorHAnsi"/>
                <w:szCs w:val="18"/>
                <w:lang w:eastAsia="ja-JP"/>
              </w:rPr>
              <w:t>reported</w:t>
            </w:r>
          </w:p>
        </w:tc>
      </w:tr>
      <w:tr w:rsidR="00AF66C9" w:rsidRPr="00517C7F" w14:paraId="56278357" w14:textId="77777777" w:rsidTr="00AA74C7">
        <w:tc>
          <w:tcPr>
            <w:tcW w:w="2410" w:type="dxa"/>
          </w:tcPr>
          <w:p w14:paraId="25947492" w14:textId="4BC1C2A7" w:rsidR="00AF66C9" w:rsidRPr="00517C7F" w:rsidRDefault="00AF66C9" w:rsidP="00AF66C9">
            <w:pPr>
              <w:pStyle w:val="TableText"/>
              <w:rPr>
                <w:rFonts w:asciiTheme="majorHAnsi" w:hAnsiTheme="majorHAnsi"/>
                <w:szCs w:val="18"/>
                <w:lang w:eastAsia="ja-JP"/>
              </w:rPr>
            </w:pPr>
            <w:r w:rsidRPr="00517C7F">
              <w:rPr>
                <w:rFonts w:asciiTheme="majorHAnsi" w:hAnsiTheme="majorHAnsi"/>
                <w:szCs w:val="18"/>
              </w:rPr>
              <w:t>Foot</w:t>
            </w:r>
            <w:r w:rsidR="000B7CCC" w:rsidRPr="00517C7F">
              <w:rPr>
                <w:rFonts w:asciiTheme="majorHAnsi" w:hAnsiTheme="majorHAnsi"/>
                <w:szCs w:val="18"/>
              </w:rPr>
              <w:t>-</w:t>
            </w:r>
            <w:r w:rsidRPr="00517C7F">
              <w:rPr>
                <w:rFonts w:asciiTheme="majorHAnsi" w:hAnsiTheme="majorHAnsi"/>
                <w:szCs w:val="18"/>
              </w:rPr>
              <w:t>and</w:t>
            </w:r>
            <w:r w:rsidR="000B7CCC" w:rsidRPr="00517C7F">
              <w:rPr>
                <w:rFonts w:asciiTheme="majorHAnsi" w:hAnsiTheme="majorHAnsi"/>
                <w:szCs w:val="18"/>
              </w:rPr>
              <w:t>-</w:t>
            </w:r>
            <w:r w:rsidRPr="00517C7F">
              <w:rPr>
                <w:rFonts w:asciiTheme="majorHAnsi" w:hAnsiTheme="majorHAnsi"/>
                <w:szCs w:val="18"/>
              </w:rPr>
              <w:t>mouth disease</w:t>
            </w:r>
            <w:r w:rsidR="000B7CCC" w:rsidRPr="00517C7F">
              <w:rPr>
                <w:rFonts w:asciiTheme="majorHAnsi" w:hAnsiTheme="majorHAnsi"/>
                <w:szCs w:val="18"/>
              </w:rPr>
              <w:t xml:space="preserve"> virus</w:t>
            </w:r>
          </w:p>
        </w:tc>
        <w:tc>
          <w:tcPr>
            <w:tcW w:w="1843" w:type="dxa"/>
          </w:tcPr>
          <w:p w14:paraId="4B48D1FD" w14:textId="49F853FD" w:rsidR="00AF66C9" w:rsidRPr="00517C7F" w:rsidRDefault="00AF66C9" w:rsidP="00AF66C9">
            <w:pPr>
              <w:pStyle w:val="TableText"/>
              <w:rPr>
                <w:rFonts w:asciiTheme="majorHAnsi" w:hAnsiTheme="majorHAnsi"/>
                <w:szCs w:val="18"/>
                <w:lang w:eastAsia="ja-JP"/>
              </w:rPr>
            </w:pPr>
            <w:r w:rsidRPr="00517C7F">
              <w:rPr>
                <w:rFonts w:asciiTheme="majorHAnsi" w:hAnsiTheme="majorHAnsi"/>
                <w:szCs w:val="18"/>
              </w:rPr>
              <w:t>Free</w:t>
            </w:r>
          </w:p>
        </w:tc>
        <w:tc>
          <w:tcPr>
            <w:tcW w:w="4807" w:type="dxa"/>
          </w:tcPr>
          <w:p w14:paraId="43ACC5A7" w14:textId="63555B1B" w:rsidR="00AF66C9" w:rsidRPr="00517C7F" w:rsidRDefault="00AF66C9" w:rsidP="00AF66C9">
            <w:pPr>
              <w:pStyle w:val="TableText"/>
              <w:rPr>
                <w:rFonts w:asciiTheme="majorHAnsi" w:hAnsiTheme="majorHAnsi"/>
                <w:szCs w:val="18"/>
                <w:lang w:eastAsia="ja-JP"/>
              </w:rPr>
            </w:pPr>
            <w:r w:rsidRPr="00517C7F" w:rsidDel="00DA509B">
              <w:rPr>
                <w:rFonts w:asciiTheme="majorHAnsi" w:hAnsiTheme="majorHAnsi"/>
                <w:szCs w:val="18"/>
              </w:rPr>
              <w:t>1872</w:t>
            </w:r>
            <w:r w:rsidR="00215849" w:rsidRPr="00517C7F">
              <w:rPr>
                <w:rFonts w:asciiTheme="majorHAnsi" w:hAnsiTheme="majorHAnsi"/>
                <w:szCs w:val="18"/>
              </w:rPr>
              <w:t>;</w:t>
            </w:r>
            <w:r w:rsidRPr="00517C7F" w:rsidDel="00DA509B">
              <w:rPr>
                <w:rFonts w:asciiTheme="majorHAnsi" w:hAnsiTheme="majorHAnsi"/>
                <w:szCs w:val="18"/>
              </w:rPr>
              <w:t xml:space="preserve"> </w:t>
            </w:r>
            <w:r w:rsidR="000B7CCC" w:rsidRPr="00517C7F">
              <w:rPr>
                <w:rFonts w:asciiTheme="majorHAnsi" w:hAnsiTheme="majorHAnsi"/>
                <w:szCs w:val="18"/>
              </w:rPr>
              <w:t xml:space="preserve">Australia is </w:t>
            </w:r>
            <w:r w:rsidRPr="00517C7F">
              <w:rPr>
                <w:rFonts w:asciiTheme="majorHAnsi" w:hAnsiTheme="majorHAnsi"/>
                <w:szCs w:val="18"/>
              </w:rPr>
              <w:t xml:space="preserve">officially </w:t>
            </w:r>
            <w:r w:rsidRPr="00517C7F" w:rsidDel="00DA509B">
              <w:rPr>
                <w:rFonts w:asciiTheme="majorHAnsi" w:hAnsiTheme="majorHAnsi"/>
                <w:szCs w:val="18"/>
              </w:rPr>
              <w:t xml:space="preserve">recognised </w:t>
            </w:r>
            <w:r w:rsidR="000B7CCC" w:rsidRPr="00517C7F">
              <w:rPr>
                <w:rFonts w:asciiTheme="majorHAnsi" w:hAnsiTheme="majorHAnsi"/>
                <w:szCs w:val="18"/>
              </w:rPr>
              <w:t xml:space="preserve">by WOAH </w:t>
            </w:r>
            <w:r w:rsidRPr="00517C7F" w:rsidDel="00DA509B">
              <w:rPr>
                <w:rFonts w:asciiTheme="majorHAnsi" w:hAnsiTheme="majorHAnsi"/>
                <w:szCs w:val="18"/>
              </w:rPr>
              <w:t>as free without vaccination</w:t>
            </w:r>
          </w:p>
        </w:tc>
      </w:tr>
      <w:tr w:rsidR="00DB5DF0" w:rsidRPr="00517C7F" w14:paraId="3897AE96" w14:textId="77777777" w:rsidTr="00AA74C7">
        <w:tc>
          <w:tcPr>
            <w:tcW w:w="2410" w:type="dxa"/>
          </w:tcPr>
          <w:p w14:paraId="2437E502" w14:textId="33655297" w:rsidR="00DB5DF0" w:rsidRPr="00517C7F" w:rsidRDefault="00DB5DF0" w:rsidP="00AF66C9">
            <w:pPr>
              <w:pStyle w:val="TableText"/>
              <w:rPr>
                <w:rFonts w:asciiTheme="majorHAnsi" w:hAnsiTheme="majorHAnsi"/>
                <w:szCs w:val="18"/>
              </w:rPr>
            </w:pPr>
            <w:r w:rsidRPr="00517C7F">
              <w:rPr>
                <w:rFonts w:asciiTheme="majorHAnsi" w:hAnsiTheme="majorHAnsi"/>
                <w:szCs w:val="18"/>
              </w:rPr>
              <w:lastRenderedPageBreak/>
              <w:t>Haemorrhagic septicaemia</w:t>
            </w:r>
          </w:p>
        </w:tc>
        <w:tc>
          <w:tcPr>
            <w:tcW w:w="1843" w:type="dxa"/>
          </w:tcPr>
          <w:p w14:paraId="0F593EFE" w14:textId="6E1992C7" w:rsidR="00DB5DF0" w:rsidRPr="00517C7F" w:rsidRDefault="00DB5DF0" w:rsidP="00AF66C9">
            <w:pPr>
              <w:pStyle w:val="TableText"/>
              <w:rPr>
                <w:rFonts w:asciiTheme="majorHAnsi" w:hAnsiTheme="majorHAnsi"/>
                <w:szCs w:val="18"/>
              </w:rPr>
            </w:pPr>
            <w:r w:rsidRPr="00517C7F">
              <w:rPr>
                <w:rFonts w:asciiTheme="majorHAnsi" w:hAnsiTheme="majorHAnsi"/>
                <w:szCs w:val="18"/>
              </w:rPr>
              <w:t>Free</w:t>
            </w:r>
          </w:p>
        </w:tc>
        <w:tc>
          <w:tcPr>
            <w:tcW w:w="4807" w:type="dxa"/>
          </w:tcPr>
          <w:p w14:paraId="6DD251C4" w14:textId="5C94FDDD" w:rsidR="00DB5DF0" w:rsidRPr="00517C7F" w:rsidDel="00DA509B" w:rsidRDefault="00DB5DF0" w:rsidP="00DB5DF0">
            <w:pPr>
              <w:pStyle w:val="TableText"/>
              <w:rPr>
                <w:rFonts w:asciiTheme="majorHAnsi" w:hAnsiTheme="majorHAnsi"/>
                <w:szCs w:val="18"/>
              </w:rPr>
            </w:pPr>
            <w:r w:rsidRPr="00517C7F">
              <w:rPr>
                <w:rFonts w:asciiTheme="majorHAnsi" w:hAnsiTheme="majorHAnsi"/>
                <w:szCs w:val="18"/>
              </w:rPr>
              <w:t xml:space="preserve">Never </w:t>
            </w:r>
            <w:r w:rsidR="000B7CCC" w:rsidRPr="00517C7F">
              <w:rPr>
                <w:rFonts w:asciiTheme="majorHAnsi" w:hAnsiTheme="majorHAnsi"/>
                <w:szCs w:val="18"/>
              </w:rPr>
              <w:t>occurred</w:t>
            </w:r>
            <w:r w:rsidRPr="00517C7F">
              <w:rPr>
                <w:rFonts w:asciiTheme="majorHAnsi" w:hAnsiTheme="majorHAnsi"/>
                <w:szCs w:val="18"/>
              </w:rPr>
              <w:t xml:space="preserve">; strains of </w:t>
            </w:r>
            <w:r w:rsidRPr="00517C7F">
              <w:rPr>
                <w:rFonts w:asciiTheme="majorHAnsi" w:hAnsiTheme="majorHAnsi"/>
                <w:i/>
                <w:iCs/>
                <w:szCs w:val="18"/>
              </w:rPr>
              <w:t xml:space="preserve">Pasteurella multocida </w:t>
            </w:r>
            <w:r w:rsidRPr="00517C7F">
              <w:rPr>
                <w:rFonts w:asciiTheme="majorHAnsi" w:hAnsiTheme="majorHAnsi"/>
                <w:szCs w:val="18"/>
              </w:rPr>
              <w:t>are present, but not the 6b or 6e strains that cause haemorrhagic septicaemia</w:t>
            </w:r>
          </w:p>
        </w:tc>
      </w:tr>
      <w:tr w:rsidR="00D47AD9" w:rsidRPr="00517C7F" w14:paraId="3A921255" w14:textId="77777777" w:rsidTr="00AA74C7">
        <w:tc>
          <w:tcPr>
            <w:tcW w:w="2410" w:type="dxa"/>
          </w:tcPr>
          <w:p w14:paraId="07CAB66B" w14:textId="2EE2802E" w:rsidR="00D47AD9" w:rsidRPr="00517C7F" w:rsidRDefault="00D47AD9" w:rsidP="00AA40DA">
            <w:pPr>
              <w:pStyle w:val="TableText"/>
              <w:rPr>
                <w:rFonts w:asciiTheme="majorHAnsi" w:hAnsiTheme="majorHAnsi"/>
                <w:szCs w:val="18"/>
              </w:rPr>
            </w:pPr>
            <w:r w:rsidRPr="00517C7F">
              <w:rPr>
                <w:rFonts w:asciiTheme="majorHAnsi" w:hAnsiTheme="majorHAnsi"/>
                <w:szCs w:val="18"/>
              </w:rPr>
              <w:t>Heartwater</w:t>
            </w:r>
          </w:p>
        </w:tc>
        <w:tc>
          <w:tcPr>
            <w:tcW w:w="1843" w:type="dxa"/>
          </w:tcPr>
          <w:p w14:paraId="06C4DB53" w14:textId="30B73204" w:rsidR="00D47AD9" w:rsidRPr="00517C7F" w:rsidRDefault="00ED7E46" w:rsidP="00AA40DA">
            <w:pPr>
              <w:pStyle w:val="TableText"/>
              <w:rPr>
                <w:rFonts w:asciiTheme="majorHAnsi" w:hAnsiTheme="majorHAnsi"/>
                <w:szCs w:val="18"/>
                <w:lang w:eastAsia="ja-JP"/>
              </w:rPr>
            </w:pPr>
            <w:r w:rsidRPr="00517C7F">
              <w:rPr>
                <w:rFonts w:asciiTheme="majorHAnsi" w:hAnsiTheme="majorHAnsi"/>
                <w:szCs w:val="18"/>
                <w:lang w:eastAsia="ja-JP"/>
              </w:rPr>
              <w:t>Free</w:t>
            </w:r>
          </w:p>
        </w:tc>
        <w:tc>
          <w:tcPr>
            <w:tcW w:w="4807" w:type="dxa"/>
          </w:tcPr>
          <w:p w14:paraId="491EB853" w14:textId="425C1F74" w:rsidR="00D47AD9" w:rsidRPr="00517C7F" w:rsidRDefault="00ED7E46" w:rsidP="00AA40DA">
            <w:pPr>
              <w:pStyle w:val="TableText"/>
              <w:rPr>
                <w:rFonts w:asciiTheme="majorHAnsi" w:hAnsiTheme="majorHAnsi"/>
                <w:szCs w:val="18"/>
                <w:lang w:eastAsia="ja-JP"/>
              </w:rPr>
            </w:pPr>
            <w:r w:rsidRPr="00517C7F">
              <w:rPr>
                <w:rFonts w:asciiTheme="majorHAnsi" w:hAnsiTheme="majorHAnsi"/>
                <w:szCs w:val="18"/>
                <w:lang w:eastAsia="ja-JP"/>
              </w:rPr>
              <w:t xml:space="preserve">Never </w:t>
            </w:r>
            <w:r w:rsidR="000B7CCC" w:rsidRPr="00517C7F">
              <w:rPr>
                <w:rFonts w:asciiTheme="majorHAnsi" w:hAnsiTheme="majorHAnsi"/>
                <w:bCs/>
                <w:szCs w:val="18"/>
              </w:rPr>
              <w:t>occurred</w:t>
            </w:r>
          </w:p>
        </w:tc>
      </w:tr>
      <w:tr w:rsidR="00DB5DF0" w:rsidRPr="00517C7F" w14:paraId="5885AACA" w14:textId="77777777" w:rsidTr="00AA74C7">
        <w:tc>
          <w:tcPr>
            <w:tcW w:w="2410" w:type="dxa"/>
          </w:tcPr>
          <w:p w14:paraId="2D8D92D3" w14:textId="223EC149" w:rsidR="00DB5DF0" w:rsidRPr="00517C7F" w:rsidRDefault="00DB5DF0" w:rsidP="00DB5DF0">
            <w:pPr>
              <w:pStyle w:val="TableText"/>
              <w:rPr>
                <w:rFonts w:asciiTheme="majorHAnsi" w:hAnsiTheme="majorHAnsi"/>
                <w:szCs w:val="18"/>
              </w:rPr>
            </w:pPr>
            <w:r w:rsidRPr="00517C7F">
              <w:rPr>
                <w:rFonts w:asciiTheme="majorHAnsi" w:hAnsiTheme="majorHAnsi"/>
                <w:szCs w:val="18"/>
              </w:rPr>
              <w:t>Infectious bovine rhinotracheitis</w:t>
            </w:r>
            <w:r w:rsidR="00813DFF" w:rsidRPr="00517C7F">
              <w:rPr>
                <w:rFonts w:asciiTheme="majorHAnsi" w:hAnsiTheme="majorHAnsi"/>
                <w:szCs w:val="18"/>
              </w:rPr>
              <w:t xml:space="preserve"> </w:t>
            </w:r>
            <w:r w:rsidRPr="00517C7F">
              <w:rPr>
                <w:rFonts w:asciiTheme="majorHAnsi" w:hAnsiTheme="majorHAnsi"/>
                <w:szCs w:val="18"/>
              </w:rPr>
              <w:t>/ infectious pustular vulvovaginitis</w:t>
            </w:r>
          </w:p>
        </w:tc>
        <w:tc>
          <w:tcPr>
            <w:tcW w:w="1843" w:type="dxa"/>
          </w:tcPr>
          <w:p w14:paraId="2B466A84" w14:textId="22BAA747" w:rsidR="00DB5DF0" w:rsidRPr="00517C7F" w:rsidRDefault="00DB5DF0" w:rsidP="00AA40DA">
            <w:pPr>
              <w:pStyle w:val="TableText"/>
              <w:rPr>
                <w:rFonts w:asciiTheme="majorHAnsi" w:hAnsiTheme="majorHAnsi"/>
                <w:szCs w:val="18"/>
                <w:lang w:eastAsia="ja-JP"/>
              </w:rPr>
            </w:pPr>
            <w:r w:rsidRPr="00517C7F">
              <w:rPr>
                <w:rFonts w:asciiTheme="majorHAnsi" w:hAnsiTheme="majorHAnsi"/>
                <w:szCs w:val="18"/>
                <w:lang w:eastAsia="ja-JP"/>
              </w:rPr>
              <w:t>Present</w:t>
            </w:r>
          </w:p>
        </w:tc>
        <w:tc>
          <w:tcPr>
            <w:tcW w:w="4807" w:type="dxa"/>
          </w:tcPr>
          <w:p w14:paraId="477116D4" w14:textId="09E794C6" w:rsidR="00DB5DF0" w:rsidRPr="00517C7F" w:rsidRDefault="00DB5DF0" w:rsidP="00DB5DF0">
            <w:pPr>
              <w:pStyle w:val="TableText"/>
              <w:rPr>
                <w:rFonts w:asciiTheme="majorHAnsi" w:hAnsiTheme="majorHAnsi"/>
                <w:szCs w:val="18"/>
                <w:lang w:eastAsia="ja-JP"/>
              </w:rPr>
            </w:pPr>
            <w:r w:rsidRPr="00517C7F">
              <w:rPr>
                <w:rFonts w:asciiTheme="majorHAnsi" w:hAnsiTheme="majorHAnsi"/>
                <w:szCs w:val="18"/>
                <w:lang w:eastAsia="ja-JP"/>
              </w:rPr>
              <w:t xml:space="preserve">Bovine herpesvirus 1.2b is present; </w:t>
            </w:r>
            <w:r w:rsidR="000B7CCC" w:rsidRPr="00517C7F">
              <w:rPr>
                <w:rFonts w:asciiTheme="majorHAnsi" w:hAnsiTheme="majorHAnsi"/>
                <w:szCs w:val="18"/>
                <w:lang w:eastAsia="ja-JP"/>
              </w:rPr>
              <w:t>bovine herpesvirus</w:t>
            </w:r>
            <w:r w:rsidR="000F1EF4" w:rsidRPr="00517C7F">
              <w:rPr>
                <w:rFonts w:asciiTheme="majorHAnsi" w:hAnsiTheme="majorHAnsi"/>
                <w:szCs w:val="18"/>
                <w:lang w:eastAsia="ja-JP"/>
              </w:rPr>
              <w:t xml:space="preserve"> </w:t>
            </w:r>
            <w:r w:rsidRPr="00517C7F">
              <w:rPr>
                <w:rFonts w:asciiTheme="majorHAnsi" w:hAnsiTheme="majorHAnsi"/>
                <w:szCs w:val="18"/>
                <w:lang w:eastAsia="ja-JP"/>
              </w:rPr>
              <w:t xml:space="preserve">1.1 and </w:t>
            </w:r>
            <w:r w:rsidR="000B7CCC" w:rsidRPr="00517C7F">
              <w:rPr>
                <w:rFonts w:asciiTheme="majorHAnsi" w:hAnsiTheme="majorHAnsi"/>
                <w:szCs w:val="18"/>
                <w:lang w:eastAsia="ja-JP"/>
              </w:rPr>
              <w:t xml:space="preserve">bovine herpesvirus </w:t>
            </w:r>
            <w:r w:rsidRPr="00517C7F">
              <w:rPr>
                <w:rFonts w:asciiTheme="majorHAnsi" w:hAnsiTheme="majorHAnsi"/>
                <w:szCs w:val="18"/>
                <w:lang w:eastAsia="ja-JP"/>
              </w:rPr>
              <w:t xml:space="preserve">1.2a have never </w:t>
            </w:r>
            <w:r w:rsidR="000B7CCC" w:rsidRPr="00517C7F">
              <w:rPr>
                <w:rFonts w:asciiTheme="majorHAnsi" w:hAnsiTheme="majorHAnsi"/>
                <w:szCs w:val="18"/>
                <w:lang w:eastAsia="ja-JP"/>
              </w:rPr>
              <w:t>occurred</w:t>
            </w:r>
          </w:p>
        </w:tc>
      </w:tr>
      <w:tr w:rsidR="000739BB" w:rsidRPr="00517C7F" w14:paraId="6400683E" w14:textId="77777777" w:rsidTr="00AA74C7">
        <w:tc>
          <w:tcPr>
            <w:tcW w:w="2410" w:type="dxa"/>
          </w:tcPr>
          <w:p w14:paraId="3970B827" w14:textId="77777777" w:rsidR="000739BB" w:rsidRPr="00517C7F" w:rsidRDefault="000739BB">
            <w:pPr>
              <w:pStyle w:val="TableText"/>
              <w:rPr>
                <w:rFonts w:asciiTheme="majorHAnsi" w:hAnsiTheme="majorHAnsi"/>
                <w:szCs w:val="18"/>
                <w:lang w:eastAsia="ja-JP"/>
              </w:rPr>
            </w:pPr>
            <w:r w:rsidRPr="00517C7F">
              <w:rPr>
                <w:rFonts w:asciiTheme="majorHAnsi" w:hAnsiTheme="majorHAnsi"/>
                <w:szCs w:val="18"/>
                <w:lang w:eastAsia="ja-JP"/>
              </w:rPr>
              <w:t>Lumpy skin disease virus</w:t>
            </w:r>
          </w:p>
        </w:tc>
        <w:tc>
          <w:tcPr>
            <w:tcW w:w="1843" w:type="dxa"/>
          </w:tcPr>
          <w:p w14:paraId="34558FA1" w14:textId="7E72D8FB" w:rsidR="000739BB" w:rsidRPr="00517C7F" w:rsidRDefault="00AF66C9">
            <w:pPr>
              <w:pStyle w:val="TableText"/>
              <w:rPr>
                <w:rFonts w:asciiTheme="majorHAnsi" w:hAnsiTheme="majorHAnsi"/>
                <w:szCs w:val="18"/>
                <w:lang w:eastAsia="ja-JP"/>
              </w:rPr>
            </w:pPr>
            <w:r w:rsidRPr="00517C7F">
              <w:rPr>
                <w:rFonts w:asciiTheme="majorHAnsi" w:hAnsiTheme="majorHAnsi"/>
                <w:szCs w:val="18"/>
                <w:lang w:eastAsia="ja-JP"/>
              </w:rPr>
              <w:t>Free</w:t>
            </w:r>
          </w:p>
        </w:tc>
        <w:tc>
          <w:tcPr>
            <w:tcW w:w="4807" w:type="dxa"/>
          </w:tcPr>
          <w:p w14:paraId="5173D6B3" w14:textId="7DC0F35D" w:rsidR="000739BB" w:rsidRPr="00517C7F" w:rsidRDefault="00AF66C9">
            <w:pPr>
              <w:pStyle w:val="TableText"/>
              <w:rPr>
                <w:rFonts w:asciiTheme="majorHAnsi" w:hAnsiTheme="majorHAnsi"/>
                <w:szCs w:val="18"/>
                <w:lang w:eastAsia="ja-JP"/>
              </w:rPr>
            </w:pPr>
            <w:r w:rsidRPr="00517C7F">
              <w:rPr>
                <w:rFonts w:asciiTheme="majorHAnsi" w:hAnsiTheme="majorHAnsi"/>
                <w:szCs w:val="18"/>
                <w:lang w:eastAsia="ja-JP"/>
              </w:rPr>
              <w:t xml:space="preserve">Never </w:t>
            </w:r>
            <w:r w:rsidR="000B7CCC" w:rsidRPr="00517C7F">
              <w:rPr>
                <w:rFonts w:asciiTheme="majorHAnsi" w:hAnsiTheme="majorHAnsi"/>
                <w:bCs/>
                <w:szCs w:val="18"/>
              </w:rPr>
              <w:t>occurred</w:t>
            </w:r>
          </w:p>
        </w:tc>
      </w:tr>
      <w:tr w:rsidR="00DB5DF0" w:rsidRPr="00517C7F" w14:paraId="7A6A918C" w14:textId="77777777">
        <w:tc>
          <w:tcPr>
            <w:tcW w:w="2410" w:type="dxa"/>
          </w:tcPr>
          <w:p w14:paraId="6078BF7F" w14:textId="6EAE757F" w:rsidR="00DB5DF0" w:rsidRPr="00517C7F" w:rsidRDefault="00DB5DF0">
            <w:pPr>
              <w:pStyle w:val="TableHeading"/>
              <w:rPr>
                <w:rFonts w:asciiTheme="majorHAnsi" w:hAnsiTheme="majorHAnsi"/>
                <w:b w:val="0"/>
                <w:bCs/>
                <w:i/>
                <w:iCs/>
                <w:szCs w:val="18"/>
              </w:rPr>
            </w:pPr>
            <w:r w:rsidRPr="00517C7F">
              <w:rPr>
                <w:rFonts w:asciiTheme="majorHAnsi" w:hAnsiTheme="majorHAnsi"/>
                <w:b w:val="0"/>
                <w:bCs/>
                <w:i/>
                <w:iCs/>
                <w:szCs w:val="18"/>
              </w:rPr>
              <w:t xml:space="preserve">Mycobacterium tuberculosis </w:t>
            </w:r>
            <w:r w:rsidRPr="00517C7F">
              <w:rPr>
                <w:rFonts w:asciiTheme="majorHAnsi" w:hAnsiTheme="majorHAnsi"/>
                <w:b w:val="0"/>
                <w:bCs/>
                <w:szCs w:val="18"/>
              </w:rPr>
              <w:t>complex</w:t>
            </w:r>
          </w:p>
        </w:tc>
        <w:tc>
          <w:tcPr>
            <w:tcW w:w="1843" w:type="dxa"/>
          </w:tcPr>
          <w:p w14:paraId="13575EC1" w14:textId="30C1D0FC" w:rsidR="00DB5DF0" w:rsidRPr="00517C7F" w:rsidRDefault="00DB5DF0">
            <w:pPr>
              <w:pStyle w:val="TableHeading"/>
              <w:rPr>
                <w:rFonts w:asciiTheme="majorHAnsi" w:hAnsiTheme="majorHAnsi"/>
                <w:b w:val="0"/>
                <w:bCs/>
                <w:szCs w:val="18"/>
              </w:rPr>
            </w:pPr>
            <w:r w:rsidRPr="00517C7F">
              <w:rPr>
                <w:rFonts w:asciiTheme="majorHAnsi" w:hAnsiTheme="majorHAnsi"/>
                <w:b w:val="0"/>
                <w:bCs/>
                <w:szCs w:val="18"/>
              </w:rPr>
              <w:t>Free</w:t>
            </w:r>
          </w:p>
        </w:tc>
        <w:tc>
          <w:tcPr>
            <w:tcW w:w="4807" w:type="dxa"/>
          </w:tcPr>
          <w:p w14:paraId="19DAD002" w14:textId="0269FA61" w:rsidR="00DB5DF0" w:rsidRPr="00517C7F" w:rsidRDefault="00DB5DF0" w:rsidP="00DB5DF0">
            <w:pPr>
              <w:pStyle w:val="TableHeading"/>
              <w:rPr>
                <w:rFonts w:asciiTheme="majorHAnsi" w:hAnsiTheme="majorHAnsi"/>
                <w:b w:val="0"/>
                <w:bCs/>
                <w:szCs w:val="18"/>
              </w:rPr>
            </w:pPr>
            <w:r w:rsidRPr="00517C7F">
              <w:rPr>
                <w:rFonts w:asciiTheme="majorHAnsi" w:hAnsiTheme="majorHAnsi"/>
                <w:b w:val="0"/>
                <w:bCs/>
                <w:szCs w:val="18"/>
              </w:rPr>
              <w:t>Australia declared freedom from bovine tuberculosis in 1997; the last case in any species was reported in 2002</w:t>
            </w:r>
          </w:p>
        </w:tc>
      </w:tr>
      <w:tr w:rsidR="00DB5DF0" w:rsidRPr="00517C7F" w14:paraId="382B6DE4" w14:textId="77777777">
        <w:tc>
          <w:tcPr>
            <w:tcW w:w="2410" w:type="dxa"/>
          </w:tcPr>
          <w:p w14:paraId="45A7AE60" w14:textId="6E4533FD" w:rsidR="00DB5DF0" w:rsidRPr="00517C7F" w:rsidRDefault="00DB5DF0">
            <w:pPr>
              <w:pStyle w:val="TableHeading"/>
              <w:rPr>
                <w:rFonts w:asciiTheme="majorHAnsi" w:hAnsiTheme="majorHAnsi"/>
                <w:b w:val="0"/>
                <w:bCs/>
                <w:szCs w:val="18"/>
              </w:rPr>
            </w:pPr>
            <w:r w:rsidRPr="00517C7F">
              <w:rPr>
                <w:rFonts w:asciiTheme="majorHAnsi" w:hAnsiTheme="majorHAnsi"/>
                <w:b w:val="0"/>
                <w:bCs/>
                <w:i/>
                <w:iCs/>
                <w:szCs w:val="18"/>
              </w:rPr>
              <w:t>Mycoplasma mycoides subsp.</w:t>
            </w:r>
            <w:r w:rsidR="000B7CCC" w:rsidRPr="00517C7F">
              <w:rPr>
                <w:rFonts w:asciiTheme="majorHAnsi" w:hAnsiTheme="majorHAnsi"/>
                <w:b w:val="0"/>
                <w:bCs/>
                <w:i/>
                <w:iCs/>
                <w:szCs w:val="18"/>
              </w:rPr>
              <w:t xml:space="preserve"> </w:t>
            </w:r>
            <w:r w:rsidRPr="00517C7F">
              <w:rPr>
                <w:rFonts w:asciiTheme="majorHAnsi" w:hAnsiTheme="majorHAnsi"/>
                <w:b w:val="0"/>
                <w:bCs/>
                <w:i/>
                <w:iCs/>
                <w:szCs w:val="18"/>
              </w:rPr>
              <w:t xml:space="preserve">mycoides </w:t>
            </w:r>
            <w:r w:rsidRPr="00517C7F">
              <w:rPr>
                <w:rFonts w:asciiTheme="majorHAnsi" w:hAnsiTheme="majorHAnsi"/>
                <w:b w:val="0"/>
                <w:bCs/>
                <w:szCs w:val="18"/>
              </w:rPr>
              <w:t>SC (contagious bovine pleuropneumonia)</w:t>
            </w:r>
          </w:p>
        </w:tc>
        <w:tc>
          <w:tcPr>
            <w:tcW w:w="1843" w:type="dxa"/>
          </w:tcPr>
          <w:p w14:paraId="4CD97C14" w14:textId="77777777" w:rsidR="00DB5DF0" w:rsidRPr="00517C7F" w:rsidRDefault="00DB5DF0">
            <w:pPr>
              <w:pStyle w:val="TableHeading"/>
              <w:rPr>
                <w:rFonts w:asciiTheme="majorHAnsi" w:hAnsiTheme="majorHAnsi"/>
                <w:b w:val="0"/>
                <w:bCs/>
                <w:szCs w:val="18"/>
              </w:rPr>
            </w:pPr>
            <w:r w:rsidRPr="00517C7F">
              <w:rPr>
                <w:rFonts w:asciiTheme="majorHAnsi" w:hAnsiTheme="majorHAnsi"/>
                <w:b w:val="0"/>
                <w:bCs/>
                <w:szCs w:val="18"/>
              </w:rPr>
              <w:t>Free</w:t>
            </w:r>
          </w:p>
        </w:tc>
        <w:tc>
          <w:tcPr>
            <w:tcW w:w="4807" w:type="dxa"/>
          </w:tcPr>
          <w:p w14:paraId="4E79F7FC" w14:textId="6FE85ED4" w:rsidR="00DB5DF0" w:rsidRPr="00517C7F" w:rsidRDefault="00DB5DF0">
            <w:pPr>
              <w:pStyle w:val="TableHeading"/>
              <w:rPr>
                <w:rFonts w:asciiTheme="majorHAnsi" w:hAnsiTheme="majorHAnsi"/>
                <w:b w:val="0"/>
                <w:bCs/>
                <w:szCs w:val="18"/>
              </w:rPr>
            </w:pPr>
            <w:r w:rsidRPr="00517C7F">
              <w:rPr>
                <w:rFonts w:asciiTheme="majorHAnsi" w:hAnsiTheme="majorHAnsi"/>
                <w:b w:val="0"/>
                <w:bCs/>
                <w:szCs w:val="18"/>
              </w:rPr>
              <w:t xml:space="preserve">1967; Australia declared freedom in 1973 and is officially recognised </w:t>
            </w:r>
            <w:r w:rsidR="000B7CCC" w:rsidRPr="00517C7F">
              <w:rPr>
                <w:rFonts w:asciiTheme="majorHAnsi" w:hAnsiTheme="majorHAnsi"/>
                <w:b w:val="0"/>
                <w:bCs/>
                <w:szCs w:val="18"/>
              </w:rPr>
              <w:t xml:space="preserve">by WOAH </w:t>
            </w:r>
            <w:r w:rsidRPr="00517C7F">
              <w:rPr>
                <w:rFonts w:asciiTheme="majorHAnsi" w:hAnsiTheme="majorHAnsi"/>
                <w:b w:val="0"/>
                <w:bCs/>
                <w:szCs w:val="18"/>
              </w:rPr>
              <w:t>as free</w:t>
            </w:r>
          </w:p>
        </w:tc>
      </w:tr>
      <w:tr w:rsidR="00DB5DF0" w:rsidRPr="00517C7F" w14:paraId="1C731AE0" w14:textId="77777777">
        <w:tc>
          <w:tcPr>
            <w:tcW w:w="2410" w:type="dxa"/>
          </w:tcPr>
          <w:p w14:paraId="4B1AE77E" w14:textId="408AD6D6" w:rsidR="00DB5DF0" w:rsidRPr="00517C7F" w:rsidRDefault="00DB5DF0">
            <w:pPr>
              <w:pStyle w:val="TableText"/>
              <w:rPr>
                <w:rFonts w:asciiTheme="majorHAnsi" w:hAnsiTheme="majorHAnsi"/>
                <w:szCs w:val="18"/>
              </w:rPr>
            </w:pPr>
            <w:r w:rsidRPr="00517C7F">
              <w:rPr>
                <w:rFonts w:asciiTheme="majorHAnsi" w:hAnsiTheme="majorHAnsi"/>
                <w:szCs w:val="18"/>
              </w:rPr>
              <w:t>Paratuberculosis</w:t>
            </w:r>
          </w:p>
        </w:tc>
        <w:tc>
          <w:tcPr>
            <w:tcW w:w="1843" w:type="dxa"/>
          </w:tcPr>
          <w:p w14:paraId="622FB73F" w14:textId="2960B845" w:rsidR="00DB5DF0" w:rsidRPr="00517C7F" w:rsidRDefault="000B7CCC">
            <w:pPr>
              <w:pStyle w:val="TableText"/>
              <w:rPr>
                <w:rFonts w:asciiTheme="majorHAnsi" w:hAnsiTheme="majorHAnsi"/>
                <w:szCs w:val="18"/>
                <w:lang w:eastAsia="ja-JP"/>
              </w:rPr>
            </w:pPr>
            <w:r w:rsidRPr="00517C7F">
              <w:rPr>
                <w:rFonts w:asciiTheme="majorHAnsi" w:hAnsiTheme="majorHAnsi"/>
                <w:szCs w:val="18"/>
                <w:lang w:eastAsia="ja-JP"/>
              </w:rPr>
              <w:t>Present</w:t>
            </w:r>
          </w:p>
        </w:tc>
        <w:tc>
          <w:tcPr>
            <w:tcW w:w="4807" w:type="dxa"/>
          </w:tcPr>
          <w:p w14:paraId="5B95C9FF" w14:textId="77777777" w:rsidR="00DB5DF0" w:rsidRPr="00517C7F" w:rsidRDefault="00DB5DF0">
            <w:pPr>
              <w:pStyle w:val="TableText"/>
              <w:rPr>
                <w:rFonts w:asciiTheme="majorHAnsi" w:hAnsiTheme="majorHAnsi"/>
                <w:szCs w:val="18"/>
                <w:lang w:eastAsia="ja-JP"/>
              </w:rPr>
            </w:pPr>
            <w:r w:rsidRPr="00517C7F">
              <w:rPr>
                <w:rFonts w:asciiTheme="majorHAnsi" w:hAnsiTheme="majorHAnsi"/>
                <w:szCs w:val="18"/>
                <w:lang w:eastAsia="ja-JP"/>
              </w:rPr>
              <w:t>National control and management programs are in place</w:t>
            </w:r>
          </w:p>
        </w:tc>
      </w:tr>
      <w:tr w:rsidR="00DB5DF0" w:rsidRPr="00517C7F" w14:paraId="166A38E1" w14:textId="77777777">
        <w:tc>
          <w:tcPr>
            <w:tcW w:w="2410" w:type="dxa"/>
          </w:tcPr>
          <w:p w14:paraId="61697FDE" w14:textId="7615F2A0" w:rsidR="00DB5DF0" w:rsidRPr="00517C7F" w:rsidRDefault="00DB5DF0">
            <w:pPr>
              <w:pStyle w:val="TableText"/>
              <w:rPr>
                <w:rFonts w:asciiTheme="majorHAnsi" w:hAnsiTheme="majorHAnsi"/>
                <w:szCs w:val="18"/>
              </w:rPr>
            </w:pPr>
            <w:r w:rsidRPr="00517C7F">
              <w:rPr>
                <w:rFonts w:asciiTheme="majorHAnsi" w:hAnsiTheme="majorHAnsi"/>
                <w:szCs w:val="18"/>
              </w:rPr>
              <w:t>Q fever</w:t>
            </w:r>
          </w:p>
        </w:tc>
        <w:tc>
          <w:tcPr>
            <w:tcW w:w="1843" w:type="dxa"/>
          </w:tcPr>
          <w:p w14:paraId="275B4037" w14:textId="682858E6" w:rsidR="00DB5DF0" w:rsidRPr="00517C7F" w:rsidRDefault="00DB5DF0">
            <w:pPr>
              <w:pStyle w:val="TableText"/>
              <w:rPr>
                <w:rFonts w:asciiTheme="majorHAnsi" w:hAnsiTheme="majorHAnsi"/>
                <w:szCs w:val="18"/>
                <w:lang w:eastAsia="ja-JP"/>
              </w:rPr>
            </w:pPr>
            <w:r w:rsidRPr="00517C7F">
              <w:rPr>
                <w:rFonts w:asciiTheme="majorHAnsi" w:hAnsiTheme="majorHAnsi"/>
                <w:szCs w:val="18"/>
                <w:lang w:eastAsia="ja-JP"/>
              </w:rPr>
              <w:t>Present</w:t>
            </w:r>
          </w:p>
        </w:tc>
        <w:tc>
          <w:tcPr>
            <w:tcW w:w="4807" w:type="dxa"/>
          </w:tcPr>
          <w:p w14:paraId="72BB4C47" w14:textId="0B139466" w:rsidR="00DB5DF0" w:rsidRPr="00517C7F" w:rsidRDefault="00DB5DF0">
            <w:pPr>
              <w:pStyle w:val="TableText"/>
              <w:rPr>
                <w:rFonts w:asciiTheme="majorHAnsi" w:hAnsiTheme="majorHAnsi"/>
                <w:szCs w:val="18"/>
                <w:lang w:eastAsia="ja-JP"/>
              </w:rPr>
            </w:pPr>
            <w:r w:rsidRPr="00517C7F">
              <w:rPr>
                <w:rFonts w:asciiTheme="majorHAnsi" w:hAnsiTheme="majorHAnsi"/>
                <w:szCs w:val="18"/>
                <w:lang w:eastAsia="ja-JP"/>
              </w:rPr>
              <w:t>–</w:t>
            </w:r>
          </w:p>
        </w:tc>
      </w:tr>
      <w:tr w:rsidR="00AF66C9" w:rsidRPr="00517C7F" w14:paraId="1FFB81A7" w14:textId="77777777" w:rsidTr="00AA74C7">
        <w:tc>
          <w:tcPr>
            <w:tcW w:w="2410" w:type="dxa"/>
          </w:tcPr>
          <w:p w14:paraId="44E67B1E" w14:textId="1443389D" w:rsidR="00AF66C9" w:rsidRPr="00517C7F" w:rsidRDefault="00AF66C9" w:rsidP="00AF66C9">
            <w:pPr>
              <w:pStyle w:val="TableText"/>
              <w:rPr>
                <w:rFonts w:asciiTheme="majorHAnsi" w:hAnsiTheme="majorHAnsi"/>
                <w:szCs w:val="18"/>
                <w:lang w:eastAsia="ja-JP"/>
              </w:rPr>
            </w:pPr>
            <w:r w:rsidRPr="00517C7F">
              <w:rPr>
                <w:rFonts w:asciiTheme="majorHAnsi" w:hAnsiTheme="majorHAnsi"/>
                <w:szCs w:val="18"/>
                <w:lang w:eastAsia="ja-JP"/>
              </w:rPr>
              <w:t xml:space="preserve">Rift </w:t>
            </w:r>
            <w:r w:rsidR="005F124A" w:rsidRPr="00517C7F">
              <w:rPr>
                <w:rFonts w:asciiTheme="majorHAnsi" w:hAnsiTheme="majorHAnsi"/>
                <w:szCs w:val="18"/>
                <w:lang w:eastAsia="ja-JP"/>
              </w:rPr>
              <w:t xml:space="preserve">Valley </w:t>
            </w:r>
            <w:r w:rsidRPr="00517C7F">
              <w:rPr>
                <w:rFonts w:asciiTheme="majorHAnsi" w:hAnsiTheme="majorHAnsi"/>
                <w:szCs w:val="18"/>
                <w:lang w:eastAsia="ja-JP"/>
              </w:rPr>
              <w:t>fever</w:t>
            </w:r>
            <w:r w:rsidR="000B7CCC" w:rsidRPr="00517C7F">
              <w:rPr>
                <w:rFonts w:asciiTheme="majorHAnsi" w:hAnsiTheme="majorHAnsi"/>
                <w:szCs w:val="18"/>
                <w:lang w:eastAsia="ja-JP"/>
              </w:rPr>
              <w:t xml:space="preserve"> virus</w:t>
            </w:r>
          </w:p>
        </w:tc>
        <w:tc>
          <w:tcPr>
            <w:tcW w:w="1843" w:type="dxa"/>
          </w:tcPr>
          <w:p w14:paraId="590E17EC" w14:textId="25BE31F3" w:rsidR="00AF66C9" w:rsidRPr="00517C7F" w:rsidRDefault="00AF66C9" w:rsidP="00AF66C9">
            <w:pPr>
              <w:pStyle w:val="TableText"/>
              <w:rPr>
                <w:rFonts w:asciiTheme="majorHAnsi" w:hAnsiTheme="majorHAnsi"/>
                <w:szCs w:val="18"/>
                <w:lang w:eastAsia="ja-JP"/>
              </w:rPr>
            </w:pPr>
            <w:r w:rsidRPr="00517C7F">
              <w:rPr>
                <w:rFonts w:asciiTheme="majorHAnsi" w:hAnsiTheme="majorHAnsi"/>
                <w:szCs w:val="18"/>
                <w:lang w:eastAsia="ja-JP"/>
              </w:rPr>
              <w:t>Free</w:t>
            </w:r>
          </w:p>
        </w:tc>
        <w:tc>
          <w:tcPr>
            <w:tcW w:w="4807" w:type="dxa"/>
          </w:tcPr>
          <w:p w14:paraId="0CB89367" w14:textId="7E89F173" w:rsidR="00AF66C9" w:rsidRPr="00517C7F" w:rsidRDefault="00AF66C9" w:rsidP="00AF66C9">
            <w:pPr>
              <w:pStyle w:val="TableText"/>
              <w:rPr>
                <w:rFonts w:asciiTheme="majorHAnsi" w:hAnsiTheme="majorHAnsi"/>
                <w:szCs w:val="18"/>
                <w:lang w:eastAsia="ja-JP"/>
              </w:rPr>
            </w:pPr>
            <w:r w:rsidRPr="00517C7F">
              <w:rPr>
                <w:rFonts w:asciiTheme="majorHAnsi" w:hAnsiTheme="majorHAnsi"/>
                <w:szCs w:val="18"/>
                <w:lang w:eastAsia="ja-JP"/>
              </w:rPr>
              <w:t xml:space="preserve">Never </w:t>
            </w:r>
            <w:r w:rsidR="000B7CCC" w:rsidRPr="00517C7F">
              <w:rPr>
                <w:rFonts w:asciiTheme="majorHAnsi" w:hAnsiTheme="majorHAnsi"/>
                <w:bCs/>
                <w:szCs w:val="18"/>
              </w:rPr>
              <w:t>occurred</w:t>
            </w:r>
          </w:p>
        </w:tc>
      </w:tr>
      <w:tr w:rsidR="000B7CCC" w:rsidRPr="00517C7F" w14:paraId="5C9A142A" w14:textId="77777777" w:rsidTr="00AA74C7">
        <w:tc>
          <w:tcPr>
            <w:tcW w:w="2410" w:type="dxa"/>
          </w:tcPr>
          <w:p w14:paraId="2EB1C49E" w14:textId="02462F95" w:rsidR="000B7CCC" w:rsidRPr="00517C7F" w:rsidRDefault="000B7CCC" w:rsidP="00AF66C9">
            <w:pPr>
              <w:pStyle w:val="TableText"/>
              <w:rPr>
                <w:rFonts w:asciiTheme="majorHAnsi" w:hAnsiTheme="majorHAnsi"/>
                <w:szCs w:val="18"/>
                <w:lang w:eastAsia="ja-JP"/>
              </w:rPr>
            </w:pPr>
            <w:r w:rsidRPr="00517C7F">
              <w:rPr>
                <w:rFonts w:asciiTheme="majorHAnsi" w:hAnsiTheme="majorHAnsi"/>
                <w:szCs w:val="18"/>
                <w:lang w:eastAsia="ja-JP"/>
              </w:rPr>
              <w:t>Rinderpest virus</w:t>
            </w:r>
          </w:p>
        </w:tc>
        <w:tc>
          <w:tcPr>
            <w:tcW w:w="1843" w:type="dxa"/>
          </w:tcPr>
          <w:p w14:paraId="74D0AB33" w14:textId="465DE41F" w:rsidR="000B7CCC" w:rsidRPr="00517C7F" w:rsidRDefault="000B7CCC" w:rsidP="00AF66C9">
            <w:pPr>
              <w:pStyle w:val="TableText"/>
              <w:rPr>
                <w:rFonts w:asciiTheme="majorHAnsi" w:hAnsiTheme="majorHAnsi"/>
                <w:szCs w:val="18"/>
                <w:lang w:eastAsia="ja-JP"/>
              </w:rPr>
            </w:pPr>
            <w:r w:rsidRPr="00517C7F">
              <w:rPr>
                <w:rFonts w:asciiTheme="majorHAnsi" w:hAnsiTheme="majorHAnsi"/>
                <w:szCs w:val="18"/>
                <w:lang w:eastAsia="ja-JP"/>
              </w:rPr>
              <w:t>Free</w:t>
            </w:r>
          </w:p>
        </w:tc>
        <w:tc>
          <w:tcPr>
            <w:tcW w:w="4807" w:type="dxa"/>
          </w:tcPr>
          <w:p w14:paraId="0444C083" w14:textId="696DE776" w:rsidR="000B7CCC" w:rsidRPr="00517C7F" w:rsidRDefault="000B7CCC" w:rsidP="00AF66C9">
            <w:pPr>
              <w:pStyle w:val="TableText"/>
              <w:rPr>
                <w:rFonts w:asciiTheme="majorHAnsi" w:hAnsiTheme="majorHAnsi"/>
                <w:szCs w:val="18"/>
                <w:lang w:eastAsia="ja-JP"/>
              </w:rPr>
            </w:pPr>
            <w:r w:rsidRPr="00517C7F">
              <w:rPr>
                <w:rFonts w:asciiTheme="majorHAnsi" w:hAnsiTheme="majorHAnsi"/>
                <w:szCs w:val="18"/>
                <w:lang w:eastAsia="ja-JP"/>
              </w:rPr>
              <w:t>1923; with the global eradication of rinderpest in 2011, all countries are free</w:t>
            </w:r>
          </w:p>
        </w:tc>
      </w:tr>
      <w:tr w:rsidR="00414EA2" w:rsidRPr="00517C7F" w14:paraId="0132B3F9" w14:textId="77777777" w:rsidTr="00AA74C7">
        <w:tc>
          <w:tcPr>
            <w:tcW w:w="2410" w:type="dxa"/>
          </w:tcPr>
          <w:p w14:paraId="02104F3F" w14:textId="2CDF5BDA" w:rsidR="00414EA2" w:rsidRPr="00517C7F" w:rsidRDefault="00414EA2" w:rsidP="00AF66C9">
            <w:pPr>
              <w:pStyle w:val="TableText"/>
              <w:rPr>
                <w:rFonts w:asciiTheme="majorHAnsi" w:hAnsiTheme="majorHAnsi"/>
                <w:szCs w:val="18"/>
                <w:lang w:eastAsia="ja-JP"/>
              </w:rPr>
            </w:pPr>
            <w:r w:rsidRPr="00517C7F">
              <w:rPr>
                <w:rFonts w:asciiTheme="majorHAnsi" w:hAnsiTheme="majorHAnsi"/>
                <w:szCs w:val="18"/>
                <w:lang w:eastAsia="ja-JP"/>
              </w:rPr>
              <w:t>Screwworm fly</w:t>
            </w:r>
            <w:r w:rsidR="00DB5DF0" w:rsidRPr="00517C7F">
              <w:rPr>
                <w:rFonts w:asciiTheme="majorHAnsi" w:hAnsiTheme="majorHAnsi"/>
                <w:szCs w:val="18"/>
                <w:lang w:eastAsia="ja-JP"/>
              </w:rPr>
              <w:t xml:space="preserve"> (</w:t>
            </w:r>
            <w:r w:rsidR="00DB5DF0" w:rsidRPr="00517C7F">
              <w:rPr>
                <w:rFonts w:asciiTheme="majorHAnsi" w:hAnsiTheme="majorHAnsi"/>
                <w:i/>
                <w:iCs/>
                <w:szCs w:val="18"/>
                <w:lang w:eastAsia="ja-JP"/>
              </w:rPr>
              <w:t>Cochliomyia hominivorax</w:t>
            </w:r>
            <w:r w:rsidR="00DB5DF0" w:rsidRPr="00517C7F">
              <w:rPr>
                <w:rFonts w:asciiTheme="majorHAnsi" w:hAnsiTheme="majorHAnsi"/>
                <w:szCs w:val="18"/>
                <w:lang w:eastAsia="ja-JP"/>
              </w:rPr>
              <w:t xml:space="preserve"> and </w:t>
            </w:r>
            <w:r w:rsidR="00DB5DF0" w:rsidRPr="00517C7F">
              <w:rPr>
                <w:rFonts w:asciiTheme="majorHAnsi" w:hAnsiTheme="majorHAnsi"/>
                <w:i/>
                <w:iCs/>
                <w:szCs w:val="18"/>
                <w:lang w:eastAsia="ja-JP"/>
              </w:rPr>
              <w:t>Chrysomya bezziana</w:t>
            </w:r>
            <w:r w:rsidR="00DB5DF0" w:rsidRPr="00517C7F">
              <w:rPr>
                <w:rFonts w:asciiTheme="majorHAnsi" w:hAnsiTheme="majorHAnsi"/>
                <w:szCs w:val="18"/>
                <w:lang w:eastAsia="ja-JP"/>
              </w:rPr>
              <w:t>)</w:t>
            </w:r>
          </w:p>
        </w:tc>
        <w:tc>
          <w:tcPr>
            <w:tcW w:w="1843" w:type="dxa"/>
          </w:tcPr>
          <w:p w14:paraId="46BCE872" w14:textId="2BF4EF72" w:rsidR="00414EA2" w:rsidRPr="00517C7F" w:rsidRDefault="00414EA2" w:rsidP="00AF66C9">
            <w:pPr>
              <w:pStyle w:val="TableText"/>
              <w:rPr>
                <w:rFonts w:asciiTheme="majorHAnsi" w:hAnsiTheme="majorHAnsi"/>
                <w:szCs w:val="18"/>
                <w:lang w:eastAsia="ja-JP"/>
              </w:rPr>
            </w:pPr>
            <w:r w:rsidRPr="00517C7F">
              <w:rPr>
                <w:rFonts w:asciiTheme="majorHAnsi" w:hAnsiTheme="majorHAnsi"/>
                <w:szCs w:val="18"/>
                <w:lang w:eastAsia="ja-JP"/>
              </w:rPr>
              <w:t>Free</w:t>
            </w:r>
          </w:p>
        </w:tc>
        <w:tc>
          <w:tcPr>
            <w:tcW w:w="4807" w:type="dxa"/>
          </w:tcPr>
          <w:p w14:paraId="582E3EF9" w14:textId="0D00C66F" w:rsidR="00414EA2" w:rsidRPr="00517C7F" w:rsidRDefault="00414EA2" w:rsidP="00AF66C9">
            <w:pPr>
              <w:pStyle w:val="TableText"/>
              <w:rPr>
                <w:rFonts w:asciiTheme="majorHAnsi" w:hAnsiTheme="majorHAnsi"/>
                <w:szCs w:val="18"/>
                <w:lang w:eastAsia="ja-JP"/>
              </w:rPr>
            </w:pPr>
            <w:r w:rsidRPr="00517C7F">
              <w:rPr>
                <w:rFonts w:asciiTheme="majorHAnsi" w:hAnsiTheme="majorHAnsi"/>
                <w:szCs w:val="18"/>
                <w:lang w:eastAsia="ja-JP"/>
              </w:rPr>
              <w:t xml:space="preserve">Never </w:t>
            </w:r>
            <w:r w:rsidR="000B7CCC" w:rsidRPr="00517C7F">
              <w:rPr>
                <w:rFonts w:asciiTheme="majorHAnsi" w:hAnsiTheme="majorHAnsi"/>
                <w:bCs/>
                <w:szCs w:val="18"/>
              </w:rPr>
              <w:t>occurred</w:t>
            </w:r>
          </w:p>
        </w:tc>
      </w:tr>
      <w:tr w:rsidR="00DB5DF0" w:rsidRPr="00517C7F" w14:paraId="00AF2793" w14:textId="77777777" w:rsidTr="00AA74C7">
        <w:tc>
          <w:tcPr>
            <w:tcW w:w="2410" w:type="dxa"/>
          </w:tcPr>
          <w:p w14:paraId="2B63DF29" w14:textId="438FE350" w:rsidR="00DB5DF0" w:rsidRPr="00517C7F" w:rsidRDefault="00DB5DF0" w:rsidP="00AF66C9">
            <w:pPr>
              <w:pStyle w:val="TableText"/>
              <w:rPr>
                <w:rFonts w:asciiTheme="majorHAnsi" w:hAnsiTheme="majorHAnsi"/>
                <w:szCs w:val="18"/>
                <w:lang w:eastAsia="ja-JP"/>
              </w:rPr>
            </w:pPr>
            <w:r w:rsidRPr="00517C7F">
              <w:rPr>
                <w:rFonts w:asciiTheme="majorHAnsi" w:hAnsiTheme="majorHAnsi"/>
                <w:szCs w:val="18"/>
                <w:lang w:eastAsia="ja-JP"/>
              </w:rPr>
              <w:t>Theileriosis</w:t>
            </w:r>
          </w:p>
        </w:tc>
        <w:tc>
          <w:tcPr>
            <w:tcW w:w="1843" w:type="dxa"/>
          </w:tcPr>
          <w:p w14:paraId="3174F299" w14:textId="61528331" w:rsidR="00DB5DF0" w:rsidRPr="00517C7F" w:rsidRDefault="00DB5DF0" w:rsidP="00AF66C9">
            <w:pPr>
              <w:pStyle w:val="TableText"/>
              <w:rPr>
                <w:rFonts w:asciiTheme="majorHAnsi" w:hAnsiTheme="majorHAnsi"/>
                <w:szCs w:val="18"/>
                <w:lang w:eastAsia="ja-JP"/>
              </w:rPr>
            </w:pPr>
            <w:r w:rsidRPr="00517C7F">
              <w:rPr>
                <w:rFonts w:asciiTheme="majorHAnsi" w:hAnsiTheme="majorHAnsi"/>
                <w:szCs w:val="18"/>
                <w:lang w:eastAsia="ja-JP"/>
              </w:rPr>
              <w:t>Free</w:t>
            </w:r>
          </w:p>
        </w:tc>
        <w:tc>
          <w:tcPr>
            <w:tcW w:w="4807" w:type="dxa"/>
          </w:tcPr>
          <w:p w14:paraId="6E8BB517" w14:textId="67067ED0" w:rsidR="00DB5DF0" w:rsidRPr="00517C7F" w:rsidRDefault="00DB5DF0" w:rsidP="00AF66C9">
            <w:pPr>
              <w:pStyle w:val="TableText"/>
              <w:rPr>
                <w:rFonts w:asciiTheme="majorHAnsi" w:hAnsiTheme="majorHAnsi"/>
                <w:szCs w:val="18"/>
                <w:lang w:eastAsia="ja-JP"/>
              </w:rPr>
            </w:pPr>
            <w:r w:rsidRPr="00517C7F">
              <w:rPr>
                <w:rFonts w:asciiTheme="majorHAnsi" w:hAnsiTheme="majorHAnsi"/>
                <w:i/>
                <w:iCs/>
                <w:szCs w:val="18"/>
                <w:lang w:eastAsia="ja-JP"/>
              </w:rPr>
              <w:t>Theileria orientalis</w:t>
            </w:r>
            <w:r w:rsidRPr="00517C7F">
              <w:rPr>
                <w:rFonts w:asciiTheme="majorHAnsi" w:hAnsiTheme="majorHAnsi"/>
                <w:szCs w:val="18"/>
                <w:lang w:eastAsia="ja-JP"/>
              </w:rPr>
              <w:t xml:space="preserve"> is present in Australia but WOAH-listed species </w:t>
            </w:r>
            <w:r w:rsidRPr="00517C7F">
              <w:rPr>
                <w:rFonts w:asciiTheme="majorHAnsi" w:hAnsiTheme="majorHAnsi"/>
                <w:i/>
                <w:iCs/>
                <w:szCs w:val="18"/>
                <w:lang w:eastAsia="ja-JP"/>
              </w:rPr>
              <w:t>T. parva</w:t>
            </w:r>
            <w:r w:rsidRPr="00517C7F">
              <w:rPr>
                <w:rFonts w:asciiTheme="majorHAnsi" w:hAnsiTheme="majorHAnsi"/>
                <w:szCs w:val="18"/>
                <w:lang w:eastAsia="ja-JP"/>
              </w:rPr>
              <w:t xml:space="preserve"> and </w:t>
            </w:r>
            <w:r w:rsidRPr="00517C7F">
              <w:rPr>
                <w:rFonts w:asciiTheme="majorHAnsi" w:hAnsiTheme="majorHAnsi"/>
                <w:i/>
                <w:iCs/>
                <w:szCs w:val="18"/>
                <w:lang w:eastAsia="ja-JP"/>
              </w:rPr>
              <w:t>T. annulata</w:t>
            </w:r>
            <w:r w:rsidRPr="00517C7F">
              <w:rPr>
                <w:rFonts w:asciiTheme="majorHAnsi" w:hAnsiTheme="majorHAnsi"/>
                <w:szCs w:val="18"/>
                <w:lang w:eastAsia="ja-JP"/>
              </w:rPr>
              <w:t xml:space="preserve"> are not</w:t>
            </w:r>
          </w:p>
        </w:tc>
      </w:tr>
      <w:tr w:rsidR="00DB5DF0" w:rsidRPr="00517C7F" w14:paraId="532C41D5" w14:textId="77777777" w:rsidTr="00AA74C7">
        <w:tc>
          <w:tcPr>
            <w:tcW w:w="2410" w:type="dxa"/>
          </w:tcPr>
          <w:p w14:paraId="46FF7843" w14:textId="470BD98B" w:rsidR="00DB5DF0" w:rsidRPr="00517C7F" w:rsidRDefault="00DB5DF0" w:rsidP="00AF66C9">
            <w:pPr>
              <w:pStyle w:val="TableText"/>
              <w:rPr>
                <w:rFonts w:asciiTheme="majorHAnsi" w:hAnsiTheme="majorHAnsi"/>
                <w:szCs w:val="18"/>
                <w:lang w:eastAsia="ja-JP"/>
              </w:rPr>
            </w:pPr>
            <w:r w:rsidRPr="00517C7F">
              <w:rPr>
                <w:rFonts w:asciiTheme="majorHAnsi" w:hAnsiTheme="majorHAnsi"/>
                <w:szCs w:val="18"/>
                <w:lang w:eastAsia="ja-JP"/>
              </w:rPr>
              <w:t>Trichomonosis</w:t>
            </w:r>
          </w:p>
        </w:tc>
        <w:tc>
          <w:tcPr>
            <w:tcW w:w="1843" w:type="dxa"/>
          </w:tcPr>
          <w:p w14:paraId="51B57A3B" w14:textId="1AA5111E" w:rsidR="00DB5DF0" w:rsidRPr="00517C7F" w:rsidRDefault="00DB5DF0" w:rsidP="00AF66C9">
            <w:pPr>
              <w:pStyle w:val="TableText"/>
              <w:rPr>
                <w:rFonts w:asciiTheme="majorHAnsi" w:hAnsiTheme="majorHAnsi"/>
                <w:szCs w:val="18"/>
                <w:lang w:eastAsia="ja-JP"/>
              </w:rPr>
            </w:pPr>
            <w:r w:rsidRPr="00517C7F">
              <w:rPr>
                <w:rFonts w:asciiTheme="majorHAnsi" w:hAnsiTheme="majorHAnsi"/>
                <w:szCs w:val="18"/>
                <w:lang w:eastAsia="ja-JP"/>
              </w:rPr>
              <w:t>Present</w:t>
            </w:r>
          </w:p>
        </w:tc>
        <w:tc>
          <w:tcPr>
            <w:tcW w:w="4807" w:type="dxa"/>
          </w:tcPr>
          <w:p w14:paraId="3A1F05BF" w14:textId="498E61C6" w:rsidR="00DB5DF0" w:rsidRPr="00517C7F" w:rsidRDefault="00DB5DF0" w:rsidP="00AF66C9">
            <w:pPr>
              <w:pStyle w:val="TableText"/>
              <w:rPr>
                <w:rFonts w:asciiTheme="majorHAnsi" w:hAnsiTheme="majorHAnsi"/>
                <w:i/>
                <w:iCs/>
                <w:szCs w:val="18"/>
                <w:lang w:eastAsia="ja-JP"/>
              </w:rPr>
            </w:pPr>
            <w:r w:rsidRPr="00517C7F">
              <w:rPr>
                <w:rFonts w:asciiTheme="majorHAnsi" w:hAnsiTheme="majorHAnsi"/>
                <w:i/>
                <w:iCs/>
                <w:szCs w:val="18"/>
                <w:lang w:eastAsia="ja-JP"/>
              </w:rPr>
              <w:t>–</w:t>
            </w:r>
          </w:p>
        </w:tc>
      </w:tr>
      <w:tr w:rsidR="00837AFB" w:rsidRPr="00517C7F" w14:paraId="11ED84B7" w14:textId="77777777" w:rsidTr="00AA74C7">
        <w:tc>
          <w:tcPr>
            <w:tcW w:w="2410" w:type="dxa"/>
          </w:tcPr>
          <w:p w14:paraId="0D51C03A" w14:textId="5968C1C0" w:rsidR="00837AFB" w:rsidRPr="00517C7F" w:rsidRDefault="004D2F74" w:rsidP="00AF66C9">
            <w:pPr>
              <w:pStyle w:val="TableText"/>
              <w:rPr>
                <w:rFonts w:asciiTheme="majorHAnsi" w:hAnsiTheme="majorHAnsi"/>
                <w:szCs w:val="18"/>
                <w:lang w:eastAsia="ja-JP"/>
              </w:rPr>
            </w:pPr>
            <w:r w:rsidRPr="00517C7F">
              <w:rPr>
                <w:rFonts w:asciiTheme="majorHAnsi" w:hAnsiTheme="majorHAnsi"/>
                <w:i/>
                <w:iCs/>
                <w:szCs w:val="18"/>
              </w:rPr>
              <w:t>Trypanosoma brucei, Trypanosoma congolense, Trypanosoma simiae and Trypanosoma vivax</w:t>
            </w:r>
          </w:p>
        </w:tc>
        <w:tc>
          <w:tcPr>
            <w:tcW w:w="1843" w:type="dxa"/>
          </w:tcPr>
          <w:p w14:paraId="14481C62" w14:textId="02D23F4D" w:rsidR="00837AFB" w:rsidRPr="00517C7F" w:rsidRDefault="00837AFB" w:rsidP="00AF66C9">
            <w:pPr>
              <w:pStyle w:val="TableText"/>
              <w:rPr>
                <w:rFonts w:asciiTheme="majorHAnsi" w:hAnsiTheme="majorHAnsi"/>
                <w:szCs w:val="18"/>
                <w:lang w:eastAsia="ja-JP"/>
              </w:rPr>
            </w:pPr>
            <w:r w:rsidRPr="00517C7F">
              <w:rPr>
                <w:rFonts w:asciiTheme="majorHAnsi" w:hAnsiTheme="majorHAnsi"/>
                <w:szCs w:val="18"/>
                <w:lang w:eastAsia="ja-JP"/>
              </w:rPr>
              <w:t>Free</w:t>
            </w:r>
          </w:p>
        </w:tc>
        <w:tc>
          <w:tcPr>
            <w:tcW w:w="4807" w:type="dxa"/>
          </w:tcPr>
          <w:p w14:paraId="2D758EA1" w14:textId="71C95B53" w:rsidR="00837AFB" w:rsidRPr="00517C7F" w:rsidRDefault="00837AFB" w:rsidP="00AF66C9">
            <w:pPr>
              <w:pStyle w:val="TableText"/>
              <w:rPr>
                <w:rFonts w:asciiTheme="majorHAnsi" w:hAnsiTheme="majorHAnsi"/>
                <w:szCs w:val="18"/>
                <w:lang w:eastAsia="ja-JP"/>
              </w:rPr>
            </w:pPr>
            <w:r w:rsidRPr="00517C7F">
              <w:rPr>
                <w:rFonts w:asciiTheme="majorHAnsi" w:hAnsiTheme="majorHAnsi"/>
                <w:szCs w:val="18"/>
                <w:lang w:eastAsia="ja-JP"/>
              </w:rPr>
              <w:t>Never</w:t>
            </w:r>
            <w:r w:rsidR="000B7CCC" w:rsidRPr="00517C7F">
              <w:rPr>
                <w:rFonts w:asciiTheme="majorHAnsi" w:hAnsiTheme="majorHAnsi"/>
                <w:szCs w:val="18"/>
                <w:lang w:eastAsia="ja-JP"/>
              </w:rPr>
              <w:t xml:space="preserve"> occurred</w:t>
            </w:r>
          </w:p>
        </w:tc>
      </w:tr>
    </w:tbl>
    <w:p w14:paraId="57793454" w14:textId="13F64240" w:rsidR="00735A8D" w:rsidRDefault="00B03682" w:rsidP="00B03682">
      <w:pPr>
        <w:pStyle w:val="FigureTableNoteSource"/>
        <w:rPr>
          <w:lang w:eastAsia="ja-JP"/>
        </w:rPr>
      </w:pPr>
      <w:r w:rsidRPr="000739BB">
        <w:rPr>
          <w:lang w:eastAsia="ja-JP"/>
        </w:rPr>
        <w:t xml:space="preserve">Source: </w:t>
      </w:r>
      <w:r w:rsidR="00F45910">
        <w:rPr>
          <w:lang w:eastAsia="ja-JP"/>
        </w:rPr>
        <w:t xml:space="preserve">Animal Health Australia </w:t>
      </w:r>
      <w:r w:rsidR="00D364FF">
        <w:t>(AHA 202</w:t>
      </w:r>
      <w:r w:rsidR="00B611EA">
        <w:t>3</w:t>
      </w:r>
      <w:r w:rsidR="00D364FF">
        <w:t>)</w:t>
      </w:r>
      <w:r w:rsidR="001F1227">
        <w:t>.</w:t>
      </w:r>
    </w:p>
    <w:p w14:paraId="7B222E12" w14:textId="02BAE894" w:rsidR="00B03682" w:rsidRPr="00490670" w:rsidRDefault="00490670" w:rsidP="00B03682">
      <w:pPr>
        <w:pStyle w:val="Heading2"/>
      </w:pPr>
      <w:bookmarkStart w:id="159" w:name="_Ref112962037"/>
      <w:bookmarkStart w:id="160" w:name="_Toc142562873"/>
      <w:r w:rsidRPr="00490670">
        <w:lastRenderedPageBreak/>
        <w:t>Lumpy skin disease</w:t>
      </w:r>
      <w:r w:rsidR="00E155D2">
        <w:t xml:space="preserve"> </w:t>
      </w:r>
      <w:r w:rsidR="00437B69" w:rsidRPr="00490670">
        <w:t>surveillance</w:t>
      </w:r>
      <w:bookmarkEnd w:id="159"/>
      <w:bookmarkEnd w:id="160"/>
    </w:p>
    <w:p w14:paraId="04F56E2D" w14:textId="2B63FB3B" w:rsidR="00FB319B" w:rsidRDefault="00FB319B" w:rsidP="00FB319B">
      <w:pPr>
        <w:rPr>
          <w:lang w:eastAsia="ja-JP"/>
        </w:rPr>
      </w:pPr>
      <w:r>
        <w:rPr>
          <w:lang w:eastAsia="ja-JP"/>
        </w:rPr>
        <w:t xml:space="preserve">Australia </w:t>
      </w:r>
      <w:r w:rsidR="00AF3D04">
        <w:rPr>
          <w:lang w:eastAsia="ja-JP"/>
        </w:rPr>
        <w:t>meets</w:t>
      </w:r>
      <w:r>
        <w:rPr>
          <w:lang w:eastAsia="ja-JP"/>
        </w:rPr>
        <w:t xml:space="preserve"> the requirements of the WOAH Terrestrial Animal Health Code </w:t>
      </w:r>
      <w:r w:rsidR="00885A31">
        <w:rPr>
          <w:lang w:eastAsia="ja-JP"/>
        </w:rPr>
        <w:t>for historical country freedom from LSD infection (Article</w:t>
      </w:r>
      <w:r w:rsidR="006A00C3">
        <w:rPr>
          <w:lang w:eastAsia="ja-JP"/>
        </w:rPr>
        <w:t>s 1.4.6 and</w:t>
      </w:r>
      <w:r w:rsidR="00885A31">
        <w:rPr>
          <w:lang w:eastAsia="ja-JP"/>
        </w:rPr>
        <w:t xml:space="preserve"> 11.9.3)</w:t>
      </w:r>
      <w:r w:rsidR="006A00C3">
        <w:rPr>
          <w:lang w:eastAsia="ja-JP"/>
        </w:rPr>
        <w:t>, as infection with LSD virus has never been reported and vaccination</w:t>
      </w:r>
      <w:r w:rsidR="00F80387">
        <w:rPr>
          <w:lang w:eastAsia="ja-JP"/>
        </w:rPr>
        <w:t xml:space="preserve"> for LSD is prohibited</w:t>
      </w:r>
      <w:r w:rsidR="00885A31">
        <w:rPr>
          <w:lang w:eastAsia="ja-JP"/>
        </w:rPr>
        <w:t xml:space="preserve">. </w:t>
      </w:r>
    </w:p>
    <w:p w14:paraId="458CA213" w14:textId="79A52DC6" w:rsidR="009B4F64" w:rsidRDefault="00A075BD" w:rsidP="00FB319B">
      <w:pPr>
        <w:rPr>
          <w:lang w:eastAsia="ja-JP"/>
        </w:rPr>
      </w:pPr>
      <w:r>
        <w:rPr>
          <w:lang w:eastAsia="ja-JP"/>
        </w:rPr>
        <w:t>A</w:t>
      </w:r>
      <w:r w:rsidR="00B03682" w:rsidRPr="00490670">
        <w:rPr>
          <w:lang w:eastAsia="ja-JP"/>
        </w:rPr>
        <w:t xml:space="preserve">ustralia </w:t>
      </w:r>
      <w:r w:rsidR="00090399" w:rsidRPr="00490670">
        <w:rPr>
          <w:lang w:eastAsia="ja-JP"/>
        </w:rPr>
        <w:t xml:space="preserve">has </w:t>
      </w:r>
      <w:r w:rsidR="00FB319B">
        <w:rPr>
          <w:lang w:eastAsia="ja-JP"/>
        </w:rPr>
        <w:t xml:space="preserve">well </w:t>
      </w:r>
      <w:r w:rsidR="00090399" w:rsidRPr="00490670">
        <w:rPr>
          <w:lang w:eastAsia="ja-JP"/>
        </w:rPr>
        <w:t>established surveillance system</w:t>
      </w:r>
      <w:r w:rsidR="00FB319B">
        <w:rPr>
          <w:lang w:eastAsia="ja-JP"/>
        </w:rPr>
        <w:t>s</w:t>
      </w:r>
      <w:r w:rsidR="00090399" w:rsidRPr="00490670">
        <w:rPr>
          <w:lang w:eastAsia="ja-JP"/>
        </w:rPr>
        <w:t xml:space="preserve"> to support</w:t>
      </w:r>
      <w:r w:rsidR="00B03682" w:rsidRPr="00490670">
        <w:rPr>
          <w:lang w:eastAsia="ja-JP"/>
        </w:rPr>
        <w:t xml:space="preserve"> early detection of </w:t>
      </w:r>
      <w:r w:rsidR="00490670" w:rsidRPr="00490670">
        <w:rPr>
          <w:lang w:eastAsia="ja-JP"/>
        </w:rPr>
        <w:t>LSD</w:t>
      </w:r>
      <w:r>
        <w:rPr>
          <w:lang w:eastAsia="ja-JP"/>
        </w:rPr>
        <w:t>, including</w:t>
      </w:r>
      <w:r w:rsidR="009B4F64">
        <w:rPr>
          <w:lang w:eastAsia="ja-JP"/>
        </w:rPr>
        <w:t xml:space="preserve"> formal and ongoing system</w:t>
      </w:r>
      <w:r w:rsidR="00C72B8E">
        <w:rPr>
          <w:lang w:eastAsia="ja-JP"/>
        </w:rPr>
        <w:t>s</w:t>
      </w:r>
      <w:r w:rsidR="009B4F64">
        <w:rPr>
          <w:lang w:eastAsia="ja-JP"/>
        </w:rPr>
        <w:t xml:space="preserve"> </w:t>
      </w:r>
      <w:r w:rsidR="000C2F7A">
        <w:rPr>
          <w:lang w:eastAsia="ja-JP"/>
        </w:rPr>
        <w:t xml:space="preserve">for detecting and investigating cases, </w:t>
      </w:r>
      <w:r w:rsidR="00D20EB0">
        <w:rPr>
          <w:lang w:eastAsia="ja-JP"/>
        </w:rPr>
        <w:t xml:space="preserve">undertaking </w:t>
      </w:r>
      <w:r w:rsidR="00DB21CB">
        <w:rPr>
          <w:lang w:eastAsia="ja-JP"/>
        </w:rPr>
        <w:t>laboratory testing and</w:t>
      </w:r>
      <w:r w:rsidR="00CA3C46">
        <w:rPr>
          <w:lang w:eastAsia="ja-JP"/>
        </w:rPr>
        <w:t xml:space="preserve"> </w:t>
      </w:r>
      <w:r w:rsidR="00C72B8E">
        <w:rPr>
          <w:lang w:eastAsia="ja-JP"/>
        </w:rPr>
        <w:t>reporting, managing and analysing diagnostic and surveillance data</w:t>
      </w:r>
      <w:r>
        <w:rPr>
          <w:lang w:eastAsia="ja-JP"/>
        </w:rPr>
        <w:t xml:space="preserve"> </w:t>
      </w:r>
      <w:r w:rsidR="003E7C63">
        <w:rPr>
          <w:lang w:eastAsia="ja-JP"/>
        </w:rPr>
        <w:t>as outlined in the WOAH Terrestrial Animal Code Article 11.9.15</w:t>
      </w:r>
      <w:r w:rsidR="00C72B8E">
        <w:rPr>
          <w:lang w:eastAsia="ja-JP"/>
        </w:rPr>
        <w:t xml:space="preserve">. </w:t>
      </w:r>
    </w:p>
    <w:p w14:paraId="23355D94" w14:textId="43E8B411" w:rsidR="00FB319B" w:rsidRDefault="00B03682" w:rsidP="00FB319B">
      <w:r w:rsidRPr="00490670">
        <w:rPr>
          <w:lang w:eastAsia="ja-JP"/>
        </w:rPr>
        <w:t xml:space="preserve">This </w:t>
      </w:r>
      <w:r w:rsidR="005B059A" w:rsidRPr="00490670">
        <w:rPr>
          <w:lang w:eastAsia="ja-JP"/>
        </w:rPr>
        <w:t xml:space="preserve">ensures that, in the unlikely event of an </w:t>
      </w:r>
      <w:r w:rsidR="003847CE">
        <w:rPr>
          <w:lang w:eastAsia="ja-JP"/>
        </w:rPr>
        <w:t>LSD</w:t>
      </w:r>
      <w:r w:rsidR="005B059A" w:rsidRPr="00490670">
        <w:rPr>
          <w:lang w:eastAsia="ja-JP"/>
        </w:rPr>
        <w:t xml:space="preserve"> outbreak, Australia is well-placed to respond promptly and </w:t>
      </w:r>
      <w:r w:rsidR="00B868D4">
        <w:rPr>
          <w:lang w:eastAsia="ja-JP"/>
        </w:rPr>
        <w:t xml:space="preserve">meets its reporting obligations as a member of the WOAH and to immediately </w:t>
      </w:r>
      <w:r w:rsidR="005B059A" w:rsidRPr="00490670">
        <w:rPr>
          <w:lang w:eastAsia="ja-JP"/>
        </w:rPr>
        <w:t>notify trading partners.</w:t>
      </w:r>
      <w:r w:rsidRPr="00490670">
        <w:rPr>
          <w:lang w:eastAsia="ja-JP"/>
        </w:rPr>
        <w:t xml:space="preserve"> </w:t>
      </w:r>
      <w:r w:rsidR="005B059A" w:rsidRPr="00490670">
        <w:rPr>
          <w:lang w:eastAsia="ja-JP"/>
        </w:rPr>
        <w:t xml:space="preserve">Surveillance activities also provide </w:t>
      </w:r>
      <w:r w:rsidR="005B059A" w:rsidRPr="008E6F1F">
        <w:rPr>
          <w:lang w:eastAsia="ja-JP"/>
        </w:rPr>
        <w:t xml:space="preserve">evidence for disease freedom. </w:t>
      </w:r>
      <w:r w:rsidR="00C51962" w:rsidRPr="008E6F1F">
        <w:rPr>
          <w:lang w:eastAsia="ja-JP"/>
        </w:rPr>
        <w:t>Australia’s animal disease surveillance</w:t>
      </w:r>
      <w:r w:rsidR="00090399" w:rsidRPr="008E6F1F">
        <w:rPr>
          <w:lang w:eastAsia="ja-JP"/>
        </w:rPr>
        <w:t xml:space="preserve"> includes widespread and effective</w:t>
      </w:r>
      <w:r w:rsidR="00C51962" w:rsidRPr="008E6F1F">
        <w:rPr>
          <w:lang w:eastAsia="ja-JP"/>
        </w:rPr>
        <w:t xml:space="preserve"> general </w:t>
      </w:r>
      <w:r w:rsidR="00090399" w:rsidRPr="008E6F1F">
        <w:rPr>
          <w:lang w:eastAsia="ja-JP"/>
        </w:rPr>
        <w:t xml:space="preserve">surveillance, along with </w:t>
      </w:r>
      <w:r w:rsidR="00C51962" w:rsidRPr="008E6F1F">
        <w:rPr>
          <w:lang w:eastAsia="ja-JP"/>
        </w:rPr>
        <w:t xml:space="preserve">targeted </w:t>
      </w:r>
      <w:r w:rsidR="00090399" w:rsidRPr="008E6F1F">
        <w:rPr>
          <w:lang w:eastAsia="ja-JP"/>
        </w:rPr>
        <w:t xml:space="preserve">surveillance </w:t>
      </w:r>
      <w:r w:rsidR="004F3135">
        <w:rPr>
          <w:lang w:eastAsia="ja-JP"/>
        </w:rPr>
        <w:t>programs</w:t>
      </w:r>
      <w:r w:rsidR="00090399" w:rsidRPr="008E6F1F">
        <w:rPr>
          <w:lang w:eastAsia="ja-JP"/>
        </w:rPr>
        <w:t>. Surveillance activities are</w:t>
      </w:r>
      <w:r w:rsidR="00C51962" w:rsidRPr="008E6F1F">
        <w:rPr>
          <w:lang w:eastAsia="ja-JP"/>
        </w:rPr>
        <w:t xml:space="preserve"> delivered under the authority of the Australian</w:t>
      </w:r>
      <w:r w:rsidR="00DD7FB5" w:rsidRPr="008E6F1F">
        <w:rPr>
          <w:lang w:eastAsia="ja-JP"/>
        </w:rPr>
        <w:t xml:space="preserve">, </w:t>
      </w:r>
      <w:r w:rsidR="00C51962" w:rsidRPr="008E6F1F">
        <w:rPr>
          <w:lang w:eastAsia="ja-JP"/>
        </w:rPr>
        <w:t>state and territory governm</w:t>
      </w:r>
      <w:r w:rsidR="00C51962" w:rsidRPr="00423FE8">
        <w:rPr>
          <w:lang w:eastAsia="ja-JP"/>
        </w:rPr>
        <w:t>ents.</w:t>
      </w:r>
      <w:r w:rsidR="00FB319B" w:rsidRPr="00FB319B">
        <w:t xml:space="preserve"> </w:t>
      </w:r>
    </w:p>
    <w:p w14:paraId="20267A7F" w14:textId="19773494" w:rsidR="00B03682" w:rsidRPr="008E6F1F" w:rsidRDefault="00B03682" w:rsidP="003252EA">
      <w:pPr>
        <w:pStyle w:val="Heading3"/>
        <w:rPr>
          <w:lang w:eastAsia="ja-JP"/>
        </w:rPr>
      </w:pPr>
      <w:bookmarkStart w:id="161" w:name="_Toc112944230"/>
      <w:bookmarkStart w:id="162" w:name="_Toc112960800"/>
      <w:bookmarkStart w:id="163" w:name="_Toc113005127"/>
      <w:bookmarkStart w:id="164" w:name="_Toc113005232"/>
      <w:bookmarkStart w:id="165" w:name="_Toc113026417"/>
      <w:bookmarkStart w:id="166" w:name="_Toc113266298"/>
      <w:bookmarkStart w:id="167" w:name="_Toc112944231"/>
      <w:bookmarkStart w:id="168" w:name="_Toc112960801"/>
      <w:bookmarkStart w:id="169" w:name="_Toc113005128"/>
      <w:bookmarkStart w:id="170" w:name="_Toc113005233"/>
      <w:bookmarkStart w:id="171" w:name="_Toc113026418"/>
      <w:bookmarkStart w:id="172" w:name="_Toc113266299"/>
      <w:bookmarkStart w:id="173" w:name="_Toc112944232"/>
      <w:bookmarkStart w:id="174" w:name="_Toc112960802"/>
      <w:bookmarkStart w:id="175" w:name="_Toc113005129"/>
      <w:bookmarkStart w:id="176" w:name="_Toc113005234"/>
      <w:bookmarkStart w:id="177" w:name="_Toc113026419"/>
      <w:bookmarkStart w:id="178" w:name="_Toc113266300"/>
      <w:bookmarkStart w:id="179" w:name="_Ref134361683"/>
      <w:bookmarkStart w:id="180" w:name="_Toc142562874"/>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Pr="00423FE8">
        <w:rPr>
          <w:lang w:eastAsia="ja-JP"/>
        </w:rPr>
        <w:t xml:space="preserve">General </w:t>
      </w:r>
      <w:r w:rsidR="001B74B8" w:rsidRPr="00423FE8">
        <w:rPr>
          <w:lang w:eastAsia="ja-JP"/>
        </w:rPr>
        <w:t xml:space="preserve">and targeted </w:t>
      </w:r>
      <w:r w:rsidRPr="00423FE8">
        <w:rPr>
          <w:lang w:eastAsia="ja-JP"/>
        </w:rPr>
        <w:t>surveillance</w:t>
      </w:r>
      <w:r w:rsidR="001B74B8" w:rsidRPr="008E6F1F">
        <w:rPr>
          <w:lang w:eastAsia="ja-JP"/>
        </w:rPr>
        <w:t xml:space="preserve"> activities</w:t>
      </w:r>
      <w:bookmarkEnd w:id="179"/>
      <w:bookmarkEnd w:id="180"/>
    </w:p>
    <w:p w14:paraId="0DA4F1DF" w14:textId="2A69413A" w:rsidR="00B41F96" w:rsidRPr="008E6F1F" w:rsidRDefault="00584959" w:rsidP="00B03682">
      <w:pPr>
        <w:rPr>
          <w:lang w:eastAsia="ja-JP"/>
        </w:rPr>
      </w:pPr>
      <w:bookmarkStart w:id="181" w:name="_Hlk120189145"/>
      <w:r w:rsidRPr="00A04D10">
        <w:rPr>
          <w:lang w:eastAsia="ja-JP"/>
        </w:rPr>
        <w:t>General surveillance approaches are the main way that Australia would detect an outbreak</w:t>
      </w:r>
      <w:bookmarkEnd w:id="181"/>
      <w:r w:rsidRPr="00A04D10">
        <w:rPr>
          <w:lang w:eastAsia="ja-JP"/>
        </w:rPr>
        <w:t xml:space="preserve"> of</w:t>
      </w:r>
      <w:r>
        <w:rPr>
          <w:lang w:eastAsia="ja-JP"/>
        </w:rPr>
        <w:t xml:space="preserve"> LSD</w:t>
      </w:r>
      <w:r w:rsidR="00B03682" w:rsidRPr="008E6F1F">
        <w:rPr>
          <w:lang w:eastAsia="ja-JP"/>
        </w:rPr>
        <w:t xml:space="preserve">. </w:t>
      </w:r>
      <w:bookmarkStart w:id="182" w:name="_Hlk120189153"/>
      <w:r w:rsidRPr="00584959">
        <w:rPr>
          <w:lang w:eastAsia="ja-JP"/>
        </w:rPr>
        <w:t xml:space="preserve">This is because </w:t>
      </w:r>
      <w:r>
        <w:rPr>
          <w:lang w:eastAsia="ja-JP"/>
        </w:rPr>
        <w:t>g</w:t>
      </w:r>
      <w:r w:rsidR="008E6F1F" w:rsidRPr="008E6F1F">
        <w:rPr>
          <w:lang w:eastAsia="ja-JP"/>
        </w:rPr>
        <w:t>eneral surveillance is</w:t>
      </w:r>
      <w:r w:rsidR="00B03682" w:rsidRPr="008E6F1F">
        <w:rPr>
          <w:lang w:eastAsia="ja-JP"/>
        </w:rPr>
        <w:t xml:space="preserve"> more efficient than targeted surveillance programs </w:t>
      </w:r>
      <w:bookmarkEnd w:id="182"/>
      <w:r w:rsidR="00EB756A" w:rsidRPr="00EB756A">
        <w:t xml:space="preserve">(Sergeant </w:t>
      </w:r>
      <w:r w:rsidR="00923357">
        <w:t>&amp;</w:t>
      </w:r>
      <w:r w:rsidR="00EB756A" w:rsidRPr="00EB756A">
        <w:t xml:space="preserve"> Perkins 2015)</w:t>
      </w:r>
      <w:r w:rsidR="00B03682" w:rsidRPr="008E6F1F">
        <w:rPr>
          <w:lang w:eastAsia="ja-JP"/>
        </w:rPr>
        <w:t xml:space="preserve">. </w:t>
      </w:r>
      <w:r>
        <w:rPr>
          <w:lang w:eastAsia="ja-JP"/>
        </w:rPr>
        <w:t>During 2022</w:t>
      </w:r>
      <w:r w:rsidR="005236F9">
        <w:rPr>
          <w:lang w:eastAsia="ja-JP"/>
        </w:rPr>
        <w:t xml:space="preserve"> and 2023</w:t>
      </w:r>
      <w:r>
        <w:rPr>
          <w:lang w:eastAsia="ja-JP"/>
        </w:rPr>
        <w:t>, general surveillance for LSD</w:t>
      </w:r>
      <w:r w:rsidR="00B3158C">
        <w:rPr>
          <w:lang w:eastAsia="ja-JP"/>
        </w:rPr>
        <w:t xml:space="preserve"> was</w:t>
      </w:r>
      <w:r w:rsidR="00B41F96">
        <w:rPr>
          <w:lang w:eastAsia="ja-JP"/>
        </w:rPr>
        <w:t xml:space="preserve"> </w:t>
      </w:r>
      <w:r w:rsidR="00B3158C">
        <w:rPr>
          <w:lang w:eastAsia="ja-JP"/>
        </w:rPr>
        <w:t>further</w:t>
      </w:r>
      <w:r>
        <w:rPr>
          <w:lang w:eastAsia="ja-JP"/>
        </w:rPr>
        <w:t xml:space="preserve"> enhanced through </w:t>
      </w:r>
      <w:r w:rsidRPr="00B41F96">
        <w:rPr>
          <w:lang w:eastAsia="ja-JP"/>
        </w:rPr>
        <w:t>widespread industry education and engagement due to the spread of LSD</w:t>
      </w:r>
      <w:r w:rsidR="00B3158C" w:rsidRPr="00B41F96">
        <w:rPr>
          <w:lang w:eastAsia="ja-JP"/>
        </w:rPr>
        <w:t xml:space="preserve"> virus</w:t>
      </w:r>
      <w:r w:rsidRPr="00B41F96">
        <w:rPr>
          <w:lang w:eastAsia="ja-JP"/>
        </w:rPr>
        <w:t xml:space="preserve"> into Indonesia.</w:t>
      </w:r>
      <w:bookmarkStart w:id="183" w:name="_Hlk126935374"/>
      <w:r w:rsidR="00E652F6">
        <w:rPr>
          <w:lang w:eastAsia="ja-JP"/>
        </w:rPr>
        <w:t xml:space="preserve"> </w:t>
      </w:r>
      <w:r w:rsidR="00B41F96" w:rsidRPr="00752285">
        <w:rPr>
          <w:lang w:eastAsia="ja-JP"/>
        </w:rPr>
        <w:t xml:space="preserve">Targeted surveillance activities are also undertaken, such as surveillance through the </w:t>
      </w:r>
      <w:bookmarkEnd w:id="183"/>
      <w:r w:rsidR="00EE0AF4">
        <w:fldChar w:fldCharType="begin"/>
      </w:r>
      <w:r w:rsidR="00EE0AF4">
        <w:instrText>HYPERLINK "https://www.agriculture.gov.au/biosecurity-trade/policy/australia/naqs" \h</w:instrText>
      </w:r>
      <w:r w:rsidR="00EE0AF4">
        <w:fldChar w:fldCharType="separate"/>
      </w:r>
      <w:r w:rsidR="00B41F96" w:rsidRPr="45AC4071">
        <w:rPr>
          <w:rStyle w:val="Hyperlink"/>
          <w:lang w:eastAsia="ja-JP"/>
        </w:rPr>
        <w:t>Northern Australia Quarantine Strategy</w:t>
      </w:r>
      <w:r w:rsidR="00EE0AF4">
        <w:rPr>
          <w:rStyle w:val="Hyperlink"/>
          <w:lang w:eastAsia="ja-JP"/>
        </w:rPr>
        <w:fldChar w:fldCharType="end"/>
      </w:r>
      <w:r w:rsidR="00B41F96" w:rsidRPr="45AC4071">
        <w:rPr>
          <w:lang w:eastAsia="ja-JP"/>
        </w:rPr>
        <w:t xml:space="preserve"> (NAQS).</w:t>
      </w:r>
    </w:p>
    <w:p w14:paraId="17D21379" w14:textId="77777777" w:rsidR="00326584" w:rsidRDefault="00326584" w:rsidP="00326584">
      <w:pPr>
        <w:rPr>
          <w:lang w:eastAsia="ja-JP"/>
        </w:rPr>
      </w:pPr>
      <w:bookmarkStart w:id="184" w:name="_Hlk126921087"/>
      <w:r>
        <w:rPr>
          <w:lang w:eastAsia="ja-JP"/>
        </w:rPr>
        <w:t>Australia has in place a strong general surveillance strategy that includes a formal and ongoing system for detecting and investigating cases, a procedure for the rapid collection and transport of samples from suspected cases to a laboratory for diagnosis, and a system for recording, managing and analysing diagnostic and surveillance data.</w:t>
      </w:r>
    </w:p>
    <w:bookmarkEnd w:id="184"/>
    <w:p w14:paraId="57E8CF61" w14:textId="056E501F" w:rsidR="00B03682" w:rsidRPr="00490670" w:rsidRDefault="00B03682" w:rsidP="003252EA">
      <w:pPr>
        <w:pStyle w:val="Heading4"/>
        <w:rPr>
          <w:lang w:eastAsia="ja-JP"/>
        </w:rPr>
      </w:pPr>
      <w:r w:rsidRPr="00490670">
        <w:rPr>
          <w:lang w:eastAsia="ja-JP"/>
        </w:rPr>
        <w:t>Veterinary diagnostic system delivered by veterinary services</w:t>
      </w:r>
    </w:p>
    <w:p w14:paraId="4978F6FB" w14:textId="15466088" w:rsidR="00EB2808" w:rsidRPr="00490670" w:rsidRDefault="00B03682" w:rsidP="00EB2808">
      <w:r w:rsidRPr="00490670">
        <w:rPr>
          <w:lang w:eastAsia="ja-JP"/>
        </w:rPr>
        <w:t xml:space="preserve">Australia has </w:t>
      </w:r>
      <w:r w:rsidR="00104EBB">
        <w:rPr>
          <w:lang w:eastAsia="ja-JP"/>
        </w:rPr>
        <w:t xml:space="preserve">a </w:t>
      </w:r>
      <w:r w:rsidRPr="00490670">
        <w:rPr>
          <w:lang w:eastAsia="ja-JP"/>
        </w:rPr>
        <w:t xml:space="preserve">large and competent veterinary sector that provides effective general surveillance for outbreaks of important </w:t>
      </w:r>
      <w:r w:rsidR="00C51962" w:rsidRPr="00490670">
        <w:rPr>
          <w:lang w:eastAsia="ja-JP"/>
        </w:rPr>
        <w:t xml:space="preserve">EADs </w:t>
      </w:r>
      <w:r w:rsidRPr="00490670">
        <w:rPr>
          <w:lang w:eastAsia="ja-JP"/>
        </w:rPr>
        <w:t xml:space="preserve">such as </w:t>
      </w:r>
      <w:r w:rsidR="00490670" w:rsidRPr="00490670">
        <w:rPr>
          <w:lang w:eastAsia="ja-JP"/>
        </w:rPr>
        <w:t>LSD</w:t>
      </w:r>
      <w:r w:rsidRPr="00490670">
        <w:rPr>
          <w:lang w:eastAsia="ja-JP"/>
        </w:rPr>
        <w:t>.</w:t>
      </w:r>
      <w:r w:rsidR="00EB2808" w:rsidRPr="00490670">
        <w:rPr>
          <w:lang w:eastAsia="ja-JP"/>
        </w:rPr>
        <w:t xml:space="preserve"> </w:t>
      </w:r>
      <w:r w:rsidR="00EB2808" w:rsidRPr="00490670">
        <w:t xml:space="preserve">An overview of Australia’s veterinary </w:t>
      </w:r>
      <w:r w:rsidR="00DF2714" w:rsidRPr="00490670">
        <w:t xml:space="preserve">and laboratory </w:t>
      </w:r>
      <w:r w:rsidR="00EB2808" w:rsidRPr="00490670">
        <w:t>services is provided in Section</w:t>
      </w:r>
      <w:r w:rsidR="003F4430" w:rsidRPr="00490670">
        <w:t xml:space="preserve"> </w:t>
      </w:r>
      <w:r w:rsidR="003F4430" w:rsidRPr="00490670">
        <w:fldChar w:fldCharType="begin"/>
      </w:r>
      <w:r w:rsidR="003F4430" w:rsidRPr="00490670">
        <w:instrText xml:space="preserve"> REF _Ref112962378 \r \h </w:instrText>
      </w:r>
      <w:r w:rsidR="00A04D10" w:rsidRPr="00490670">
        <w:instrText xml:space="preserve"> \* MERGEFORMAT </w:instrText>
      </w:r>
      <w:r w:rsidR="003F4430" w:rsidRPr="00490670">
        <w:fldChar w:fldCharType="separate"/>
      </w:r>
      <w:r w:rsidR="00E80589">
        <w:t>1.1</w:t>
      </w:r>
      <w:r w:rsidR="003F4430" w:rsidRPr="00490670">
        <w:fldChar w:fldCharType="end"/>
      </w:r>
      <w:r w:rsidR="00EB2808" w:rsidRPr="00490670">
        <w:t>.</w:t>
      </w:r>
    </w:p>
    <w:p w14:paraId="5CA2CB51" w14:textId="58FBA4AE" w:rsidR="00B03682" w:rsidRPr="00490670" w:rsidRDefault="00B03682" w:rsidP="00B03682">
      <w:pPr>
        <w:rPr>
          <w:lang w:eastAsia="ja-JP"/>
        </w:rPr>
      </w:pPr>
      <w:r w:rsidRPr="00490670">
        <w:rPr>
          <w:lang w:eastAsia="ja-JP"/>
        </w:rPr>
        <w:t xml:space="preserve">The number of veterinarians in Australia has been increasing </w:t>
      </w:r>
      <w:r w:rsidR="00E111E0">
        <w:rPr>
          <w:lang w:eastAsia="ja-JP"/>
        </w:rPr>
        <w:t>for</w:t>
      </w:r>
      <w:r w:rsidRPr="00490670">
        <w:rPr>
          <w:lang w:eastAsia="ja-JP"/>
        </w:rPr>
        <w:t xml:space="preserve"> several decades</w:t>
      </w:r>
      <w:r w:rsidR="00EB756A">
        <w:rPr>
          <w:lang w:eastAsia="ja-JP"/>
        </w:rPr>
        <w:t xml:space="preserve"> </w:t>
      </w:r>
      <w:r w:rsidR="00EB756A" w:rsidRPr="00EB756A">
        <w:t>(Heath 2008)</w:t>
      </w:r>
      <w:r w:rsidRPr="00490670">
        <w:rPr>
          <w:lang w:eastAsia="ja-JP"/>
        </w:rPr>
        <w:t xml:space="preserve">. There </w:t>
      </w:r>
      <w:r w:rsidR="00C51962" w:rsidRPr="00490670">
        <w:rPr>
          <w:lang w:eastAsia="ja-JP"/>
        </w:rPr>
        <w:t>are</w:t>
      </w:r>
      <w:r w:rsidRPr="00490670">
        <w:rPr>
          <w:lang w:eastAsia="ja-JP"/>
        </w:rPr>
        <w:t xml:space="preserve"> now approximately 14,000 registered veterinarians in Australia </w:t>
      </w:r>
      <w:r w:rsidR="00EB756A" w:rsidRPr="00EB756A">
        <w:t>(AHA 2019)</w:t>
      </w:r>
      <w:r w:rsidRPr="00490670">
        <w:rPr>
          <w:lang w:eastAsia="ja-JP"/>
        </w:rPr>
        <w:t xml:space="preserve">. This large veterinary force </w:t>
      </w:r>
      <w:r w:rsidR="008E1CEC" w:rsidRPr="00490670">
        <w:rPr>
          <w:lang w:eastAsia="ja-JP"/>
        </w:rPr>
        <w:t>can</w:t>
      </w:r>
      <w:r w:rsidRPr="00490670">
        <w:rPr>
          <w:lang w:eastAsia="ja-JP"/>
        </w:rPr>
        <w:t xml:space="preserve"> detect unusual outbreaks and syndromes of disease in Australia’s animal and livestock industries as they occur. </w:t>
      </w:r>
    </w:p>
    <w:p w14:paraId="6C5EBB83" w14:textId="38AA6FD6" w:rsidR="00B03682" w:rsidRPr="00490670" w:rsidRDefault="00B03682" w:rsidP="00B03682">
      <w:pPr>
        <w:rPr>
          <w:lang w:eastAsia="ja-JP"/>
        </w:rPr>
      </w:pPr>
      <w:r w:rsidRPr="00490670">
        <w:rPr>
          <w:lang w:eastAsia="ja-JP"/>
        </w:rPr>
        <w:t xml:space="preserve">In practice, most detections </w:t>
      </w:r>
      <w:r w:rsidR="00792B91">
        <w:rPr>
          <w:lang w:eastAsia="ja-JP"/>
        </w:rPr>
        <w:t xml:space="preserve">of suspicious cases </w:t>
      </w:r>
      <w:r w:rsidRPr="00490670">
        <w:rPr>
          <w:lang w:eastAsia="ja-JP"/>
        </w:rPr>
        <w:t>occur through private veterinarians who report their tentative diagnoses or concerns to government veterinary services</w:t>
      </w:r>
      <w:r w:rsidR="008E1CEC" w:rsidRPr="00490670">
        <w:rPr>
          <w:lang w:eastAsia="ja-JP"/>
        </w:rPr>
        <w:t>,</w:t>
      </w:r>
      <w:r w:rsidRPr="00490670">
        <w:rPr>
          <w:lang w:eastAsia="ja-JP"/>
        </w:rPr>
        <w:t xml:space="preserve"> who then definitively diagnose an </w:t>
      </w:r>
      <w:r w:rsidR="008E1CEC" w:rsidRPr="00490670">
        <w:rPr>
          <w:lang w:eastAsia="ja-JP"/>
        </w:rPr>
        <w:t xml:space="preserve">EAD </w:t>
      </w:r>
      <w:r w:rsidRPr="00490670">
        <w:rPr>
          <w:lang w:eastAsia="ja-JP"/>
        </w:rPr>
        <w:t xml:space="preserve">outbreak and respond accordingly. However, there are also networks of government veterinarians in each </w:t>
      </w:r>
      <w:r w:rsidR="00D115AB">
        <w:rPr>
          <w:lang w:eastAsia="ja-JP"/>
        </w:rPr>
        <w:t>state and territory</w:t>
      </w:r>
      <w:r w:rsidR="00D115AB" w:rsidRPr="00490670">
        <w:rPr>
          <w:lang w:eastAsia="ja-JP"/>
        </w:rPr>
        <w:t xml:space="preserve"> </w:t>
      </w:r>
      <w:r w:rsidRPr="00490670">
        <w:rPr>
          <w:lang w:eastAsia="ja-JP"/>
        </w:rPr>
        <w:t xml:space="preserve">who are specifically tasked with maintaining the biosecurity, food safety and welfare of livestock in their state. </w:t>
      </w:r>
      <w:r w:rsidR="008E1CEC" w:rsidRPr="00490670">
        <w:rPr>
          <w:lang w:eastAsia="ja-JP"/>
        </w:rPr>
        <w:t xml:space="preserve">For example, </w:t>
      </w:r>
      <w:r w:rsidRPr="00490670">
        <w:rPr>
          <w:lang w:eastAsia="ja-JP"/>
        </w:rPr>
        <w:t xml:space="preserve">the </w:t>
      </w:r>
      <w:r w:rsidR="00E111E0">
        <w:rPr>
          <w:lang w:eastAsia="ja-JP"/>
        </w:rPr>
        <w:t>N</w:t>
      </w:r>
      <w:r w:rsidR="00792B91">
        <w:rPr>
          <w:lang w:eastAsia="ja-JP"/>
        </w:rPr>
        <w:t>ew South Wales</w:t>
      </w:r>
      <w:r w:rsidR="00E111E0">
        <w:rPr>
          <w:lang w:eastAsia="ja-JP"/>
        </w:rPr>
        <w:t xml:space="preserve"> </w:t>
      </w:r>
      <w:r w:rsidRPr="00490670">
        <w:rPr>
          <w:lang w:eastAsia="ja-JP"/>
        </w:rPr>
        <w:t xml:space="preserve">Local Land </w:t>
      </w:r>
      <w:r w:rsidRPr="00490670">
        <w:rPr>
          <w:lang w:eastAsia="ja-JP"/>
        </w:rPr>
        <w:lastRenderedPageBreak/>
        <w:t xml:space="preserve">Services </w:t>
      </w:r>
      <w:r w:rsidR="002200FD" w:rsidRPr="00490670">
        <w:rPr>
          <w:lang w:eastAsia="ja-JP"/>
        </w:rPr>
        <w:t xml:space="preserve">is a regionally focused </w:t>
      </w:r>
      <w:r w:rsidR="00792B91">
        <w:rPr>
          <w:lang w:eastAsia="ja-JP"/>
        </w:rPr>
        <w:t>g</w:t>
      </w:r>
      <w:r w:rsidR="002200FD" w:rsidRPr="00490670">
        <w:rPr>
          <w:lang w:eastAsia="ja-JP"/>
        </w:rPr>
        <w:t xml:space="preserve">overnment agency. It </w:t>
      </w:r>
      <w:r w:rsidRPr="00490670">
        <w:rPr>
          <w:lang w:eastAsia="ja-JP"/>
        </w:rPr>
        <w:t xml:space="preserve">employs veterinarians and </w:t>
      </w:r>
      <w:r w:rsidR="002E5490">
        <w:rPr>
          <w:lang w:eastAsia="ja-JP"/>
        </w:rPr>
        <w:t xml:space="preserve">Local </w:t>
      </w:r>
      <w:r w:rsidR="002200FD" w:rsidRPr="00490670">
        <w:rPr>
          <w:lang w:eastAsia="ja-JP"/>
        </w:rPr>
        <w:t xml:space="preserve">Land Services </w:t>
      </w:r>
      <w:r w:rsidR="002E5490">
        <w:rPr>
          <w:lang w:eastAsia="ja-JP"/>
        </w:rPr>
        <w:t>(LLS) o</w:t>
      </w:r>
      <w:r w:rsidRPr="00490670">
        <w:rPr>
          <w:lang w:eastAsia="ja-JP"/>
        </w:rPr>
        <w:t xml:space="preserve">fficers across every region of </w:t>
      </w:r>
      <w:r w:rsidR="00E111E0">
        <w:rPr>
          <w:lang w:eastAsia="ja-JP"/>
        </w:rPr>
        <w:t>N</w:t>
      </w:r>
      <w:r w:rsidR="00792B91">
        <w:rPr>
          <w:lang w:eastAsia="ja-JP"/>
        </w:rPr>
        <w:t>ew South Wales</w:t>
      </w:r>
      <w:r w:rsidR="00E111E0">
        <w:rPr>
          <w:lang w:eastAsia="ja-JP"/>
        </w:rPr>
        <w:t xml:space="preserve"> </w:t>
      </w:r>
      <w:r w:rsidR="002200FD" w:rsidRPr="00490670">
        <w:rPr>
          <w:lang w:eastAsia="ja-JP"/>
        </w:rPr>
        <w:t>to provide support and advice on agriculture, biosecurity, natural resource management and emergency management</w:t>
      </w:r>
      <w:r w:rsidR="002200FD" w:rsidRPr="00490670" w:rsidDel="00164E55">
        <w:rPr>
          <w:lang w:eastAsia="ja-JP"/>
        </w:rPr>
        <w:t xml:space="preserve"> </w:t>
      </w:r>
      <w:r w:rsidR="00EB756A" w:rsidRPr="00EB756A">
        <w:t>(LLS 2022)</w:t>
      </w:r>
      <w:r w:rsidR="002200FD" w:rsidRPr="00490670">
        <w:rPr>
          <w:lang w:eastAsia="ja-JP"/>
        </w:rPr>
        <w:t>. P</w:t>
      </w:r>
      <w:r w:rsidRPr="00490670">
        <w:rPr>
          <w:lang w:eastAsia="ja-JP"/>
        </w:rPr>
        <w:t xml:space="preserve">olicy, legislation, </w:t>
      </w:r>
      <w:r w:rsidR="00FC3846" w:rsidRPr="00490670">
        <w:rPr>
          <w:lang w:eastAsia="ja-JP"/>
        </w:rPr>
        <w:t>regulation</w:t>
      </w:r>
      <w:r w:rsidRPr="00490670">
        <w:rPr>
          <w:lang w:eastAsia="ja-JP"/>
        </w:rPr>
        <w:t xml:space="preserve"> and research </w:t>
      </w:r>
      <w:r w:rsidR="006D46D1">
        <w:rPr>
          <w:lang w:eastAsia="ja-JP"/>
        </w:rPr>
        <w:t>are</w:t>
      </w:r>
      <w:r w:rsidR="002200FD" w:rsidRPr="00490670">
        <w:rPr>
          <w:lang w:eastAsia="ja-JP"/>
        </w:rPr>
        <w:t xml:space="preserve"> </w:t>
      </w:r>
      <w:r w:rsidRPr="00490670">
        <w:rPr>
          <w:lang w:eastAsia="ja-JP"/>
        </w:rPr>
        <w:t xml:space="preserve">delivered by the </w:t>
      </w:r>
      <w:r w:rsidR="00E111E0">
        <w:rPr>
          <w:lang w:eastAsia="ja-JP"/>
        </w:rPr>
        <w:t>N</w:t>
      </w:r>
      <w:r w:rsidR="00792B91">
        <w:rPr>
          <w:lang w:eastAsia="ja-JP"/>
        </w:rPr>
        <w:t>ew South Wales</w:t>
      </w:r>
      <w:r w:rsidR="00E111E0">
        <w:rPr>
          <w:lang w:eastAsia="ja-JP"/>
        </w:rPr>
        <w:t xml:space="preserve"> </w:t>
      </w:r>
      <w:r w:rsidRPr="00490670">
        <w:rPr>
          <w:lang w:eastAsia="ja-JP"/>
        </w:rPr>
        <w:t>Department of Primary Industries</w:t>
      </w:r>
      <w:r w:rsidR="002200FD" w:rsidRPr="00490670">
        <w:rPr>
          <w:lang w:eastAsia="ja-JP"/>
        </w:rPr>
        <w:t>.</w:t>
      </w:r>
    </w:p>
    <w:p w14:paraId="094C8FAC" w14:textId="6E6CBD2A" w:rsidR="00B03682" w:rsidRPr="00411E90" w:rsidRDefault="00E155D2" w:rsidP="003252EA">
      <w:pPr>
        <w:pStyle w:val="Heading4"/>
        <w:rPr>
          <w:lang w:eastAsia="ja-JP"/>
        </w:rPr>
      </w:pPr>
      <w:r>
        <w:rPr>
          <w:lang w:eastAsia="ja-JP"/>
        </w:rPr>
        <w:t>I</w:t>
      </w:r>
      <w:r w:rsidR="00B03682" w:rsidRPr="00411E90">
        <w:rPr>
          <w:lang w:eastAsia="ja-JP"/>
        </w:rPr>
        <w:t>nspection</w:t>
      </w:r>
      <w:r w:rsidR="00792B91">
        <w:rPr>
          <w:lang w:eastAsia="ja-JP"/>
        </w:rPr>
        <w:t>s</w:t>
      </w:r>
    </w:p>
    <w:p w14:paraId="2275B7CE" w14:textId="36796914" w:rsidR="00735A8D" w:rsidRDefault="0023090B" w:rsidP="004A0796">
      <w:pPr>
        <w:rPr>
          <w:lang w:eastAsia="ja-JP"/>
        </w:rPr>
      </w:pPr>
      <w:r>
        <w:rPr>
          <w:lang w:eastAsia="ja-JP"/>
        </w:rPr>
        <w:t>N</w:t>
      </w:r>
      <w:r w:rsidR="004A0796">
        <w:rPr>
          <w:lang w:eastAsia="ja-JP"/>
        </w:rPr>
        <w:t>ational</w:t>
      </w:r>
      <w:r w:rsidR="00D115AB">
        <w:rPr>
          <w:lang w:eastAsia="ja-JP"/>
        </w:rPr>
        <w:t>, state and territory</w:t>
      </w:r>
      <w:r w:rsidR="004A0796">
        <w:rPr>
          <w:lang w:eastAsia="ja-JP"/>
        </w:rPr>
        <w:t xml:space="preserve"> frameworks of animal welfare are informed by a series of </w:t>
      </w:r>
      <w:hyperlink r:id="rId61" w:history="1">
        <w:r w:rsidR="004A0796" w:rsidRPr="00DC78F2">
          <w:rPr>
            <w:rStyle w:val="Hyperlink"/>
            <w:lang w:eastAsia="ja-JP"/>
          </w:rPr>
          <w:t>Australian Animal Welfare Standards and Guidelines</w:t>
        </w:r>
      </w:hyperlink>
      <w:r w:rsidR="004A0796" w:rsidRPr="00B26F1F">
        <w:rPr>
          <w:lang w:eastAsia="ja-JP"/>
        </w:rPr>
        <w:t>.</w:t>
      </w:r>
      <w:r w:rsidR="004A0796">
        <w:rPr>
          <w:lang w:eastAsia="ja-JP"/>
        </w:rPr>
        <w:t xml:space="preserve"> </w:t>
      </w:r>
      <w:r w:rsidR="004A0796" w:rsidRPr="00B26F1F">
        <w:rPr>
          <w:lang w:eastAsia="ja-JP"/>
        </w:rPr>
        <w:t>These underpin access to domestic and overseas markets and reinforce Australia’s commitment to advancing meaningful and effective animal welfare outcomes.</w:t>
      </w:r>
      <w:r w:rsidR="00584959" w:rsidRPr="00584959">
        <w:t xml:space="preserve"> </w:t>
      </w:r>
      <w:bookmarkStart w:id="185" w:name="_Hlk120189235"/>
      <w:bookmarkStart w:id="186" w:name="_Hlk126851280"/>
      <w:r w:rsidRPr="0021349A">
        <w:rPr>
          <w:lang w:eastAsia="ja-JP"/>
        </w:rPr>
        <w:t>Standards are the legal requirements for livestock welfare and provide the basis for developing and implementing consistent legislation and enforcement across Australia</w:t>
      </w:r>
      <w:r w:rsidR="00032CD1">
        <w:rPr>
          <w:lang w:eastAsia="ja-JP"/>
        </w:rPr>
        <w:t>;</w:t>
      </w:r>
      <w:r w:rsidR="00032CD1" w:rsidRPr="00C34679">
        <w:rPr>
          <w:lang w:eastAsia="ja-JP"/>
        </w:rPr>
        <w:t xml:space="preserve"> guidelines are the recommended practices to achieve desirable livestock welfare outcomes</w:t>
      </w:r>
      <w:r w:rsidR="00032CD1" w:rsidRPr="0021349A">
        <w:rPr>
          <w:lang w:eastAsia="ja-JP"/>
        </w:rPr>
        <w:t>.</w:t>
      </w:r>
      <w:bookmarkEnd w:id="185"/>
      <w:bookmarkEnd w:id="186"/>
      <w:r w:rsidR="00032CD1">
        <w:rPr>
          <w:lang w:eastAsia="ja-JP"/>
        </w:rPr>
        <w:t xml:space="preserve"> In the context of LSD surveillance, this means that animals are regularly inspected, which provides </w:t>
      </w:r>
      <w:r w:rsidR="00BF3528">
        <w:rPr>
          <w:lang w:eastAsia="ja-JP"/>
        </w:rPr>
        <w:t>the</w:t>
      </w:r>
      <w:r w:rsidR="00FC3846">
        <w:rPr>
          <w:lang w:eastAsia="ja-JP"/>
        </w:rPr>
        <w:t xml:space="preserve"> </w:t>
      </w:r>
      <w:r w:rsidR="00032CD1">
        <w:rPr>
          <w:lang w:eastAsia="ja-JP"/>
        </w:rPr>
        <w:t>opportunity to detect clinical signs of and report potential cases of LSD.</w:t>
      </w:r>
    </w:p>
    <w:p w14:paraId="0484CFA1" w14:textId="5E3939F9" w:rsidR="004A0796" w:rsidRDefault="00032CD1" w:rsidP="004A0796">
      <w:pPr>
        <w:rPr>
          <w:lang w:eastAsia="ja-JP"/>
        </w:rPr>
      </w:pPr>
      <w:r>
        <w:rPr>
          <w:lang w:eastAsia="ja-JP"/>
        </w:rPr>
        <w:t>T</w:t>
      </w:r>
      <w:r w:rsidR="004A0796">
        <w:rPr>
          <w:lang w:eastAsia="ja-JP"/>
        </w:rPr>
        <w:t>he</w:t>
      </w:r>
      <w:r w:rsidR="00E155D2">
        <w:rPr>
          <w:lang w:eastAsia="ja-JP"/>
        </w:rPr>
        <w:t xml:space="preserve"> </w:t>
      </w:r>
      <w:hyperlink r:id="rId62" w:history="1">
        <w:r w:rsidR="00E155D2" w:rsidRPr="005416D7">
          <w:rPr>
            <w:rStyle w:val="Hyperlink"/>
            <w:lang w:eastAsia="ja-JP"/>
          </w:rPr>
          <w:t>Australian Animal Welfare Standards and Guidelines for Cattle</w:t>
        </w:r>
      </w:hyperlink>
      <w:r w:rsidR="004A0796">
        <w:rPr>
          <w:lang w:eastAsia="ja-JP"/>
        </w:rPr>
        <w:t xml:space="preserve"> require that a person in charge must ensure the inspection of cattle at intervals, and at a level appropriate to the production system and the risk to the welfare of cattle </w:t>
      </w:r>
      <w:r w:rsidR="004A0796" w:rsidRPr="000B6FBC">
        <w:t>(AHA 2016)</w:t>
      </w:r>
      <w:r w:rsidR="004A0796">
        <w:rPr>
          <w:lang w:eastAsia="ja-JP"/>
        </w:rPr>
        <w:t xml:space="preserve">. Any unexplained disease and deaths should be </w:t>
      </w:r>
      <w:r w:rsidR="00DC78F2">
        <w:rPr>
          <w:lang w:eastAsia="ja-JP"/>
        </w:rPr>
        <w:t>investigated,</w:t>
      </w:r>
      <w:r w:rsidR="004A0796">
        <w:rPr>
          <w:lang w:eastAsia="ja-JP"/>
        </w:rPr>
        <w:t xml:space="preserve"> and appropriate veterinary advice should be sought as required. </w:t>
      </w:r>
      <w:r w:rsidR="00E155D2" w:rsidRPr="00C34679">
        <w:rPr>
          <w:lang w:eastAsia="ja-JP"/>
        </w:rPr>
        <w:t xml:space="preserve">A person in charge must ensure the daily inspection of all </w:t>
      </w:r>
      <w:r w:rsidR="00E155D2">
        <w:rPr>
          <w:lang w:eastAsia="ja-JP"/>
        </w:rPr>
        <w:t>c</w:t>
      </w:r>
      <w:r w:rsidR="004A0796">
        <w:rPr>
          <w:lang w:eastAsia="ja-JP"/>
        </w:rPr>
        <w:t xml:space="preserve">attle </w:t>
      </w:r>
      <w:r w:rsidR="00E155D2">
        <w:rPr>
          <w:lang w:eastAsia="ja-JP"/>
        </w:rPr>
        <w:t>with</w:t>
      </w:r>
      <w:r w:rsidR="004A0796">
        <w:rPr>
          <w:lang w:eastAsia="ja-JP"/>
        </w:rPr>
        <w:t>in</w:t>
      </w:r>
      <w:r w:rsidR="00E155D2">
        <w:rPr>
          <w:lang w:eastAsia="ja-JP"/>
        </w:rPr>
        <w:t xml:space="preserve"> a</w:t>
      </w:r>
      <w:r w:rsidR="004A0796">
        <w:rPr>
          <w:lang w:eastAsia="ja-JP"/>
        </w:rPr>
        <w:t xml:space="preserve"> feedlot</w:t>
      </w:r>
      <w:r w:rsidR="00E155D2">
        <w:rPr>
          <w:lang w:eastAsia="ja-JP"/>
        </w:rPr>
        <w:t>;</w:t>
      </w:r>
      <w:r w:rsidR="004A0796">
        <w:rPr>
          <w:lang w:eastAsia="ja-JP"/>
        </w:rPr>
        <w:t xml:space="preserve"> </w:t>
      </w:r>
      <w:r w:rsidR="00E155D2">
        <w:rPr>
          <w:lang w:eastAsia="ja-JP"/>
        </w:rPr>
        <w:t>the same applies for</w:t>
      </w:r>
      <w:r w:rsidR="004A0796">
        <w:rPr>
          <w:lang w:eastAsia="ja-JP"/>
        </w:rPr>
        <w:t xml:space="preserve"> lactating dairy cows </w:t>
      </w:r>
      <w:r w:rsidR="004A0796" w:rsidRPr="000B6FBC">
        <w:t>(AHA 2016)</w:t>
      </w:r>
      <w:r w:rsidR="004A0796">
        <w:rPr>
          <w:lang w:eastAsia="ja-JP"/>
        </w:rPr>
        <w:t xml:space="preserve">. </w:t>
      </w:r>
      <w:bookmarkStart w:id="187" w:name="_Hlk126913546"/>
      <w:r w:rsidR="002F0239">
        <w:rPr>
          <w:lang w:eastAsia="ja-JP"/>
        </w:rPr>
        <w:t xml:space="preserve">Inspections of beef cattle in intensive pasture-based systems are farm-dependent. </w:t>
      </w:r>
      <w:bookmarkEnd w:id="187"/>
      <w:r w:rsidR="00DC78F2">
        <w:rPr>
          <w:lang w:eastAsia="ja-JP"/>
        </w:rPr>
        <w:t>Due</w:t>
      </w:r>
      <w:r w:rsidR="004A0796">
        <w:rPr>
          <w:lang w:eastAsia="ja-JP"/>
        </w:rPr>
        <w:t xml:space="preserve"> </w:t>
      </w:r>
      <w:r w:rsidR="00DC78F2">
        <w:rPr>
          <w:lang w:eastAsia="ja-JP"/>
        </w:rPr>
        <w:t>to</w:t>
      </w:r>
      <w:r w:rsidR="004A0796">
        <w:rPr>
          <w:lang w:eastAsia="ja-JP"/>
        </w:rPr>
        <w:t xml:space="preserve"> large paddock and property areas, challenging terrain, seasonal flooding and lack of fencing, </w:t>
      </w:r>
      <w:r w:rsidR="004A0796" w:rsidRPr="000B6FBC">
        <w:rPr>
          <w:lang w:eastAsia="ja-JP"/>
        </w:rPr>
        <w:t>extensive production systems</w:t>
      </w:r>
      <w:r w:rsidR="004A0796">
        <w:rPr>
          <w:lang w:eastAsia="ja-JP"/>
        </w:rPr>
        <w:t xml:space="preserve"> in northern Australia are generally mustered </w:t>
      </w:r>
      <w:r w:rsidR="00DC78F2">
        <w:rPr>
          <w:lang w:eastAsia="ja-JP"/>
        </w:rPr>
        <w:t>once or</w:t>
      </w:r>
      <w:r w:rsidR="004A0796">
        <w:rPr>
          <w:lang w:eastAsia="ja-JP"/>
        </w:rPr>
        <w:t xml:space="preserve"> twice per year </w:t>
      </w:r>
      <w:r w:rsidR="004A0796" w:rsidRPr="00C2149E">
        <w:t>(Henderson et al. 2013)</w:t>
      </w:r>
      <w:r w:rsidR="004A0796">
        <w:rPr>
          <w:lang w:eastAsia="ja-JP"/>
        </w:rPr>
        <w:t>.</w:t>
      </w:r>
    </w:p>
    <w:p w14:paraId="39AD465E" w14:textId="25B387A8" w:rsidR="00735A8D" w:rsidRDefault="00212E8C" w:rsidP="00212E8C">
      <w:bookmarkStart w:id="188" w:name="_Hlk127112391"/>
      <w:r>
        <w:t xml:space="preserve">The </w:t>
      </w:r>
      <w:hyperlink r:id="rId63" w:history="1">
        <w:r w:rsidRPr="0092301D">
          <w:rPr>
            <w:rStyle w:val="Hyperlink"/>
          </w:rPr>
          <w:t>Australian Animal Welfare Standards and Guidelines for Exhibited Animals</w:t>
        </w:r>
      </w:hyperlink>
      <w:r>
        <w:t xml:space="preserve"> cover all animals kept at facilities for exhibition purposes, including zoological collections. These standards state that the operator of the facility must ensure effective health programs are implemented including appropriate and regular monitoring to assess the health of animals. To be considered ‘appropriate and regular’, monitoring needs to occur at least daily, except where doing so will result in a significant risk of harming the animals (e.g. hibernating animals)</w:t>
      </w:r>
      <w:r w:rsidR="00D501DC" w:rsidRPr="00D501DC">
        <w:t xml:space="preserve"> </w:t>
      </w:r>
      <w:r w:rsidR="00D364FF">
        <w:rPr>
          <w:noProof/>
        </w:rPr>
        <w:t>(AHA 2020)</w:t>
      </w:r>
      <w:r>
        <w:t>.</w:t>
      </w:r>
    </w:p>
    <w:bookmarkEnd w:id="188"/>
    <w:p w14:paraId="27BCCA85" w14:textId="4DD4DCCD" w:rsidR="00735A8D" w:rsidRDefault="00DB79FD" w:rsidP="004A0796">
      <w:pPr>
        <w:rPr>
          <w:lang w:eastAsia="ja-JP"/>
        </w:rPr>
      </w:pPr>
      <w:r>
        <w:rPr>
          <w:lang w:eastAsia="ja-JP"/>
        </w:rPr>
        <w:t>A</w:t>
      </w:r>
      <w:r w:rsidR="004A0796">
        <w:rPr>
          <w:lang w:eastAsia="ja-JP"/>
        </w:rPr>
        <w:t xml:space="preserve">ll </w:t>
      </w:r>
      <w:r>
        <w:rPr>
          <w:lang w:eastAsia="ja-JP"/>
        </w:rPr>
        <w:t xml:space="preserve">commercial livestock that are transported must </w:t>
      </w:r>
      <w:r w:rsidR="00785B4A">
        <w:rPr>
          <w:lang w:eastAsia="ja-JP"/>
        </w:rPr>
        <w:t>be inspected</w:t>
      </w:r>
      <w:r w:rsidR="004A0796">
        <w:rPr>
          <w:lang w:eastAsia="ja-JP"/>
        </w:rPr>
        <w:t xml:space="preserve"> prior to </w:t>
      </w:r>
      <w:r>
        <w:rPr>
          <w:lang w:eastAsia="ja-JP"/>
        </w:rPr>
        <w:t>transportation</w:t>
      </w:r>
      <w:r w:rsidR="004A0796">
        <w:rPr>
          <w:lang w:eastAsia="ja-JP"/>
        </w:rPr>
        <w:t xml:space="preserve">. The </w:t>
      </w:r>
      <w:hyperlink r:id="rId64" w:history="1">
        <w:r w:rsidRPr="00CF0D33">
          <w:rPr>
            <w:rStyle w:val="Hyperlink"/>
            <w:lang w:eastAsia="ja-JP"/>
          </w:rPr>
          <w:t>Australian Animal Welfare Standards and Guidelines — Land Transport of Livestock</w:t>
        </w:r>
      </w:hyperlink>
      <w:r>
        <w:rPr>
          <w:lang w:eastAsia="ja-JP"/>
        </w:rPr>
        <w:t xml:space="preserve"> </w:t>
      </w:r>
      <w:r w:rsidRPr="00CF0D33">
        <w:rPr>
          <w:lang w:eastAsia="ja-JP"/>
        </w:rPr>
        <w:t>apply to the major commercial livestock industries in Australia</w:t>
      </w:r>
      <w:r>
        <w:rPr>
          <w:lang w:eastAsia="ja-JP"/>
        </w:rPr>
        <w:t xml:space="preserve"> (</w:t>
      </w:r>
      <w:r w:rsidRPr="00CF0D33">
        <w:rPr>
          <w:lang w:eastAsia="ja-JP"/>
        </w:rPr>
        <w:t>cattle, sheep, goats, horses, pigs, alpacas, poultry, emus, ostriches, buffalo, deer and camels</w:t>
      </w:r>
      <w:r>
        <w:rPr>
          <w:lang w:eastAsia="ja-JP"/>
        </w:rPr>
        <w:t xml:space="preserve">) </w:t>
      </w:r>
      <w:r w:rsidR="00BC029E">
        <w:rPr>
          <w:lang w:eastAsia="ja-JP"/>
        </w:rPr>
        <w:t xml:space="preserve">and </w:t>
      </w:r>
      <w:r w:rsidR="004A0796">
        <w:rPr>
          <w:lang w:eastAsia="ja-JP"/>
        </w:rPr>
        <w:t xml:space="preserve">require that, prior to transport and at each loading, all livestock are assessed as fit for the intended journey </w:t>
      </w:r>
      <w:r w:rsidR="004A0796" w:rsidRPr="004A0796">
        <w:t>(AHA 2012)</w:t>
      </w:r>
      <w:r w:rsidR="004A0796">
        <w:rPr>
          <w:lang w:eastAsia="ja-JP"/>
        </w:rPr>
        <w:t xml:space="preserve">. This includes being free of visible signs of </w:t>
      </w:r>
      <w:r>
        <w:rPr>
          <w:lang w:eastAsia="ja-JP"/>
        </w:rPr>
        <w:t>disease</w:t>
      </w:r>
      <w:r w:rsidR="004A0796">
        <w:rPr>
          <w:lang w:eastAsia="ja-JP"/>
        </w:rPr>
        <w:t xml:space="preserve">, as </w:t>
      </w:r>
      <w:r>
        <w:rPr>
          <w:lang w:eastAsia="ja-JP"/>
        </w:rPr>
        <w:t>may</w:t>
      </w:r>
      <w:r w:rsidR="004A0796">
        <w:rPr>
          <w:lang w:eastAsia="ja-JP"/>
        </w:rPr>
        <w:t xml:space="preserve"> occur </w:t>
      </w:r>
      <w:r>
        <w:rPr>
          <w:lang w:eastAsia="ja-JP"/>
        </w:rPr>
        <w:t>with</w:t>
      </w:r>
      <w:r w:rsidR="004A0796">
        <w:rPr>
          <w:lang w:eastAsia="ja-JP"/>
        </w:rPr>
        <w:t xml:space="preserve"> </w:t>
      </w:r>
      <w:r>
        <w:rPr>
          <w:lang w:eastAsia="ja-JP"/>
        </w:rPr>
        <w:t xml:space="preserve">a case </w:t>
      </w:r>
      <w:r w:rsidR="004A0796">
        <w:rPr>
          <w:lang w:eastAsia="ja-JP"/>
        </w:rPr>
        <w:t>of LSD.</w:t>
      </w:r>
    </w:p>
    <w:p w14:paraId="595F9CEC" w14:textId="09488976" w:rsidR="00735A8D" w:rsidRDefault="00BD4937" w:rsidP="00B03682">
      <w:pPr>
        <w:rPr>
          <w:lang w:eastAsia="ja-JP"/>
        </w:rPr>
      </w:pPr>
      <w:r w:rsidRPr="004A0796">
        <w:rPr>
          <w:lang w:eastAsia="ja-JP"/>
        </w:rPr>
        <w:t>Requirements for ante- and post-mortem inspection</w:t>
      </w:r>
      <w:r w:rsidR="004A0796">
        <w:rPr>
          <w:lang w:eastAsia="ja-JP"/>
        </w:rPr>
        <w:t xml:space="preserve"> </w:t>
      </w:r>
      <w:r w:rsidR="00BC029E">
        <w:rPr>
          <w:lang w:eastAsia="ja-JP"/>
        </w:rPr>
        <w:t xml:space="preserve">of all livestock intended for human consumption </w:t>
      </w:r>
      <w:r w:rsidR="004A0796">
        <w:rPr>
          <w:lang w:eastAsia="ja-JP"/>
        </w:rPr>
        <w:t>at the time of slaughter</w:t>
      </w:r>
      <w:r w:rsidRPr="004A0796">
        <w:rPr>
          <w:lang w:eastAsia="ja-JP"/>
        </w:rPr>
        <w:t xml:space="preserve"> are </w:t>
      </w:r>
      <w:r w:rsidR="004A0796">
        <w:rPr>
          <w:lang w:eastAsia="ja-JP"/>
        </w:rPr>
        <w:t>detailed</w:t>
      </w:r>
      <w:r w:rsidRPr="004A0796">
        <w:rPr>
          <w:lang w:eastAsia="ja-JP"/>
        </w:rPr>
        <w:t xml:space="preserve"> in the</w:t>
      </w:r>
      <w:r w:rsidR="00B03682" w:rsidRPr="004A0796">
        <w:rPr>
          <w:lang w:eastAsia="ja-JP"/>
        </w:rPr>
        <w:t xml:space="preserve"> </w:t>
      </w:r>
      <w:r w:rsidR="00132B36" w:rsidRPr="00132B36">
        <w:rPr>
          <w:lang w:eastAsia="ja-JP"/>
        </w:rPr>
        <w:t>Australian Standard for the Hygienic Production and Transportation of Meat and Meat Products for Human Consumption: AS 4696:2023</w:t>
      </w:r>
      <w:r w:rsidR="00BC029E">
        <w:rPr>
          <w:lang w:eastAsia="ja-JP"/>
        </w:rPr>
        <w:t xml:space="preserve"> (the meat standard)</w:t>
      </w:r>
      <w:r w:rsidRPr="004A0796">
        <w:rPr>
          <w:lang w:eastAsia="ja-JP"/>
        </w:rPr>
        <w:t xml:space="preserve"> </w:t>
      </w:r>
      <w:r w:rsidR="004A0796" w:rsidRPr="004A0796">
        <w:t>(FRSC 2007)</w:t>
      </w:r>
      <w:r w:rsidR="00B03682" w:rsidRPr="004A0796">
        <w:rPr>
          <w:lang w:eastAsia="ja-JP"/>
        </w:rPr>
        <w:t>.</w:t>
      </w:r>
      <w:r w:rsidR="004A0796">
        <w:rPr>
          <w:lang w:eastAsia="ja-JP"/>
        </w:rPr>
        <w:t xml:space="preserve"> An ante-mortem inspection is conducted within 24 hours pre-slaughter by a meat safety inspector</w:t>
      </w:r>
      <w:r w:rsidR="00DC78F2">
        <w:rPr>
          <w:lang w:eastAsia="ja-JP"/>
        </w:rPr>
        <w:t xml:space="preserve">; </w:t>
      </w:r>
      <w:r w:rsidR="00BD3E17">
        <w:rPr>
          <w:lang w:eastAsia="ja-JP"/>
        </w:rPr>
        <w:t>any</w:t>
      </w:r>
      <w:r w:rsidR="004A0796">
        <w:rPr>
          <w:lang w:eastAsia="ja-JP"/>
        </w:rPr>
        <w:t xml:space="preserve"> animal suspected of being affected by a notifiable disease</w:t>
      </w:r>
      <w:r w:rsidR="00BD3E17">
        <w:rPr>
          <w:lang w:eastAsia="ja-JP"/>
        </w:rPr>
        <w:t xml:space="preserve"> must be reported without delay to the relevant state or territory authority </w:t>
      </w:r>
      <w:r w:rsidR="00BD3E17" w:rsidRPr="00BD3E17">
        <w:t>(FRSC 2007)</w:t>
      </w:r>
      <w:r w:rsidR="004A0796">
        <w:rPr>
          <w:lang w:eastAsia="ja-JP"/>
        </w:rPr>
        <w:t xml:space="preserve">. </w:t>
      </w:r>
      <w:r w:rsidR="00BD3E17">
        <w:rPr>
          <w:lang w:eastAsia="ja-JP"/>
        </w:rPr>
        <w:t>A post-mortem inspection of each carcase and</w:t>
      </w:r>
      <w:r w:rsidR="00DC78F2">
        <w:rPr>
          <w:lang w:eastAsia="ja-JP"/>
        </w:rPr>
        <w:t>/or</w:t>
      </w:r>
      <w:r w:rsidR="00BD3E17">
        <w:rPr>
          <w:lang w:eastAsia="ja-JP"/>
        </w:rPr>
        <w:t xml:space="preserve"> carcase parts is also conducted by a meat safety inspector and </w:t>
      </w:r>
      <w:r w:rsidR="00BD3E17">
        <w:rPr>
          <w:lang w:eastAsia="ja-JP"/>
        </w:rPr>
        <w:lastRenderedPageBreak/>
        <w:t>systems are in place to ensure identif</w:t>
      </w:r>
      <w:r w:rsidR="00DC78F2">
        <w:rPr>
          <w:lang w:eastAsia="ja-JP"/>
        </w:rPr>
        <w:t>ication of</w:t>
      </w:r>
      <w:r w:rsidR="00BD3E17">
        <w:rPr>
          <w:lang w:eastAsia="ja-JP"/>
        </w:rPr>
        <w:t xml:space="preserve"> the origin of all carcases and carcase parts until the port-mortem disposition is applied </w:t>
      </w:r>
      <w:r w:rsidR="00BD3E17" w:rsidRPr="00BD3E17">
        <w:t>(FRSC 2007)</w:t>
      </w:r>
      <w:r w:rsidR="00BD3E17">
        <w:rPr>
          <w:lang w:eastAsia="ja-JP"/>
        </w:rPr>
        <w:t>.</w:t>
      </w:r>
    </w:p>
    <w:p w14:paraId="41AC68C2" w14:textId="234CEE53" w:rsidR="00DC78F2" w:rsidRDefault="00B4441E" w:rsidP="00B03682">
      <w:pPr>
        <w:rPr>
          <w:lang w:eastAsia="ja-JP"/>
        </w:rPr>
      </w:pPr>
      <w:r>
        <w:rPr>
          <w:lang w:eastAsia="ja-JP"/>
        </w:rPr>
        <w:t>The agency responsible for regulating the</w:t>
      </w:r>
      <w:r w:rsidR="00BC029E">
        <w:rPr>
          <w:lang w:eastAsia="ja-JP"/>
        </w:rPr>
        <w:t xml:space="preserve"> meat</w:t>
      </w:r>
      <w:r>
        <w:rPr>
          <w:lang w:eastAsia="ja-JP"/>
        </w:rPr>
        <w:t xml:space="preserve"> standard varies depending on the destination of the meat product. The inspection of meat destined for domestic consumption </w:t>
      </w:r>
      <w:r w:rsidR="00BC029E">
        <w:rPr>
          <w:lang w:eastAsia="ja-JP"/>
        </w:rPr>
        <w:t xml:space="preserve">in Australia </w:t>
      </w:r>
      <w:r>
        <w:rPr>
          <w:lang w:eastAsia="ja-JP"/>
        </w:rPr>
        <w:t xml:space="preserve">is regulated </w:t>
      </w:r>
      <w:r w:rsidR="00BC029E">
        <w:rPr>
          <w:lang w:eastAsia="ja-JP"/>
        </w:rPr>
        <w:t xml:space="preserve">by </w:t>
      </w:r>
      <w:r>
        <w:rPr>
          <w:lang w:eastAsia="ja-JP"/>
        </w:rPr>
        <w:t>the relevant state o</w:t>
      </w:r>
      <w:r w:rsidR="00074247">
        <w:rPr>
          <w:lang w:eastAsia="ja-JP"/>
        </w:rPr>
        <w:t>r</w:t>
      </w:r>
      <w:r>
        <w:rPr>
          <w:lang w:eastAsia="ja-JP"/>
        </w:rPr>
        <w:t xml:space="preserve"> territory government. </w:t>
      </w:r>
      <w:r w:rsidRPr="004A0796">
        <w:rPr>
          <w:lang w:eastAsia="ja-JP"/>
        </w:rPr>
        <w:t>The department is responsible for ensuring that ante- and post-mortem inspection of animals in export abattoirs is in accordance with the meat standard and the importing country’s requirements.</w:t>
      </w:r>
      <w:r w:rsidR="002667E0" w:rsidRPr="004A0796">
        <w:rPr>
          <w:lang w:eastAsia="ja-JP"/>
        </w:rPr>
        <w:t xml:space="preserve"> </w:t>
      </w:r>
      <w:r w:rsidR="002F0239">
        <w:rPr>
          <w:lang w:eastAsia="ja-JP"/>
        </w:rPr>
        <w:t xml:space="preserve">Meat safety inspectors are required to have minimum qualifications of a </w:t>
      </w:r>
      <w:hyperlink r:id="rId65" w:history="1">
        <w:r w:rsidR="002F0239" w:rsidRPr="002F0239">
          <w:rPr>
            <w:rStyle w:val="Hyperlink"/>
            <w:lang w:eastAsia="ja-JP"/>
          </w:rPr>
          <w:t>Certificate 3 in Meat Processing (Meat Safety)</w:t>
        </w:r>
      </w:hyperlink>
      <w:r w:rsidR="002F0239">
        <w:rPr>
          <w:lang w:eastAsia="ja-JP"/>
        </w:rPr>
        <w:t xml:space="preserve"> or equivalent.</w:t>
      </w:r>
      <w:r w:rsidR="002F0239" w:rsidRPr="002F0239">
        <w:t xml:space="preserve"> </w:t>
      </w:r>
      <w:r w:rsidRPr="002F0239">
        <w:rPr>
          <w:lang w:eastAsia="ja-JP"/>
        </w:rPr>
        <w:t>Additionally, ante-mortem and post-mortem inspections</w:t>
      </w:r>
      <w:r>
        <w:rPr>
          <w:lang w:eastAsia="ja-JP"/>
        </w:rPr>
        <w:t xml:space="preserve"> at all abattoirs that process meat for export are conducted by or supervised by an o</w:t>
      </w:r>
      <w:r w:rsidRPr="002F0239">
        <w:rPr>
          <w:lang w:eastAsia="ja-JP"/>
        </w:rPr>
        <w:t>n-</w:t>
      </w:r>
      <w:r>
        <w:rPr>
          <w:lang w:eastAsia="ja-JP"/>
        </w:rPr>
        <w:t>p</w:t>
      </w:r>
      <w:r w:rsidRPr="002F0239">
        <w:rPr>
          <w:lang w:eastAsia="ja-JP"/>
        </w:rPr>
        <w:t>lant</w:t>
      </w:r>
      <w:r>
        <w:rPr>
          <w:lang w:eastAsia="ja-JP"/>
        </w:rPr>
        <w:t xml:space="preserve"> veterinarian</w:t>
      </w:r>
      <w:r w:rsidR="002F0239">
        <w:rPr>
          <w:lang w:eastAsia="ja-JP"/>
        </w:rPr>
        <w:t>.</w:t>
      </w:r>
    </w:p>
    <w:p w14:paraId="2AE815AE" w14:textId="183D7C43" w:rsidR="002C34FF" w:rsidRPr="00D914D6" w:rsidRDefault="002C34FF" w:rsidP="002C34FF">
      <w:pPr>
        <w:rPr>
          <w:lang w:eastAsia="ja-JP"/>
        </w:rPr>
      </w:pPr>
      <w:bookmarkStart w:id="189" w:name="_Hlk126936774"/>
      <w:r>
        <w:rPr>
          <w:lang w:eastAsia="ja-JP"/>
        </w:rPr>
        <w:t xml:space="preserve">The </w:t>
      </w:r>
      <w:hyperlink r:id="rId66" w:history="1">
        <w:r w:rsidRPr="002C34FF">
          <w:rPr>
            <w:rStyle w:val="Hyperlink"/>
            <w:lang w:eastAsia="ja-JP"/>
          </w:rPr>
          <w:t>National Arbovirus Monitoring Program</w:t>
        </w:r>
      </w:hyperlink>
      <w:r>
        <w:rPr>
          <w:lang w:eastAsia="ja-JP"/>
        </w:rPr>
        <w:t xml:space="preserve"> monitors the distribution of economically important arboviruses and associated insect vectors in Australia </w:t>
      </w:r>
      <w:r w:rsidRPr="001C5918">
        <w:t>(AHA 2021d)</w:t>
      </w:r>
      <w:r>
        <w:rPr>
          <w:lang w:eastAsia="ja-JP"/>
        </w:rPr>
        <w:t xml:space="preserve">. Data </w:t>
      </w:r>
      <w:r w:rsidR="00B27F44">
        <w:rPr>
          <w:lang w:eastAsia="ja-JP"/>
        </w:rPr>
        <w:t>is</w:t>
      </w:r>
      <w:r>
        <w:rPr>
          <w:lang w:eastAsia="ja-JP"/>
        </w:rPr>
        <w:t xml:space="preserve"> gathered through serological monitoring of cattle in sentinel herds, strategic serosurveys of other cattle herds and insect vector trapping. Any clinical signs consistent with LSD in these sentinel herds would immediately be investigated. During the period from September</w:t>
      </w:r>
      <w:r w:rsidDel="004C068C">
        <w:rPr>
          <w:lang w:eastAsia="ja-JP"/>
        </w:rPr>
        <w:t xml:space="preserve"> </w:t>
      </w:r>
      <w:r w:rsidR="004C068C">
        <w:rPr>
          <w:lang w:eastAsia="ja-JP"/>
        </w:rPr>
        <w:t xml:space="preserve">2021 </w:t>
      </w:r>
      <w:r>
        <w:rPr>
          <w:lang w:eastAsia="ja-JP"/>
        </w:rPr>
        <w:t xml:space="preserve">to August </w:t>
      </w:r>
      <w:r w:rsidR="004C068C">
        <w:rPr>
          <w:lang w:eastAsia="ja-JP"/>
        </w:rPr>
        <w:t>2022</w:t>
      </w:r>
      <w:r>
        <w:rPr>
          <w:lang w:eastAsia="ja-JP"/>
        </w:rPr>
        <w:t>, there were 9</w:t>
      </w:r>
      <w:r w:rsidR="004C068C">
        <w:rPr>
          <w:lang w:eastAsia="ja-JP"/>
        </w:rPr>
        <w:t>7</w:t>
      </w:r>
      <w:r>
        <w:rPr>
          <w:lang w:eastAsia="ja-JP"/>
        </w:rPr>
        <w:t xml:space="preserve"> sentinel cattle herds involved in the National Arbovirus Monitoring Program, </w:t>
      </w:r>
      <w:r w:rsidR="005C5B9E">
        <w:rPr>
          <w:lang w:eastAsia="ja-JP"/>
        </w:rPr>
        <w:t>30</w:t>
      </w:r>
      <w:r>
        <w:rPr>
          <w:lang w:eastAsia="ja-JP"/>
        </w:rPr>
        <w:t xml:space="preserve"> of which were in northern Australia </w:t>
      </w:r>
      <w:r w:rsidRPr="001C5918">
        <w:t>(AHA 202</w:t>
      </w:r>
      <w:r w:rsidR="005C5B9E">
        <w:t>2e</w:t>
      </w:r>
      <w:r w:rsidRPr="001C5918">
        <w:t>)</w:t>
      </w:r>
      <w:r>
        <w:rPr>
          <w:lang w:eastAsia="ja-JP"/>
        </w:rPr>
        <w:t>. Inspection frequency of these sentinel herds is based on the likelihood of arbovirus transmission at each location, with herds in southern Australia at lower risk inspected twice yearly and herds in higher</w:t>
      </w:r>
      <w:r w:rsidR="00A71E05">
        <w:rPr>
          <w:lang w:eastAsia="ja-JP"/>
        </w:rPr>
        <w:t>-</w:t>
      </w:r>
      <w:r>
        <w:rPr>
          <w:lang w:eastAsia="ja-JP"/>
        </w:rPr>
        <w:t>risk northern Australia (e.g. Beatrice Hill) inspected weekly. These regular sentinel herd inspections constitute an additional passive surveillance mechanism for LSD in Australia.</w:t>
      </w:r>
    </w:p>
    <w:bookmarkEnd w:id="189"/>
    <w:p w14:paraId="5B689DEE" w14:textId="77777777" w:rsidR="00B03682" w:rsidRPr="00490670" w:rsidRDefault="00B03682" w:rsidP="009C07D6">
      <w:pPr>
        <w:pStyle w:val="Heading4"/>
        <w:rPr>
          <w:lang w:eastAsia="ja-JP"/>
        </w:rPr>
      </w:pPr>
      <w:r w:rsidRPr="00490670">
        <w:rPr>
          <w:lang w:eastAsia="ja-JP"/>
        </w:rPr>
        <w:t>Enhancement of general surveillance</w:t>
      </w:r>
    </w:p>
    <w:p w14:paraId="1320D8EA" w14:textId="77777777" w:rsidR="00F25C7E" w:rsidRPr="00490670" w:rsidRDefault="00F25C7E" w:rsidP="00F25C7E">
      <w:pPr>
        <w:rPr>
          <w:lang w:eastAsia="ja-JP"/>
        </w:rPr>
      </w:pPr>
      <w:r w:rsidRPr="00490670">
        <w:rPr>
          <w:lang w:eastAsia="ja-JP"/>
        </w:rPr>
        <w:t xml:space="preserve">The sensitivity of </w:t>
      </w:r>
      <w:r>
        <w:rPr>
          <w:lang w:eastAsia="ja-JP"/>
        </w:rPr>
        <w:t>Australia’s</w:t>
      </w:r>
      <w:r w:rsidRPr="00490670">
        <w:rPr>
          <w:lang w:eastAsia="ja-JP"/>
        </w:rPr>
        <w:t xml:space="preserve"> general surveillance system is further increased through various measures including:</w:t>
      </w:r>
    </w:p>
    <w:p w14:paraId="6E2E4D7D" w14:textId="77777777" w:rsidR="00F25C7E" w:rsidRPr="00490670" w:rsidRDefault="00F25C7E" w:rsidP="006E51DF">
      <w:pPr>
        <w:pStyle w:val="ListBullet"/>
        <w:numPr>
          <w:ilvl w:val="0"/>
          <w:numId w:val="13"/>
        </w:numPr>
        <w:rPr>
          <w:lang w:eastAsia="ja-JP"/>
        </w:rPr>
      </w:pPr>
      <w:r w:rsidRPr="00490670">
        <w:rPr>
          <w:lang w:eastAsia="ja-JP"/>
        </w:rPr>
        <w:t xml:space="preserve">providing education </w:t>
      </w:r>
      <w:r>
        <w:rPr>
          <w:lang w:eastAsia="ja-JP"/>
        </w:rPr>
        <w:t>during</w:t>
      </w:r>
      <w:r w:rsidRPr="00490670">
        <w:rPr>
          <w:lang w:eastAsia="ja-JP"/>
        </w:rPr>
        <w:t xml:space="preserve"> university training – veterinarians are trained to recognise and consider EADs</w:t>
      </w:r>
    </w:p>
    <w:p w14:paraId="015FB55E" w14:textId="35A0E486" w:rsidR="00F25C7E" w:rsidRPr="00490670" w:rsidRDefault="00F25C7E" w:rsidP="006E51DF">
      <w:pPr>
        <w:pStyle w:val="ListBullet"/>
        <w:numPr>
          <w:ilvl w:val="0"/>
          <w:numId w:val="13"/>
        </w:numPr>
        <w:rPr>
          <w:lang w:eastAsia="ja-JP"/>
        </w:rPr>
      </w:pPr>
      <w:r w:rsidRPr="00490670">
        <w:rPr>
          <w:lang w:eastAsia="ja-JP"/>
        </w:rPr>
        <w:t xml:space="preserve">providing extension activities to encourage </w:t>
      </w:r>
      <w:hyperlink r:id="rId67" w:history="1">
        <w:r w:rsidR="00764887">
          <w:rPr>
            <w:rStyle w:val="Hyperlink"/>
            <w:lang w:eastAsia="ja-JP"/>
          </w:rPr>
          <w:t>veterinarians</w:t>
        </w:r>
      </w:hyperlink>
      <w:r w:rsidRPr="00490670">
        <w:rPr>
          <w:lang w:eastAsia="ja-JP"/>
        </w:rPr>
        <w:t xml:space="preserve">, </w:t>
      </w:r>
      <w:hyperlink r:id="rId68" w:history="1">
        <w:r w:rsidR="00764887">
          <w:rPr>
            <w:rStyle w:val="Hyperlink"/>
            <w:lang w:eastAsia="ja-JP"/>
          </w:rPr>
          <w:t>producers</w:t>
        </w:r>
      </w:hyperlink>
      <w:r w:rsidRPr="00490670">
        <w:rPr>
          <w:lang w:eastAsia="ja-JP"/>
        </w:rPr>
        <w:t xml:space="preserve"> and public awareness of surveillance for EADs – for example, </w:t>
      </w:r>
      <w:r>
        <w:rPr>
          <w:lang w:eastAsia="ja-JP"/>
        </w:rPr>
        <w:t xml:space="preserve">webinars, </w:t>
      </w:r>
      <w:r w:rsidRPr="00490670">
        <w:rPr>
          <w:lang w:eastAsia="ja-JP"/>
        </w:rPr>
        <w:t xml:space="preserve">conferences, publications and correspondence from veterinary registration boards and farmer organisations. </w:t>
      </w:r>
      <w:r>
        <w:rPr>
          <w:lang w:eastAsia="ja-JP"/>
        </w:rPr>
        <w:t>A</w:t>
      </w:r>
      <w:r w:rsidR="00D802FD">
        <w:rPr>
          <w:lang w:eastAsia="ja-JP"/>
        </w:rPr>
        <w:t>nimal Health Australia</w:t>
      </w:r>
      <w:r w:rsidRPr="00490670">
        <w:rPr>
          <w:lang w:eastAsia="ja-JP"/>
        </w:rPr>
        <w:t xml:space="preserve"> and Plant Health Australia jointly administer a program called </w:t>
      </w:r>
      <w:hyperlink r:id="rId69" w:history="1">
        <w:r w:rsidRPr="00490670">
          <w:rPr>
            <w:rStyle w:val="Hyperlink"/>
            <w:lang w:eastAsia="ja-JP"/>
          </w:rPr>
          <w:t>Farm Biosecurity</w:t>
        </w:r>
      </w:hyperlink>
      <w:r w:rsidRPr="00490670">
        <w:rPr>
          <w:lang w:eastAsia="ja-JP"/>
        </w:rPr>
        <w:t xml:space="preserve"> that seeks to encourage farmers to improve biosecurity, including reporting of EADs</w:t>
      </w:r>
    </w:p>
    <w:p w14:paraId="4FBD7B7D" w14:textId="17C26E9C" w:rsidR="00F25C7E" w:rsidRPr="00490670" w:rsidRDefault="00F25C7E" w:rsidP="006E51DF">
      <w:pPr>
        <w:pStyle w:val="ListBullet"/>
        <w:numPr>
          <w:ilvl w:val="0"/>
          <w:numId w:val="13"/>
        </w:numPr>
        <w:rPr>
          <w:lang w:eastAsia="ja-JP"/>
        </w:rPr>
      </w:pPr>
      <w:r w:rsidRPr="00490670">
        <w:rPr>
          <w:lang w:eastAsia="ja-JP"/>
        </w:rPr>
        <w:t>facilitating disease reporting and control by identifying those diseases that must be reported – the</w:t>
      </w:r>
      <w:r w:rsidRPr="00490670">
        <w:t xml:space="preserve"> requirement to report notifiable animal diseases is contained in state and territory legislation. State and territory notifiable animal disease lists contain all the diseases on the </w:t>
      </w:r>
      <w:hyperlink r:id="rId70" w:anchor="national-list-of-notifiable-diseases-of-terrestrial-animals-at-april-2019" w:history="1">
        <w:r w:rsidRPr="00490670">
          <w:rPr>
            <w:rStyle w:val="Hyperlink"/>
            <w:lang w:eastAsia="ja-JP"/>
          </w:rPr>
          <w:t>National list of notifiable animal diseases of terrestrial animals</w:t>
        </w:r>
      </w:hyperlink>
      <w:r w:rsidRPr="00490670">
        <w:rPr>
          <w:lang w:eastAsia="ja-JP"/>
        </w:rPr>
        <w:t xml:space="preserve"> but can include others that are of particular interest to an individual </w:t>
      </w:r>
      <w:r>
        <w:rPr>
          <w:lang w:eastAsia="ja-JP"/>
        </w:rPr>
        <w:t xml:space="preserve">state or territory </w:t>
      </w:r>
      <w:r>
        <w:t>(DAFF 2022b)</w:t>
      </w:r>
      <w:r w:rsidRPr="00490670">
        <w:rPr>
          <w:lang w:eastAsia="ja-JP"/>
        </w:rPr>
        <w:t>. Suspect or diagnosed diseases on that list must be reported to veterinary authorities and penalties apply if reporting does not occur</w:t>
      </w:r>
      <w:r>
        <w:rPr>
          <w:lang w:eastAsia="ja-JP"/>
        </w:rPr>
        <w:t xml:space="preserve">. </w:t>
      </w:r>
      <w:r w:rsidRPr="00490670">
        <w:rPr>
          <w:lang w:eastAsia="ja-JP"/>
        </w:rPr>
        <w:t xml:space="preserve">The national </w:t>
      </w:r>
      <w:r>
        <w:rPr>
          <w:lang w:eastAsia="ja-JP"/>
        </w:rPr>
        <w:t xml:space="preserve">notifiable disease </w:t>
      </w:r>
      <w:r w:rsidRPr="00490670">
        <w:rPr>
          <w:lang w:eastAsia="ja-JP"/>
        </w:rPr>
        <w:t xml:space="preserve">list includes </w:t>
      </w:r>
      <w:r>
        <w:rPr>
          <w:lang w:eastAsia="ja-JP"/>
        </w:rPr>
        <w:t>LSD</w:t>
      </w:r>
    </w:p>
    <w:p w14:paraId="333747EC" w14:textId="77777777" w:rsidR="00F25C7E" w:rsidRPr="00490670" w:rsidRDefault="00F25C7E" w:rsidP="006E51DF">
      <w:pPr>
        <w:pStyle w:val="ListBullet"/>
        <w:numPr>
          <w:ilvl w:val="0"/>
          <w:numId w:val="13"/>
        </w:numPr>
        <w:rPr>
          <w:lang w:eastAsia="ja-JP"/>
        </w:rPr>
      </w:pPr>
      <w:r w:rsidRPr="00490670">
        <w:rPr>
          <w:lang w:eastAsia="ja-JP"/>
        </w:rPr>
        <w:t xml:space="preserve">providing an </w:t>
      </w:r>
      <w:hyperlink r:id="rId71" w:history="1">
        <w:r w:rsidRPr="00391015">
          <w:rPr>
            <w:rStyle w:val="Hyperlink"/>
            <w:lang w:eastAsia="ja-JP"/>
          </w:rPr>
          <w:t>Emergency Animal Disease Watch Hotline</w:t>
        </w:r>
      </w:hyperlink>
      <w:r w:rsidRPr="00490670">
        <w:rPr>
          <w:lang w:eastAsia="ja-JP"/>
        </w:rPr>
        <w:t xml:space="preserve"> – there is a widely publicised national free</w:t>
      </w:r>
      <w:r>
        <w:rPr>
          <w:lang w:eastAsia="ja-JP"/>
        </w:rPr>
        <w:t>-</w:t>
      </w:r>
      <w:r w:rsidRPr="00490670">
        <w:rPr>
          <w:lang w:eastAsia="ja-JP"/>
        </w:rPr>
        <w:t>call phone number that veterinarians, farmers and the public can ring to report suspected EAD outbreaks for a timely response</w:t>
      </w:r>
    </w:p>
    <w:p w14:paraId="6ACF020C" w14:textId="6A7E600E" w:rsidR="00F25C7E" w:rsidRPr="00490670" w:rsidRDefault="00F25C7E" w:rsidP="006E51DF">
      <w:pPr>
        <w:pStyle w:val="ListBullet"/>
        <w:numPr>
          <w:ilvl w:val="0"/>
          <w:numId w:val="13"/>
        </w:numPr>
        <w:rPr>
          <w:lang w:eastAsia="ja-JP"/>
        </w:rPr>
      </w:pPr>
      <w:r w:rsidRPr="00490670">
        <w:rPr>
          <w:lang w:eastAsia="ja-JP"/>
        </w:rPr>
        <w:lastRenderedPageBreak/>
        <w:t>not allowing routine vaccination for EADs</w:t>
      </w:r>
      <w:r w:rsidR="00C26389">
        <w:rPr>
          <w:lang w:eastAsia="ja-JP"/>
        </w:rPr>
        <w:t xml:space="preserve"> (including LSD)</w:t>
      </w:r>
      <w:r w:rsidRPr="00490670">
        <w:rPr>
          <w:lang w:eastAsia="ja-JP"/>
        </w:rPr>
        <w:t xml:space="preserve"> in Australi</w:t>
      </w:r>
      <w:r w:rsidR="00C26389">
        <w:rPr>
          <w:lang w:eastAsia="ja-JP"/>
        </w:rPr>
        <w:t xml:space="preserve">a </w:t>
      </w:r>
      <w:r w:rsidRPr="00490670">
        <w:rPr>
          <w:lang w:eastAsia="ja-JP"/>
        </w:rPr>
        <w:t>– th</w:t>
      </w:r>
      <w:r>
        <w:rPr>
          <w:lang w:eastAsia="ja-JP"/>
        </w:rPr>
        <w:t>u</w:t>
      </w:r>
      <w:r w:rsidRPr="00490670">
        <w:rPr>
          <w:lang w:eastAsia="ja-JP"/>
        </w:rPr>
        <w:t xml:space="preserve">s, clinical signs of disease </w:t>
      </w:r>
      <w:r>
        <w:rPr>
          <w:lang w:eastAsia="ja-JP"/>
        </w:rPr>
        <w:t>would be</w:t>
      </w:r>
      <w:r w:rsidRPr="00490670">
        <w:rPr>
          <w:lang w:eastAsia="ja-JP"/>
        </w:rPr>
        <w:t xml:space="preserve"> more likely to </w:t>
      </w:r>
      <w:r>
        <w:rPr>
          <w:lang w:eastAsia="ja-JP"/>
        </w:rPr>
        <w:t xml:space="preserve">be </w:t>
      </w:r>
      <w:r w:rsidRPr="00490670">
        <w:rPr>
          <w:lang w:eastAsia="ja-JP"/>
        </w:rPr>
        <w:t xml:space="preserve">present and </w:t>
      </w:r>
      <w:r>
        <w:rPr>
          <w:lang w:eastAsia="ja-JP"/>
        </w:rPr>
        <w:t>an EAD</w:t>
      </w:r>
      <w:r w:rsidRPr="00490670">
        <w:rPr>
          <w:lang w:eastAsia="ja-JP"/>
        </w:rPr>
        <w:t xml:space="preserve"> outbreak </w:t>
      </w:r>
      <w:r>
        <w:rPr>
          <w:lang w:eastAsia="ja-JP"/>
        </w:rPr>
        <w:t>c</w:t>
      </w:r>
      <w:r w:rsidRPr="00490670">
        <w:rPr>
          <w:lang w:eastAsia="ja-JP"/>
        </w:rPr>
        <w:t xml:space="preserve">ould be </w:t>
      </w:r>
      <w:r>
        <w:rPr>
          <w:lang w:eastAsia="ja-JP"/>
        </w:rPr>
        <w:t>more readily detected</w:t>
      </w:r>
      <w:r w:rsidRPr="00490670">
        <w:rPr>
          <w:lang w:eastAsia="ja-JP"/>
        </w:rPr>
        <w:t xml:space="preserve"> through general surveillance.</w:t>
      </w:r>
    </w:p>
    <w:p w14:paraId="53C8A339" w14:textId="77777777" w:rsidR="00D40614" w:rsidRPr="00490670" w:rsidRDefault="00D40614" w:rsidP="00D40614">
      <w:pPr>
        <w:pStyle w:val="Heading4"/>
        <w:rPr>
          <w:lang w:eastAsia="ja-JP"/>
        </w:rPr>
      </w:pPr>
      <w:r w:rsidRPr="00490670">
        <w:rPr>
          <w:lang w:eastAsia="ja-JP"/>
        </w:rPr>
        <w:t>National Significant Disease Investigation Program</w:t>
      </w:r>
    </w:p>
    <w:p w14:paraId="532AA1C4" w14:textId="11B3562E" w:rsidR="00D40614" w:rsidRDefault="00D40614" w:rsidP="00D40614">
      <w:pPr>
        <w:rPr>
          <w:lang w:eastAsia="ja-JP"/>
        </w:rPr>
      </w:pPr>
      <w:r w:rsidRPr="00490670">
        <w:rPr>
          <w:lang w:eastAsia="ja-JP"/>
        </w:rPr>
        <w:t xml:space="preserve">The </w:t>
      </w:r>
      <w:hyperlink r:id="rId72" w:history="1">
        <w:r w:rsidRPr="00490670">
          <w:rPr>
            <w:rStyle w:val="Hyperlink"/>
            <w:lang w:eastAsia="ja-JP"/>
          </w:rPr>
          <w:t>National Significant Disease Investigation Program</w:t>
        </w:r>
      </w:hyperlink>
      <w:r w:rsidRPr="00490670">
        <w:rPr>
          <w:lang w:eastAsia="ja-JP"/>
        </w:rPr>
        <w:t xml:space="preserve">, managed by Animal Health Australia, facilitates investigation of significant disease events by non-government veterinarians. It also includes training of private veterinarians in disease investigation to increase the level of knowledge, </w:t>
      </w:r>
      <w:r w:rsidR="00FC3846" w:rsidRPr="00490670">
        <w:rPr>
          <w:lang w:eastAsia="ja-JP"/>
        </w:rPr>
        <w:t>skills</w:t>
      </w:r>
      <w:r w:rsidRPr="00490670">
        <w:rPr>
          <w:lang w:eastAsia="ja-JP"/>
        </w:rPr>
        <w:t xml:space="preserve"> and confidence to investigate and report on disease events. Significant disease events are defined as those clinically consistent with national notifiable animal diseases or diseases showing an increasing incidence and/or an expanding geographic or host range but not suspected to be an EAD. Where there is a genuine suspicion of an EAD, it is the veterinarian’s legal responsibility to notify their </w:t>
      </w:r>
      <w:r>
        <w:rPr>
          <w:lang w:eastAsia="ja-JP"/>
        </w:rPr>
        <w:t>state or territory</w:t>
      </w:r>
      <w:r w:rsidRPr="00490670">
        <w:rPr>
          <w:lang w:eastAsia="ja-JP"/>
        </w:rPr>
        <w:t xml:space="preserve"> animal health authority</w:t>
      </w:r>
      <w:r>
        <w:rPr>
          <w:lang w:eastAsia="ja-JP"/>
        </w:rPr>
        <w:t xml:space="preserve">; this </w:t>
      </w:r>
      <w:r w:rsidRPr="00490670">
        <w:rPr>
          <w:lang w:eastAsia="ja-JP"/>
        </w:rPr>
        <w:t>is outside the scope of National Significant Disease Investigation Program funding.</w:t>
      </w:r>
    </w:p>
    <w:p w14:paraId="2B548B8C" w14:textId="2CAC3C0E" w:rsidR="00767666" w:rsidRDefault="00767666" w:rsidP="00D40614">
      <w:pPr>
        <w:rPr>
          <w:lang w:eastAsia="ja-JP"/>
        </w:rPr>
      </w:pPr>
      <w:r>
        <w:rPr>
          <w:lang w:eastAsia="ja-JP"/>
        </w:rPr>
        <w:t>During 2021</w:t>
      </w:r>
      <w:r w:rsidR="007527DE">
        <w:rPr>
          <w:lang w:eastAsia="ja-JP"/>
        </w:rPr>
        <w:t>-22</w:t>
      </w:r>
      <w:r>
        <w:rPr>
          <w:lang w:eastAsia="ja-JP"/>
        </w:rPr>
        <w:t>,</w:t>
      </w:r>
      <w:r w:rsidDel="007527DE">
        <w:rPr>
          <w:lang w:eastAsia="ja-JP"/>
        </w:rPr>
        <w:t xml:space="preserve"> </w:t>
      </w:r>
      <w:r w:rsidR="007527DE">
        <w:rPr>
          <w:lang w:eastAsia="ja-JP"/>
        </w:rPr>
        <w:t xml:space="preserve">351 </w:t>
      </w:r>
      <w:r>
        <w:rPr>
          <w:lang w:eastAsia="ja-JP"/>
        </w:rPr>
        <w:t xml:space="preserve">disease investigations arising through general surveillance activities were </w:t>
      </w:r>
      <w:r w:rsidRPr="00823814">
        <w:rPr>
          <w:lang w:eastAsia="ja-JP"/>
        </w:rPr>
        <w:t xml:space="preserve">subsidised as part of the </w:t>
      </w:r>
      <w:r>
        <w:rPr>
          <w:lang w:eastAsia="ja-JP"/>
        </w:rPr>
        <w:t xml:space="preserve">National Significant Disease Investigation Program. Key syndromes investigated were respiratory signs, abortion and stillbirth, and increased mortality. Training initiatives to enhance the quality of disease investigations by private veterinarians were conducted in New South Wales and the Northern Territory in 2021 </w:t>
      </w:r>
      <w:r w:rsidR="00D364FF">
        <w:t>(AHA 2022b)</w:t>
      </w:r>
      <w:r w:rsidRPr="00AE3F65">
        <w:rPr>
          <w:lang w:eastAsia="ja-JP"/>
        </w:rPr>
        <w:t>.</w:t>
      </w:r>
    </w:p>
    <w:p w14:paraId="6D02BE14" w14:textId="77777777" w:rsidR="00D40614" w:rsidRPr="0002605A" w:rsidRDefault="00D40614" w:rsidP="00D40614">
      <w:pPr>
        <w:pStyle w:val="Heading4"/>
        <w:rPr>
          <w:lang w:eastAsia="ja-JP"/>
        </w:rPr>
      </w:pPr>
      <w:bookmarkStart w:id="190" w:name="_Hlk126678766"/>
      <w:r w:rsidRPr="00DE4982">
        <w:rPr>
          <w:lang w:eastAsia="ja-JP"/>
        </w:rPr>
        <w:t>E</w:t>
      </w:r>
      <w:r>
        <w:rPr>
          <w:lang w:eastAsia="ja-JP"/>
        </w:rPr>
        <w:t>xotic animal disease</w:t>
      </w:r>
      <w:r w:rsidRPr="00DE4982">
        <w:rPr>
          <w:lang w:eastAsia="ja-JP"/>
        </w:rPr>
        <w:t xml:space="preserve"> </w:t>
      </w:r>
      <w:r>
        <w:rPr>
          <w:lang w:eastAsia="ja-JP"/>
        </w:rPr>
        <w:t>e</w:t>
      </w:r>
      <w:r w:rsidRPr="00DE4982">
        <w:rPr>
          <w:lang w:eastAsia="ja-JP"/>
        </w:rPr>
        <w:t>xclusion testing</w:t>
      </w:r>
    </w:p>
    <w:p w14:paraId="7AB4ED4C" w14:textId="1A88790C" w:rsidR="00D40614" w:rsidRDefault="00D40614" w:rsidP="00D40614">
      <w:pPr>
        <w:rPr>
          <w:lang w:eastAsia="ja-JP"/>
        </w:rPr>
      </w:pPr>
      <w:r w:rsidRPr="00752285">
        <w:rPr>
          <w:lang w:eastAsia="ja-JP"/>
        </w:rPr>
        <w:t xml:space="preserve">Confirmation of a diagnosis of </w:t>
      </w:r>
      <w:r w:rsidR="00E5370A">
        <w:rPr>
          <w:lang w:eastAsia="ja-JP"/>
        </w:rPr>
        <w:t>LSD</w:t>
      </w:r>
      <w:r w:rsidRPr="00752285">
        <w:rPr>
          <w:lang w:eastAsia="ja-JP"/>
        </w:rPr>
        <w:t xml:space="preserve"> can be undertaken at the ACDP</w:t>
      </w:r>
      <w:r w:rsidR="006B2A62">
        <w:rPr>
          <w:lang w:eastAsia="ja-JP"/>
        </w:rPr>
        <w:t xml:space="preserve">, which is </w:t>
      </w:r>
      <w:r w:rsidR="00FE489E">
        <w:rPr>
          <w:lang w:eastAsia="ja-JP"/>
        </w:rPr>
        <w:t xml:space="preserve">the national emergency animal disease reference laboratory and is </w:t>
      </w:r>
      <w:r w:rsidR="006B2A62">
        <w:rPr>
          <w:lang w:eastAsia="ja-JP"/>
        </w:rPr>
        <w:t xml:space="preserve">accredited by NATA </w:t>
      </w:r>
      <w:r w:rsidR="00FE489E">
        <w:rPr>
          <w:lang w:eastAsia="ja-JP"/>
        </w:rPr>
        <w:t>to the ISO 17025:2017 standard</w:t>
      </w:r>
      <w:r w:rsidRPr="00752285">
        <w:rPr>
          <w:lang w:eastAsia="ja-JP"/>
        </w:rPr>
        <w:t xml:space="preserve">. The ACDP conducts real-time polymerase chain reaction for rapid and reliable </w:t>
      </w:r>
      <w:r w:rsidR="0045412C" w:rsidRPr="00752285">
        <w:rPr>
          <w:lang w:eastAsia="ja-JP"/>
        </w:rPr>
        <w:t>LSD</w:t>
      </w:r>
      <w:r w:rsidRPr="00752285">
        <w:rPr>
          <w:lang w:eastAsia="ja-JP"/>
        </w:rPr>
        <w:t xml:space="preserve"> virus detection, with a turnaround time of 4–5 hours. Serology testing is available to detect </w:t>
      </w:r>
      <w:r w:rsidR="0045412C" w:rsidRPr="00752285">
        <w:rPr>
          <w:lang w:eastAsia="ja-JP"/>
        </w:rPr>
        <w:t>LSD</w:t>
      </w:r>
      <w:r w:rsidRPr="00752285">
        <w:rPr>
          <w:lang w:eastAsia="ja-JP"/>
        </w:rPr>
        <w:t xml:space="preserve"> virus antibody</w:t>
      </w:r>
      <w:r w:rsidR="008E4A04" w:rsidRPr="00752285">
        <w:rPr>
          <w:lang w:eastAsia="ja-JP"/>
        </w:rPr>
        <w:t>,</w:t>
      </w:r>
      <w:r w:rsidRPr="00752285">
        <w:rPr>
          <w:lang w:eastAsia="ja-JP"/>
        </w:rPr>
        <w:t xml:space="preserve"> with a turnaround time of 4–5 </w:t>
      </w:r>
      <w:r w:rsidR="00E5370A">
        <w:rPr>
          <w:lang w:eastAsia="ja-JP"/>
        </w:rPr>
        <w:t>hours</w:t>
      </w:r>
      <w:r w:rsidRPr="00752285">
        <w:rPr>
          <w:lang w:eastAsia="ja-JP"/>
        </w:rPr>
        <w:t xml:space="preserve">. Details of </w:t>
      </w:r>
      <w:r w:rsidR="00E5370A">
        <w:rPr>
          <w:lang w:eastAsia="ja-JP"/>
        </w:rPr>
        <w:t>LSD</w:t>
      </w:r>
      <w:r w:rsidRPr="00752285">
        <w:rPr>
          <w:lang w:eastAsia="ja-JP"/>
        </w:rPr>
        <w:t xml:space="preserve"> diagnostic testing, including agent characterisation, are available in the AUSVETPLAN</w:t>
      </w:r>
      <w:r w:rsidRPr="00752285">
        <w:rPr>
          <w:i/>
          <w:iCs/>
          <w:lang w:eastAsia="ja-JP"/>
        </w:rPr>
        <w:t xml:space="preserve"> Response strategy: </w:t>
      </w:r>
      <w:r w:rsidR="0045412C" w:rsidRPr="00752285">
        <w:rPr>
          <w:i/>
          <w:iCs/>
          <w:lang w:eastAsia="ja-JP"/>
        </w:rPr>
        <w:t>Lumpy skin disease</w:t>
      </w:r>
      <w:r w:rsidRPr="00752285">
        <w:rPr>
          <w:i/>
          <w:iCs/>
          <w:lang w:eastAsia="ja-JP"/>
        </w:rPr>
        <w:t xml:space="preserve"> (version 5.0)</w:t>
      </w:r>
      <w:r w:rsidR="00AE7249">
        <w:rPr>
          <w:lang w:eastAsia="ja-JP"/>
        </w:rPr>
        <w:t xml:space="preserve"> </w:t>
      </w:r>
      <w:r w:rsidR="00AE7249" w:rsidRPr="00BE3D94">
        <w:t>(AHA 2022c).</w:t>
      </w:r>
      <w:bookmarkEnd w:id="190"/>
    </w:p>
    <w:p w14:paraId="21DE9A75" w14:textId="77777777" w:rsidR="00767666" w:rsidRDefault="00767666" w:rsidP="00767666">
      <w:pPr>
        <w:pStyle w:val="Heading4"/>
        <w:rPr>
          <w:lang w:eastAsia="ja-JP"/>
        </w:rPr>
      </w:pPr>
      <w:r>
        <w:rPr>
          <w:lang w:eastAsia="ja-JP"/>
        </w:rPr>
        <w:t>Wildlife health surveillance</w:t>
      </w:r>
    </w:p>
    <w:p w14:paraId="73D8316C" w14:textId="12E4AB8B" w:rsidR="00767666" w:rsidRDefault="003B0D77" w:rsidP="00767666">
      <w:pPr>
        <w:rPr>
          <w:lang w:eastAsia="ja-JP"/>
        </w:rPr>
      </w:pPr>
      <w:hyperlink r:id="rId73" w:history="1">
        <w:r w:rsidR="00767666" w:rsidRPr="001456B1">
          <w:rPr>
            <w:rStyle w:val="Hyperlink"/>
            <w:lang w:eastAsia="ja-JP"/>
          </w:rPr>
          <w:t>Wildlife Health Australia</w:t>
        </w:r>
      </w:hyperlink>
      <w:r w:rsidR="00767666">
        <w:rPr>
          <w:lang w:eastAsia="ja-JP"/>
        </w:rPr>
        <w:t xml:space="preserve"> administers Australia’s general wildlife health surveillance system, in partnership with government agencies and non-government organisations. Wildlife Health Australia coordinates wildlife health surveillance information across Australia to support Australia’s animal health industries, human health, biodiversity, </w:t>
      </w:r>
      <w:r w:rsidR="00FC3846">
        <w:rPr>
          <w:lang w:eastAsia="ja-JP"/>
        </w:rPr>
        <w:t>trade</w:t>
      </w:r>
      <w:r w:rsidR="00767666">
        <w:rPr>
          <w:lang w:eastAsia="ja-JP"/>
        </w:rPr>
        <w:t xml:space="preserve"> and tourism. The information is collated from multiple sources into a national database, the </w:t>
      </w:r>
      <w:hyperlink r:id="rId74" w:history="1">
        <w:r w:rsidR="00767666" w:rsidRPr="00880C7D">
          <w:rPr>
            <w:rStyle w:val="Hyperlink"/>
            <w:lang w:eastAsia="ja-JP"/>
          </w:rPr>
          <w:t>electronic Wildlife Health Information System</w:t>
        </w:r>
      </w:hyperlink>
      <w:r w:rsidR="00767666">
        <w:rPr>
          <w:lang w:eastAsia="ja-JP"/>
        </w:rPr>
        <w:t xml:space="preserve">. This includes submissions by state and territory Wildlife Health Australia coordinators and environment representatives, NAQS, veterinarians at zoo-based wildlife hospitals and sentinel wildlife clinics, university clinics and pathology departments, and researchers, other wildlife health professionals and Wildlife Health Australia members </w:t>
      </w:r>
      <w:r w:rsidR="00D364FF">
        <w:rPr>
          <w:noProof/>
          <w:lang w:eastAsia="ja-JP"/>
        </w:rPr>
        <w:t>(AHA 2022d)</w:t>
      </w:r>
      <w:r w:rsidR="00D73E98">
        <w:rPr>
          <w:lang w:eastAsia="ja-JP"/>
        </w:rPr>
        <w:t>.</w:t>
      </w:r>
    </w:p>
    <w:p w14:paraId="232BB638" w14:textId="03B0A51C" w:rsidR="00735A8D" w:rsidRDefault="00767666" w:rsidP="00D40614">
      <w:pPr>
        <w:rPr>
          <w:lang w:eastAsia="ja-JP"/>
        </w:rPr>
      </w:pPr>
      <w:r>
        <w:rPr>
          <w:lang w:eastAsia="ja-JP"/>
        </w:rPr>
        <w:t xml:space="preserve">During </w:t>
      </w:r>
      <w:r w:rsidR="007C3288">
        <w:rPr>
          <w:lang w:eastAsia="ja-JP"/>
        </w:rPr>
        <w:t>2022</w:t>
      </w:r>
      <w:r>
        <w:rPr>
          <w:lang w:eastAsia="ja-JP"/>
        </w:rPr>
        <w:t xml:space="preserve">, 852 wildlife disease investigation events were added to the national database </w:t>
      </w:r>
      <w:r w:rsidR="00D364FF">
        <w:t>(AHA 202</w:t>
      </w:r>
      <w:r w:rsidR="00C63650">
        <w:t>3</w:t>
      </w:r>
      <w:r w:rsidR="00D364FF">
        <w:t>)</w:t>
      </w:r>
      <w:r w:rsidR="00D73E98">
        <w:rPr>
          <w:lang w:eastAsia="ja-JP"/>
        </w:rPr>
        <w:t>.</w:t>
      </w:r>
    </w:p>
    <w:p w14:paraId="278074AF" w14:textId="32D4A787" w:rsidR="00D40614" w:rsidRPr="00490670" w:rsidRDefault="00D40614" w:rsidP="00D40614">
      <w:pPr>
        <w:pStyle w:val="Heading4"/>
        <w:rPr>
          <w:lang w:eastAsia="ja-JP"/>
        </w:rPr>
      </w:pPr>
      <w:r w:rsidRPr="00490670">
        <w:rPr>
          <w:lang w:eastAsia="ja-JP"/>
        </w:rPr>
        <w:t>Livestock</w:t>
      </w:r>
      <w:r>
        <w:rPr>
          <w:lang w:eastAsia="ja-JP"/>
        </w:rPr>
        <w:t xml:space="preserve"> industry research and development activities</w:t>
      </w:r>
    </w:p>
    <w:p w14:paraId="37735D9B" w14:textId="41B7F9C9" w:rsidR="00735A8D" w:rsidRDefault="00D40614" w:rsidP="00D40614">
      <w:pPr>
        <w:rPr>
          <w:lang w:eastAsia="ja-JP"/>
        </w:rPr>
      </w:pPr>
      <w:r w:rsidRPr="00490670">
        <w:rPr>
          <w:lang w:eastAsia="ja-JP"/>
        </w:rPr>
        <w:t>The</w:t>
      </w:r>
      <w:r>
        <w:rPr>
          <w:lang w:eastAsia="ja-JP"/>
        </w:rPr>
        <w:t xml:space="preserve"> Australian</w:t>
      </w:r>
      <w:r w:rsidRPr="00490670">
        <w:rPr>
          <w:lang w:eastAsia="ja-JP"/>
        </w:rPr>
        <w:t xml:space="preserve"> livestock production </w:t>
      </w:r>
      <w:r>
        <w:rPr>
          <w:lang w:eastAsia="ja-JP"/>
        </w:rPr>
        <w:t>industry is</w:t>
      </w:r>
      <w:r w:rsidRPr="00490670">
        <w:rPr>
          <w:lang w:eastAsia="ja-JP"/>
        </w:rPr>
        <w:t xml:space="preserve"> well</w:t>
      </w:r>
      <w:r w:rsidR="00B43BF9">
        <w:rPr>
          <w:lang w:eastAsia="ja-JP"/>
        </w:rPr>
        <w:t>-</w:t>
      </w:r>
      <w:r w:rsidRPr="00490670">
        <w:rPr>
          <w:lang w:eastAsia="ja-JP"/>
        </w:rPr>
        <w:t>organised</w:t>
      </w:r>
      <w:r>
        <w:rPr>
          <w:lang w:eastAsia="ja-JP"/>
        </w:rPr>
        <w:t>,</w:t>
      </w:r>
      <w:r w:rsidRPr="00490670">
        <w:rPr>
          <w:lang w:eastAsia="ja-JP"/>
        </w:rPr>
        <w:t xml:space="preserve"> with government-mandated research and development </w:t>
      </w:r>
      <w:r>
        <w:rPr>
          <w:lang w:eastAsia="ja-JP"/>
        </w:rPr>
        <w:t>across</w:t>
      </w:r>
      <w:r w:rsidRPr="00490670">
        <w:rPr>
          <w:lang w:eastAsia="ja-JP"/>
        </w:rPr>
        <w:t xml:space="preserve"> all sectors. Each livestock sale attracts a levy that is matched by the Australian Government. This money is pooled and administered by the relevant research and </w:t>
      </w:r>
      <w:r w:rsidRPr="00BD3E17">
        <w:rPr>
          <w:lang w:eastAsia="ja-JP"/>
        </w:rPr>
        <w:lastRenderedPageBreak/>
        <w:t xml:space="preserve">development organisation, with significant </w:t>
      </w:r>
      <w:r>
        <w:rPr>
          <w:lang w:eastAsia="ja-JP"/>
        </w:rPr>
        <w:t>investment</w:t>
      </w:r>
      <w:r w:rsidRPr="00BD3E17">
        <w:rPr>
          <w:lang w:eastAsia="ja-JP"/>
        </w:rPr>
        <w:t xml:space="preserve"> </w:t>
      </w:r>
      <w:r>
        <w:rPr>
          <w:lang w:eastAsia="ja-JP"/>
        </w:rPr>
        <w:t>for r</w:t>
      </w:r>
      <w:r w:rsidRPr="00BD3E17">
        <w:rPr>
          <w:lang w:eastAsia="ja-JP"/>
        </w:rPr>
        <w:t>esearch</w:t>
      </w:r>
      <w:r>
        <w:rPr>
          <w:lang w:eastAsia="ja-JP"/>
        </w:rPr>
        <w:t xml:space="preserve">, </w:t>
      </w:r>
      <w:r w:rsidR="00FC3846" w:rsidRPr="00BD3E17">
        <w:rPr>
          <w:lang w:eastAsia="ja-JP"/>
        </w:rPr>
        <w:t>development</w:t>
      </w:r>
      <w:r w:rsidRPr="00BD3E17">
        <w:rPr>
          <w:lang w:eastAsia="ja-JP"/>
        </w:rPr>
        <w:t xml:space="preserve"> </w:t>
      </w:r>
      <w:r>
        <w:rPr>
          <w:lang w:eastAsia="ja-JP"/>
        </w:rPr>
        <w:t>and extension (RD&amp;E) into</w:t>
      </w:r>
      <w:r w:rsidRPr="00BD3E17">
        <w:rPr>
          <w:lang w:eastAsia="ja-JP"/>
        </w:rPr>
        <w:t xml:space="preserve"> biosecurity and animal health.</w:t>
      </w:r>
    </w:p>
    <w:p w14:paraId="433755A3" w14:textId="4F6245BE" w:rsidR="00735A8D" w:rsidRDefault="00D40614" w:rsidP="00D40614">
      <w:pPr>
        <w:rPr>
          <w:lang w:eastAsia="ja-JP"/>
        </w:rPr>
      </w:pPr>
      <w:r>
        <w:rPr>
          <w:lang w:eastAsia="ja-JP"/>
        </w:rPr>
        <w:t xml:space="preserve">The </w:t>
      </w:r>
      <w:hyperlink r:id="rId75" w:history="1">
        <w:r w:rsidRPr="00785B2A">
          <w:rPr>
            <w:rStyle w:val="Hyperlink"/>
            <w:lang w:eastAsia="ja-JP"/>
          </w:rPr>
          <w:t>National Primary Industries Research, Development and Extension Framework</w:t>
        </w:r>
      </w:hyperlink>
      <w:r>
        <w:rPr>
          <w:lang w:eastAsia="ja-JP"/>
        </w:rPr>
        <w:t xml:space="preserve"> ensures that national research capability is coordinated and collaborative to enhance outcomes for primary industries, including </w:t>
      </w:r>
      <w:hyperlink r:id="rId76" w:history="1">
        <w:r w:rsidRPr="00785B2A">
          <w:rPr>
            <w:rStyle w:val="Hyperlink"/>
            <w:lang w:eastAsia="ja-JP"/>
          </w:rPr>
          <w:t>beef</w:t>
        </w:r>
      </w:hyperlink>
      <w:r>
        <w:rPr>
          <w:lang w:eastAsia="ja-JP"/>
        </w:rPr>
        <w:t xml:space="preserve"> and </w:t>
      </w:r>
      <w:hyperlink r:id="rId77" w:history="1">
        <w:r w:rsidRPr="00785B2A">
          <w:rPr>
            <w:rStyle w:val="Hyperlink"/>
            <w:lang w:eastAsia="ja-JP"/>
          </w:rPr>
          <w:t>dairy</w:t>
        </w:r>
      </w:hyperlink>
      <w:r>
        <w:rPr>
          <w:lang w:eastAsia="ja-JP"/>
        </w:rPr>
        <w:t xml:space="preserve">, across Australia. </w:t>
      </w:r>
      <w:bookmarkStart w:id="191" w:name="_Hlk126929882"/>
      <w:r>
        <w:rPr>
          <w:lang w:eastAsia="ja-JP"/>
        </w:rPr>
        <w:t>W</w:t>
      </w:r>
      <w:r w:rsidRPr="00BD3E17">
        <w:rPr>
          <w:lang w:eastAsia="ja-JP"/>
        </w:rPr>
        <w:t xml:space="preserve">ithin the grassfed beef </w:t>
      </w:r>
      <w:r>
        <w:rPr>
          <w:lang w:eastAsia="ja-JP"/>
        </w:rPr>
        <w:t>and cattle feedlot industries, RD&amp;E is</w:t>
      </w:r>
      <w:r w:rsidRPr="00BD3E17">
        <w:rPr>
          <w:lang w:eastAsia="ja-JP"/>
        </w:rPr>
        <w:t xml:space="preserve"> conducted through </w:t>
      </w:r>
      <w:hyperlink r:id="rId78" w:history="1">
        <w:r w:rsidRPr="00BD3E17">
          <w:rPr>
            <w:rStyle w:val="Hyperlink"/>
            <w:lang w:eastAsia="ja-JP"/>
          </w:rPr>
          <w:t xml:space="preserve">Meat </w:t>
        </w:r>
        <w:r w:rsidR="00AF3261">
          <w:rPr>
            <w:rStyle w:val="Hyperlink"/>
            <w:lang w:eastAsia="ja-JP"/>
          </w:rPr>
          <w:t>&amp;</w:t>
        </w:r>
        <w:r w:rsidRPr="00BD3E17">
          <w:rPr>
            <w:rStyle w:val="Hyperlink"/>
            <w:lang w:eastAsia="ja-JP"/>
          </w:rPr>
          <w:t xml:space="preserve"> Livestock Australia</w:t>
        </w:r>
      </w:hyperlink>
      <w:r>
        <w:rPr>
          <w:lang w:eastAsia="ja-JP"/>
        </w:rPr>
        <w:t>,</w:t>
      </w:r>
      <w:r w:rsidRPr="00BD3E17">
        <w:rPr>
          <w:lang w:eastAsia="ja-JP"/>
        </w:rPr>
        <w:t xml:space="preserve"> with </w:t>
      </w:r>
      <w:r>
        <w:rPr>
          <w:lang w:eastAsia="ja-JP"/>
        </w:rPr>
        <w:t xml:space="preserve">strategic </w:t>
      </w:r>
      <w:r w:rsidRPr="00BD3E17">
        <w:rPr>
          <w:lang w:eastAsia="ja-JP"/>
        </w:rPr>
        <w:t xml:space="preserve">oversight from </w:t>
      </w:r>
      <w:hyperlink r:id="rId79" w:history="1">
        <w:r w:rsidR="002B33DF">
          <w:rPr>
            <w:rStyle w:val="Hyperlink"/>
            <w:lang w:eastAsia="ja-JP"/>
          </w:rPr>
          <w:t>Cattle Australia</w:t>
        </w:r>
      </w:hyperlink>
      <w:r>
        <w:rPr>
          <w:lang w:eastAsia="ja-JP"/>
        </w:rPr>
        <w:t xml:space="preserve"> and </w:t>
      </w:r>
      <w:r w:rsidR="002B33DF">
        <w:rPr>
          <w:lang w:eastAsia="ja-JP"/>
        </w:rPr>
        <w:t xml:space="preserve">the </w:t>
      </w:r>
      <w:hyperlink r:id="rId80" w:history="1">
        <w:r w:rsidRPr="00785B2A">
          <w:rPr>
            <w:rStyle w:val="Hyperlink"/>
            <w:lang w:eastAsia="ja-JP"/>
          </w:rPr>
          <w:t>Australian Lot Feeders’ Association</w:t>
        </w:r>
      </w:hyperlink>
      <w:r w:rsidRPr="00BD3E17">
        <w:rPr>
          <w:lang w:eastAsia="ja-JP"/>
        </w:rPr>
        <w:t>.</w:t>
      </w:r>
      <w:r>
        <w:rPr>
          <w:lang w:eastAsia="ja-JP"/>
        </w:rPr>
        <w:t xml:space="preserve"> </w:t>
      </w:r>
      <w:bookmarkStart w:id="192" w:name="_Hlk126925846"/>
      <w:r>
        <w:rPr>
          <w:lang w:eastAsia="ja-JP"/>
        </w:rPr>
        <w:t xml:space="preserve">The </w:t>
      </w:r>
      <w:hyperlink r:id="rId81" w:history="1">
        <w:r w:rsidRPr="00D56730">
          <w:rPr>
            <w:rStyle w:val="Hyperlink"/>
            <w:lang w:eastAsia="ja-JP"/>
          </w:rPr>
          <w:t>projected investment</w:t>
        </w:r>
      </w:hyperlink>
      <w:r>
        <w:rPr>
          <w:lang w:eastAsia="ja-JP"/>
        </w:rPr>
        <w:t xml:space="preserve"> for 2022–23</w:t>
      </w:r>
      <w:r w:rsidR="00AF3261">
        <w:rPr>
          <w:lang w:eastAsia="ja-JP"/>
        </w:rPr>
        <w:t xml:space="preserve"> for</w:t>
      </w:r>
      <w:r>
        <w:rPr>
          <w:lang w:eastAsia="ja-JP"/>
        </w:rPr>
        <w:t xml:space="preserve"> </w:t>
      </w:r>
      <w:hyperlink r:id="rId82" w:history="1">
        <w:r w:rsidRPr="00AF3261">
          <w:rPr>
            <w:rStyle w:val="Hyperlink"/>
            <w:lang w:eastAsia="ja-JP"/>
          </w:rPr>
          <w:t>grass</w:t>
        </w:r>
        <w:r w:rsidR="007B254C">
          <w:rPr>
            <w:rStyle w:val="Hyperlink"/>
            <w:lang w:eastAsia="ja-JP"/>
          </w:rPr>
          <w:t>-</w:t>
        </w:r>
        <w:r w:rsidRPr="00AF3261">
          <w:rPr>
            <w:rStyle w:val="Hyperlink"/>
            <w:lang w:eastAsia="ja-JP"/>
          </w:rPr>
          <w:t>fed cattle</w:t>
        </w:r>
      </w:hyperlink>
      <w:r>
        <w:rPr>
          <w:lang w:eastAsia="ja-JP"/>
        </w:rPr>
        <w:t xml:space="preserve"> is $62.5 million and for </w:t>
      </w:r>
      <w:hyperlink r:id="rId83" w:history="1">
        <w:r w:rsidRPr="00AF3261">
          <w:rPr>
            <w:rStyle w:val="Hyperlink"/>
            <w:lang w:eastAsia="ja-JP"/>
          </w:rPr>
          <w:t>grain</w:t>
        </w:r>
        <w:r w:rsidR="007B254C">
          <w:rPr>
            <w:rStyle w:val="Hyperlink"/>
            <w:lang w:eastAsia="ja-JP"/>
          </w:rPr>
          <w:t>-</w:t>
        </w:r>
        <w:r w:rsidRPr="00AF3261">
          <w:rPr>
            <w:rStyle w:val="Hyperlink"/>
            <w:lang w:eastAsia="ja-JP"/>
          </w:rPr>
          <w:t>fed cattle</w:t>
        </w:r>
      </w:hyperlink>
      <w:r>
        <w:rPr>
          <w:lang w:eastAsia="ja-JP"/>
        </w:rPr>
        <w:t xml:space="preserve"> is $13.8 million. </w:t>
      </w:r>
      <w:bookmarkEnd w:id="192"/>
      <w:r w:rsidR="00B43072">
        <w:rPr>
          <w:lang w:eastAsia="ja-JP"/>
        </w:rPr>
        <w:fldChar w:fldCharType="begin"/>
      </w:r>
      <w:r w:rsidR="00B43072">
        <w:rPr>
          <w:lang w:eastAsia="ja-JP"/>
        </w:rPr>
        <w:instrText xml:space="preserve"> HYPERLINK "https://www.dairyaustralia.com.au/strategic-plan-2020-25/key-strategic-resources" </w:instrText>
      </w:r>
      <w:r w:rsidR="00B43072">
        <w:rPr>
          <w:lang w:eastAsia="ja-JP"/>
        </w:rPr>
      </w:r>
      <w:r w:rsidR="00B43072">
        <w:rPr>
          <w:lang w:eastAsia="ja-JP"/>
        </w:rPr>
        <w:fldChar w:fldCharType="separate"/>
      </w:r>
      <w:r w:rsidRPr="00B43072">
        <w:rPr>
          <w:rStyle w:val="Hyperlink"/>
          <w:lang w:eastAsia="ja-JP"/>
        </w:rPr>
        <w:t>Dairy Moving Forward</w:t>
      </w:r>
      <w:r w:rsidR="00B43072">
        <w:rPr>
          <w:lang w:eastAsia="ja-JP"/>
        </w:rPr>
        <w:fldChar w:fldCharType="end"/>
      </w:r>
      <w:r w:rsidR="00B43072">
        <w:rPr>
          <w:lang w:eastAsia="ja-JP"/>
        </w:rPr>
        <w:t xml:space="preserve"> </w:t>
      </w:r>
      <w:r w:rsidR="00B43072" w:rsidRPr="00B43072">
        <w:rPr>
          <w:lang w:eastAsia="ja-JP"/>
        </w:rPr>
        <w:t>is the dairy industry’s framework for prioritising the investment of all providers of dairy RD&amp;E on a national scale.</w:t>
      </w:r>
      <w:r>
        <w:rPr>
          <w:lang w:eastAsia="ja-JP"/>
        </w:rPr>
        <w:t xml:space="preserve"> </w:t>
      </w:r>
      <w:r w:rsidR="005F2F82">
        <w:rPr>
          <w:lang w:eastAsia="ja-JP"/>
        </w:rPr>
        <w:t xml:space="preserve">In </w:t>
      </w:r>
      <w:r>
        <w:rPr>
          <w:lang w:eastAsia="ja-JP"/>
        </w:rPr>
        <w:t>202</w:t>
      </w:r>
      <w:r w:rsidR="00B43072">
        <w:rPr>
          <w:lang w:eastAsia="ja-JP"/>
        </w:rPr>
        <w:t>1</w:t>
      </w:r>
      <w:r>
        <w:rPr>
          <w:lang w:eastAsia="ja-JP"/>
        </w:rPr>
        <w:t>–2</w:t>
      </w:r>
      <w:r w:rsidR="00B43072">
        <w:rPr>
          <w:lang w:eastAsia="ja-JP"/>
        </w:rPr>
        <w:t>2</w:t>
      </w:r>
      <w:r w:rsidR="005F2F82">
        <w:rPr>
          <w:lang w:eastAsia="ja-JP"/>
        </w:rPr>
        <w:t xml:space="preserve">, </w:t>
      </w:r>
      <w:hyperlink r:id="rId84" w:history="1">
        <w:r w:rsidR="005F2F82" w:rsidRPr="001D42C8">
          <w:rPr>
            <w:rStyle w:val="Hyperlink"/>
            <w:lang w:eastAsia="ja-JP"/>
          </w:rPr>
          <w:t>Dairy Australia</w:t>
        </w:r>
      </w:hyperlink>
      <w:r w:rsidR="005F2F82">
        <w:rPr>
          <w:lang w:eastAsia="ja-JP"/>
        </w:rPr>
        <w:t xml:space="preserve"> invested</w:t>
      </w:r>
      <w:r>
        <w:rPr>
          <w:lang w:eastAsia="ja-JP"/>
        </w:rPr>
        <w:t xml:space="preserve"> $6</w:t>
      </w:r>
      <w:r w:rsidR="00B43072">
        <w:rPr>
          <w:lang w:eastAsia="ja-JP"/>
        </w:rPr>
        <w:t>4</w:t>
      </w:r>
      <w:r>
        <w:rPr>
          <w:lang w:eastAsia="ja-JP"/>
        </w:rPr>
        <w:t xml:space="preserve"> million</w:t>
      </w:r>
      <w:r w:rsidR="005F2F82" w:rsidRPr="005F2F82">
        <w:rPr>
          <w:lang w:eastAsia="ja-JP"/>
        </w:rPr>
        <w:t xml:space="preserve"> </w:t>
      </w:r>
      <w:r w:rsidR="005F2F82">
        <w:rPr>
          <w:lang w:eastAsia="ja-JP"/>
        </w:rPr>
        <w:t>across its</w:t>
      </w:r>
      <w:hyperlink r:id="rId85" w:history="1">
        <w:r w:rsidR="005F2F82" w:rsidRPr="00B43072">
          <w:rPr>
            <w:rStyle w:val="Hyperlink"/>
            <w:lang w:eastAsia="ja-JP"/>
          </w:rPr>
          <w:t xml:space="preserve"> 7 strategic priorities</w:t>
        </w:r>
      </w:hyperlink>
      <w:r>
        <w:rPr>
          <w:lang w:eastAsia="ja-JP"/>
        </w:rPr>
        <w:t xml:space="preserve">. </w:t>
      </w:r>
      <w:hyperlink r:id="rId86" w:history="1">
        <w:r w:rsidRPr="00640154">
          <w:rPr>
            <w:rStyle w:val="Hyperlink"/>
            <w:lang w:eastAsia="ja-JP"/>
          </w:rPr>
          <w:t>AgriFutures Australia</w:t>
        </w:r>
      </w:hyperlink>
      <w:r>
        <w:rPr>
          <w:lang w:eastAsia="ja-JP"/>
        </w:rPr>
        <w:t xml:space="preserve"> directs RD&amp;E for </w:t>
      </w:r>
      <w:r w:rsidR="005F2F82">
        <w:rPr>
          <w:lang w:eastAsia="ja-JP"/>
        </w:rPr>
        <w:t xml:space="preserve">smaller Australian industries that do not have a dedicated research body, such as </w:t>
      </w:r>
      <w:r>
        <w:rPr>
          <w:lang w:eastAsia="ja-JP"/>
        </w:rPr>
        <w:t xml:space="preserve">the buffalo industry. </w:t>
      </w:r>
      <w:r w:rsidR="00AE6F3F">
        <w:rPr>
          <w:lang w:eastAsia="ja-JP"/>
        </w:rPr>
        <w:t xml:space="preserve">In </w:t>
      </w:r>
      <w:r>
        <w:rPr>
          <w:lang w:eastAsia="ja-JP"/>
        </w:rPr>
        <w:t xml:space="preserve">2020–21, $24,000 was invested in research projects through the </w:t>
      </w:r>
      <w:r w:rsidRPr="00380D90">
        <w:rPr>
          <w:lang w:eastAsia="ja-JP"/>
        </w:rPr>
        <w:t xml:space="preserve">AgriFutures </w:t>
      </w:r>
      <w:hyperlink r:id="rId87" w:history="1">
        <w:r w:rsidRPr="00B43072">
          <w:rPr>
            <w:rStyle w:val="Hyperlink"/>
            <w:lang w:eastAsia="ja-JP"/>
          </w:rPr>
          <w:t>Buffalo Program</w:t>
        </w:r>
      </w:hyperlink>
      <w:r>
        <w:rPr>
          <w:lang w:eastAsia="ja-JP"/>
        </w:rPr>
        <w:t>.</w:t>
      </w:r>
    </w:p>
    <w:bookmarkEnd w:id="191"/>
    <w:p w14:paraId="45CF6072" w14:textId="77777777" w:rsidR="00735A8D" w:rsidRDefault="00AE6F3F" w:rsidP="00D40614">
      <w:pPr>
        <w:rPr>
          <w:lang w:eastAsia="ja-JP"/>
        </w:rPr>
      </w:pPr>
      <w:r>
        <w:rPr>
          <w:lang w:eastAsia="ja-JP"/>
        </w:rPr>
        <w:t>For all commercial livestock, some industry l</w:t>
      </w:r>
      <w:r w:rsidR="00D40614" w:rsidRPr="00640154">
        <w:rPr>
          <w:lang w:eastAsia="ja-JP"/>
        </w:rPr>
        <w:t>evy mon</w:t>
      </w:r>
      <w:r>
        <w:rPr>
          <w:lang w:eastAsia="ja-JP"/>
        </w:rPr>
        <w:t>ey is</w:t>
      </w:r>
      <w:r w:rsidR="00D40614" w:rsidRPr="00640154">
        <w:rPr>
          <w:lang w:eastAsia="ja-JP"/>
        </w:rPr>
        <w:t xml:space="preserve"> provided to Animal Health Australia, which brings together government and the livestock industries to deliver animal health and biosecurity.</w:t>
      </w:r>
    </w:p>
    <w:p w14:paraId="291D2914" w14:textId="438AFB16" w:rsidR="00D40614" w:rsidRPr="00640154" w:rsidRDefault="00D40614" w:rsidP="00D40614">
      <w:pPr>
        <w:rPr>
          <w:lang w:eastAsia="ja-JP"/>
        </w:rPr>
      </w:pPr>
      <w:r w:rsidRPr="00640154">
        <w:rPr>
          <w:lang w:eastAsia="ja-JP"/>
        </w:rPr>
        <w:t>These arrangements enhance the general surveillance system by improving the access of people involved in the livestock production sector to world</w:t>
      </w:r>
      <w:r w:rsidR="00AE6F3F">
        <w:rPr>
          <w:lang w:eastAsia="ja-JP"/>
        </w:rPr>
        <w:t>-</w:t>
      </w:r>
      <w:r w:rsidRPr="00640154">
        <w:rPr>
          <w:lang w:eastAsia="ja-JP"/>
        </w:rPr>
        <w:t>leading animal health and biosecurity research and training opportunities, and enhancing awareness of EADs, which facilitates early reporting of potential EAD outbreaks.</w:t>
      </w:r>
    </w:p>
    <w:p w14:paraId="64C32BB7" w14:textId="1A5C7B84" w:rsidR="009B2019" w:rsidRDefault="009B2019" w:rsidP="009B2019">
      <w:pPr>
        <w:pStyle w:val="Heading3"/>
        <w:rPr>
          <w:lang w:eastAsia="ja-JP"/>
        </w:rPr>
      </w:pPr>
      <w:bookmarkStart w:id="193" w:name="_Ref115857559"/>
      <w:bookmarkStart w:id="194" w:name="_Toc142562875"/>
      <w:r w:rsidRPr="00490670">
        <w:rPr>
          <w:lang w:eastAsia="ja-JP"/>
        </w:rPr>
        <w:t>Surveillance in northern Australia</w:t>
      </w:r>
      <w:bookmarkEnd w:id="193"/>
      <w:bookmarkEnd w:id="194"/>
    </w:p>
    <w:p w14:paraId="2C1DDF75" w14:textId="37D9A6A8" w:rsidR="00767666" w:rsidRDefault="00767666" w:rsidP="00767666">
      <w:pPr>
        <w:rPr>
          <w:lang w:eastAsia="ja-JP"/>
        </w:rPr>
      </w:pPr>
      <w:r>
        <w:rPr>
          <w:lang w:eastAsia="ja-JP"/>
        </w:rPr>
        <w:t xml:space="preserve">Northern Australia faces unique animal health biosecurity challenges, including its proximity to neighbouring countries with differing animal health statuses, migratory birds and wind patterns, significant feral animal populations, and limited infrastructure and accessibility </w:t>
      </w:r>
      <w:r w:rsidR="00CF4766" w:rsidRPr="00CF4766">
        <w:rPr>
          <w:rFonts w:ascii="Calibri" w:cs="Calibri"/>
          <w:lang w:val="en-GB"/>
        </w:rPr>
        <w:t>(AHA 2022d)</w:t>
      </w:r>
      <w:r>
        <w:rPr>
          <w:lang w:eastAsia="ja-JP"/>
        </w:rPr>
        <w:t xml:space="preserve">. </w:t>
      </w:r>
      <w:r w:rsidRPr="007630F9">
        <w:rPr>
          <w:lang w:eastAsia="ja-JP"/>
        </w:rPr>
        <w:t xml:space="preserve">To help address the unique biosecurity risks facing </w:t>
      </w:r>
      <w:r>
        <w:rPr>
          <w:lang w:eastAsia="ja-JP"/>
        </w:rPr>
        <w:t>northern Australia</w:t>
      </w:r>
      <w:r w:rsidRPr="007630F9">
        <w:rPr>
          <w:lang w:eastAsia="ja-JP"/>
        </w:rPr>
        <w:t>, Australia implements several biosecurity-related</w:t>
      </w:r>
      <w:r>
        <w:rPr>
          <w:lang w:eastAsia="ja-JP"/>
        </w:rPr>
        <w:t xml:space="preserve"> and surveillance</w:t>
      </w:r>
      <w:r w:rsidRPr="007630F9">
        <w:rPr>
          <w:lang w:eastAsia="ja-JP"/>
        </w:rPr>
        <w:t xml:space="preserve"> programs in this area.</w:t>
      </w:r>
    </w:p>
    <w:p w14:paraId="11126366" w14:textId="1809B248" w:rsidR="00767666" w:rsidRDefault="00767666" w:rsidP="00767666">
      <w:pPr>
        <w:pStyle w:val="Heading4"/>
        <w:rPr>
          <w:lang w:eastAsia="ja-JP"/>
        </w:rPr>
      </w:pPr>
      <w:r w:rsidRPr="006B0BC3">
        <w:rPr>
          <w:lang w:eastAsia="ja-JP"/>
        </w:rPr>
        <w:t>Northern Australia Quarantine Strategy</w:t>
      </w:r>
    </w:p>
    <w:p w14:paraId="0A3CA9DD" w14:textId="5C7FC34E" w:rsidR="00735A8D" w:rsidRDefault="00767666" w:rsidP="00767666">
      <w:pPr>
        <w:rPr>
          <w:lang w:eastAsia="ja-JP"/>
        </w:rPr>
      </w:pPr>
      <w:r w:rsidRPr="006B0BC3">
        <w:rPr>
          <w:lang w:eastAsia="ja-JP"/>
        </w:rPr>
        <w:t xml:space="preserve">The department’s </w:t>
      </w:r>
      <w:hyperlink r:id="rId88" w:history="1">
        <w:r w:rsidR="000579EE">
          <w:rPr>
            <w:rStyle w:val="Hyperlink"/>
            <w:lang w:eastAsia="ja-JP"/>
          </w:rPr>
          <w:t>NAQS</w:t>
        </w:r>
      </w:hyperlink>
      <w:r w:rsidR="00190689">
        <w:rPr>
          <w:lang w:eastAsia="ja-JP"/>
        </w:rPr>
        <w:t xml:space="preserve"> </w:t>
      </w:r>
      <w:r>
        <w:rPr>
          <w:lang w:eastAsia="ja-JP"/>
        </w:rPr>
        <w:t xml:space="preserve">program </w:t>
      </w:r>
      <w:r w:rsidRPr="006B0BC3">
        <w:rPr>
          <w:lang w:eastAsia="ja-JP"/>
        </w:rPr>
        <w:t xml:space="preserve">was established in 1989 to provide an integrated approach toward the complex and unique biosecurity risk profile of northern Australia. The program covers northern aspects of the </w:t>
      </w:r>
      <w:r>
        <w:rPr>
          <w:lang w:eastAsia="ja-JP"/>
        </w:rPr>
        <w:t>Northern Territory</w:t>
      </w:r>
      <w:r w:rsidRPr="006B0BC3">
        <w:rPr>
          <w:lang w:eastAsia="ja-JP"/>
        </w:rPr>
        <w:t>, Queensland</w:t>
      </w:r>
      <w:r w:rsidR="00190689">
        <w:rPr>
          <w:lang w:eastAsia="ja-JP"/>
        </w:rPr>
        <w:t xml:space="preserve"> (including</w:t>
      </w:r>
      <w:r w:rsidRPr="006B0BC3">
        <w:rPr>
          <w:lang w:eastAsia="ja-JP"/>
        </w:rPr>
        <w:t xml:space="preserve"> the Torres Strait</w:t>
      </w:r>
      <w:r w:rsidR="00190689">
        <w:rPr>
          <w:lang w:eastAsia="ja-JP"/>
        </w:rPr>
        <w:t>)</w:t>
      </w:r>
      <w:r w:rsidRPr="006B0BC3">
        <w:rPr>
          <w:lang w:eastAsia="ja-JP"/>
        </w:rPr>
        <w:t xml:space="preserve"> and Western Australia</w:t>
      </w:r>
      <w:r>
        <w:rPr>
          <w:lang w:eastAsia="ja-JP"/>
        </w:rPr>
        <w:t>; i</w:t>
      </w:r>
      <w:r w:rsidRPr="006B0BC3">
        <w:rPr>
          <w:lang w:eastAsia="ja-JP"/>
        </w:rPr>
        <w:t xml:space="preserve">t does not include southern </w:t>
      </w:r>
      <w:r>
        <w:rPr>
          <w:lang w:eastAsia="ja-JP"/>
        </w:rPr>
        <w:t>regions</w:t>
      </w:r>
      <w:r w:rsidRPr="006B0BC3">
        <w:rPr>
          <w:lang w:eastAsia="ja-JP"/>
        </w:rPr>
        <w:t xml:space="preserve"> </w:t>
      </w:r>
      <w:r w:rsidRPr="00910A8E">
        <w:rPr>
          <w:lang w:eastAsia="ja-JP"/>
        </w:rPr>
        <w:t>(AHA 2021a)</w:t>
      </w:r>
      <w:r w:rsidRPr="006B0BC3">
        <w:rPr>
          <w:lang w:eastAsia="ja-JP"/>
        </w:rPr>
        <w:t>.</w:t>
      </w:r>
      <w:r>
        <w:rPr>
          <w:lang w:eastAsia="ja-JP"/>
        </w:rPr>
        <w:t xml:space="preserve"> It is a multidisciplinary program that has conducted surveillance for exotic plant and animal pests and diseases for over 30 years, and employs almost 30 specialist scientists, including 6 veterinarians and an aquatic scientist, to lead the delivery of the surveillance program </w:t>
      </w:r>
      <w:r w:rsidR="00D364FF">
        <w:t>(AHA 2022b)</w:t>
      </w:r>
      <w:r w:rsidR="00D73E98">
        <w:rPr>
          <w:lang w:eastAsia="ja-JP"/>
        </w:rPr>
        <w:t>.</w:t>
      </w:r>
    </w:p>
    <w:p w14:paraId="739955CF" w14:textId="25F8804A" w:rsidR="00767666" w:rsidRDefault="00767666" w:rsidP="00767666">
      <w:pPr>
        <w:rPr>
          <w:lang w:eastAsia="ja-JP"/>
        </w:rPr>
      </w:pPr>
      <w:r w:rsidRPr="006B0BC3">
        <w:rPr>
          <w:lang w:eastAsia="ja-JP"/>
        </w:rPr>
        <w:t>The objectives</w:t>
      </w:r>
      <w:r>
        <w:rPr>
          <w:lang w:eastAsia="ja-JP"/>
        </w:rPr>
        <w:t xml:space="preserve"> of NAQS</w:t>
      </w:r>
      <w:r w:rsidRPr="006B0BC3">
        <w:rPr>
          <w:lang w:eastAsia="ja-JP"/>
        </w:rPr>
        <w:t xml:space="preserve"> </w:t>
      </w:r>
      <w:r>
        <w:rPr>
          <w:lang w:eastAsia="ja-JP"/>
        </w:rPr>
        <w:t xml:space="preserve">are to </w:t>
      </w:r>
      <w:r w:rsidR="00CF4766" w:rsidRPr="00CF4766">
        <w:rPr>
          <w:rFonts w:ascii="Calibri" w:cs="Calibri"/>
          <w:lang w:val="en-GB"/>
        </w:rPr>
        <w:t>(AHA 2022d)</w:t>
      </w:r>
      <w:r>
        <w:rPr>
          <w:lang w:eastAsia="ja-JP"/>
        </w:rPr>
        <w:t>:</w:t>
      </w:r>
    </w:p>
    <w:p w14:paraId="5C7DD10C" w14:textId="77777777" w:rsidR="00767666" w:rsidRDefault="00767666" w:rsidP="006E51DF">
      <w:pPr>
        <w:pStyle w:val="ListBullet"/>
        <w:numPr>
          <w:ilvl w:val="0"/>
          <w:numId w:val="12"/>
        </w:numPr>
        <w:rPr>
          <w:lang w:eastAsia="ja-JP"/>
        </w:rPr>
      </w:pPr>
      <w:r>
        <w:rPr>
          <w:lang w:eastAsia="ja-JP"/>
        </w:rPr>
        <w:t>identify and evaluate the unique biosecurity risks facing northern Australia</w:t>
      </w:r>
    </w:p>
    <w:p w14:paraId="61C99419" w14:textId="77777777" w:rsidR="00767666" w:rsidRDefault="00767666" w:rsidP="006E51DF">
      <w:pPr>
        <w:pStyle w:val="ListBullet"/>
        <w:numPr>
          <w:ilvl w:val="0"/>
          <w:numId w:val="12"/>
        </w:numPr>
        <w:rPr>
          <w:lang w:eastAsia="ja-JP"/>
        </w:rPr>
      </w:pPr>
      <w:r>
        <w:rPr>
          <w:lang w:eastAsia="ja-JP"/>
        </w:rPr>
        <w:t>develop and implement measures for the early detection of targeted risk species</w:t>
      </w:r>
    </w:p>
    <w:p w14:paraId="0D435BA7" w14:textId="77777777" w:rsidR="00767666" w:rsidRDefault="00767666" w:rsidP="006E51DF">
      <w:pPr>
        <w:pStyle w:val="ListBullet"/>
        <w:numPr>
          <w:ilvl w:val="0"/>
          <w:numId w:val="12"/>
        </w:numPr>
        <w:rPr>
          <w:lang w:eastAsia="ja-JP"/>
        </w:rPr>
      </w:pPr>
      <w:r>
        <w:rPr>
          <w:lang w:eastAsia="ja-JP"/>
        </w:rPr>
        <w:t>contribute to national and international initiatives relevant to the strategy</w:t>
      </w:r>
    </w:p>
    <w:p w14:paraId="6C1FBD9A" w14:textId="77777777" w:rsidR="00767666" w:rsidRDefault="00767666" w:rsidP="006E51DF">
      <w:pPr>
        <w:pStyle w:val="ListBullet"/>
        <w:numPr>
          <w:ilvl w:val="0"/>
          <w:numId w:val="12"/>
        </w:numPr>
        <w:rPr>
          <w:lang w:eastAsia="ja-JP"/>
        </w:rPr>
      </w:pPr>
      <w:r>
        <w:rPr>
          <w:lang w:eastAsia="ja-JP"/>
        </w:rPr>
        <w:t>manage the biosecurity aspects of movement through the Torres Strait risk pathway</w:t>
      </w:r>
    </w:p>
    <w:p w14:paraId="18B9B608" w14:textId="77777777" w:rsidR="00767666" w:rsidRDefault="00767666" w:rsidP="006E51DF">
      <w:pPr>
        <w:pStyle w:val="ListBullet"/>
        <w:numPr>
          <w:ilvl w:val="0"/>
          <w:numId w:val="12"/>
        </w:numPr>
        <w:rPr>
          <w:lang w:eastAsia="ja-JP"/>
        </w:rPr>
      </w:pPr>
      <w:r>
        <w:rPr>
          <w:lang w:eastAsia="ja-JP"/>
        </w:rPr>
        <w:lastRenderedPageBreak/>
        <w:t>engage with stakeholders, particularly Aboriginal and Torres Strait Islander communities, on measures that support effective biosecurity surveillance.</w:t>
      </w:r>
    </w:p>
    <w:p w14:paraId="278918C4" w14:textId="22DB7264" w:rsidR="00767666" w:rsidRDefault="00767666" w:rsidP="00767666">
      <w:pPr>
        <w:rPr>
          <w:lang w:eastAsia="ja-JP"/>
        </w:rPr>
      </w:pPr>
      <w:r>
        <w:rPr>
          <w:lang w:eastAsia="ja-JP"/>
        </w:rPr>
        <w:t xml:space="preserve">To achieve these objectives for animal health, NAQS undertakes a variety of activities, including animal health surveys, public awareness activities through the ‘Biosecurity Top Watch’ initiative, collaboration with external stakeholders, and participation in surveillance and monitoring activities through capacity building in neighbouring countries </w:t>
      </w:r>
      <w:r w:rsidR="00CF4766" w:rsidRPr="00CF4766">
        <w:rPr>
          <w:rFonts w:ascii="Calibri" w:cs="Calibri"/>
          <w:lang w:val="en-GB"/>
        </w:rPr>
        <w:t>(AHA 2022d)</w:t>
      </w:r>
      <w:r>
        <w:rPr>
          <w:lang w:eastAsia="ja-JP"/>
        </w:rPr>
        <w:t>.</w:t>
      </w:r>
    </w:p>
    <w:p w14:paraId="5187D219" w14:textId="1ABFF749" w:rsidR="00767666" w:rsidRDefault="00767666" w:rsidP="00767666">
      <w:pPr>
        <w:rPr>
          <w:lang w:eastAsia="ja-JP"/>
        </w:rPr>
      </w:pPr>
      <w:r>
        <w:rPr>
          <w:lang w:eastAsia="ja-JP"/>
        </w:rPr>
        <w:t xml:space="preserve">Plans for all surveillance operations and public awareness initiatives are underpinned by NAQS’ target list of animal pests and diseases. A risk assessment framework is used to assess the relative likelihood of entry, establishment and spread of target pests and diseases, and is performed in consultation with government, industry, </w:t>
      </w:r>
      <w:r w:rsidR="00FC3846">
        <w:rPr>
          <w:lang w:eastAsia="ja-JP"/>
        </w:rPr>
        <w:t>academia</w:t>
      </w:r>
      <w:r>
        <w:rPr>
          <w:lang w:eastAsia="ja-JP"/>
        </w:rPr>
        <w:t xml:space="preserve"> and private </w:t>
      </w:r>
      <w:r w:rsidR="00D37BE4">
        <w:rPr>
          <w:lang w:eastAsia="ja-JP"/>
        </w:rPr>
        <w:t xml:space="preserve">sector </w:t>
      </w:r>
      <w:r>
        <w:rPr>
          <w:lang w:eastAsia="ja-JP"/>
        </w:rPr>
        <w:t xml:space="preserve">experts. Reviews occur at least annually to reflect changes in regional or global biosecurity risk </w:t>
      </w:r>
      <w:r w:rsidRPr="00767666">
        <w:rPr>
          <w:lang w:eastAsia="ja-JP"/>
        </w:rPr>
        <w:t xml:space="preserve">profiles. </w:t>
      </w:r>
      <w:r w:rsidRPr="00752285">
        <w:rPr>
          <w:lang w:eastAsia="ja-JP"/>
        </w:rPr>
        <w:t xml:space="preserve">The NAQS target list includes LSD virus </w:t>
      </w:r>
      <w:r w:rsidR="00CF4766" w:rsidRPr="00CF4766">
        <w:rPr>
          <w:rFonts w:ascii="Calibri" w:cs="Calibri"/>
          <w:lang w:val="en-GB"/>
        </w:rPr>
        <w:t>(AHA 2022d)</w:t>
      </w:r>
      <w:r>
        <w:rPr>
          <w:lang w:eastAsia="ja-JP"/>
        </w:rPr>
        <w:t>.</w:t>
      </w:r>
    </w:p>
    <w:p w14:paraId="6293DA14" w14:textId="46F4B1E8" w:rsidR="00767666" w:rsidRDefault="00767666" w:rsidP="00767666">
      <w:pPr>
        <w:rPr>
          <w:lang w:eastAsia="ja-JP"/>
        </w:rPr>
      </w:pPr>
      <w:r>
        <w:rPr>
          <w:lang w:eastAsia="ja-JP"/>
        </w:rPr>
        <w:t>One surveillance activity unique to NAQS is the active targeted survey of feral animal populations across northern Australia. These surveys involve low-altitude aerial observation of feral animals by veterinarians. A subset of individual animals is humanely euthan</w:t>
      </w:r>
      <w:r w:rsidR="003B4D06">
        <w:rPr>
          <w:lang w:eastAsia="ja-JP"/>
        </w:rPr>
        <w:t>i</w:t>
      </w:r>
      <w:r>
        <w:rPr>
          <w:lang w:eastAsia="ja-JP"/>
        </w:rPr>
        <w:t xml:space="preserve">sed for post-mortem examination and sampled to test for a number of diseases exotic to Australia. Abnormal clinical signs or pathology detected during these surveys undergoes further diagnostic work-up and exotic disease exclusion testing </w:t>
      </w:r>
      <w:r w:rsidR="00D364FF">
        <w:t>(AHA 2022b)</w:t>
      </w:r>
      <w:r w:rsidR="00D73E98">
        <w:rPr>
          <w:lang w:eastAsia="ja-JP"/>
        </w:rPr>
        <w:t>.</w:t>
      </w:r>
    </w:p>
    <w:p w14:paraId="5D2218AA" w14:textId="20DB269A" w:rsidR="00767666" w:rsidRDefault="00767666" w:rsidP="00767666">
      <w:pPr>
        <w:rPr>
          <w:lang w:eastAsia="ja-JP"/>
        </w:rPr>
      </w:pPr>
      <w:r>
        <w:rPr>
          <w:lang w:eastAsia="ja-JP"/>
        </w:rPr>
        <w:t xml:space="preserve">In addition to targeted feral animal health surveillance, NAQS also delivers the following animal health surveillance activities </w:t>
      </w:r>
      <w:r w:rsidR="00D364FF">
        <w:t>(AHA 2022b)</w:t>
      </w:r>
      <w:r>
        <w:rPr>
          <w:lang w:eastAsia="ja-JP"/>
        </w:rPr>
        <w:t>:</w:t>
      </w:r>
    </w:p>
    <w:p w14:paraId="00192514" w14:textId="558BAC2B" w:rsidR="00767666" w:rsidRDefault="00767666" w:rsidP="006E51DF">
      <w:pPr>
        <w:pStyle w:val="ListBullet"/>
        <w:numPr>
          <w:ilvl w:val="0"/>
          <w:numId w:val="11"/>
        </w:numPr>
        <w:rPr>
          <w:lang w:eastAsia="ja-JP"/>
        </w:rPr>
      </w:pPr>
      <w:r>
        <w:rPr>
          <w:lang w:eastAsia="ja-JP"/>
        </w:rPr>
        <w:t>targeted surveys of domestic animals in the Torres Strait–Northern Peninsula Area of Queensland, including routine sample collection and testing for a number of diseases exotic to Australia. As for feral animal surveys, any abnormal clinical signs or pathology detected during these surveys undergoes further diagnostic work-up and exotic disease exclusion testing</w:t>
      </w:r>
      <w:r w:rsidR="00BC50AA">
        <w:rPr>
          <w:lang w:eastAsia="ja-JP"/>
        </w:rPr>
        <w:t>.</w:t>
      </w:r>
    </w:p>
    <w:p w14:paraId="5FB01248" w14:textId="77777777" w:rsidR="00767666" w:rsidRDefault="00767666" w:rsidP="006E51DF">
      <w:pPr>
        <w:pStyle w:val="ListBullet"/>
        <w:numPr>
          <w:ilvl w:val="0"/>
          <w:numId w:val="11"/>
        </w:numPr>
        <w:rPr>
          <w:lang w:eastAsia="ja-JP"/>
        </w:rPr>
      </w:pPr>
      <w:r>
        <w:rPr>
          <w:lang w:eastAsia="ja-JP"/>
        </w:rPr>
        <w:t>targeted and general biosecurity public awareness</w:t>
      </w:r>
    </w:p>
    <w:p w14:paraId="00BA3FD5" w14:textId="36A9E6E8" w:rsidR="00767666" w:rsidRDefault="00746213" w:rsidP="006E51DF">
      <w:pPr>
        <w:pStyle w:val="ListBullet"/>
        <w:numPr>
          <w:ilvl w:val="0"/>
          <w:numId w:val="11"/>
        </w:numPr>
        <w:rPr>
          <w:lang w:eastAsia="ja-JP"/>
        </w:rPr>
      </w:pPr>
      <w:r>
        <w:rPr>
          <w:lang w:eastAsia="ja-JP"/>
        </w:rPr>
        <w:t xml:space="preserve">ad hoc </w:t>
      </w:r>
      <w:r w:rsidR="00767666">
        <w:rPr>
          <w:lang w:eastAsia="ja-JP"/>
        </w:rPr>
        <w:t xml:space="preserve">disease investigations in response to biosecurity or animal health concerns reported by third parties, such as Indigenous rangers, </w:t>
      </w:r>
      <w:r w:rsidR="00FC3846">
        <w:rPr>
          <w:lang w:eastAsia="ja-JP"/>
        </w:rPr>
        <w:t>pastoralists</w:t>
      </w:r>
      <w:r w:rsidR="00767666">
        <w:rPr>
          <w:lang w:eastAsia="ja-JP"/>
        </w:rPr>
        <w:t xml:space="preserve"> or members of the public.</w:t>
      </w:r>
    </w:p>
    <w:p w14:paraId="042F902C" w14:textId="74E92BE3" w:rsidR="00767666" w:rsidRDefault="00767666" w:rsidP="00EE4297">
      <w:pPr>
        <w:rPr>
          <w:lang w:eastAsia="ja-JP"/>
        </w:rPr>
      </w:pPr>
      <w:r>
        <w:rPr>
          <w:lang w:eastAsia="ja-JP"/>
        </w:rPr>
        <w:t xml:space="preserve">In addition to its own animal health surveillance activities, NAQS works collaboratively with a broad range of stakeholders to conduct surveillance, including </w:t>
      </w:r>
      <w:r w:rsidR="00D364FF">
        <w:t>(AHA 2022b)</w:t>
      </w:r>
      <w:r>
        <w:rPr>
          <w:lang w:eastAsia="ja-JP"/>
        </w:rPr>
        <w:t>:</w:t>
      </w:r>
    </w:p>
    <w:p w14:paraId="2FBA8788" w14:textId="30908CBB" w:rsidR="00767666" w:rsidRDefault="00767666" w:rsidP="006E51DF">
      <w:pPr>
        <w:pStyle w:val="ListBullet"/>
        <w:numPr>
          <w:ilvl w:val="0"/>
          <w:numId w:val="11"/>
        </w:numPr>
        <w:rPr>
          <w:lang w:eastAsia="ja-JP"/>
        </w:rPr>
      </w:pPr>
      <w:r>
        <w:rPr>
          <w:lang w:eastAsia="ja-JP"/>
        </w:rPr>
        <w:t xml:space="preserve">Indigenous ranger groups delivering surveillance activities on a fee-for-service basis via the NAQS Indigenous </w:t>
      </w:r>
      <w:r w:rsidR="00B06ECE">
        <w:rPr>
          <w:lang w:eastAsia="ja-JP"/>
        </w:rPr>
        <w:t>Ranger Biosecurity</w:t>
      </w:r>
      <w:r w:rsidR="00155B2D">
        <w:rPr>
          <w:lang w:eastAsia="ja-JP"/>
        </w:rPr>
        <w:t xml:space="preserve"> Program</w:t>
      </w:r>
    </w:p>
    <w:p w14:paraId="21EE3D70" w14:textId="77777777" w:rsidR="00767666" w:rsidRDefault="00767666" w:rsidP="006E51DF">
      <w:pPr>
        <w:pStyle w:val="ListBullet"/>
        <w:numPr>
          <w:ilvl w:val="0"/>
          <w:numId w:val="11"/>
        </w:numPr>
        <w:rPr>
          <w:lang w:eastAsia="ja-JP"/>
        </w:rPr>
      </w:pPr>
      <w:r>
        <w:rPr>
          <w:lang w:eastAsia="ja-JP"/>
        </w:rPr>
        <w:t>private veterinarians working in northern Australia, via the Northern Australia Biosecurity Surveillance network, a program overseen by a multi-agency working group led by NAQS.</w:t>
      </w:r>
    </w:p>
    <w:p w14:paraId="4BB7C1BF" w14:textId="446FAC05" w:rsidR="00767666" w:rsidRDefault="00767666" w:rsidP="00767666">
      <w:pPr>
        <w:rPr>
          <w:lang w:eastAsia="ja-JP"/>
        </w:rPr>
      </w:pPr>
      <w:r>
        <w:rPr>
          <w:lang w:eastAsia="ja-JP"/>
        </w:rPr>
        <w:t xml:space="preserve">Data is routinely reported into the </w:t>
      </w:r>
      <w:hyperlink r:id="rId89" w:history="1">
        <w:r w:rsidRPr="00880C7D">
          <w:rPr>
            <w:rStyle w:val="Hyperlink"/>
            <w:lang w:eastAsia="ja-JP"/>
          </w:rPr>
          <w:t>National Animal Health Information System</w:t>
        </w:r>
      </w:hyperlink>
      <w:r>
        <w:rPr>
          <w:lang w:eastAsia="ja-JP"/>
        </w:rPr>
        <w:t xml:space="preserve"> and the </w:t>
      </w:r>
      <w:hyperlink r:id="rId90" w:history="1">
        <w:r w:rsidRPr="00880C7D">
          <w:rPr>
            <w:rStyle w:val="Hyperlink"/>
            <w:lang w:eastAsia="ja-JP"/>
          </w:rPr>
          <w:t>electronic Wildlife Health Information System</w:t>
        </w:r>
      </w:hyperlink>
      <w:r>
        <w:rPr>
          <w:lang w:eastAsia="ja-JP"/>
        </w:rPr>
        <w:t xml:space="preserve"> </w:t>
      </w:r>
      <w:r w:rsidR="00CF4766" w:rsidRPr="00CF4766">
        <w:rPr>
          <w:rFonts w:ascii="Calibri" w:cs="Calibri"/>
          <w:lang w:val="en-GB"/>
        </w:rPr>
        <w:t>(AHA 2022d)</w:t>
      </w:r>
      <w:r>
        <w:rPr>
          <w:lang w:eastAsia="ja-JP"/>
        </w:rPr>
        <w:t>.</w:t>
      </w:r>
    </w:p>
    <w:p w14:paraId="64D1448A" w14:textId="6F1F4121" w:rsidR="00A045E5" w:rsidRPr="00490670" w:rsidRDefault="00A045E5" w:rsidP="00A045E5">
      <w:pPr>
        <w:pStyle w:val="Heading4"/>
        <w:rPr>
          <w:lang w:eastAsia="ja-JP"/>
        </w:rPr>
      </w:pPr>
      <w:r>
        <w:rPr>
          <w:lang w:eastAsia="ja-JP"/>
        </w:rPr>
        <w:lastRenderedPageBreak/>
        <w:t>Indigenous r</w:t>
      </w:r>
      <w:r w:rsidRPr="00490670">
        <w:rPr>
          <w:lang w:eastAsia="ja-JP"/>
        </w:rPr>
        <w:t>anger groups</w:t>
      </w:r>
    </w:p>
    <w:p w14:paraId="4B3F3DFF" w14:textId="5B51B7E0" w:rsidR="00A045E5" w:rsidRPr="00490670" w:rsidRDefault="00A045E5" w:rsidP="00A045E5">
      <w:pPr>
        <w:rPr>
          <w:lang w:eastAsia="ja-JP"/>
        </w:rPr>
      </w:pPr>
      <w:r w:rsidRPr="00490670">
        <w:rPr>
          <w:lang w:eastAsia="ja-JP"/>
        </w:rPr>
        <w:t xml:space="preserve">A network of Aboriginal and Torres Strait Islander ranger groups across northern Australia </w:t>
      </w:r>
      <w:r w:rsidR="00046A04" w:rsidRPr="00490670">
        <w:rPr>
          <w:lang w:eastAsia="ja-JP"/>
        </w:rPr>
        <w:t>conducts</w:t>
      </w:r>
      <w:r w:rsidRPr="00490670">
        <w:rPr>
          <w:lang w:eastAsia="ja-JP"/>
        </w:rPr>
        <w:t xml:space="preserve"> fee-for-service biosecurity tasks, providing invaluable coverage and knowledge of vast tracts of remote land that would otherwise be impossible to survey or gather biosecurity risk information on </w:t>
      </w:r>
      <w:r w:rsidRPr="00910A8E">
        <w:t>(AHA 2021a)</w:t>
      </w:r>
      <w:r w:rsidRPr="00490670">
        <w:rPr>
          <w:lang w:eastAsia="ja-JP"/>
        </w:rPr>
        <w:t>.</w:t>
      </w:r>
      <w:r>
        <w:rPr>
          <w:lang w:eastAsia="ja-JP"/>
        </w:rPr>
        <w:t xml:space="preserve"> </w:t>
      </w:r>
      <w:bookmarkStart w:id="195" w:name="_Hlk126936142"/>
      <w:r>
        <w:rPr>
          <w:lang w:eastAsia="ja-JP"/>
        </w:rPr>
        <w:t xml:space="preserve">This Indigenous ranger network raises public awareness throughout northern Australia to support the early detection of </w:t>
      </w:r>
      <w:r w:rsidR="002C34FF">
        <w:rPr>
          <w:lang w:eastAsia="ja-JP"/>
        </w:rPr>
        <w:t>EADs, including LSD</w:t>
      </w:r>
      <w:r>
        <w:rPr>
          <w:lang w:eastAsia="ja-JP"/>
        </w:rPr>
        <w:t>.</w:t>
      </w:r>
      <w:bookmarkEnd w:id="195"/>
    </w:p>
    <w:p w14:paraId="51C9268E" w14:textId="77777777" w:rsidR="00BC13FD" w:rsidRPr="00490670" w:rsidRDefault="00BC13FD" w:rsidP="009C07D6">
      <w:pPr>
        <w:pStyle w:val="Heading4"/>
        <w:rPr>
          <w:lang w:eastAsia="ja-JP"/>
        </w:rPr>
      </w:pPr>
      <w:r w:rsidRPr="00490670">
        <w:rPr>
          <w:lang w:eastAsia="ja-JP"/>
        </w:rPr>
        <w:t>Northern Australia Biosecurity Surveillance network</w:t>
      </w:r>
    </w:p>
    <w:p w14:paraId="1A998C6F" w14:textId="15E32D05" w:rsidR="00BC13FD" w:rsidRDefault="00BC13FD" w:rsidP="009C07D6">
      <w:pPr>
        <w:rPr>
          <w:lang w:eastAsia="ja-JP"/>
        </w:rPr>
      </w:pPr>
      <w:r w:rsidRPr="00490670">
        <w:rPr>
          <w:lang w:eastAsia="ja-JP"/>
        </w:rPr>
        <w:t xml:space="preserve">The </w:t>
      </w:r>
      <w:hyperlink r:id="rId91" w:history="1">
        <w:r w:rsidRPr="00A045E5">
          <w:rPr>
            <w:rStyle w:val="Hyperlink"/>
            <w:lang w:eastAsia="ja-JP"/>
          </w:rPr>
          <w:t>Northern Australia Biosecurity Surveillance network</w:t>
        </w:r>
      </w:hyperlink>
      <w:r w:rsidR="00AF521A">
        <w:rPr>
          <w:lang w:eastAsia="ja-JP"/>
        </w:rPr>
        <w:t xml:space="preserve"> (NABSnet)</w:t>
      </w:r>
      <w:r w:rsidRPr="00490670">
        <w:rPr>
          <w:lang w:eastAsia="ja-JP"/>
        </w:rPr>
        <w:t xml:space="preserve"> aims to enhance the national animal health surveillance system, increase information sharing and collaboration in extensive cattle production areas in northern Australia and improve significant disease investigations in northern Australia.</w:t>
      </w:r>
      <w:r w:rsidR="00FD1677" w:rsidRPr="00490670">
        <w:rPr>
          <w:lang w:eastAsia="ja-JP"/>
        </w:rPr>
        <w:t xml:space="preserve"> </w:t>
      </w:r>
      <w:r w:rsidR="00650B1F">
        <w:rPr>
          <w:lang w:eastAsia="ja-JP"/>
        </w:rPr>
        <w:t xml:space="preserve">The network </w:t>
      </w:r>
      <w:r w:rsidR="00650B1F" w:rsidRPr="006947E3">
        <w:rPr>
          <w:lang w:eastAsia="ja-JP"/>
        </w:rPr>
        <w:t xml:space="preserve">holds annual masterclasses to provide training in </w:t>
      </w:r>
      <w:r w:rsidR="002C34FF">
        <w:rPr>
          <w:lang w:eastAsia="ja-JP"/>
        </w:rPr>
        <w:t xml:space="preserve">areas such as EAD recognition and disease surveillance, </w:t>
      </w:r>
      <w:r w:rsidR="00FC3846">
        <w:rPr>
          <w:lang w:eastAsia="ja-JP"/>
        </w:rPr>
        <w:t>investigation</w:t>
      </w:r>
      <w:r w:rsidR="002C34FF">
        <w:rPr>
          <w:lang w:eastAsia="ja-JP"/>
        </w:rPr>
        <w:t xml:space="preserve"> and response activities</w:t>
      </w:r>
      <w:r w:rsidR="00650B1F" w:rsidRPr="006947E3">
        <w:rPr>
          <w:lang w:eastAsia="ja-JP"/>
        </w:rPr>
        <w:t xml:space="preserve">. </w:t>
      </w:r>
      <w:r w:rsidR="00650B1F">
        <w:rPr>
          <w:lang w:eastAsia="ja-JP"/>
        </w:rPr>
        <w:t>V</w:t>
      </w:r>
      <w:r w:rsidR="00650B1F" w:rsidRPr="006947E3">
        <w:rPr>
          <w:lang w:eastAsia="ja-JP"/>
        </w:rPr>
        <w:t>et</w:t>
      </w:r>
      <w:r w:rsidR="00650B1F">
        <w:rPr>
          <w:lang w:eastAsia="ja-JP"/>
        </w:rPr>
        <w:t>erinarians in the network</w:t>
      </w:r>
      <w:r w:rsidR="00650B1F" w:rsidRPr="006947E3">
        <w:rPr>
          <w:lang w:eastAsia="ja-JP"/>
        </w:rPr>
        <w:t xml:space="preserve"> also have access to an experienced veterinary advisor to support them in investigating livestock events</w:t>
      </w:r>
      <w:r w:rsidR="00650B1F" w:rsidRPr="00A04D10">
        <w:rPr>
          <w:lang w:eastAsia="ja-JP"/>
        </w:rPr>
        <w:t xml:space="preserve"> </w:t>
      </w:r>
      <w:r w:rsidR="00910A8E" w:rsidRPr="00910A8E">
        <w:t>(AHA 2021a)</w:t>
      </w:r>
      <w:r w:rsidR="00AA40DA" w:rsidRPr="00490670">
        <w:rPr>
          <w:lang w:eastAsia="ja-JP"/>
        </w:rPr>
        <w:t>.</w:t>
      </w:r>
      <w:r w:rsidR="00767666" w:rsidRPr="00767666">
        <w:rPr>
          <w:lang w:eastAsia="ja-JP"/>
        </w:rPr>
        <w:t xml:space="preserve"> </w:t>
      </w:r>
      <w:r w:rsidR="00767666">
        <w:rPr>
          <w:lang w:eastAsia="ja-JP"/>
        </w:rPr>
        <w:t xml:space="preserve">Governance support to the Northern Australia Biosecurity Surveillance network is provided by NAQS </w:t>
      </w:r>
      <w:r w:rsidR="00205D7D">
        <w:rPr>
          <w:lang w:eastAsia="ja-JP"/>
        </w:rPr>
        <w:fldChar w:fldCharType="begin"/>
      </w:r>
      <w:r w:rsidR="00CF4766">
        <w:rPr>
          <w:lang w:eastAsia="ja-JP"/>
        </w:rPr>
        <w:instrText xml:space="preserve"> ADDIN ZOTERO_ITEM CSL_CITATION {"citationID":"xa4WlUo6","properties":{"formattedCitation":"(AHA 2022d)","plainCitation":"(AHA 2022d)","noteIndex":0},"citationItems":[{"id":708,"uris":["http://zotero.org/users/9954910/items/I8AEM45Z"],"itemData":{"id":708,"type":"report","collection-title":"Newsletter of Australia's National Animal Health INformation Program","event-place":"Canberra, ACT","number":"2022 Q1","publisher":"Animal Health Australia","publisher-place":"Canberra, ACT","title":"Animal Health Surveillance Quarterly","author":[{"family":"AHA","given":""}],"issued":{"date-parts":[["2022"]]}}}],"schema":"https://github.com/citation-style-language/schema/raw/master/csl-citation.json"} </w:instrText>
      </w:r>
      <w:r w:rsidR="00205D7D">
        <w:rPr>
          <w:lang w:eastAsia="ja-JP"/>
        </w:rPr>
        <w:fldChar w:fldCharType="separate"/>
      </w:r>
      <w:r w:rsidR="00CF4766" w:rsidRPr="00CF4766">
        <w:rPr>
          <w:rFonts w:ascii="Calibri" w:cs="Calibri"/>
          <w:lang w:val="en-GB"/>
        </w:rPr>
        <w:t>(AHA 2022d)</w:t>
      </w:r>
      <w:r w:rsidR="00205D7D">
        <w:rPr>
          <w:lang w:eastAsia="ja-JP"/>
        </w:rPr>
        <w:fldChar w:fldCharType="end"/>
      </w:r>
      <w:r w:rsidR="00767666">
        <w:rPr>
          <w:lang w:eastAsia="ja-JP"/>
        </w:rPr>
        <w:t>.</w:t>
      </w:r>
    </w:p>
    <w:p w14:paraId="64F90670" w14:textId="77777777" w:rsidR="00A045E5" w:rsidRDefault="00A045E5" w:rsidP="00A045E5">
      <w:pPr>
        <w:pStyle w:val="Heading4"/>
        <w:rPr>
          <w:lang w:eastAsia="ja-JP"/>
        </w:rPr>
      </w:pPr>
      <w:r>
        <w:rPr>
          <w:lang w:eastAsia="ja-JP"/>
        </w:rPr>
        <w:t>Northern Australia Coordination Network</w:t>
      </w:r>
    </w:p>
    <w:p w14:paraId="4078E7FB" w14:textId="67CEDFFB" w:rsidR="00A045E5" w:rsidRDefault="00A045E5" w:rsidP="00A045E5">
      <w:pPr>
        <w:rPr>
          <w:lang w:eastAsia="ja-JP"/>
        </w:rPr>
      </w:pPr>
      <w:r>
        <w:rPr>
          <w:lang w:eastAsia="ja-JP"/>
        </w:rPr>
        <w:t xml:space="preserve">In 2022, the Australian Government announced that a </w:t>
      </w:r>
      <w:hyperlink r:id="rId92" w:history="1">
        <w:r w:rsidRPr="00680027">
          <w:rPr>
            <w:rStyle w:val="Hyperlink"/>
            <w:lang w:eastAsia="ja-JP"/>
          </w:rPr>
          <w:t>Northern Australian Coordination Network</w:t>
        </w:r>
      </w:hyperlink>
      <w:r>
        <w:rPr>
          <w:lang w:eastAsia="ja-JP"/>
        </w:rPr>
        <w:t xml:space="preserve"> would be established to help manage the threat of </w:t>
      </w:r>
      <w:r w:rsidR="002816CD">
        <w:rPr>
          <w:lang w:eastAsia="ja-JP"/>
        </w:rPr>
        <w:t>foot-and-mouth disease</w:t>
      </w:r>
      <w:r w:rsidR="00740585">
        <w:rPr>
          <w:lang w:eastAsia="ja-JP"/>
        </w:rPr>
        <w:t xml:space="preserve"> (FMD)</w:t>
      </w:r>
      <w:r>
        <w:rPr>
          <w:lang w:eastAsia="ja-JP"/>
        </w:rPr>
        <w:t xml:space="preserve"> and </w:t>
      </w:r>
      <w:r w:rsidR="002816CD">
        <w:rPr>
          <w:lang w:eastAsia="ja-JP"/>
        </w:rPr>
        <w:t>LSD</w:t>
      </w:r>
      <w:r>
        <w:rPr>
          <w:lang w:eastAsia="ja-JP"/>
        </w:rPr>
        <w:t xml:space="preserve">. It </w:t>
      </w:r>
      <w:r w:rsidR="00B06ECE">
        <w:rPr>
          <w:lang w:eastAsia="ja-JP"/>
        </w:rPr>
        <w:t>brings</w:t>
      </w:r>
      <w:r>
        <w:rPr>
          <w:lang w:eastAsia="ja-JP"/>
        </w:rPr>
        <w:t xml:space="preserve"> together the Australian, Northern Territory, Queensland and Western Australia governments and northern livestock industry associations to improve Australia’s surveillance and preparedness coordination. </w:t>
      </w:r>
      <w:r w:rsidRPr="00680027">
        <w:rPr>
          <w:lang w:eastAsia="ja-JP"/>
        </w:rPr>
        <w:t xml:space="preserve">The </w:t>
      </w:r>
      <w:r w:rsidR="00B06ECE">
        <w:rPr>
          <w:lang w:eastAsia="ja-JP"/>
        </w:rPr>
        <w:t xml:space="preserve">objective of the </w:t>
      </w:r>
      <w:r w:rsidRPr="00680027">
        <w:rPr>
          <w:lang w:eastAsia="ja-JP"/>
        </w:rPr>
        <w:t xml:space="preserve">Northern Australian Coordination Network </w:t>
      </w:r>
      <w:r w:rsidR="00B06ECE">
        <w:rPr>
          <w:lang w:eastAsia="ja-JP"/>
        </w:rPr>
        <w:t>is</w:t>
      </w:r>
      <w:r w:rsidRPr="00680027">
        <w:rPr>
          <w:lang w:eastAsia="ja-JP"/>
        </w:rPr>
        <w:t xml:space="preserve"> to provide information </w:t>
      </w:r>
      <w:r w:rsidR="00B06ECE">
        <w:rPr>
          <w:lang w:eastAsia="ja-JP"/>
        </w:rPr>
        <w:t xml:space="preserve">to industry and stakeholder groups across northern Australia </w:t>
      </w:r>
      <w:r w:rsidRPr="00680027">
        <w:rPr>
          <w:lang w:eastAsia="ja-JP"/>
        </w:rPr>
        <w:t xml:space="preserve">on how to identify these diseases and how to report </w:t>
      </w:r>
      <w:r w:rsidR="00B06ECE">
        <w:rPr>
          <w:lang w:eastAsia="ja-JP"/>
        </w:rPr>
        <w:t>signs of disease</w:t>
      </w:r>
      <w:r w:rsidRPr="00680027">
        <w:rPr>
          <w:lang w:eastAsia="ja-JP"/>
        </w:rPr>
        <w:t xml:space="preserve"> quickly</w:t>
      </w:r>
      <w:r>
        <w:rPr>
          <w:lang w:eastAsia="ja-JP"/>
        </w:rPr>
        <w:t>.</w:t>
      </w:r>
      <w:r w:rsidRPr="00680027">
        <w:rPr>
          <w:lang w:eastAsia="ja-JP"/>
        </w:rPr>
        <w:t xml:space="preserve"> </w:t>
      </w:r>
      <w:r>
        <w:rPr>
          <w:lang w:eastAsia="ja-JP"/>
        </w:rPr>
        <w:t xml:space="preserve">It </w:t>
      </w:r>
      <w:r w:rsidR="00B74C28">
        <w:rPr>
          <w:lang w:eastAsia="ja-JP"/>
        </w:rPr>
        <w:t>has been</w:t>
      </w:r>
      <w:r w:rsidRPr="00680027">
        <w:rPr>
          <w:lang w:eastAsia="ja-JP"/>
        </w:rPr>
        <w:t xml:space="preserve"> established for an initial </w:t>
      </w:r>
      <w:r w:rsidR="00772328">
        <w:rPr>
          <w:lang w:eastAsia="ja-JP"/>
        </w:rPr>
        <w:t>2</w:t>
      </w:r>
      <w:r w:rsidRPr="00680027">
        <w:rPr>
          <w:lang w:eastAsia="ja-JP"/>
        </w:rPr>
        <w:t>-year period</w:t>
      </w:r>
      <w:r>
        <w:rPr>
          <w:lang w:eastAsia="ja-JP"/>
        </w:rPr>
        <w:t>.</w:t>
      </w:r>
    </w:p>
    <w:p w14:paraId="4ED4108F" w14:textId="38A536D6" w:rsidR="00B03682" w:rsidRPr="00910A8E" w:rsidRDefault="00B03682" w:rsidP="00B03682">
      <w:pPr>
        <w:pStyle w:val="Heading3"/>
        <w:rPr>
          <w:lang w:eastAsia="ja-JP"/>
        </w:rPr>
      </w:pPr>
      <w:bookmarkStart w:id="196" w:name="_Toc127129734"/>
      <w:bookmarkStart w:id="197" w:name="_Toc112944237"/>
      <w:bookmarkStart w:id="198" w:name="_Toc112960807"/>
      <w:bookmarkStart w:id="199" w:name="_Toc113005134"/>
      <w:bookmarkStart w:id="200" w:name="_Toc113005239"/>
      <w:bookmarkStart w:id="201" w:name="_Toc113026424"/>
      <w:bookmarkStart w:id="202" w:name="_Toc113266305"/>
      <w:bookmarkStart w:id="203" w:name="_Toc112944238"/>
      <w:bookmarkStart w:id="204" w:name="_Toc112960808"/>
      <w:bookmarkStart w:id="205" w:name="_Toc113005135"/>
      <w:bookmarkStart w:id="206" w:name="_Toc113005240"/>
      <w:bookmarkStart w:id="207" w:name="_Toc113026425"/>
      <w:bookmarkStart w:id="208" w:name="_Toc113266306"/>
      <w:bookmarkStart w:id="209" w:name="_Toc112944239"/>
      <w:bookmarkStart w:id="210" w:name="_Toc112960809"/>
      <w:bookmarkStart w:id="211" w:name="_Toc113005136"/>
      <w:bookmarkStart w:id="212" w:name="_Toc113005241"/>
      <w:bookmarkStart w:id="213" w:name="_Toc113026426"/>
      <w:bookmarkStart w:id="214" w:name="_Toc113266307"/>
      <w:bookmarkStart w:id="215" w:name="_Ref112961964"/>
      <w:bookmarkStart w:id="216" w:name="_Ref116044787"/>
      <w:bookmarkStart w:id="217" w:name="_Toc142562876"/>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910A8E">
        <w:rPr>
          <w:lang w:eastAsia="ja-JP"/>
        </w:rPr>
        <w:t xml:space="preserve">Evidence of freedom from </w:t>
      </w:r>
      <w:bookmarkEnd w:id="215"/>
      <w:r w:rsidR="00910A8E" w:rsidRPr="00910A8E">
        <w:rPr>
          <w:lang w:eastAsia="ja-JP"/>
        </w:rPr>
        <w:t>lumpy skin disease</w:t>
      </w:r>
      <w:bookmarkEnd w:id="216"/>
      <w:r w:rsidR="00DE05E8">
        <w:rPr>
          <w:lang w:eastAsia="ja-JP"/>
        </w:rPr>
        <w:t xml:space="preserve"> infection</w:t>
      </w:r>
      <w:bookmarkEnd w:id="217"/>
    </w:p>
    <w:p w14:paraId="7BBC4E84" w14:textId="29494865" w:rsidR="00584959" w:rsidRDefault="00910A8E" w:rsidP="00AE44C1">
      <w:pPr>
        <w:rPr>
          <w:lang w:eastAsia="ja-JP"/>
        </w:rPr>
      </w:pPr>
      <w:r w:rsidRPr="00910A8E">
        <w:rPr>
          <w:lang w:eastAsia="ja-JP"/>
        </w:rPr>
        <w:t>LSD</w:t>
      </w:r>
      <w:r w:rsidR="00A17FF1" w:rsidRPr="00910A8E">
        <w:rPr>
          <w:lang w:eastAsia="ja-JP"/>
        </w:rPr>
        <w:t xml:space="preserve"> has never occurred in Australia </w:t>
      </w:r>
      <w:r w:rsidR="00C26389">
        <w:rPr>
          <w:lang w:eastAsia="ja-JP"/>
        </w:rPr>
        <w:t xml:space="preserve">and vaccination against LSD is not permitted </w:t>
      </w:r>
      <w:r w:rsidRPr="00910A8E">
        <w:t xml:space="preserve">(AHA </w:t>
      </w:r>
      <w:r w:rsidR="00E61D1B" w:rsidRPr="00910A8E">
        <w:t>202</w:t>
      </w:r>
      <w:r w:rsidR="00E61D1B">
        <w:t>3</w:t>
      </w:r>
      <w:r w:rsidRPr="00910A8E">
        <w:t>)</w:t>
      </w:r>
      <w:r w:rsidR="00A17FF1" w:rsidRPr="00910A8E">
        <w:rPr>
          <w:lang w:eastAsia="ja-JP"/>
        </w:rPr>
        <w:t>.</w:t>
      </w:r>
      <w:r w:rsidR="00AA74C7">
        <w:rPr>
          <w:lang w:eastAsia="ja-JP"/>
        </w:rPr>
        <w:t xml:space="preserve"> </w:t>
      </w:r>
      <w:r w:rsidR="006D11F9" w:rsidRPr="008E6F1F">
        <w:rPr>
          <w:lang w:eastAsia="ja-JP"/>
        </w:rPr>
        <w:t xml:space="preserve">The absence of </w:t>
      </w:r>
      <w:r w:rsidR="006D11F9">
        <w:rPr>
          <w:lang w:eastAsia="ja-JP"/>
        </w:rPr>
        <w:t>LSD</w:t>
      </w:r>
      <w:r w:rsidR="006D11F9" w:rsidRPr="008E6F1F">
        <w:rPr>
          <w:lang w:eastAsia="ja-JP"/>
        </w:rPr>
        <w:t xml:space="preserve"> detections </w:t>
      </w:r>
      <w:r w:rsidR="006D11F9">
        <w:rPr>
          <w:lang w:eastAsia="ja-JP"/>
        </w:rPr>
        <w:t xml:space="preserve">in Australia </w:t>
      </w:r>
      <w:r w:rsidR="006D11F9" w:rsidRPr="008E6F1F">
        <w:rPr>
          <w:lang w:eastAsia="ja-JP"/>
        </w:rPr>
        <w:t>in the presence of strong general surveillance</w:t>
      </w:r>
      <w:r w:rsidR="00767666">
        <w:rPr>
          <w:lang w:eastAsia="ja-JP"/>
        </w:rPr>
        <w:t xml:space="preserve"> (as described </w:t>
      </w:r>
      <w:r w:rsidR="00767666" w:rsidRPr="00423FE8">
        <w:rPr>
          <w:lang w:eastAsia="ja-JP"/>
        </w:rPr>
        <w:t xml:space="preserve">in </w:t>
      </w:r>
      <w:r w:rsidR="00767666" w:rsidRPr="00A17C06">
        <w:rPr>
          <w:lang w:eastAsia="ja-JP"/>
        </w:rPr>
        <w:t xml:space="preserve">Section </w:t>
      </w:r>
      <w:r w:rsidR="00E25B36" w:rsidRPr="00281AEA">
        <w:rPr>
          <w:lang w:eastAsia="ja-JP"/>
        </w:rPr>
        <w:fldChar w:fldCharType="begin"/>
      </w:r>
      <w:r w:rsidR="00E25B36" w:rsidRPr="00A17C06">
        <w:rPr>
          <w:lang w:eastAsia="ja-JP"/>
        </w:rPr>
        <w:instrText xml:space="preserve"> REF _Ref134361683 \r \h </w:instrText>
      </w:r>
      <w:r w:rsidR="00423FE8">
        <w:rPr>
          <w:lang w:eastAsia="ja-JP"/>
        </w:rPr>
        <w:instrText xml:space="preserve"> \* MERGEFORMAT </w:instrText>
      </w:r>
      <w:r w:rsidR="00E25B36" w:rsidRPr="00281AEA">
        <w:rPr>
          <w:lang w:eastAsia="ja-JP"/>
        </w:rPr>
      </w:r>
      <w:r w:rsidR="00E25B36" w:rsidRPr="00281AEA">
        <w:rPr>
          <w:lang w:eastAsia="ja-JP"/>
        </w:rPr>
        <w:fldChar w:fldCharType="separate"/>
      </w:r>
      <w:r w:rsidR="00E80589">
        <w:rPr>
          <w:lang w:eastAsia="ja-JP"/>
        </w:rPr>
        <w:t>4.1</w:t>
      </w:r>
      <w:r w:rsidR="00E25B36" w:rsidRPr="00281AEA">
        <w:rPr>
          <w:lang w:eastAsia="ja-JP"/>
        </w:rPr>
        <w:fldChar w:fldCharType="end"/>
      </w:r>
      <w:r w:rsidR="00767666" w:rsidRPr="00A17C06">
        <w:rPr>
          <w:lang w:eastAsia="ja-JP"/>
        </w:rPr>
        <w:t>)</w:t>
      </w:r>
      <w:r w:rsidR="006D11F9" w:rsidRPr="00A17C06">
        <w:rPr>
          <w:lang w:eastAsia="ja-JP"/>
        </w:rPr>
        <w:t xml:space="preserve"> signals</w:t>
      </w:r>
      <w:r w:rsidR="006D11F9" w:rsidRPr="00423FE8">
        <w:rPr>
          <w:lang w:eastAsia="ja-JP"/>
        </w:rPr>
        <w:t xml:space="preserve"> ongoing</w:t>
      </w:r>
      <w:r w:rsidR="006D11F9" w:rsidRPr="008E6F1F">
        <w:rPr>
          <w:lang w:eastAsia="ja-JP"/>
        </w:rPr>
        <w:t xml:space="preserve"> freedom from </w:t>
      </w:r>
      <w:r w:rsidR="00DE05E8">
        <w:rPr>
          <w:lang w:eastAsia="ja-JP"/>
        </w:rPr>
        <w:t>LSD infection</w:t>
      </w:r>
      <w:r w:rsidR="006D11F9" w:rsidRPr="008E6F1F">
        <w:rPr>
          <w:lang w:eastAsia="ja-JP"/>
        </w:rPr>
        <w:t>.</w:t>
      </w:r>
      <w:r w:rsidR="00D939D2">
        <w:rPr>
          <w:lang w:eastAsia="ja-JP"/>
        </w:rPr>
        <w:t xml:space="preserve"> As summarised below, Australia has undertaken 142 disease investigations for LSD </w:t>
      </w:r>
      <w:r w:rsidR="000D060F">
        <w:rPr>
          <w:lang w:eastAsia="ja-JP"/>
        </w:rPr>
        <w:t xml:space="preserve">between </w:t>
      </w:r>
      <w:r w:rsidR="00D939D2">
        <w:rPr>
          <w:lang w:eastAsia="ja-JP"/>
        </w:rPr>
        <w:t>1 January 2022</w:t>
      </w:r>
      <w:r w:rsidR="00F37BC3">
        <w:rPr>
          <w:lang w:eastAsia="ja-JP"/>
        </w:rPr>
        <w:t xml:space="preserve"> and 30 June 2023</w:t>
      </w:r>
      <w:r w:rsidR="00D939D2">
        <w:rPr>
          <w:lang w:eastAsia="ja-JP"/>
        </w:rPr>
        <w:t xml:space="preserve">, and </w:t>
      </w:r>
      <w:r w:rsidR="00E316D6">
        <w:rPr>
          <w:lang w:eastAsia="ja-JP"/>
        </w:rPr>
        <w:t xml:space="preserve">since 1 January 2022 </w:t>
      </w:r>
      <w:r w:rsidR="00AD6191">
        <w:rPr>
          <w:lang w:eastAsia="ja-JP"/>
        </w:rPr>
        <w:t>over 10</w:t>
      </w:r>
      <w:r w:rsidR="00E316D6">
        <w:rPr>
          <w:lang w:eastAsia="ja-JP"/>
        </w:rPr>
        <w:t>.5</w:t>
      </w:r>
      <w:r w:rsidR="00AD6191">
        <w:rPr>
          <w:lang w:eastAsia="ja-JP"/>
        </w:rPr>
        <w:t xml:space="preserve"> million cattle and buffalo have been inspected at export abattoirs and </w:t>
      </w:r>
      <w:r w:rsidR="00CE434A">
        <w:rPr>
          <w:lang w:eastAsia="ja-JP"/>
        </w:rPr>
        <w:t xml:space="preserve">prior to export by sea. </w:t>
      </w:r>
      <w:r w:rsidR="00693E98">
        <w:rPr>
          <w:lang w:eastAsia="ja-JP"/>
        </w:rPr>
        <w:t xml:space="preserve">Targeted surveillance for emergency </w:t>
      </w:r>
      <w:r w:rsidR="00693E98" w:rsidRPr="4287B8F1">
        <w:rPr>
          <w:lang w:eastAsia="ja-JP"/>
        </w:rPr>
        <w:t>an</w:t>
      </w:r>
      <w:r w:rsidR="21967254" w:rsidRPr="4287B8F1">
        <w:rPr>
          <w:lang w:eastAsia="ja-JP"/>
        </w:rPr>
        <w:t>i</w:t>
      </w:r>
      <w:r w:rsidR="00693E98" w:rsidRPr="4287B8F1">
        <w:rPr>
          <w:lang w:eastAsia="ja-JP"/>
        </w:rPr>
        <w:t>mal</w:t>
      </w:r>
      <w:r w:rsidR="00693E98">
        <w:rPr>
          <w:lang w:eastAsia="ja-JP"/>
        </w:rPr>
        <w:t xml:space="preserve"> diseases, including LSD, is also ongoing in feral populations in northern Australia. </w:t>
      </w:r>
    </w:p>
    <w:p w14:paraId="097471EB" w14:textId="2BD0D318" w:rsidR="007B1161" w:rsidRDefault="00415990" w:rsidP="2DC9A5D9">
      <w:pPr>
        <w:rPr>
          <w:lang w:eastAsia="ja-JP"/>
        </w:rPr>
      </w:pPr>
      <w:r w:rsidRPr="2DC9A5D9">
        <w:rPr>
          <w:lang w:eastAsia="ja-JP"/>
        </w:rPr>
        <w:t>WOAH does not have a process for officially recognising member countries as free of LSD</w:t>
      </w:r>
      <w:r w:rsidR="002952D8" w:rsidRPr="2DC9A5D9">
        <w:rPr>
          <w:lang w:eastAsia="ja-JP"/>
        </w:rPr>
        <w:t xml:space="preserve"> infection</w:t>
      </w:r>
      <w:r w:rsidRPr="2DC9A5D9">
        <w:rPr>
          <w:lang w:eastAsia="ja-JP"/>
        </w:rPr>
        <w:t xml:space="preserve">. However, member countries can </w:t>
      </w:r>
      <w:r w:rsidR="722B388C" w:rsidRPr="2DC9A5D9">
        <w:rPr>
          <w:lang w:eastAsia="ja-JP"/>
        </w:rPr>
        <w:t>demonstrate</w:t>
      </w:r>
      <w:r w:rsidRPr="2DC9A5D9">
        <w:rPr>
          <w:lang w:eastAsia="ja-JP"/>
        </w:rPr>
        <w:t xml:space="preserve"> freedom in accordance with </w:t>
      </w:r>
      <w:hyperlink r:id="rId93">
        <w:r>
          <w:t>Article 11.9.3.</w:t>
        </w:r>
      </w:hyperlink>
      <w:r w:rsidRPr="2DC9A5D9">
        <w:rPr>
          <w:lang w:eastAsia="ja-JP"/>
        </w:rPr>
        <w:t xml:space="preserve"> of the WOAH Terrestrial Animal Health Code (WOAH 2022a). Countries scrutinising Australia’s </w:t>
      </w:r>
      <w:r w:rsidR="007B1161" w:rsidRPr="2DC9A5D9">
        <w:rPr>
          <w:lang w:eastAsia="ja-JP"/>
        </w:rPr>
        <w:t xml:space="preserve">freedom from LSD infection </w:t>
      </w:r>
      <w:r w:rsidR="177AADBA" w:rsidRPr="2DC9A5D9">
        <w:rPr>
          <w:lang w:eastAsia="ja-JP"/>
        </w:rPr>
        <w:t xml:space="preserve">(in accordance with </w:t>
      </w:r>
      <w:r w:rsidR="09BBF9F3" w:rsidRPr="2DC9A5D9">
        <w:rPr>
          <w:lang w:eastAsia="ja-JP"/>
        </w:rPr>
        <w:t xml:space="preserve">the standards </w:t>
      </w:r>
      <w:r w:rsidR="10229057" w:rsidRPr="2DC9A5D9">
        <w:rPr>
          <w:lang w:eastAsia="ja-JP"/>
        </w:rPr>
        <w:t xml:space="preserve">of </w:t>
      </w:r>
      <w:r w:rsidR="09BBF9F3" w:rsidRPr="2DC9A5D9">
        <w:rPr>
          <w:lang w:eastAsia="ja-JP"/>
        </w:rPr>
        <w:t xml:space="preserve">the </w:t>
      </w:r>
      <w:r w:rsidR="177AADBA" w:rsidRPr="2DC9A5D9">
        <w:rPr>
          <w:lang w:eastAsia="ja-JP"/>
        </w:rPr>
        <w:t xml:space="preserve">WOAH </w:t>
      </w:r>
      <w:r w:rsidR="340773A4" w:rsidRPr="2DC9A5D9">
        <w:rPr>
          <w:lang w:eastAsia="ja-JP"/>
        </w:rPr>
        <w:t>Terrestrial Animal Health Code</w:t>
      </w:r>
      <w:r w:rsidR="177AADBA" w:rsidRPr="2DC9A5D9">
        <w:rPr>
          <w:lang w:eastAsia="ja-JP"/>
        </w:rPr>
        <w:t xml:space="preserve">) </w:t>
      </w:r>
      <w:r w:rsidRPr="2DC9A5D9">
        <w:rPr>
          <w:lang w:eastAsia="ja-JP"/>
        </w:rPr>
        <w:t xml:space="preserve">can have confidence in this status for </w:t>
      </w:r>
      <w:r w:rsidR="00A4400D" w:rsidRPr="2DC9A5D9">
        <w:rPr>
          <w:lang w:eastAsia="ja-JP"/>
        </w:rPr>
        <w:t>2</w:t>
      </w:r>
      <w:r w:rsidRPr="2DC9A5D9">
        <w:rPr>
          <w:lang w:eastAsia="ja-JP"/>
        </w:rPr>
        <w:t xml:space="preserve"> main reasons</w:t>
      </w:r>
      <w:r w:rsidR="007B1161" w:rsidRPr="2DC9A5D9">
        <w:rPr>
          <w:lang w:eastAsia="ja-JP"/>
        </w:rPr>
        <w:t>:</w:t>
      </w:r>
      <w:r w:rsidRPr="2DC9A5D9">
        <w:rPr>
          <w:lang w:eastAsia="ja-JP"/>
        </w:rPr>
        <w:t xml:space="preserve"> </w:t>
      </w:r>
    </w:p>
    <w:p w14:paraId="2F034E7C" w14:textId="26E1BC5D" w:rsidR="007B1161" w:rsidRDefault="00415990" w:rsidP="006E51DF">
      <w:pPr>
        <w:pStyle w:val="ListBullet"/>
        <w:numPr>
          <w:ilvl w:val="0"/>
          <w:numId w:val="11"/>
        </w:numPr>
        <w:rPr>
          <w:lang w:eastAsia="ja-JP"/>
        </w:rPr>
      </w:pPr>
      <w:r w:rsidRPr="00AE44C1">
        <w:rPr>
          <w:lang w:eastAsia="ja-JP"/>
        </w:rPr>
        <w:t xml:space="preserve">Australia values its international reputation for animal health and takes self-reporting seriously by reporting outbreaks reliably when they do occur. This is supported by a long </w:t>
      </w:r>
      <w:r w:rsidRPr="00AE44C1">
        <w:rPr>
          <w:lang w:eastAsia="ja-JP"/>
        </w:rPr>
        <w:lastRenderedPageBreak/>
        <w:t>history of timely disease notifications</w:t>
      </w:r>
      <w:r>
        <w:rPr>
          <w:lang w:eastAsia="ja-JP"/>
        </w:rPr>
        <w:t>. F</w:t>
      </w:r>
      <w:r w:rsidRPr="00AE44C1">
        <w:rPr>
          <w:lang w:eastAsia="ja-JP"/>
        </w:rPr>
        <w:t>or example</w:t>
      </w:r>
      <w:r>
        <w:rPr>
          <w:lang w:eastAsia="ja-JP"/>
        </w:rPr>
        <w:t>,</w:t>
      </w:r>
      <w:r w:rsidRPr="00AE44C1">
        <w:rPr>
          <w:lang w:eastAsia="ja-JP"/>
        </w:rPr>
        <w:t xml:space="preserve"> Japanese encephalitis in pigs in 2022 </w:t>
      </w:r>
      <w:r>
        <w:rPr>
          <w:lang w:eastAsia="ja-JP"/>
        </w:rPr>
        <w:t xml:space="preserve">was reported </w:t>
      </w:r>
      <w:r w:rsidRPr="00AE44C1">
        <w:rPr>
          <w:lang w:eastAsia="ja-JP"/>
        </w:rPr>
        <w:t>as soon as the outbreak was detected</w:t>
      </w:r>
      <w:r>
        <w:rPr>
          <w:lang w:eastAsia="ja-JP"/>
        </w:rPr>
        <w:t xml:space="preserve"> </w:t>
      </w:r>
      <w:r w:rsidRPr="00117626">
        <w:rPr>
          <w:lang w:eastAsia="ja-JP"/>
        </w:rPr>
        <w:t>(WOAH 2022</w:t>
      </w:r>
      <w:r>
        <w:rPr>
          <w:lang w:eastAsia="ja-JP"/>
        </w:rPr>
        <w:t>b</w:t>
      </w:r>
      <w:r w:rsidRPr="00117626">
        <w:rPr>
          <w:lang w:eastAsia="ja-JP"/>
        </w:rPr>
        <w:t>)</w:t>
      </w:r>
    </w:p>
    <w:p w14:paraId="22BC46EA" w14:textId="49CF4127" w:rsidR="00420246" w:rsidRDefault="00415990" w:rsidP="006E51DF">
      <w:pPr>
        <w:pStyle w:val="ListBullet"/>
        <w:numPr>
          <w:ilvl w:val="0"/>
          <w:numId w:val="11"/>
        </w:numPr>
        <w:rPr>
          <w:lang w:eastAsia="ja-JP"/>
        </w:rPr>
      </w:pPr>
      <w:r w:rsidRPr="00AE44C1">
        <w:rPr>
          <w:lang w:eastAsia="ja-JP"/>
        </w:rPr>
        <w:t>Australia’s surveillance system achieves a high surveillance sensitivity. The absence of reports of LSD by veterinarians, farmers and the public strongly support</w:t>
      </w:r>
      <w:r>
        <w:rPr>
          <w:lang w:eastAsia="ja-JP"/>
        </w:rPr>
        <w:t>s</w:t>
      </w:r>
      <w:r w:rsidRPr="00AE44C1">
        <w:rPr>
          <w:lang w:eastAsia="ja-JP"/>
        </w:rPr>
        <w:t xml:space="preserve"> Australia’s free status.</w:t>
      </w:r>
      <w:r w:rsidR="003761B0">
        <w:rPr>
          <w:lang w:eastAsia="ja-JP"/>
        </w:rPr>
        <w:t xml:space="preserve"> </w:t>
      </w:r>
    </w:p>
    <w:p w14:paraId="443CC812" w14:textId="5D0EFAE7" w:rsidR="000E39B0" w:rsidRDefault="000E39B0" w:rsidP="000E39B0">
      <w:pPr>
        <w:pStyle w:val="Heading4"/>
        <w:rPr>
          <w:lang w:eastAsia="ja-JP"/>
        </w:rPr>
      </w:pPr>
      <w:r>
        <w:rPr>
          <w:lang w:eastAsia="ja-JP"/>
        </w:rPr>
        <w:t>Disease investigations of suspected cases of LSD</w:t>
      </w:r>
    </w:p>
    <w:p w14:paraId="278C806A" w14:textId="12D8437C" w:rsidR="009C67C8" w:rsidRDefault="000E39B0" w:rsidP="00BD29C1">
      <w:bookmarkStart w:id="218" w:name="_Hlk120213595"/>
      <w:bookmarkStart w:id="219" w:name="_Hlk112942607"/>
      <w:r>
        <w:t xml:space="preserve">Australia </w:t>
      </w:r>
      <w:r w:rsidR="009C67C8">
        <w:t xml:space="preserve">invested in improving </w:t>
      </w:r>
      <w:r w:rsidR="006C046C">
        <w:t>awareness</w:t>
      </w:r>
      <w:r>
        <w:t xml:space="preserve"> for LSD in 2022 given the global spread of the disease, including in Asia. </w:t>
      </w:r>
    </w:p>
    <w:p w14:paraId="60D49174" w14:textId="2539C017" w:rsidR="00BD29C1" w:rsidRPr="00BD29C1" w:rsidRDefault="00767666" w:rsidP="00BD29C1">
      <w:r>
        <w:t xml:space="preserve">During </w:t>
      </w:r>
      <w:r w:rsidR="00BF3AF8">
        <w:t>2022</w:t>
      </w:r>
      <w:r>
        <w:t xml:space="preserve">, </w:t>
      </w:r>
      <w:r w:rsidR="00BF3AF8">
        <w:t xml:space="preserve">90 </w:t>
      </w:r>
      <w:r>
        <w:t>investigations were conducted into suspect</w:t>
      </w:r>
      <w:r w:rsidR="007E3320">
        <w:t>ed</w:t>
      </w:r>
      <w:r>
        <w:t xml:space="preserve"> LSD</w:t>
      </w:r>
      <w:r w:rsidR="007E3320">
        <w:t xml:space="preserve"> events</w:t>
      </w:r>
      <w:r>
        <w:t>, as a subset of national notifiable animal disease investigations in domestic animals</w:t>
      </w:r>
      <w:r w:rsidR="00A64854">
        <w:rPr>
          <w:rFonts w:ascii="Calibri" w:cs="Calibri"/>
          <w:lang w:val="en-GB"/>
        </w:rPr>
        <w:t xml:space="preserve"> (</w:t>
      </w:r>
      <w:r w:rsidR="001D6911">
        <w:rPr>
          <w:rFonts w:ascii="Calibri" w:cs="Calibri"/>
          <w:lang w:val="en-GB"/>
        </w:rPr>
        <w:fldChar w:fldCharType="begin"/>
      </w:r>
      <w:r w:rsidR="001D6911">
        <w:rPr>
          <w:rFonts w:ascii="Calibri" w:cs="Calibri"/>
          <w:lang w:val="en-GB"/>
        </w:rPr>
        <w:instrText xml:space="preserve"> REF _Ref127780413 \h </w:instrText>
      </w:r>
      <w:r w:rsidR="001D6911">
        <w:rPr>
          <w:rFonts w:ascii="Calibri" w:cs="Calibri"/>
          <w:lang w:val="en-GB"/>
        </w:rPr>
      </w:r>
      <w:r w:rsidR="001D6911">
        <w:rPr>
          <w:rFonts w:ascii="Calibri" w:cs="Calibri"/>
          <w:lang w:val="en-GB"/>
        </w:rPr>
        <w:fldChar w:fldCharType="separate"/>
      </w:r>
      <w:r w:rsidR="00E80589">
        <w:t xml:space="preserve">Table </w:t>
      </w:r>
      <w:r w:rsidR="00E80589">
        <w:rPr>
          <w:noProof/>
        </w:rPr>
        <w:t>5</w:t>
      </w:r>
      <w:r w:rsidR="001D6911">
        <w:rPr>
          <w:rFonts w:ascii="Calibri" w:cs="Calibri"/>
          <w:lang w:val="en-GB"/>
        </w:rPr>
        <w:fldChar w:fldCharType="end"/>
      </w:r>
      <w:r w:rsidR="00A64854">
        <w:rPr>
          <w:highlight w:val="yellow"/>
        </w:rPr>
        <w:fldChar w:fldCharType="begin"/>
      </w:r>
      <w:r w:rsidR="00A64854">
        <w:instrText xml:space="preserve"> REF _Ref127780413 \h </w:instrText>
      </w:r>
      <w:r w:rsidR="00A64854">
        <w:rPr>
          <w:highlight w:val="yellow"/>
        </w:rPr>
      </w:r>
      <w:r w:rsidR="003B0D77">
        <w:rPr>
          <w:highlight w:val="yellow"/>
        </w:rPr>
        <w:fldChar w:fldCharType="separate"/>
      </w:r>
      <w:r w:rsidR="00E80589">
        <w:t xml:space="preserve">Table </w:t>
      </w:r>
      <w:r w:rsidR="00E80589">
        <w:rPr>
          <w:noProof/>
        </w:rPr>
        <w:t>5</w:t>
      </w:r>
      <w:r w:rsidR="00A64854">
        <w:rPr>
          <w:highlight w:val="yellow"/>
        </w:rPr>
        <w:fldChar w:fldCharType="end"/>
      </w:r>
      <w:r w:rsidR="00A64854">
        <w:rPr>
          <w:rFonts w:ascii="Calibri" w:cs="Calibri"/>
          <w:lang w:val="en-GB"/>
        </w:rPr>
        <w:t>)</w:t>
      </w:r>
      <w:r>
        <w:t xml:space="preserve">. </w:t>
      </w:r>
      <w:r w:rsidR="00A64854">
        <w:t xml:space="preserve">A further </w:t>
      </w:r>
      <w:r w:rsidR="00044451">
        <w:t>52</w:t>
      </w:r>
      <w:r w:rsidR="00A64854">
        <w:t xml:space="preserve"> investigations into suspected LSD events </w:t>
      </w:r>
      <w:r w:rsidR="006367CD">
        <w:t>were conducted between 1 January and 30 June 2023 (</w:t>
      </w:r>
      <w:r w:rsidR="006367CD" w:rsidRPr="008653CA">
        <w:t>Table 6</w:t>
      </w:r>
      <w:r w:rsidR="006367CD">
        <w:t>). All results of these investigations were negative</w:t>
      </w:r>
      <w:r w:rsidR="0005419D">
        <w:t xml:space="preserve">. </w:t>
      </w:r>
    </w:p>
    <w:p w14:paraId="71CC62EA" w14:textId="5EF4A1FF" w:rsidR="00BD29C1" w:rsidRDefault="00BD29C1" w:rsidP="00BD29C1">
      <w:pPr>
        <w:pStyle w:val="Caption"/>
      </w:pPr>
      <w:bookmarkStart w:id="220" w:name="_Ref127780413"/>
      <w:bookmarkStart w:id="221" w:name="_Toc142562890"/>
      <w:r>
        <w:t xml:space="preserve">Table </w:t>
      </w:r>
      <w:r>
        <w:fldChar w:fldCharType="begin"/>
      </w:r>
      <w:r>
        <w:instrText>SEQ Table \* ARABIC</w:instrText>
      </w:r>
      <w:r>
        <w:fldChar w:fldCharType="separate"/>
      </w:r>
      <w:r w:rsidR="00E80589">
        <w:rPr>
          <w:noProof/>
        </w:rPr>
        <w:t>5</w:t>
      </w:r>
      <w:r>
        <w:fldChar w:fldCharType="end"/>
      </w:r>
      <w:bookmarkEnd w:id="220"/>
      <w:r w:rsidRPr="00BD29C1">
        <w:t xml:space="preserve"> </w:t>
      </w:r>
      <w:r w:rsidRPr="00A41035">
        <w:t xml:space="preserve">Investigations for suspected </w:t>
      </w:r>
      <w:r w:rsidR="00022583">
        <w:t>lumpy skin disease infection</w:t>
      </w:r>
      <w:r>
        <w:t xml:space="preserve"> in domestic animals during </w:t>
      </w:r>
      <w:r w:rsidR="0054443B">
        <w:t>2022</w:t>
      </w:r>
      <w:bookmarkEnd w:id="221"/>
    </w:p>
    <w:tbl>
      <w:tblPr>
        <w:tblW w:w="8931" w:type="dxa"/>
        <w:tblCellMar>
          <w:left w:w="0" w:type="dxa"/>
          <w:right w:w="0" w:type="dxa"/>
        </w:tblCellMar>
        <w:tblLook w:val="04A0" w:firstRow="1" w:lastRow="0" w:firstColumn="1" w:lastColumn="0" w:noHBand="0" w:noVBand="1"/>
      </w:tblPr>
      <w:tblGrid>
        <w:gridCol w:w="1786"/>
        <w:gridCol w:w="1786"/>
        <w:gridCol w:w="1786"/>
        <w:gridCol w:w="1786"/>
        <w:gridCol w:w="1787"/>
      </w:tblGrid>
      <w:tr w:rsidR="004809DB" w:rsidRPr="00517C7F" w14:paraId="4AD95EE7" w14:textId="77777777" w:rsidTr="00C4635F">
        <w:tc>
          <w:tcPr>
            <w:tcW w:w="1786" w:type="dxa"/>
            <w:tcBorders>
              <w:top w:val="single" w:sz="8" w:space="0" w:color="auto"/>
              <w:left w:val="nil"/>
              <w:bottom w:val="single" w:sz="8" w:space="0" w:color="auto"/>
              <w:right w:val="nil"/>
            </w:tcBorders>
            <w:tcMar>
              <w:top w:w="0" w:type="dxa"/>
              <w:left w:w="108" w:type="dxa"/>
              <w:bottom w:w="0" w:type="dxa"/>
              <w:right w:w="108" w:type="dxa"/>
            </w:tcMar>
            <w:hideMark/>
          </w:tcPr>
          <w:p w14:paraId="128DBABF" w14:textId="77777777" w:rsidR="004809DB" w:rsidRPr="00517C7F" w:rsidRDefault="004809DB">
            <w:pPr>
              <w:pStyle w:val="TableHeading"/>
              <w:rPr>
                <w:rFonts w:asciiTheme="majorHAnsi" w:hAnsiTheme="majorHAnsi"/>
                <w:szCs w:val="18"/>
                <w:lang w:eastAsia="en-AU"/>
              </w:rPr>
            </w:pPr>
            <w:r w:rsidRPr="00517C7F">
              <w:rPr>
                <w:rFonts w:asciiTheme="majorHAnsi" w:hAnsiTheme="majorHAnsi"/>
                <w:szCs w:val="18"/>
                <w:lang w:eastAsia="en-AU"/>
              </w:rPr>
              <w:t>Species</w:t>
            </w:r>
          </w:p>
        </w:tc>
        <w:tc>
          <w:tcPr>
            <w:tcW w:w="1786" w:type="dxa"/>
            <w:tcBorders>
              <w:top w:val="single" w:sz="8" w:space="0" w:color="auto"/>
              <w:left w:val="nil"/>
              <w:bottom w:val="single" w:sz="8" w:space="0" w:color="auto"/>
              <w:right w:val="nil"/>
            </w:tcBorders>
            <w:tcMar>
              <w:top w:w="0" w:type="dxa"/>
              <w:left w:w="108" w:type="dxa"/>
              <w:bottom w:w="0" w:type="dxa"/>
              <w:right w:w="108" w:type="dxa"/>
            </w:tcMar>
            <w:hideMark/>
          </w:tcPr>
          <w:p w14:paraId="6241DCB2" w14:textId="77777777" w:rsidR="004809DB" w:rsidRPr="00517C7F" w:rsidRDefault="004809DB">
            <w:pPr>
              <w:pStyle w:val="TableHeading"/>
              <w:rPr>
                <w:rFonts w:asciiTheme="majorHAnsi" w:hAnsiTheme="majorHAnsi"/>
                <w:szCs w:val="18"/>
                <w:lang w:eastAsia="en-AU"/>
              </w:rPr>
            </w:pPr>
            <w:r w:rsidRPr="00517C7F">
              <w:rPr>
                <w:rFonts w:asciiTheme="majorHAnsi" w:hAnsiTheme="majorHAnsi"/>
                <w:szCs w:val="18"/>
                <w:lang w:eastAsia="en-AU"/>
              </w:rPr>
              <w:t>State or territory</w:t>
            </w:r>
          </w:p>
        </w:tc>
        <w:tc>
          <w:tcPr>
            <w:tcW w:w="1786" w:type="dxa"/>
            <w:tcBorders>
              <w:top w:val="single" w:sz="8" w:space="0" w:color="auto"/>
              <w:left w:val="nil"/>
              <w:bottom w:val="single" w:sz="8" w:space="0" w:color="auto"/>
              <w:right w:val="nil"/>
            </w:tcBorders>
            <w:tcMar>
              <w:top w:w="0" w:type="dxa"/>
              <w:left w:w="108" w:type="dxa"/>
              <w:bottom w:w="0" w:type="dxa"/>
              <w:right w:w="108" w:type="dxa"/>
            </w:tcMar>
            <w:hideMark/>
          </w:tcPr>
          <w:p w14:paraId="13BC720E" w14:textId="77777777" w:rsidR="004809DB" w:rsidRPr="00517C7F" w:rsidRDefault="004809DB">
            <w:pPr>
              <w:pStyle w:val="TableHeading"/>
              <w:jc w:val="right"/>
              <w:rPr>
                <w:rFonts w:asciiTheme="majorHAnsi" w:hAnsiTheme="majorHAnsi"/>
                <w:szCs w:val="18"/>
                <w:lang w:eastAsia="en-AU"/>
              </w:rPr>
            </w:pPr>
            <w:r w:rsidRPr="00517C7F">
              <w:rPr>
                <w:rFonts w:asciiTheme="majorHAnsi" w:hAnsiTheme="majorHAnsi"/>
                <w:szCs w:val="18"/>
                <w:lang w:eastAsia="en-AU"/>
              </w:rPr>
              <w:t>Number of investigations</w:t>
            </w:r>
          </w:p>
        </w:tc>
        <w:tc>
          <w:tcPr>
            <w:tcW w:w="1786" w:type="dxa"/>
            <w:tcBorders>
              <w:top w:val="single" w:sz="8" w:space="0" w:color="auto"/>
              <w:left w:val="nil"/>
              <w:bottom w:val="single" w:sz="8" w:space="0" w:color="auto"/>
              <w:right w:val="nil"/>
            </w:tcBorders>
            <w:tcMar>
              <w:top w:w="0" w:type="dxa"/>
              <w:left w:w="108" w:type="dxa"/>
              <w:bottom w:w="0" w:type="dxa"/>
              <w:right w:w="108" w:type="dxa"/>
            </w:tcMar>
            <w:hideMark/>
          </w:tcPr>
          <w:p w14:paraId="3F705150" w14:textId="77777777" w:rsidR="004809DB" w:rsidRPr="00517C7F" w:rsidRDefault="004809DB">
            <w:pPr>
              <w:pStyle w:val="TableHeading"/>
              <w:jc w:val="right"/>
              <w:rPr>
                <w:rFonts w:asciiTheme="majorHAnsi" w:hAnsiTheme="majorHAnsi"/>
                <w:szCs w:val="18"/>
                <w:lang w:eastAsia="en-AU"/>
              </w:rPr>
            </w:pPr>
            <w:r w:rsidRPr="00517C7F">
              <w:rPr>
                <w:rFonts w:asciiTheme="majorHAnsi" w:hAnsiTheme="majorHAnsi"/>
                <w:szCs w:val="18"/>
                <w:lang w:eastAsia="en-AU"/>
              </w:rPr>
              <w:t>Number positive</w:t>
            </w:r>
          </w:p>
        </w:tc>
        <w:tc>
          <w:tcPr>
            <w:tcW w:w="1787" w:type="dxa"/>
            <w:tcBorders>
              <w:top w:val="single" w:sz="8" w:space="0" w:color="auto"/>
              <w:left w:val="nil"/>
              <w:bottom w:val="single" w:sz="8" w:space="0" w:color="auto"/>
              <w:right w:val="nil"/>
            </w:tcBorders>
            <w:tcMar>
              <w:top w:w="0" w:type="dxa"/>
              <w:left w:w="108" w:type="dxa"/>
              <w:bottom w:w="0" w:type="dxa"/>
              <w:right w:w="108" w:type="dxa"/>
            </w:tcMar>
            <w:hideMark/>
          </w:tcPr>
          <w:p w14:paraId="52EC35D0" w14:textId="77777777" w:rsidR="004809DB" w:rsidRPr="00517C7F" w:rsidRDefault="004809DB">
            <w:pPr>
              <w:pStyle w:val="TableHeading"/>
              <w:jc w:val="right"/>
              <w:rPr>
                <w:rFonts w:asciiTheme="majorHAnsi" w:hAnsiTheme="majorHAnsi"/>
                <w:szCs w:val="18"/>
                <w:lang w:eastAsia="en-AU"/>
              </w:rPr>
            </w:pPr>
            <w:r w:rsidRPr="00517C7F">
              <w:rPr>
                <w:rFonts w:asciiTheme="majorHAnsi" w:hAnsiTheme="majorHAnsi"/>
                <w:szCs w:val="18"/>
                <w:lang w:eastAsia="en-AU"/>
              </w:rPr>
              <w:t>Number negative</w:t>
            </w:r>
          </w:p>
        </w:tc>
      </w:tr>
      <w:tr w:rsidR="004809DB" w:rsidRPr="00517C7F" w14:paraId="1E029EB6" w14:textId="77777777" w:rsidTr="00C4635F">
        <w:tc>
          <w:tcPr>
            <w:tcW w:w="1786" w:type="dxa"/>
            <w:vMerge w:val="restart"/>
            <w:tcBorders>
              <w:top w:val="nil"/>
              <w:left w:val="nil"/>
              <w:bottom w:val="single" w:sz="8" w:space="0" w:color="auto"/>
              <w:right w:val="nil"/>
            </w:tcBorders>
            <w:tcMar>
              <w:top w:w="0" w:type="dxa"/>
              <w:left w:w="108" w:type="dxa"/>
              <w:bottom w:w="0" w:type="dxa"/>
              <w:right w:w="108" w:type="dxa"/>
            </w:tcMar>
            <w:hideMark/>
          </w:tcPr>
          <w:p w14:paraId="693120FD" w14:textId="77777777" w:rsidR="004809DB" w:rsidRPr="00517C7F" w:rsidRDefault="004809DB">
            <w:pPr>
              <w:pStyle w:val="TableText"/>
              <w:keepNext/>
              <w:rPr>
                <w:rFonts w:asciiTheme="majorHAnsi" w:hAnsiTheme="majorHAnsi"/>
                <w:szCs w:val="18"/>
                <w:lang w:eastAsia="en-AU"/>
              </w:rPr>
            </w:pPr>
            <w:r w:rsidRPr="00517C7F">
              <w:rPr>
                <w:rFonts w:asciiTheme="majorHAnsi" w:hAnsiTheme="majorHAnsi"/>
                <w:szCs w:val="18"/>
                <w:lang w:eastAsia="en-AU"/>
              </w:rPr>
              <w:t>Cattle</w:t>
            </w:r>
          </w:p>
        </w:tc>
        <w:tc>
          <w:tcPr>
            <w:tcW w:w="1786" w:type="dxa"/>
            <w:tcBorders>
              <w:top w:val="nil"/>
              <w:left w:val="nil"/>
              <w:bottom w:val="single" w:sz="8" w:space="0" w:color="auto"/>
              <w:right w:val="nil"/>
            </w:tcBorders>
            <w:tcMar>
              <w:top w:w="0" w:type="dxa"/>
              <w:left w:w="108" w:type="dxa"/>
              <w:bottom w:w="0" w:type="dxa"/>
              <w:right w:w="108" w:type="dxa"/>
            </w:tcMar>
            <w:hideMark/>
          </w:tcPr>
          <w:p w14:paraId="1CCB85EB" w14:textId="77777777" w:rsidR="004809DB" w:rsidRPr="00517C7F" w:rsidRDefault="004809DB">
            <w:pPr>
              <w:pStyle w:val="TableText"/>
              <w:keepNext/>
              <w:rPr>
                <w:rFonts w:asciiTheme="majorHAnsi" w:hAnsiTheme="majorHAnsi"/>
                <w:b/>
                <w:bCs/>
                <w:szCs w:val="18"/>
                <w:lang w:eastAsia="en-AU"/>
              </w:rPr>
            </w:pPr>
            <w:r w:rsidRPr="00517C7F">
              <w:rPr>
                <w:rFonts w:asciiTheme="majorHAnsi" w:hAnsiTheme="majorHAnsi"/>
                <w:b/>
                <w:bCs/>
                <w:szCs w:val="18"/>
                <w:lang w:eastAsia="en-AU"/>
              </w:rPr>
              <w:t>National total</w:t>
            </w:r>
          </w:p>
        </w:tc>
        <w:tc>
          <w:tcPr>
            <w:tcW w:w="1786" w:type="dxa"/>
            <w:tcBorders>
              <w:top w:val="nil"/>
              <w:left w:val="nil"/>
              <w:bottom w:val="single" w:sz="8" w:space="0" w:color="auto"/>
              <w:right w:val="nil"/>
            </w:tcBorders>
            <w:tcMar>
              <w:top w:w="0" w:type="dxa"/>
              <w:left w:w="108" w:type="dxa"/>
              <w:bottom w:w="0" w:type="dxa"/>
              <w:right w:w="108" w:type="dxa"/>
            </w:tcMar>
            <w:hideMark/>
          </w:tcPr>
          <w:p w14:paraId="46DD5373" w14:textId="77777777" w:rsidR="004809DB" w:rsidRPr="00517C7F" w:rsidRDefault="004809DB">
            <w:pPr>
              <w:pStyle w:val="TableText"/>
              <w:keepNext/>
              <w:jc w:val="right"/>
              <w:rPr>
                <w:rFonts w:asciiTheme="majorHAnsi" w:hAnsiTheme="majorHAnsi"/>
                <w:b/>
                <w:bCs/>
                <w:szCs w:val="18"/>
                <w:lang w:eastAsia="en-AU"/>
              </w:rPr>
            </w:pPr>
            <w:r w:rsidRPr="00517C7F">
              <w:rPr>
                <w:rFonts w:asciiTheme="majorHAnsi" w:hAnsiTheme="majorHAnsi"/>
                <w:b/>
                <w:bCs/>
                <w:szCs w:val="18"/>
                <w:lang w:eastAsia="en-AU"/>
              </w:rPr>
              <w:t>89</w:t>
            </w:r>
          </w:p>
        </w:tc>
        <w:tc>
          <w:tcPr>
            <w:tcW w:w="1786" w:type="dxa"/>
            <w:tcBorders>
              <w:top w:val="nil"/>
              <w:left w:val="nil"/>
              <w:bottom w:val="single" w:sz="8" w:space="0" w:color="auto"/>
              <w:right w:val="nil"/>
            </w:tcBorders>
            <w:tcMar>
              <w:top w:w="0" w:type="dxa"/>
              <w:left w:w="108" w:type="dxa"/>
              <w:bottom w:w="0" w:type="dxa"/>
              <w:right w:w="108" w:type="dxa"/>
            </w:tcMar>
            <w:hideMark/>
          </w:tcPr>
          <w:p w14:paraId="33D73CC4" w14:textId="77777777" w:rsidR="004809DB" w:rsidRPr="00517C7F" w:rsidRDefault="004809DB">
            <w:pPr>
              <w:pStyle w:val="TableText"/>
              <w:keepNext/>
              <w:jc w:val="right"/>
              <w:rPr>
                <w:rFonts w:asciiTheme="majorHAnsi" w:hAnsiTheme="majorHAnsi"/>
                <w:b/>
                <w:bCs/>
                <w:szCs w:val="18"/>
                <w:lang w:eastAsia="en-AU"/>
              </w:rPr>
            </w:pPr>
            <w:r w:rsidRPr="00517C7F">
              <w:rPr>
                <w:rFonts w:asciiTheme="majorHAnsi" w:hAnsiTheme="majorHAnsi"/>
                <w:b/>
                <w:bCs/>
                <w:szCs w:val="18"/>
                <w:lang w:eastAsia="en-AU"/>
              </w:rPr>
              <w:t>0</w:t>
            </w:r>
          </w:p>
        </w:tc>
        <w:tc>
          <w:tcPr>
            <w:tcW w:w="1787" w:type="dxa"/>
            <w:tcBorders>
              <w:top w:val="nil"/>
              <w:left w:val="nil"/>
              <w:bottom w:val="single" w:sz="8" w:space="0" w:color="auto"/>
              <w:right w:val="nil"/>
            </w:tcBorders>
            <w:tcMar>
              <w:top w:w="0" w:type="dxa"/>
              <w:left w:w="108" w:type="dxa"/>
              <w:bottom w:w="0" w:type="dxa"/>
              <w:right w:w="108" w:type="dxa"/>
            </w:tcMar>
            <w:hideMark/>
          </w:tcPr>
          <w:p w14:paraId="63430ACF" w14:textId="77777777" w:rsidR="004809DB" w:rsidRPr="00517C7F" w:rsidRDefault="004809DB">
            <w:pPr>
              <w:pStyle w:val="TableText"/>
              <w:keepNext/>
              <w:jc w:val="right"/>
              <w:rPr>
                <w:rFonts w:asciiTheme="majorHAnsi" w:hAnsiTheme="majorHAnsi"/>
                <w:b/>
                <w:bCs/>
                <w:szCs w:val="18"/>
                <w:lang w:eastAsia="en-AU"/>
              </w:rPr>
            </w:pPr>
            <w:r w:rsidRPr="00517C7F">
              <w:rPr>
                <w:rFonts w:asciiTheme="majorHAnsi" w:hAnsiTheme="majorHAnsi"/>
                <w:b/>
                <w:bCs/>
                <w:szCs w:val="18"/>
                <w:lang w:eastAsia="en-AU"/>
              </w:rPr>
              <w:t>89</w:t>
            </w:r>
          </w:p>
        </w:tc>
      </w:tr>
      <w:tr w:rsidR="004809DB" w:rsidRPr="00517C7F" w14:paraId="513C1684" w14:textId="77777777" w:rsidTr="00C4635F">
        <w:tc>
          <w:tcPr>
            <w:tcW w:w="1786" w:type="dxa"/>
            <w:vMerge/>
            <w:tcBorders>
              <w:top w:val="nil"/>
              <w:left w:val="nil"/>
              <w:bottom w:val="single" w:sz="8" w:space="0" w:color="auto"/>
              <w:right w:val="nil"/>
            </w:tcBorders>
            <w:vAlign w:val="center"/>
            <w:hideMark/>
          </w:tcPr>
          <w:p w14:paraId="4C720C6D" w14:textId="77777777" w:rsidR="004809DB" w:rsidRPr="00517C7F" w:rsidRDefault="004809DB">
            <w:pPr>
              <w:rPr>
                <w:rFonts w:asciiTheme="majorHAnsi" w:hAnsiTheme="majorHAnsi"/>
                <w:sz w:val="18"/>
                <w:szCs w:val="18"/>
                <w:lang w:eastAsia="en-AU"/>
              </w:rPr>
            </w:pPr>
          </w:p>
        </w:tc>
        <w:tc>
          <w:tcPr>
            <w:tcW w:w="1786" w:type="dxa"/>
            <w:tcBorders>
              <w:top w:val="nil"/>
              <w:left w:val="nil"/>
              <w:bottom w:val="single" w:sz="8" w:space="0" w:color="auto"/>
              <w:right w:val="nil"/>
            </w:tcBorders>
            <w:tcMar>
              <w:top w:w="0" w:type="dxa"/>
              <w:left w:w="108" w:type="dxa"/>
              <w:bottom w:w="0" w:type="dxa"/>
              <w:right w:w="108" w:type="dxa"/>
            </w:tcMar>
            <w:hideMark/>
          </w:tcPr>
          <w:p w14:paraId="4E53A117" w14:textId="77777777" w:rsidR="004809DB" w:rsidRPr="00517C7F" w:rsidRDefault="004809DB">
            <w:pPr>
              <w:pStyle w:val="TableText"/>
              <w:keepNext/>
              <w:rPr>
                <w:rFonts w:asciiTheme="majorHAnsi" w:hAnsiTheme="majorHAnsi"/>
                <w:szCs w:val="18"/>
                <w:lang w:eastAsia="en-AU"/>
              </w:rPr>
            </w:pPr>
            <w:r w:rsidRPr="00517C7F">
              <w:rPr>
                <w:rFonts w:asciiTheme="majorHAnsi" w:hAnsiTheme="majorHAnsi"/>
                <w:szCs w:val="18"/>
                <w:lang w:eastAsia="en-AU"/>
              </w:rPr>
              <w:t>New South Wales</w:t>
            </w:r>
          </w:p>
        </w:tc>
        <w:tc>
          <w:tcPr>
            <w:tcW w:w="1786" w:type="dxa"/>
            <w:tcBorders>
              <w:top w:val="nil"/>
              <w:left w:val="nil"/>
              <w:bottom w:val="single" w:sz="8" w:space="0" w:color="auto"/>
              <w:right w:val="nil"/>
            </w:tcBorders>
            <w:tcMar>
              <w:top w:w="0" w:type="dxa"/>
              <w:left w:w="108" w:type="dxa"/>
              <w:bottom w:w="0" w:type="dxa"/>
              <w:right w:w="108" w:type="dxa"/>
            </w:tcMar>
            <w:hideMark/>
          </w:tcPr>
          <w:p w14:paraId="7957D3FB"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29</w:t>
            </w:r>
          </w:p>
        </w:tc>
        <w:tc>
          <w:tcPr>
            <w:tcW w:w="1786" w:type="dxa"/>
            <w:tcBorders>
              <w:top w:val="nil"/>
              <w:left w:val="nil"/>
              <w:bottom w:val="single" w:sz="8" w:space="0" w:color="auto"/>
              <w:right w:val="nil"/>
            </w:tcBorders>
            <w:tcMar>
              <w:top w:w="0" w:type="dxa"/>
              <w:left w:w="108" w:type="dxa"/>
              <w:bottom w:w="0" w:type="dxa"/>
              <w:right w:w="108" w:type="dxa"/>
            </w:tcMar>
            <w:hideMark/>
          </w:tcPr>
          <w:p w14:paraId="396C4237"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c>
          <w:tcPr>
            <w:tcW w:w="1787" w:type="dxa"/>
            <w:tcBorders>
              <w:top w:val="nil"/>
              <w:left w:val="nil"/>
              <w:bottom w:val="single" w:sz="8" w:space="0" w:color="auto"/>
              <w:right w:val="nil"/>
            </w:tcBorders>
            <w:tcMar>
              <w:top w:w="0" w:type="dxa"/>
              <w:left w:w="108" w:type="dxa"/>
              <w:bottom w:w="0" w:type="dxa"/>
              <w:right w:w="108" w:type="dxa"/>
            </w:tcMar>
            <w:hideMark/>
          </w:tcPr>
          <w:p w14:paraId="0934FF8A"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29</w:t>
            </w:r>
          </w:p>
        </w:tc>
      </w:tr>
      <w:tr w:rsidR="004809DB" w:rsidRPr="00517C7F" w14:paraId="68A2EF1C" w14:textId="77777777" w:rsidTr="00C4635F">
        <w:tc>
          <w:tcPr>
            <w:tcW w:w="1786" w:type="dxa"/>
            <w:vMerge/>
            <w:tcBorders>
              <w:top w:val="nil"/>
              <w:left w:val="nil"/>
              <w:bottom w:val="single" w:sz="8" w:space="0" w:color="auto"/>
              <w:right w:val="nil"/>
            </w:tcBorders>
            <w:vAlign w:val="center"/>
            <w:hideMark/>
          </w:tcPr>
          <w:p w14:paraId="5D7C333A" w14:textId="77777777" w:rsidR="004809DB" w:rsidRPr="00517C7F" w:rsidRDefault="004809DB">
            <w:pPr>
              <w:rPr>
                <w:rFonts w:asciiTheme="majorHAnsi" w:hAnsiTheme="majorHAnsi"/>
                <w:sz w:val="18"/>
                <w:szCs w:val="18"/>
                <w:lang w:eastAsia="en-AU"/>
              </w:rPr>
            </w:pPr>
          </w:p>
        </w:tc>
        <w:tc>
          <w:tcPr>
            <w:tcW w:w="1786" w:type="dxa"/>
            <w:tcBorders>
              <w:top w:val="nil"/>
              <w:left w:val="nil"/>
              <w:bottom w:val="single" w:sz="8" w:space="0" w:color="auto"/>
              <w:right w:val="nil"/>
            </w:tcBorders>
            <w:tcMar>
              <w:top w:w="0" w:type="dxa"/>
              <w:left w:w="108" w:type="dxa"/>
              <w:bottom w:w="0" w:type="dxa"/>
              <w:right w:w="108" w:type="dxa"/>
            </w:tcMar>
            <w:hideMark/>
          </w:tcPr>
          <w:p w14:paraId="00C6131D" w14:textId="77777777" w:rsidR="004809DB" w:rsidRPr="00517C7F" w:rsidRDefault="004809DB">
            <w:pPr>
              <w:pStyle w:val="TableText"/>
              <w:keepNext/>
              <w:rPr>
                <w:rFonts w:asciiTheme="majorHAnsi" w:hAnsiTheme="majorHAnsi"/>
                <w:szCs w:val="18"/>
                <w:lang w:eastAsia="en-AU"/>
              </w:rPr>
            </w:pPr>
            <w:r w:rsidRPr="00517C7F">
              <w:rPr>
                <w:rFonts w:asciiTheme="majorHAnsi" w:hAnsiTheme="majorHAnsi"/>
                <w:szCs w:val="18"/>
                <w:lang w:eastAsia="en-AU"/>
              </w:rPr>
              <w:t>Victoria</w:t>
            </w:r>
          </w:p>
        </w:tc>
        <w:tc>
          <w:tcPr>
            <w:tcW w:w="1786" w:type="dxa"/>
            <w:tcBorders>
              <w:top w:val="nil"/>
              <w:left w:val="nil"/>
              <w:bottom w:val="single" w:sz="8" w:space="0" w:color="auto"/>
              <w:right w:val="nil"/>
            </w:tcBorders>
            <w:tcMar>
              <w:top w:w="0" w:type="dxa"/>
              <w:left w:w="108" w:type="dxa"/>
              <w:bottom w:w="0" w:type="dxa"/>
              <w:right w:w="108" w:type="dxa"/>
            </w:tcMar>
            <w:hideMark/>
          </w:tcPr>
          <w:p w14:paraId="49D7E73F"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5</w:t>
            </w:r>
          </w:p>
        </w:tc>
        <w:tc>
          <w:tcPr>
            <w:tcW w:w="1786" w:type="dxa"/>
            <w:tcBorders>
              <w:top w:val="nil"/>
              <w:left w:val="nil"/>
              <w:bottom w:val="single" w:sz="8" w:space="0" w:color="auto"/>
              <w:right w:val="nil"/>
            </w:tcBorders>
            <w:tcMar>
              <w:top w:w="0" w:type="dxa"/>
              <w:left w:w="108" w:type="dxa"/>
              <w:bottom w:w="0" w:type="dxa"/>
              <w:right w:w="108" w:type="dxa"/>
            </w:tcMar>
            <w:hideMark/>
          </w:tcPr>
          <w:p w14:paraId="7ACF4010"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c>
          <w:tcPr>
            <w:tcW w:w="1787" w:type="dxa"/>
            <w:tcBorders>
              <w:top w:val="nil"/>
              <w:left w:val="nil"/>
              <w:bottom w:val="single" w:sz="8" w:space="0" w:color="auto"/>
              <w:right w:val="nil"/>
            </w:tcBorders>
            <w:tcMar>
              <w:top w:w="0" w:type="dxa"/>
              <w:left w:w="108" w:type="dxa"/>
              <w:bottom w:w="0" w:type="dxa"/>
              <w:right w:w="108" w:type="dxa"/>
            </w:tcMar>
            <w:hideMark/>
          </w:tcPr>
          <w:p w14:paraId="7BD9ABDB"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5</w:t>
            </w:r>
          </w:p>
        </w:tc>
      </w:tr>
      <w:tr w:rsidR="004809DB" w:rsidRPr="00517C7F" w14:paraId="5BD5FE3F" w14:textId="77777777" w:rsidTr="00C4635F">
        <w:tc>
          <w:tcPr>
            <w:tcW w:w="1786" w:type="dxa"/>
            <w:vMerge/>
            <w:tcBorders>
              <w:top w:val="nil"/>
              <w:left w:val="nil"/>
              <w:bottom w:val="single" w:sz="8" w:space="0" w:color="auto"/>
              <w:right w:val="nil"/>
            </w:tcBorders>
            <w:vAlign w:val="center"/>
            <w:hideMark/>
          </w:tcPr>
          <w:p w14:paraId="3FF65341" w14:textId="77777777" w:rsidR="004809DB" w:rsidRPr="00517C7F" w:rsidRDefault="004809DB">
            <w:pPr>
              <w:rPr>
                <w:rFonts w:asciiTheme="majorHAnsi" w:hAnsiTheme="majorHAnsi"/>
                <w:sz w:val="18"/>
                <w:szCs w:val="18"/>
                <w:lang w:eastAsia="en-AU"/>
              </w:rPr>
            </w:pPr>
          </w:p>
        </w:tc>
        <w:tc>
          <w:tcPr>
            <w:tcW w:w="1786" w:type="dxa"/>
            <w:tcBorders>
              <w:top w:val="nil"/>
              <w:left w:val="nil"/>
              <w:bottom w:val="single" w:sz="8" w:space="0" w:color="auto"/>
              <w:right w:val="nil"/>
            </w:tcBorders>
            <w:tcMar>
              <w:top w:w="0" w:type="dxa"/>
              <w:left w:w="108" w:type="dxa"/>
              <w:bottom w:w="0" w:type="dxa"/>
              <w:right w:w="108" w:type="dxa"/>
            </w:tcMar>
            <w:hideMark/>
          </w:tcPr>
          <w:p w14:paraId="67E4CCD6" w14:textId="77777777" w:rsidR="004809DB" w:rsidRPr="00517C7F" w:rsidRDefault="004809DB">
            <w:pPr>
              <w:pStyle w:val="TableText"/>
              <w:keepNext/>
              <w:rPr>
                <w:rFonts w:asciiTheme="majorHAnsi" w:hAnsiTheme="majorHAnsi"/>
                <w:szCs w:val="18"/>
                <w:lang w:eastAsia="en-AU"/>
              </w:rPr>
            </w:pPr>
            <w:r w:rsidRPr="00517C7F">
              <w:rPr>
                <w:rFonts w:asciiTheme="majorHAnsi" w:hAnsiTheme="majorHAnsi"/>
                <w:szCs w:val="18"/>
                <w:lang w:eastAsia="en-AU"/>
              </w:rPr>
              <w:t>Queensland</w:t>
            </w:r>
          </w:p>
        </w:tc>
        <w:tc>
          <w:tcPr>
            <w:tcW w:w="1786" w:type="dxa"/>
            <w:tcBorders>
              <w:top w:val="nil"/>
              <w:left w:val="nil"/>
              <w:bottom w:val="single" w:sz="8" w:space="0" w:color="auto"/>
              <w:right w:val="nil"/>
            </w:tcBorders>
            <w:tcMar>
              <w:top w:w="0" w:type="dxa"/>
              <w:left w:w="108" w:type="dxa"/>
              <w:bottom w:w="0" w:type="dxa"/>
              <w:right w:w="108" w:type="dxa"/>
            </w:tcMar>
            <w:hideMark/>
          </w:tcPr>
          <w:p w14:paraId="4F9320FB"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35</w:t>
            </w:r>
          </w:p>
        </w:tc>
        <w:tc>
          <w:tcPr>
            <w:tcW w:w="1786" w:type="dxa"/>
            <w:tcBorders>
              <w:top w:val="nil"/>
              <w:left w:val="nil"/>
              <w:bottom w:val="single" w:sz="8" w:space="0" w:color="auto"/>
              <w:right w:val="nil"/>
            </w:tcBorders>
            <w:tcMar>
              <w:top w:w="0" w:type="dxa"/>
              <w:left w:w="108" w:type="dxa"/>
              <w:bottom w:w="0" w:type="dxa"/>
              <w:right w:w="108" w:type="dxa"/>
            </w:tcMar>
            <w:hideMark/>
          </w:tcPr>
          <w:p w14:paraId="5A6524F5"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c>
          <w:tcPr>
            <w:tcW w:w="1787" w:type="dxa"/>
            <w:tcBorders>
              <w:top w:val="nil"/>
              <w:left w:val="nil"/>
              <w:bottom w:val="single" w:sz="8" w:space="0" w:color="auto"/>
              <w:right w:val="nil"/>
            </w:tcBorders>
            <w:tcMar>
              <w:top w:w="0" w:type="dxa"/>
              <w:left w:w="108" w:type="dxa"/>
              <w:bottom w:w="0" w:type="dxa"/>
              <w:right w:w="108" w:type="dxa"/>
            </w:tcMar>
            <w:hideMark/>
          </w:tcPr>
          <w:p w14:paraId="7547BACB"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35</w:t>
            </w:r>
          </w:p>
        </w:tc>
      </w:tr>
      <w:tr w:rsidR="004809DB" w:rsidRPr="00517C7F" w14:paraId="77AF7355" w14:textId="77777777" w:rsidTr="00C4635F">
        <w:tc>
          <w:tcPr>
            <w:tcW w:w="1786" w:type="dxa"/>
            <w:vMerge/>
            <w:tcBorders>
              <w:top w:val="nil"/>
              <w:left w:val="nil"/>
              <w:bottom w:val="single" w:sz="8" w:space="0" w:color="auto"/>
              <w:right w:val="nil"/>
            </w:tcBorders>
            <w:vAlign w:val="center"/>
            <w:hideMark/>
          </w:tcPr>
          <w:p w14:paraId="5DBEDF19" w14:textId="77777777" w:rsidR="004809DB" w:rsidRPr="00517C7F" w:rsidRDefault="004809DB">
            <w:pPr>
              <w:rPr>
                <w:rFonts w:asciiTheme="majorHAnsi" w:hAnsiTheme="majorHAnsi"/>
                <w:sz w:val="18"/>
                <w:szCs w:val="18"/>
                <w:lang w:eastAsia="en-AU"/>
              </w:rPr>
            </w:pPr>
          </w:p>
        </w:tc>
        <w:tc>
          <w:tcPr>
            <w:tcW w:w="1786" w:type="dxa"/>
            <w:tcBorders>
              <w:top w:val="nil"/>
              <w:left w:val="nil"/>
              <w:bottom w:val="single" w:sz="8" w:space="0" w:color="auto"/>
              <w:right w:val="nil"/>
            </w:tcBorders>
            <w:tcMar>
              <w:top w:w="0" w:type="dxa"/>
              <w:left w:w="108" w:type="dxa"/>
              <w:bottom w:w="0" w:type="dxa"/>
              <w:right w:w="108" w:type="dxa"/>
            </w:tcMar>
            <w:hideMark/>
          </w:tcPr>
          <w:p w14:paraId="7E81B40B" w14:textId="77777777" w:rsidR="004809DB" w:rsidRPr="00517C7F" w:rsidRDefault="004809DB">
            <w:pPr>
              <w:pStyle w:val="TableText"/>
              <w:keepNext/>
              <w:rPr>
                <w:rFonts w:asciiTheme="majorHAnsi" w:hAnsiTheme="majorHAnsi"/>
                <w:szCs w:val="18"/>
                <w:lang w:eastAsia="en-AU"/>
              </w:rPr>
            </w:pPr>
            <w:r w:rsidRPr="00517C7F">
              <w:rPr>
                <w:rFonts w:asciiTheme="majorHAnsi" w:hAnsiTheme="majorHAnsi"/>
                <w:szCs w:val="18"/>
                <w:lang w:eastAsia="en-AU"/>
              </w:rPr>
              <w:t>South Australia</w:t>
            </w:r>
          </w:p>
        </w:tc>
        <w:tc>
          <w:tcPr>
            <w:tcW w:w="1786" w:type="dxa"/>
            <w:tcBorders>
              <w:top w:val="nil"/>
              <w:left w:val="nil"/>
              <w:bottom w:val="single" w:sz="8" w:space="0" w:color="auto"/>
              <w:right w:val="nil"/>
            </w:tcBorders>
            <w:tcMar>
              <w:top w:w="0" w:type="dxa"/>
              <w:left w:w="108" w:type="dxa"/>
              <w:bottom w:w="0" w:type="dxa"/>
              <w:right w:w="108" w:type="dxa"/>
            </w:tcMar>
            <w:hideMark/>
          </w:tcPr>
          <w:p w14:paraId="50E514C3"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1</w:t>
            </w:r>
          </w:p>
        </w:tc>
        <w:tc>
          <w:tcPr>
            <w:tcW w:w="1786" w:type="dxa"/>
            <w:tcBorders>
              <w:top w:val="nil"/>
              <w:left w:val="nil"/>
              <w:bottom w:val="single" w:sz="8" w:space="0" w:color="auto"/>
              <w:right w:val="nil"/>
            </w:tcBorders>
            <w:tcMar>
              <w:top w:w="0" w:type="dxa"/>
              <w:left w:w="108" w:type="dxa"/>
              <w:bottom w:w="0" w:type="dxa"/>
              <w:right w:w="108" w:type="dxa"/>
            </w:tcMar>
            <w:hideMark/>
          </w:tcPr>
          <w:p w14:paraId="7F5A65F6"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c>
          <w:tcPr>
            <w:tcW w:w="1787" w:type="dxa"/>
            <w:tcBorders>
              <w:top w:val="nil"/>
              <w:left w:val="nil"/>
              <w:bottom w:val="single" w:sz="8" w:space="0" w:color="auto"/>
              <w:right w:val="nil"/>
            </w:tcBorders>
            <w:tcMar>
              <w:top w:w="0" w:type="dxa"/>
              <w:left w:w="108" w:type="dxa"/>
              <w:bottom w:w="0" w:type="dxa"/>
              <w:right w:w="108" w:type="dxa"/>
            </w:tcMar>
            <w:hideMark/>
          </w:tcPr>
          <w:p w14:paraId="4A068880"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1</w:t>
            </w:r>
          </w:p>
        </w:tc>
      </w:tr>
      <w:tr w:rsidR="004809DB" w:rsidRPr="00517C7F" w14:paraId="2305322C" w14:textId="77777777" w:rsidTr="00C4635F">
        <w:tc>
          <w:tcPr>
            <w:tcW w:w="1786" w:type="dxa"/>
            <w:vMerge/>
            <w:tcBorders>
              <w:top w:val="nil"/>
              <w:left w:val="nil"/>
              <w:bottom w:val="single" w:sz="8" w:space="0" w:color="auto"/>
              <w:right w:val="nil"/>
            </w:tcBorders>
            <w:vAlign w:val="center"/>
            <w:hideMark/>
          </w:tcPr>
          <w:p w14:paraId="136D87F6" w14:textId="77777777" w:rsidR="004809DB" w:rsidRPr="00517C7F" w:rsidRDefault="004809DB">
            <w:pPr>
              <w:rPr>
                <w:rFonts w:asciiTheme="majorHAnsi" w:hAnsiTheme="majorHAnsi"/>
                <w:sz w:val="18"/>
                <w:szCs w:val="18"/>
                <w:lang w:eastAsia="en-AU"/>
              </w:rPr>
            </w:pPr>
          </w:p>
        </w:tc>
        <w:tc>
          <w:tcPr>
            <w:tcW w:w="1786" w:type="dxa"/>
            <w:tcBorders>
              <w:top w:val="nil"/>
              <w:left w:val="nil"/>
              <w:bottom w:val="single" w:sz="8" w:space="0" w:color="auto"/>
              <w:right w:val="nil"/>
            </w:tcBorders>
            <w:tcMar>
              <w:top w:w="0" w:type="dxa"/>
              <w:left w:w="108" w:type="dxa"/>
              <w:bottom w:w="0" w:type="dxa"/>
              <w:right w:w="108" w:type="dxa"/>
            </w:tcMar>
            <w:hideMark/>
          </w:tcPr>
          <w:p w14:paraId="6C05AD26" w14:textId="77777777" w:rsidR="004809DB" w:rsidRPr="00517C7F" w:rsidRDefault="004809DB">
            <w:pPr>
              <w:pStyle w:val="TableText"/>
              <w:keepNext/>
              <w:rPr>
                <w:rFonts w:asciiTheme="majorHAnsi" w:hAnsiTheme="majorHAnsi"/>
                <w:szCs w:val="18"/>
                <w:lang w:eastAsia="en-AU"/>
              </w:rPr>
            </w:pPr>
            <w:r w:rsidRPr="00517C7F">
              <w:rPr>
                <w:rFonts w:asciiTheme="majorHAnsi" w:hAnsiTheme="majorHAnsi"/>
                <w:szCs w:val="18"/>
                <w:lang w:eastAsia="en-AU"/>
              </w:rPr>
              <w:t>Western Australia</w:t>
            </w:r>
          </w:p>
        </w:tc>
        <w:tc>
          <w:tcPr>
            <w:tcW w:w="1786" w:type="dxa"/>
            <w:tcBorders>
              <w:top w:val="nil"/>
              <w:left w:val="nil"/>
              <w:bottom w:val="single" w:sz="8" w:space="0" w:color="auto"/>
              <w:right w:val="nil"/>
            </w:tcBorders>
            <w:tcMar>
              <w:top w:w="0" w:type="dxa"/>
              <w:left w:w="108" w:type="dxa"/>
              <w:bottom w:w="0" w:type="dxa"/>
              <w:right w:w="108" w:type="dxa"/>
            </w:tcMar>
            <w:hideMark/>
          </w:tcPr>
          <w:p w14:paraId="30D08144"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13</w:t>
            </w:r>
          </w:p>
        </w:tc>
        <w:tc>
          <w:tcPr>
            <w:tcW w:w="1786" w:type="dxa"/>
            <w:tcBorders>
              <w:top w:val="nil"/>
              <w:left w:val="nil"/>
              <w:bottom w:val="single" w:sz="8" w:space="0" w:color="auto"/>
              <w:right w:val="nil"/>
            </w:tcBorders>
            <w:tcMar>
              <w:top w:w="0" w:type="dxa"/>
              <w:left w:w="108" w:type="dxa"/>
              <w:bottom w:w="0" w:type="dxa"/>
              <w:right w:w="108" w:type="dxa"/>
            </w:tcMar>
            <w:hideMark/>
          </w:tcPr>
          <w:p w14:paraId="49FBEE49"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c>
          <w:tcPr>
            <w:tcW w:w="1787" w:type="dxa"/>
            <w:tcBorders>
              <w:top w:val="nil"/>
              <w:left w:val="nil"/>
              <w:bottom w:val="single" w:sz="8" w:space="0" w:color="auto"/>
              <w:right w:val="nil"/>
            </w:tcBorders>
            <w:tcMar>
              <w:top w:w="0" w:type="dxa"/>
              <w:left w:w="108" w:type="dxa"/>
              <w:bottom w:w="0" w:type="dxa"/>
              <w:right w:w="108" w:type="dxa"/>
            </w:tcMar>
            <w:hideMark/>
          </w:tcPr>
          <w:p w14:paraId="60F14587"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13</w:t>
            </w:r>
          </w:p>
        </w:tc>
      </w:tr>
      <w:tr w:rsidR="004809DB" w:rsidRPr="00517C7F" w14:paraId="775E3839" w14:textId="77777777" w:rsidTr="00C4635F">
        <w:tc>
          <w:tcPr>
            <w:tcW w:w="1786" w:type="dxa"/>
            <w:vMerge/>
            <w:tcBorders>
              <w:top w:val="nil"/>
              <w:left w:val="nil"/>
              <w:bottom w:val="single" w:sz="8" w:space="0" w:color="auto"/>
              <w:right w:val="nil"/>
            </w:tcBorders>
            <w:vAlign w:val="center"/>
            <w:hideMark/>
          </w:tcPr>
          <w:p w14:paraId="7490FB63" w14:textId="77777777" w:rsidR="004809DB" w:rsidRPr="00517C7F" w:rsidRDefault="004809DB">
            <w:pPr>
              <w:rPr>
                <w:rFonts w:asciiTheme="majorHAnsi" w:hAnsiTheme="majorHAnsi"/>
                <w:sz w:val="18"/>
                <w:szCs w:val="18"/>
                <w:lang w:eastAsia="en-AU"/>
              </w:rPr>
            </w:pPr>
          </w:p>
        </w:tc>
        <w:tc>
          <w:tcPr>
            <w:tcW w:w="1786" w:type="dxa"/>
            <w:tcBorders>
              <w:top w:val="nil"/>
              <w:left w:val="nil"/>
              <w:bottom w:val="single" w:sz="8" w:space="0" w:color="auto"/>
              <w:right w:val="nil"/>
            </w:tcBorders>
            <w:tcMar>
              <w:top w:w="0" w:type="dxa"/>
              <w:left w:w="108" w:type="dxa"/>
              <w:bottom w:w="0" w:type="dxa"/>
              <w:right w:w="108" w:type="dxa"/>
            </w:tcMar>
            <w:hideMark/>
          </w:tcPr>
          <w:p w14:paraId="7908EA44" w14:textId="77777777" w:rsidR="004809DB" w:rsidRPr="00517C7F" w:rsidRDefault="004809DB">
            <w:pPr>
              <w:pStyle w:val="TableText"/>
              <w:keepNext/>
              <w:rPr>
                <w:rFonts w:asciiTheme="majorHAnsi" w:hAnsiTheme="majorHAnsi"/>
                <w:szCs w:val="18"/>
                <w:lang w:eastAsia="en-AU"/>
              </w:rPr>
            </w:pPr>
            <w:r w:rsidRPr="00517C7F">
              <w:rPr>
                <w:rFonts w:asciiTheme="majorHAnsi" w:hAnsiTheme="majorHAnsi"/>
                <w:szCs w:val="18"/>
                <w:lang w:eastAsia="en-AU"/>
              </w:rPr>
              <w:t>Tasmania</w:t>
            </w:r>
          </w:p>
        </w:tc>
        <w:tc>
          <w:tcPr>
            <w:tcW w:w="1786" w:type="dxa"/>
            <w:tcBorders>
              <w:top w:val="nil"/>
              <w:left w:val="nil"/>
              <w:bottom w:val="single" w:sz="8" w:space="0" w:color="auto"/>
              <w:right w:val="nil"/>
            </w:tcBorders>
            <w:tcMar>
              <w:top w:w="0" w:type="dxa"/>
              <w:left w:w="108" w:type="dxa"/>
              <w:bottom w:w="0" w:type="dxa"/>
              <w:right w:w="108" w:type="dxa"/>
            </w:tcMar>
            <w:hideMark/>
          </w:tcPr>
          <w:p w14:paraId="661022B8"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c>
          <w:tcPr>
            <w:tcW w:w="1786" w:type="dxa"/>
            <w:tcBorders>
              <w:top w:val="nil"/>
              <w:left w:val="nil"/>
              <w:bottom w:val="single" w:sz="8" w:space="0" w:color="auto"/>
              <w:right w:val="nil"/>
            </w:tcBorders>
            <w:tcMar>
              <w:top w:w="0" w:type="dxa"/>
              <w:left w:w="108" w:type="dxa"/>
              <w:bottom w:w="0" w:type="dxa"/>
              <w:right w:w="108" w:type="dxa"/>
            </w:tcMar>
            <w:hideMark/>
          </w:tcPr>
          <w:p w14:paraId="1410DBF7"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c>
          <w:tcPr>
            <w:tcW w:w="1787" w:type="dxa"/>
            <w:tcBorders>
              <w:top w:val="nil"/>
              <w:left w:val="nil"/>
              <w:bottom w:val="single" w:sz="8" w:space="0" w:color="auto"/>
              <w:right w:val="nil"/>
            </w:tcBorders>
            <w:tcMar>
              <w:top w:w="0" w:type="dxa"/>
              <w:left w:w="108" w:type="dxa"/>
              <w:bottom w:w="0" w:type="dxa"/>
              <w:right w:w="108" w:type="dxa"/>
            </w:tcMar>
            <w:hideMark/>
          </w:tcPr>
          <w:p w14:paraId="65D35484"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r>
      <w:tr w:rsidR="004809DB" w:rsidRPr="00517C7F" w14:paraId="4286CE62" w14:textId="77777777" w:rsidTr="00C4635F">
        <w:tc>
          <w:tcPr>
            <w:tcW w:w="1786" w:type="dxa"/>
            <w:vMerge/>
            <w:tcBorders>
              <w:top w:val="nil"/>
              <w:left w:val="nil"/>
              <w:bottom w:val="single" w:sz="8" w:space="0" w:color="auto"/>
              <w:right w:val="nil"/>
            </w:tcBorders>
            <w:vAlign w:val="center"/>
            <w:hideMark/>
          </w:tcPr>
          <w:p w14:paraId="31C5D95D" w14:textId="77777777" w:rsidR="004809DB" w:rsidRPr="00517C7F" w:rsidRDefault="004809DB">
            <w:pPr>
              <w:rPr>
                <w:rFonts w:asciiTheme="majorHAnsi" w:hAnsiTheme="majorHAnsi"/>
                <w:sz w:val="18"/>
                <w:szCs w:val="18"/>
                <w:lang w:eastAsia="en-AU"/>
              </w:rPr>
            </w:pPr>
          </w:p>
        </w:tc>
        <w:tc>
          <w:tcPr>
            <w:tcW w:w="1786" w:type="dxa"/>
            <w:tcBorders>
              <w:top w:val="nil"/>
              <w:left w:val="nil"/>
              <w:bottom w:val="single" w:sz="8" w:space="0" w:color="auto"/>
              <w:right w:val="nil"/>
            </w:tcBorders>
            <w:tcMar>
              <w:top w:w="0" w:type="dxa"/>
              <w:left w:w="108" w:type="dxa"/>
              <w:bottom w:w="0" w:type="dxa"/>
              <w:right w:w="108" w:type="dxa"/>
            </w:tcMar>
            <w:hideMark/>
          </w:tcPr>
          <w:p w14:paraId="0E30A286" w14:textId="77777777" w:rsidR="004809DB" w:rsidRPr="00517C7F" w:rsidRDefault="004809DB">
            <w:pPr>
              <w:pStyle w:val="TableText"/>
              <w:keepNext/>
              <w:rPr>
                <w:rFonts w:asciiTheme="majorHAnsi" w:hAnsiTheme="majorHAnsi"/>
                <w:szCs w:val="18"/>
                <w:lang w:eastAsia="en-AU"/>
              </w:rPr>
            </w:pPr>
            <w:r w:rsidRPr="00517C7F">
              <w:rPr>
                <w:rFonts w:asciiTheme="majorHAnsi" w:hAnsiTheme="majorHAnsi"/>
                <w:szCs w:val="18"/>
                <w:lang w:eastAsia="en-AU"/>
              </w:rPr>
              <w:t>Northern Territory</w:t>
            </w:r>
          </w:p>
        </w:tc>
        <w:tc>
          <w:tcPr>
            <w:tcW w:w="1786" w:type="dxa"/>
            <w:tcBorders>
              <w:top w:val="nil"/>
              <w:left w:val="nil"/>
              <w:bottom w:val="single" w:sz="8" w:space="0" w:color="auto"/>
              <w:right w:val="nil"/>
            </w:tcBorders>
            <w:tcMar>
              <w:top w:w="0" w:type="dxa"/>
              <w:left w:w="108" w:type="dxa"/>
              <w:bottom w:w="0" w:type="dxa"/>
              <w:right w:w="108" w:type="dxa"/>
            </w:tcMar>
            <w:hideMark/>
          </w:tcPr>
          <w:p w14:paraId="7AD7AB12"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6</w:t>
            </w:r>
          </w:p>
        </w:tc>
        <w:tc>
          <w:tcPr>
            <w:tcW w:w="1786" w:type="dxa"/>
            <w:tcBorders>
              <w:top w:val="nil"/>
              <w:left w:val="nil"/>
              <w:bottom w:val="single" w:sz="8" w:space="0" w:color="auto"/>
              <w:right w:val="nil"/>
            </w:tcBorders>
            <w:tcMar>
              <w:top w:w="0" w:type="dxa"/>
              <w:left w:w="108" w:type="dxa"/>
              <w:bottom w:w="0" w:type="dxa"/>
              <w:right w:w="108" w:type="dxa"/>
            </w:tcMar>
            <w:hideMark/>
          </w:tcPr>
          <w:p w14:paraId="3ECABAD0"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c>
          <w:tcPr>
            <w:tcW w:w="1787" w:type="dxa"/>
            <w:tcBorders>
              <w:top w:val="nil"/>
              <w:left w:val="nil"/>
              <w:bottom w:val="single" w:sz="8" w:space="0" w:color="auto"/>
              <w:right w:val="nil"/>
            </w:tcBorders>
            <w:tcMar>
              <w:top w:w="0" w:type="dxa"/>
              <w:left w:w="108" w:type="dxa"/>
              <w:bottom w:w="0" w:type="dxa"/>
              <w:right w:w="108" w:type="dxa"/>
            </w:tcMar>
            <w:hideMark/>
          </w:tcPr>
          <w:p w14:paraId="026D9F59"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6</w:t>
            </w:r>
          </w:p>
        </w:tc>
      </w:tr>
      <w:tr w:rsidR="004809DB" w:rsidRPr="00517C7F" w14:paraId="719E470C" w14:textId="77777777" w:rsidTr="00C4635F">
        <w:tc>
          <w:tcPr>
            <w:tcW w:w="1786" w:type="dxa"/>
            <w:vMerge/>
            <w:tcBorders>
              <w:top w:val="nil"/>
              <w:left w:val="nil"/>
              <w:bottom w:val="single" w:sz="12" w:space="0" w:color="auto"/>
              <w:right w:val="nil"/>
            </w:tcBorders>
            <w:vAlign w:val="center"/>
            <w:hideMark/>
          </w:tcPr>
          <w:p w14:paraId="7C17F51B" w14:textId="77777777" w:rsidR="004809DB" w:rsidRPr="00517C7F" w:rsidRDefault="004809DB">
            <w:pPr>
              <w:rPr>
                <w:rFonts w:asciiTheme="majorHAnsi" w:hAnsiTheme="majorHAnsi"/>
                <w:sz w:val="18"/>
                <w:szCs w:val="18"/>
                <w:lang w:eastAsia="en-AU"/>
              </w:rPr>
            </w:pPr>
          </w:p>
        </w:tc>
        <w:tc>
          <w:tcPr>
            <w:tcW w:w="1786" w:type="dxa"/>
            <w:tcBorders>
              <w:top w:val="single" w:sz="8" w:space="0" w:color="auto"/>
              <w:left w:val="nil"/>
              <w:bottom w:val="single" w:sz="12" w:space="0" w:color="auto"/>
              <w:right w:val="nil"/>
            </w:tcBorders>
            <w:tcMar>
              <w:top w:w="0" w:type="dxa"/>
              <w:left w:w="108" w:type="dxa"/>
              <w:bottom w:w="0" w:type="dxa"/>
              <w:right w:w="108" w:type="dxa"/>
            </w:tcMar>
            <w:hideMark/>
          </w:tcPr>
          <w:p w14:paraId="3E230033" w14:textId="77777777" w:rsidR="004809DB" w:rsidRPr="00517C7F" w:rsidRDefault="004809DB">
            <w:pPr>
              <w:pStyle w:val="TableText"/>
              <w:keepNext/>
              <w:rPr>
                <w:rFonts w:asciiTheme="majorHAnsi" w:hAnsiTheme="majorHAnsi"/>
                <w:szCs w:val="18"/>
                <w:lang w:eastAsia="en-AU"/>
              </w:rPr>
            </w:pPr>
            <w:r w:rsidRPr="00517C7F">
              <w:rPr>
                <w:rFonts w:asciiTheme="majorHAnsi" w:hAnsiTheme="majorHAnsi"/>
                <w:szCs w:val="18"/>
                <w:lang w:eastAsia="en-AU"/>
              </w:rPr>
              <w:t>Australian Capital Territory</w:t>
            </w:r>
          </w:p>
        </w:tc>
        <w:tc>
          <w:tcPr>
            <w:tcW w:w="1786" w:type="dxa"/>
            <w:tcBorders>
              <w:top w:val="single" w:sz="8" w:space="0" w:color="auto"/>
              <w:left w:val="nil"/>
              <w:bottom w:val="single" w:sz="12" w:space="0" w:color="auto"/>
              <w:right w:val="nil"/>
            </w:tcBorders>
            <w:tcMar>
              <w:top w:w="0" w:type="dxa"/>
              <w:left w:w="108" w:type="dxa"/>
              <w:bottom w:w="0" w:type="dxa"/>
              <w:right w:w="108" w:type="dxa"/>
            </w:tcMar>
            <w:hideMark/>
          </w:tcPr>
          <w:p w14:paraId="5FCB73E0"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c>
          <w:tcPr>
            <w:tcW w:w="1786" w:type="dxa"/>
            <w:tcBorders>
              <w:top w:val="single" w:sz="8" w:space="0" w:color="auto"/>
              <w:left w:val="nil"/>
              <w:bottom w:val="single" w:sz="12" w:space="0" w:color="auto"/>
              <w:right w:val="nil"/>
            </w:tcBorders>
            <w:tcMar>
              <w:top w:w="0" w:type="dxa"/>
              <w:left w:w="108" w:type="dxa"/>
              <w:bottom w:w="0" w:type="dxa"/>
              <w:right w:w="108" w:type="dxa"/>
            </w:tcMar>
            <w:hideMark/>
          </w:tcPr>
          <w:p w14:paraId="1B293FEE"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c>
          <w:tcPr>
            <w:tcW w:w="1787" w:type="dxa"/>
            <w:tcBorders>
              <w:top w:val="single" w:sz="8" w:space="0" w:color="auto"/>
              <w:left w:val="nil"/>
              <w:bottom w:val="single" w:sz="12" w:space="0" w:color="auto"/>
              <w:right w:val="nil"/>
            </w:tcBorders>
            <w:tcMar>
              <w:top w:w="0" w:type="dxa"/>
              <w:left w:w="108" w:type="dxa"/>
              <w:bottom w:w="0" w:type="dxa"/>
              <w:right w:w="108" w:type="dxa"/>
            </w:tcMar>
            <w:hideMark/>
          </w:tcPr>
          <w:p w14:paraId="188641FD"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r>
      <w:tr w:rsidR="004809DB" w:rsidRPr="00517C7F" w14:paraId="622EEF70" w14:textId="77777777" w:rsidTr="00C4635F">
        <w:tc>
          <w:tcPr>
            <w:tcW w:w="1786" w:type="dxa"/>
            <w:vMerge w:val="restart"/>
            <w:tcBorders>
              <w:top w:val="single" w:sz="12" w:space="0" w:color="auto"/>
              <w:bottom w:val="single" w:sz="12" w:space="0" w:color="auto"/>
            </w:tcBorders>
            <w:tcMar>
              <w:top w:w="0" w:type="dxa"/>
              <w:left w:w="108" w:type="dxa"/>
              <w:bottom w:w="0" w:type="dxa"/>
              <w:right w:w="108" w:type="dxa"/>
            </w:tcMar>
            <w:hideMark/>
          </w:tcPr>
          <w:p w14:paraId="27846334" w14:textId="77777777" w:rsidR="004809DB" w:rsidRPr="00517C7F" w:rsidRDefault="004809DB">
            <w:pPr>
              <w:pStyle w:val="TableText"/>
              <w:keepNext/>
              <w:rPr>
                <w:rFonts w:asciiTheme="majorHAnsi" w:hAnsiTheme="majorHAnsi"/>
                <w:szCs w:val="18"/>
                <w:lang w:eastAsia="en-AU"/>
              </w:rPr>
            </w:pPr>
            <w:r w:rsidRPr="00517C7F">
              <w:rPr>
                <w:rFonts w:asciiTheme="majorHAnsi" w:hAnsiTheme="majorHAnsi"/>
                <w:szCs w:val="18"/>
                <w:lang w:eastAsia="en-AU"/>
              </w:rPr>
              <w:t>Buffalo</w:t>
            </w:r>
          </w:p>
        </w:tc>
        <w:tc>
          <w:tcPr>
            <w:tcW w:w="1786" w:type="dxa"/>
            <w:tcBorders>
              <w:top w:val="single" w:sz="12" w:space="0" w:color="auto"/>
              <w:bottom w:val="single" w:sz="8" w:space="0" w:color="auto"/>
            </w:tcBorders>
            <w:tcMar>
              <w:top w:w="0" w:type="dxa"/>
              <w:left w:w="108" w:type="dxa"/>
              <w:bottom w:w="0" w:type="dxa"/>
              <w:right w:w="108" w:type="dxa"/>
            </w:tcMar>
            <w:hideMark/>
          </w:tcPr>
          <w:p w14:paraId="1CDE89AD" w14:textId="77777777" w:rsidR="004809DB" w:rsidRPr="00517C7F" w:rsidRDefault="004809DB">
            <w:pPr>
              <w:pStyle w:val="TableText"/>
              <w:keepNext/>
              <w:rPr>
                <w:rFonts w:asciiTheme="majorHAnsi" w:hAnsiTheme="majorHAnsi"/>
                <w:b/>
                <w:bCs/>
                <w:szCs w:val="18"/>
                <w:lang w:eastAsia="en-AU"/>
              </w:rPr>
            </w:pPr>
            <w:r w:rsidRPr="00517C7F">
              <w:rPr>
                <w:rFonts w:asciiTheme="majorHAnsi" w:hAnsiTheme="majorHAnsi"/>
                <w:b/>
                <w:bCs/>
                <w:szCs w:val="18"/>
                <w:lang w:eastAsia="en-AU"/>
              </w:rPr>
              <w:t>National total</w:t>
            </w:r>
          </w:p>
        </w:tc>
        <w:tc>
          <w:tcPr>
            <w:tcW w:w="1786" w:type="dxa"/>
            <w:tcBorders>
              <w:top w:val="single" w:sz="12" w:space="0" w:color="auto"/>
              <w:bottom w:val="single" w:sz="8" w:space="0" w:color="auto"/>
            </w:tcBorders>
            <w:tcMar>
              <w:top w:w="0" w:type="dxa"/>
              <w:left w:w="108" w:type="dxa"/>
              <w:bottom w:w="0" w:type="dxa"/>
              <w:right w:w="108" w:type="dxa"/>
            </w:tcMar>
            <w:hideMark/>
          </w:tcPr>
          <w:p w14:paraId="205465C6" w14:textId="77777777" w:rsidR="004809DB" w:rsidRPr="00517C7F" w:rsidRDefault="004809DB">
            <w:pPr>
              <w:pStyle w:val="TableText"/>
              <w:keepNext/>
              <w:jc w:val="right"/>
              <w:rPr>
                <w:rFonts w:asciiTheme="majorHAnsi" w:hAnsiTheme="majorHAnsi"/>
                <w:b/>
                <w:bCs/>
                <w:szCs w:val="18"/>
                <w:lang w:eastAsia="en-AU"/>
              </w:rPr>
            </w:pPr>
            <w:r w:rsidRPr="00517C7F">
              <w:rPr>
                <w:rFonts w:asciiTheme="majorHAnsi" w:hAnsiTheme="majorHAnsi"/>
                <w:b/>
                <w:bCs/>
                <w:szCs w:val="18"/>
                <w:lang w:eastAsia="en-AU"/>
              </w:rPr>
              <w:t>1</w:t>
            </w:r>
          </w:p>
        </w:tc>
        <w:tc>
          <w:tcPr>
            <w:tcW w:w="1786" w:type="dxa"/>
            <w:tcBorders>
              <w:top w:val="single" w:sz="12" w:space="0" w:color="auto"/>
              <w:bottom w:val="single" w:sz="8" w:space="0" w:color="auto"/>
            </w:tcBorders>
            <w:tcMar>
              <w:top w:w="0" w:type="dxa"/>
              <w:left w:w="108" w:type="dxa"/>
              <w:bottom w:w="0" w:type="dxa"/>
              <w:right w:w="108" w:type="dxa"/>
            </w:tcMar>
            <w:hideMark/>
          </w:tcPr>
          <w:p w14:paraId="60D1320C" w14:textId="77777777" w:rsidR="004809DB" w:rsidRPr="00517C7F" w:rsidRDefault="004809DB">
            <w:pPr>
              <w:pStyle w:val="TableText"/>
              <w:keepNext/>
              <w:jc w:val="right"/>
              <w:rPr>
                <w:rFonts w:asciiTheme="majorHAnsi" w:hAnsiTheme="majorHAnsi"/>
                <w:b/>
                <w:bCs/>
                <w:szCs w:val="18"/>
                <w:lang w:eastAsia="en-AU"/>
              </w:rPr>
            </w:pPr>
            <w:r w:rsidRPr="00517C7F">
              <w:rPr>
                <w:rFonts w:asciiTheme="majorHAnsi" w:hAnsiTheme="majorHAnsi"/>
                <w:b/>
                <w:bCs/>
                <w:szCs w:val="18"/>
                <w:lang w:eastAsia="en-AU"/>
              </w:rPr>
              <w:t>0</w:t>
            </w:r>
          </w:p>
        </w:tc>
        <w:tc>
          <w:tcPr>
            <w:tcW w:w="1787" w:type="dxa"/>
            <w:tcBorders>
              <w:top w:val="single" w:sz="12" w:space="0" w:color="auto"/>
              <w:bottom w:val="single" w:sz="8" w:space="0" w:color="auto"/>
            </w:tcBorders>
            <w:tcMar>
              <w:top w:w="0" w:type="dxa"/>
              <w:left w:w="108" w:type="dxa"/>
              <w:bottom w:w="0" w:type="dxa"/>
              <w:right w:w="108" w:type="dxa"/>
            </w:tcMar>
            <w:hideMark/>
          </w:tcPr>
          <w:p w14:paraId="5479DD63" w14:textId="77777777" w:rsidR="004809DB" w:rsidRPr="00517C7F" w:rsidRDefault="004809DB">
            <w:pPr>
              <w:pStyle w:val="TableText"/>
              <w:keepNext/>
              <w:tabs>
                <w:tab w:val="center" w:pos="510"/>
                <w:tab w:val="right" w:pos="1020"/>
              </w:tabs>
              <w:rPr>
                <w:rFonts w:asciiTheme="majorHAnsi" w:hAnsiTheme="majorHAnsi"/>
                <w:b/>
                <w:bCs/>
                <w:szCs w:val="18"/>
                <w:lang w:eastAsia="en-AU"/>
              </w:rPr>
            </w:pPr>
            <w:r w:rsidRPr="00517C7F">
              <w:rPr>
                <w:rFonts w:asciiTheme="majorHAnsi" w:hAnsiTheme="majorHAnsi"/>
                <w:b/>
                <w:bCs/>
                <w:szCs w:val="18"/>
                <w:lang w:eastAsia="en-AU"/>
              </w:rPr>
              <w:tab/>
            </w:r>
            <w:r w:rsidRPr="00517C7F">
              <w:rPr>
                <w:rFonts w:asciiTheme="majorHAnsi" w:hAnsiTheme="majorHAnsi"/>
                <w:b/>
                <w:bCs/>
                <w:szCs w:val="18"/>
                <w:lang w:eastAsia="en-AU"/>
              </w:rPr>
              <w:tab/>
              <w:t>1</w:t>
            </w:r>
          </w:p>
        </w:tc>
      </w:tr>
      <w:tr w:rsidR="004809DB" w:rsidRPr="00517C7F" w14:paraId="24EAB8EB" w14:textId="77777777" w:rsidTr="00C4635F">
        <w:tc>
          <w:tcPr>
            <w:tcW w:w="1786" w:type="dxa"/>
            <w:vMerge/>
            <w:tcBorders>
              <w:top w:val="nil"/>
              <w:bottom w:val="single" w:sz="12" w:space="0" w:color="auto"/>
            </w:tcBorders>
            <w:vAlign w:val="center"/>
            <w:hideMark/>
          </w:tcPr>
          <w:p w14:paraId="69B64848" w14:textId="77777777" w:rsidR="004809DB" w:rsidRPr="00517C7F" w:rsidRDefault="004809DB">
            <w:pPr>
              <w:rPr>
                <w:rFonts w:asciiTheme="majorHAnsi" w:hAnsiTheme="majorHAnsi"/>
                <w:sz w:val="18"/>
                <w:szCs w:val="18"/>
                <w:lang w:eastAsia="en-AU"/>
              </w:rPr>
            </w:pPr>
          </w:p>
        </w:tc>
        <w:tc>
          <w:tcPr>
            <w:tcW w:w="1786" w:type="dxa"/>
            <w:tcBorders>
              <w:top w:val="single" w:sz="8" w:space="0" w:color="auto"/>
              <w:bottom w:val="single" w:sz="8" w:space="0" w:color="auto"/>
            </w:tcBorders>
            <w:tcMar>
              <w:top w:w="0" w:type="dxa"/>
              <w:left w:w="108" w:type="dxa"/>
              <w:bottom w:w="0" w:type="dxa"/>
              <w:right w:w="108" w:type="dxa"/>
            </w:tcMar>
            <w:hideMark/>
          </w:tcPr>
          <w:p w14:paraId="10FFDE48" w14:textId="77777777" w:rsidR="004809DB" w:rsidRPr="00517C7F" w:rsidRDefault="004809DB">
            <w:pPr>
              <w:pStyle w:val="TableText"/>
              <w:keepNext/>
              <w:rPr>
                <w:rFonts w:asciiTheme="majorHAnsi" w:hAnsiTheme="majorHAnsi"/>
                <w:szCs w:val="18"/>
                <w:lang w:eastAsia="en-AU"/>
              </w:rPr>
            </w:pPr>
            <w:r w:rsidRPr="00517C7F">
              <w:rPr>
                <w:rFonts w:asciiTheme="majorHAnsi" w:hAnsiTheme="majorHAnsi"/>
                <w:szCs w:val="18"/>
                <w:lang w:eastAsia="en-AU"/>
              </w:rPr>
              <w:t>New South Wales</w:t>
            </w:r>
          </w:p>
        </w:tc>
        <w:tc>
          <w:tcPr>
            <w:tcW w:w="1786" w:type="dxa"/>
            <w:tcBorders>
              <w:top w:val="single" w:sz="8" w:space="0" w:color="auto"/>
              <w:bottom w:val="single" w:sz="8" w:space="0" w:color="auto"/>
            </w:tcBorders>
            <w:tcMar>
              <w:top w:w="0" w:type="dxa"/>
              <w:left w:w="108" w:type="dxa"/>
              <w:bottom w:w="0" w:type="dxa"/>
              <w:right w:w="108" w:type="dxa"/>
            </w:tcMar>
            <w:hideMark/>
          </w:tcPr>
          <w:p w14:paraId="42FF27C1"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c>
          <w:tcPr>
            <w:tcW w:w="1786" w:type="dxa"/>
            <w:tcBorders>
              <w:top w:val="single" w:sz="8" w:space="0" w:color="auto"/>
              <w:bottom w:val="single" w:sz="8" w:space="0" w:color="auto"/>
            </w:tcBorders>
            <w:tcMar>
              <w:top w:w="0" w:type="dxa"/>
              <w:left w:w="108" w:type="dxa"/>
              <w:bottom w:w="0" w:type="dxa"/>
              <w:right w:w="108" w:type="dxa"/>
            </w:tcMar>
            <w:hideMark/>
          </w:tcPr>
          <w:p w14:paraId="51A4E869"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c>
          <w:tcPr>
            <w:tcW w:w="1787" w:type="dxa"/>
            <w:tcBorders>
              <w:top w:val="single" w:sz="8" w:space="0" w:color="auto"/>
              <w:bottom w:val="single" w:sz="8" w:space="0" w:color="auto"/>
            </w:tcBorders>
            <w:tcMar>
              <w:top w:w="0" w:type="dxa"/>
              <w:left w:w="108" w:type="dxa"/>
              <w:bottom w:w="0" w:type="dxa"/>
              <w:right w:w="108" w:type="dxa"/>
            </w:tcMar>
            <w:hideMark/>
          </w:tcPr>
          <w:p w14:paraId="3E74E10E"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r>
      <w:tr w:rsidR="004809DB" w:rsidRPr="00517C7F" w14:paraId="68598D5C" w14:textId="77777777" w:rsidTr="00C4635F">
        <w:tc>
          <w:tcPr>
            <w:tcW w:w="1786" w:type="dxa"/>
            <w:vMerge/>
            <w:tcBorders>
              <w:top w:val="nil"/>
              <w:bottom w:val="single" w:sz="12" w:space="0" w:color="auto"/>
            </w:tcBorders>
            <w:vAlign w:val="center"/>
            <w:hideMark/>
          </w:tcPr>
          <w:p w14:paraId="29CF49D6" w14:textId="77777777" w:rsidR="004809DB" w:rsidRPr="00517C7F" w:rsidRDefault="004809DB">
            <w:pPr>
              <w:rPr>
                <w:rFonts w:asciiTheme="majorHAnsi" w:hAnsiTheme="majorHAnsi"/>
                <w:sz w:val="18"/>
                <w:szCs w:val="18"/>
                <w:lang w:eastAsia="en-AU"/>
              </w:rPr>
            </w:pPr>
          </w:p>
        </w:tc>
        <w:tc>
          <w:tcPr>
            <w:tcW w:w="1786" w:type="dxa"/>
            <w:tcBorders>
              <w:top w:val="single" w:sz="8" w:space="0" w:color="auto"/>
              <w:bottom w:val="single" w:sz="8" w:space="0" w:color="auto"/>
            </w:tcBorders>
            <w:tcMar>
              <w:top w:w="0" w:type="dxa"/>
              <w:left w:w="108" w:type="dxa"/>
              <w:bottom w:w="0" w:type="dxa"/>
              <w:right w:w="108" w:type="dxa"/>
            </w:tcMar>
            <w:hideMark/>
          </w:tcPr>
          <w:p w14:paraId="10506B90" w14:textId="77777777" w:rsidR="004809DB" w:rsidRPr="00517C7F" w:rsidRDefault="004809DB">
            <w:pPr>
              <w:pStyle w:val="TableText"/>
              <w:keepNext/>
              <w:rPr>
                <w:rFonts w:asciiTheme="majorHAnsi" w:hAnsiTheme="majorHAnsi"/>
                <w:szCs w:val="18"/>
                <w:lang w:eastAsia="en-AU"/>
              </w:rPr>
            </w:pPr>
            <w:r w:rsidRPr="00517C7F">
              <w:rPr>
                <w:rFonts w:asciiTheme="majorHAnsi" w:hAnsiTheme="majorHAnsi"/>
                <w:szCs w:val="18"/>
                <w:lang w:eastAsia="en-AU"/>
              </w:rPr>
              <w:t>Victoria</w:t>
            </w:r>
          </w:p>
        </w:tc>
        <w:tc>
          <w:tcPr>
            <w:tcW w:w="1786" w:type="dxa"/>
            <w:tcBorders>
              <w:top w:val="single" w:sz="8" w:space="0" w:color="auto"/>
              <w:bottom w:val="single" w:sz="8" w:space="0" w:color="auto"/>
            </w:tcBorders>
            <w:tcMar>
              <w:top w:w="0" w:type="dxa"/>
              <w:left w:w="108" w:type="dxa"/>
              <w:bottom w:w="0" w:type="dxa"/>
              <w:right w:w="108" w:type="dxa"/>
            </w:tcMar>
            <w:hideMark/>
          </w:tcPr>
          <w:p w14:paraId="783B3E76"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c>
          <w:tcPr>
            <w:tcW w:w="1786" w:type="dxa"/>
            <w:tcBorders>
              <w:top w:val="single" w:sz="8" w:space="0" w:color="auto"/>
              <w:bottom w:val="single" w:sz="8" w:space="0" w:color="auto"/>
            </w:tcBorders>
            <w:tcMar>
              <w:top w:w="0" w:type="dxa"/>
              <w:left w:w="108" w:type="dxa"/>
              <w:bottom w:w="0" w:type="dxa"/>
              <w:right w:w="108" w:type="dxa"/>
            </w:tcMar>
            <w:hideMark/>
          </w:tcPr>
          <w:p w14:paraId="13D83C31"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c>
          <w:tcPr>
            <w:tcW w:w="1787" w:type="dxa"/>
            <w:tcBorders>
              <w:top w:val="single" w:sz="8" w:space="0" w:color="auto"/>
              <w:bottom w:val="single" w:sz="8" w:space="0" w:color="auto"/>
            </w:tcBorders>
            <w:tcMar>
              <w:top w:w="0" w:type="dxa"/>
              <w:left w:w="108" w:type="dxa"/>
              <w:bottom w:w="0" w:type="dxa"/>
              <w:right w:w="108" w:type="dxa"/>
            </w:tcMar>
            <w:hideMark/>
          </w:tcPr>
          <w:p w14:paraId="6989D913"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r>
      <w:tr w:rsidR="004809DB" w:rsidRPr="00517C7F" w14:paraId="54C67B2B" w14:textId="77777777" w:rsidTr="00C4635F">
        <w:tc>
          <w:tcPr>
            <w:tcW w:w="1786" w:type="dxa"/>
            <w:vMerge/>
            <w:tcBorders>
              <w:top w:val="nil"/>
              <w:bottom w:val="single" w:sz="12" w:space="0" w:color="auto"/>
            </w:tcBorders>
            <w:vAlign w:val="center"/>
            <w:hideMark/>
          </w:tcPr>
          <w:p w14:paraId="28BA6CDB" w14:textId="77777777" w:rsidR="004809DB" w:rsidRPr="00517C7F" w:rsidRDefault="004809DB">
            <w:pPr>
              <w:rPr>
                <w:rFonts w:asciiTheme="majorHAnsi" w:hAnsiTheme="majorHAnsi"/>
                <w:sz w:val="18"/>
                <w:szCs w:val="18"/>
                <w:lang w:eastAsia="en-AU"/>
              </w:rPr>
            </w:pPr>
          </w:p>
        </w:tc>
        <w:tc>
          <w:tcPr>
            <w:tcW w:w="1786" w:type="dxa"/>
            <w:tcBorders>
              <w:top w:val="single" w:sz="8" w:space="0" w:color="auto"/>
              <w:bottom w:val="single" w:sz="8" w:space="0" w:color="auto"/>
            </w:tcBorders>
            <w:tcMar>
              <w:top w:w="0" w:type="dxa"/>
              <w:left w:w="108" w:type="dxa"/>
              <w:bottom w:w="0" w:type="dxa"/>
              <w:right w:w="108" w:type="dxa"/>
            </w:tcMar>
            <w:hideMark/>
          </w:tcPr>
          <w:p w14:paraId="12EED186" w14:textId="77777777" w:rsidR="004809DB" w:rsidRPr="00517C7F" w:rsidRDefault="004809DB">
            <w:pPr>
              <w:pStyle w:val="TableText"/>
              <w:keepNext/>
              <w:rPr>
                <w:rFonts w:asciiTheme="majorHAnsi" w:hAnsiTheme="majorHAnsi"/>
                <w:szCs w:val="18"/>
                <w:lang w:eastAsia="en-AU"/>
              </w:rPr>
            </w:pPr>
            <w:r w:rsidRPr="00517C7F">
              <w:rPr>
                <w:rFonts w:asciiTheme="majorHAnsi" w:hAnsiTheme="majorHAnsi"/>
                <w:szCs w:val="18"/>
                <w:lang w:eastAsia="en-AU"/>
              </w:rPr>
              <w:t>Queensland</w:t>
            </w:r>
          </w:p>
        </w:tc>
        <w:tc>
          <w:tcPr>
            <w:tcW w:w="1786" w:type="dxa"/>
            <w:tcBorders>
              <w:top w:val="single" w:sz="8" w:space="0" w:color="auto"/>
              <w:bottom w:val="single" w:sz="8" w:space="0" w:color="auto"/>
            </w:tcBorders>
            <w:tcMar>
              <w:top w:w="0" w:type="dxa"/>
              <w:left w:w="108" w:type="dxa"/>
              <w:bottom w:w="0" w:type="dxa"/>
              <w:right w:w="108" w:type="dxa"/>
            </w:tcMar>
            <w:hideMark/>
          </w:tcPr>
          <w:p w14:paraId="6EE8AB7D" w14:textId="3F8C4155"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c>
          <w:tcPr>
            <w:tcW w:w="1786" w:type="dxa"/>
            <w:tcBorders>
              <w:top w:val="single" w:sz="8" w:space="0" w:color="auto"/>
              <w:bottom w:val="single" w:sz="8" w:space="0" w:color="auto"/>
            </w:tcBorders>
            <w:tcMar>
              <w:top w:w="0" w:type="dxa"/>
              <w:left w:w="108" w:type="dxa"/>
              <w:bottom w:w="0" w:type="dxa"/>
              <w:right w:w="108" w:type="dxa"/>
            </w:tcMar>
            <w:hideMark/>
          </w:tcPr>
          <w:p w14:paraId="6F07C1E2"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c>
          <w:tcPr>
            <w:tcW w:w="1787" w:type="dxa"/>
            <w:tcBorders>
              <w:top w:val="single" w:sz="8" w:space="0" w:color="auto"/>
              <w:bottom w:val="single" w:sz="8" w:space="0" w:color="auto"/>
            </w:tcBorders>
            <w:tcMar>
              <w:top w:w="0" w:type="dxa"/>
              <w:left w:w="108" w:type="dxa"/>
              <w:bottom w:w="0" w:type="dxa"/>
              <w:right w:w="108" w:type="dxa"/>
            </w:tcMar>
            <w:hideMark/>
          </w:tcPr>
          <w:p w14:paraId="17A5F576" w14:textId="01251AE9"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r>
      <w:tr w:rsidR="004809DB" w:rsidRPr="00517C7F" w14:paraId="0857492D" w14:textId="77777777" w:rsidTr="00C4635F">
        <w:tc>
          <w:tcPr>
            <w:tcW w:w="1786" w:type="dxa"/>
            <w:vMerge/>
            <w:tcBorders>
              <w:top w:val="nil"/>
              <w:bottom w:val="single" w:sz="12" w:space="0" w:color="auto"/>
            </w:tcBorders>
            <w:vAlign w:val="center"/>
            <w:hideMark/>
          </w:tcPr>
          <w:p w14:paraId="2F100E33" w14:textId="77777777" w:rsidR="004809DB" w:rsidRPr="00517C7F" w:rsidRDefault="004809DB">
            <w:pPr>
              <w:rPr>
                <w:rFonts w:asciiTheme="majorHAnsi" w:hAnsiTheme="majorHAnsi"/>
                <w:sz w:val="18"/>
                <w:szCs w:val="18"/>
                <w:lang w:eastAsia="en-AU"/>
              </w:rPr>
            </w:pPr>
          </w:p>
        </w:tc>
        <w:tc>
          <w:tcPr>
            <w:tcW w:w="1786" w:type="dxa"/>
            <w:tcBorders>
              <w:top w:val="single" w:sz="8" w:space="0" w:color="auto"/>
              <w:bottom w:val="single" w:sz="8" w:space="0" w:color="auto"/>
            </w:tcBorders>
            <w:tcMar>
              <w:top w:w="0" w:type="dxa"/>
              <w:left w:w="108" w:type="dxa"/>
              <w:bottom w:w="0" w:type="dxa"/>
              <w:right w:w="108" w:type="dxa"/>
            </w:tcMar>
            <w:hideMark/>
          </w:tcPr>
          <w:p w14:paraId="15FD8CCD" w14:textId="77777777" w:rsidR="004809DB" w:rsidRPr="00517C7F" w:rsidRDefault="004809DB">
            <w:pPr>
              <w:pStyle w:val="TableText"/>
              <w:keepNext/>
              <w:rPr>
                <w:rFonts w:asciiTheme="majorHAnsi" w:hAnsiTheme="majorHAnsi"/>
                <w:szCs w:val="18"/>
                <w:lang w:eastAsia="en-AU"/>
              </w:rPr>
            </w:pPr>
            <w:r w:rsidRPr="00517C7F">
              <w:rPr>
                <w:rFonts w:asciiTheme="majorHAnsi" w:hAnsiTheme="majorHAnsi"/>
                <w:szCs w:val="18"/>
                <w:lang w:eastAsia="en-AU"/>
              </w:rPr>
              <w:t>South Australia</w:t>
            </w:r>
          </w:p>
        </w:tc>
        <w:tc>
          <w:tcPr>
            <w:tcW w:w="1786" w:type="dxa"/>
            <w:tcBorders>
              <w:top w:val="single" w:sz="8" w:space="0" w:color="auto"/>
              <w:bottom w:val="single" w:sz="8" w:space="0" w:color="auto"/>
            </w:tcBorders>
            <w:tcMar>
              <w:top w:w="0" w:type="dxa"/>
              <w:left w:w="108" w:type="dxa"/>
              <w:bottom w:w="0" w:type="dxa"/>
              <w:right w:w="108" w:type="dxa"/>
            </w:tcMar>
            <w:hideMark/>
          </w:tcPr>
          <w:p w14:paraId="3B0F58E2"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c>
          <w:tcPr>
            <w:tcW w:w="1786" w:type="dxa"/>
            <w:tcBorders>
              <w:top w:val="single" w:sz="8" w:space="0" w:color="auto"/>
              <w:bottom w:val="single" w:sz="8" w:space="0" w:color="auto"/>
            </w:tcBorders>
            <w:tcMar>
              <w:top w:w="0" w:type="dxa"/>
              <w:left w:w="108" w:type="dxa"/>
              <w:bottom w:w="0" w:type="dxa"/>
              <w:right w:w="108" w:type="dxa"/>
            </w:tcMar>
            <w:hideMark/>
          </w:tcPr>
          <w:p w14:paraId="56D1A9B8"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c>
          <w:tcPr>
            <w:tcW w:w="1787" w:type="dxa"/>
            <w:tcBorders>
              <w:top w:val="single" w:sz="8" w:space="0" w:color="auto"/>
              <w:bottom w:val="single" w:sz="8" w:space="0" w:color="auto"/>
            </w:tcBorders>
            <w:tcMar>
              <w:top w:w="0" w:type="dxa"/>
              <w:left w:w="108" w:type="dxa"/>
              <w:bottom w:w="0" w:type="dxa"/>
              <w:right w:w="108" w:type="dxa"/>
            </w:tcMar>
            <w:hideMark/>
          </w:tcPr>
          <w:p w14:paraId="4468ECF5"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r>
      <w:tr w:rsidR="004809DB" w:rsidRPr="00517C7F" w14:paraId="1FD009E5" w14:textId="77777777" w:rsidTr="00C4635F">
        <w:tc>
          <w:tcPr>
            <w:tcW w:w="1786" w:type="dxa"/>
            <w:vMerge/>
            <w:tcBorders>
              <w:top w:val="nil"/>
              <w:bottom w:val="single" w:sz="12" w:space="0" w:color="auto"/>
            </w:tcBorders>
            <w:vAlign w:val="center"/>
            <w:hideMark/>
          </w:tcPr>
          <w:p w14:paraId="47C915D3" w14:textId="77777777" w:rsidR="004809DB" w:rsidRPr="00517C7F" w:rsidRDefault="004809DB">
            <w:pPr>
              <w:rPr>
                <w:rFonts w:asciiTheme="majorHAnsi" w:hAnsiTheme="majorHAnsi"/>
                <w:sz w:val="18"/>
                <w:szCs w:val="18"/>
                <w:lang w:eastAsia="en-AU"/>
              </w:rPr>
            </w:pPr>
          </w:p>
        </w:tc>
        <w:tc>
          <w:tcPr>
            <w:tcW w:w="1786" w:type="dxa"/>
            <w:tcBorders>
              <w:top w:val="single" w:sz="8" w:space="0" w:color="auto"/>
              <w:bottom w:val="single" w:sz="8" w:space="0" w:color="auto"/>
            </w:tcBorders>
            <w:tcMar>
              <w:top w:w="0" w:type="dxa"/>
              <w:left w:w="108" w:type="dxa"/>
              <w:bottom w:w="0" w:type="dxa"/>
              <w:right w:w="108" w:type="dxa"/>
            </w:tcMar>
            <w:hideMark/>
          </w:tcPr>
          <w:p w14:paraId="085721E3" w14:textId="77777777" w:rsidR="004809DB" w:rsidRPr="00517C7F" w:rsidRDefault="004809DB">
            <w:pPr>
              <w:pStyle w:val="TableText"/>
              <w:keepNext/>
              <w:rPr>
                <w:rFonts w:asciiTheme="majorHAnsi" w:hAnsiTheme="majorHAnsi"/>
                <w:szCs w:val="18"/>
                <w:lang w:eastAsia="en-AU"/>
              </w:rPr>
            </w:pPr>
            <w:r w:rsidRPr="00517C7F">
              <w:rPr>
                <w:rFonts w:asciiTheme="majorHAnsi" w:hAnsiTheme="majorHAnsi"/>
                <w:szCs w:val="18"/>
                <w:lang w:eastAsia="en-AU"/>
              </w:rPr>
              <w:t>Western Australia</w:t>
            </w:r>
          </w:p>
        </w:tc>
        <w:tc>
          <w:tcPr>
            <w:tcW w:w="1786" w:type="dxa"/>
            <w:tcBorders>
              <w:top w:val="single" w:sz="8" w:space="0" w:color="auto"/>
              <w:bottom w:val="single" w:sz="8" w:space="0" w:color="auto"/>
            </w:tcBorders>
            <w:tcMar>
              <w:top w:w="0" w:type="dxa"/>
              <w:left w:w="108" w:type="dxa"/>
              <w:bottom w:w="0" w:type="dxa"/>
              <w:right w:w="108" w:type="dxa"/>
            </w:tcMar>
            <w:hideMark/>
          </w:tcPr>
          <w:p w14:paraId="11BBB9F7"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c>
          <w:tcPr>
            <w:tcW w:w="1786" w:type="dxa"/>
            <w:tcBorders>
              <w:top w:val="single" w:sz="8" w:space="0" w:color="auto"/>
              <w:bottom w:val="single" w:sz="8" w:space="0" w:color="auto"/>
            </w:tcBorders>
            <w:tcMar>
              <w:top w:w="0" w:type="dxa"/>
              <w:left w:w="108" w:type="dxa"/>
              <w:bottom w:w="0" w:type="dxa"/>
              <w:right w:w="108" w:type="dxa"/>
            </w:tcMar>
            <w:hideMark/>
          </w:tcPr>
          <w:p w14:paraId="69D9EA8E"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c>
          <w:tcPr>
            <w:tcW w:w="1787" w:type="dxa"/>
            <w:tcBorders>
              <w:top w:val="single" w:sz="8" w:space="0" w:color="auto"/>
              <w:bottom w:val="single" w:sz="8" w:space="0" w:color="auto"/>
            </w:tcBorders>
            <w:tcMar>
              <w:top w:w="0" w:type="dxa"/>
              <w:left w:w="108" w:type="dxa"/>
              <w:bottom w:w="0" w:type="dxa"/>
              <w:right w:w="108" w:type="dxa"/>
            </w:tcMar>
            <w:hideMark/>
          </w:tcPr>
          <w:p w14:paraId="680841C5"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r>
      <w:tr w:rsidR="004809DB" w:rsidRPr="00517C7F" w14:paraId="47EF4FE9" w14:textId="77777777" w:rsidTr="00C4635F">
        <w:tc>
          <w:tcPr>
            <w:tcW w:w="1786" w:type="dxa"/>
            <w:vMerge/>
            <w:tcBorders>
              <w:top w:val="nil"/>
              <w:bottom w:val="single" w:sz="12" w:space="0" w:color="auto"/>
            </w:tcBorders>
            <w:vAlign w:val="center"/>
            <w:hideMark/>
          </w:tcPr>
          <w:p w14:paraId="4094F6DA" w14:textId="77777777" w:rsidR="004809DB" w:rsidRPr="00517C7F" w:rsidRDefault="004809DB">
            <w:pPr>
              <w:rPr>
                <w:rFonts w:asciiTheme="majorHAnsi" w:hAnsiTheme="majorHAnsi"/>
                <w:sz w:val="18"/>
                <w:szCs w:val="18"/>
                <w:lang w:eastAsia="en-AU"/>
              </w:rPr>
            </w:pPr>
          </w:p>
        </w:tc>
        <w:tc>
          <w:tcPr>
            <w:tcW w:w="1786" w:type="dxa"/>
            <w:tcBorders>
              <w:top w:val="single" w:sz="8" w:space="0" w:color="auto"/>
              <w:bottom w:val="single" w:sz="8" w:space="0" w:color="auto"/>
            </w:tcBorders>
            <w:tcMar>
              <w:top w:w="0" w:type="dxa"/>
              <w:left w:w="108" w:type="dxa"/>
              <w:bottom w:w="0" w:type="dxa"/>
              <w:right w:w="108" w:type="dxa"/>
            </w:tcMar>
            <w:hideMark/>
          </w:tcPr>
          <w:p w14:paraId="2DCECE21" w14:textId="77777777" w:rsidR="004809DB" w:rsidRPr="00517C7F" w:rsidRDefault="004809DB">
            <w:pPr>
              <w:pStyle w:val="TableText"/>
              <w:keepNext/>
              <w:rPr>
                <w:rFonts w:asciiTheme="majorHAnsi" w:hAnsiTheme="majorHAnsi"/>
                <w:szCs w:val="18"/>
                <w:lang w:eastAsia="en-AU"/>
              </w:rPr>
            </w:pPr>
            <w:r w:rsidRPr="00517C7F">
              <w:rPr>
                <w:rFonts w:asciiTheme="majorHAnsi" w:hAnsiTheme="majorHAnsi"/>
                <w:szCs w:val="18"/>
                <w:lang w:eastAsia="en-AU"/>
              </w:rPr>
              <w:t>Tasmania</w:t>
            </w:r>
          </w:p>
        </w:tc>
        <w:tc>
          <w:tcPr>
            <w:tcW w:w="1786" w:type="dxa"/>
            <w:tcBorders>
              <w:top w:val="single" w:sz="8" w:space="0" w:color="auto"/>
              <w:bottom w:val="single" w:sz="8" w:space="0" w:color="auto"/>
            </w:tcBorders>
            <w:tcMar>
              <w:top w:w="0" w:type="dxa"/>
              <w:left w:w="108" w:type="dxa"/>
              <w:bottom w:w="0" w:type="dxa"/>
              <w:right w:w="108" w:type="dxa"/>
            </w:tcMar>
            <w:hideMark/>
          </w:tcPr>
          <w:p w14:paraId="71C6A605"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c>
          <w:tcPr>
            <w:tcW w:w="1786" w:type="dxa"/>
            <w:tcBorders>
              <w:top w:val="single" w:sz="8" w:space="0" w:color="auto"/>
              <w:bottom w:val="single" w:sz="8" w:space="0" w:color="auto"/>
            </w:tcBorders>
            <w:tcMar>
              <w:top w:w="0" w:type="dxa"/>
              <w:left w:w="108" w:type="dxa"/>
              <w:bottom w:w="0" w:type="dxa"/>
              <w:right w:w="108" w:type="dxa"/>
            </w:tcMar>
            <w:hideMark/>
          </w:tcPr>
          <w:p w14:paraId="6CDC0C71"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c>
          <w:tcPr>
            <w:tcW w:w="1787" w:type="dxa"/>
            <w:tcBorders>
              <w:top w:val="single" w:sz="8" w:space="0" w:color="auto"/>
              <w:bottom w:val="single" w:sz="8" w:space="0" w:color="auto"/>
            </w:tcBorders>
            <w:tcMar>
              <w:top w:w="0" w:type="dxa"/>
              <w:left w:w="108" w:type="dxa"/>
              <w:bottom w:w="0" w:type="dxa"/>
              <w:right w:w="108" w:type="dxa"/>
            </w:tcMar>
            <w:hideMark/>
          </w:tcPr>
          <w:p w14:paraId="50D64A5A"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r>
      <w:tr w:rsidR="004809DB" w:rsidRPr="00517C7F" w14:paraId="439CD7A7" w14:textId="77777777" w:rsidTr="00C4635F">
        <w:tc>
          <w:tcPr>
            <w:tcW w:w="1786" w:type="dxa"/>
            <w:vMerge/>
            <w:tcBorders>
              <w:top w:val="nil"/>
              <w:bottom w:val="single" w:sz="12" w:space="0" w:color="auto"/>
            </w:tcBorders>
            <w:vAlign w:val="center"/>
            <w:hideMark/>
          </w:tcPr>
          <w:p w14:paraId="2E6D2354" w14:textId="77777777" w:rsidR="004809DB" w:rsidRPr="00517C7F" w:rsidRDefault="004809DB">
            <w:pPr>
              <w:rPr>
                <w:rFonts w:asciiTheme="majorHAnsi" w:hAnsiTheme="majorHAnsi"/>
                <w:sz w:val="18"/>
                <w:szCs w:val="18"/>
                <w:lang w:eastAsia="en-AU"/>
              </w:rPr>
            </w:pPr>
          </w:p>
        </w:tc>
        <w:tc>
          <w:tcPr>
            <w:tcW w:w="1786" w:type="dxa"/>
            <w:tcBorders>
              <w:top w:val="single" w:sz="8" w:space="0" w:color="auto"/>
              <w:bottom w:val="single" w:sz="8" w:space="0" w:color="auto"/>
            </w:tcBorders>
            <w:tcMar>
              <w:top w:w="0" w:type="dxa"/>
              <w:left w:w="108" w:type="dxa"/>
              <w:bottom w:w="0" w:type="dxa"/>
              <w:right w:w="108" w:type="dxa"/>
            </w:tcMar>
            <w:hideMark/>
          </w:tcPr>
          <w:p w14:paraId="2BF11D8A" w14:textId="77777777" w:rsidR="004809DB" w:rsidRPr="00517C7F" w:rsidRDefault="004809DB">
            <w:pPr>
              <w:pStyle w:val="TableText"/>
              <w:keepNext/>
              <w:rPr>
                <w:rFonts w:asciiTheme="majorHAnsi" w:hAnsiTheme="majorHAnsi"/>
                <w:szCs w:val="18"/>
                <w:lang w:eastAsia="en-AU"/>
              </w:rPr>
            </w:pPr>
            <w:r w:rsidRPr="00517C7F">
              <w:rPr>
                <w:rFonts w:asciiTheme="majorHAnsi" w:hAnsiTheme="majorHAnsi"/>
                <w:szCs w:val="18"/>
                <w:lang w:eastAsia="en-AU"/>
              </w:rPr>
              <w:t>Northern Territory</w:t>
            </w:r>
          </w:p>
        </w:tc>
        <w:tc>
          <w:tcPr>
            <w:tcW w:w="1786" w:type="dxa"/>
            <w:tcBorders>
              <w:top w:val="single" w:sz="8" w:space="0" w:color="auto"/>
              <w:bottom w:val="single" w:sz="8" w:space="0" w:color="auto"/>
            </w:tcBorders>
            <w:tcMar>
              <w:top w:w="0" w:type="dxa"/>
              <w:left w:w="108" w:type="dxa"/>
              <w:bottom w:w="0" w:type="dxa"/>
              <w:right w:w="108" w:type="dxa"/>
            </w:tcMar>
            <w:hideMark/>
          </w:tcPr>
          <w:p w14:paraId="5C0710AC"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1</w:t>
            </w:r>
          </w:p>
        </w:tc>
        <w:tc>
          <w:tcPr>
            <w:tcW w:w="1786" w:type="dxa"/>
            <w:tcBorders>
              <w:top w:val="single" w:sz="8" w:space="0" w:color="auto"/>
              <w:bottom w:val="single" w:sz="8" w:space="0" w:color="auto"/>
            </w:tcBorders>
            <w:tcMar>
              <w:top w:w="0" w:type="dxa"/>
              <w:left w:w="108" w:type="dxa"/>
              <w:bottom w:w="0" w:type="dxa"/>
              <w:right w:w="108" w:type="dxa"/>
            </w:tcMar>
            <w:hideMark/>
          </w:tcPr>
          <w:p w14:paraId="161772A6"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c>
          <w:tcPr>
            <w:tcW w:w="1787" w:type="dxa"/>
            <w:tcBorders>
              <w:top w:val="single" w:sz="8" w:space="0" w:color="auto"/>
              <w:bottom w:val="single" w:sz="8" w:space="0" w:color="auto"/>
            </w:tcBorders>
            <w:tcMar>
              <w:top w:w="0" w:type="dxa"/>
              <w:left w:w="108" w:type="dxa"/>
              <w:bottom w:w="0" w:type="dxa"/>
              <w:right w:w="108" w:type="dxa"/>
            </w:tcMar>
            <w:hideMark/>
          </w:tcPr>
          <w:p w14:paraId="1C960DD1"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1</w:t>
            </w:r>
          </w:p>
        </w:tc>
      </w:tr>
      <w:tr w:rsidR="004809DB" w:rsidRPr="00517C7F" w14:paraId="53F1E6AE" w14:textId="77777777" w:rsidTr="00C4635F">
        <w:tc>
          <w:tcPr>
            <w:tcW w:w="1786" w:type="dxa"/>
            <w:vMerge/>
            <w:tcBorders>
              <w:top w:val="nil"/>
              <w:bottom w:val="single" w:sz="12" w:space="0" w:color="auto"/>
            </w:tcBorders>
            <w:vAlign w:val="center"/>
            <w:hideMark/>
          </w:tcPr>
          <w:p w14:paraId="61027BE6" w14:textId="77777777" w:rsidR="004809DB" w:rsidRPr="00517C7F" w:rsidRDefault="004809DB">
            <w:pPr>
              <w:rPr>
                <w:rFonts w:asciiTheme="majorHAnsi" w:hAnsiTheme="majorHAnsi"/>
                <w:sz w:val="18"/>
                <w:szCs w:val="18"/>
                <w:lang w:eastAsia="en-AU"/>
              </w:rPr>
            </w:pPr>
          </w:p>
        </w:tc>
        <w:tc>
          <w:tcPr>
            <w:tcW w:w="1786" w:type="dxa"/>
            <w:tcBorders>
              <w:top w:val="single" w:sz="8" w:space="0" w:color="auto"/>
              <w:bottom w:val="single" w:sz="12" w:space="0" w:color="auto"/>
            </w:tcBorders>
            <w:tcMar>
              <w:top w:w="0" w:type="dxa"/>
              <w:left w:w="108" w:type="dxa"/>
              <w:bottom w:w="0" w:type="dxa"/>
              <w:right w:w="108" w:type="dxa"/>
            </w:tcMar>
            <w:hideMark/>
          </w:tcPr>
          <w:p w14:paraId="37580018" w14:textId="77777777" w:rsidR="004809DB" w:rsidRPr="00517C7F" w:rsidRDefault="004809DB">
            <w:pPr>
              <w:pStyle w:val="TableText"/>
              <w:keepNext/>
              <w:rPr>
                <w:rFonts w:asciiTheme="majorHAnsi" w:hAnsiTheme="majorHAnsi"/>
                <w:szCs w:val="18"/>
                <w:lang w:eastAsia="en-AU"/>
              </w:rPr>
            </w:pPr>
            <w:r w:rsidRPr="00517C7F">
              <w:rPr>
                <w:rFonts w:asciiTheme="majorHAnsi" w:hAnsiTheme="majorHAnsi"/>
                <w:szCs w:val="18"/>
                <w:lang w:eastAsia="en-AU"/>
              </w:rPr>
              <w:t>Australian Capital Territory</w:t>
            </w:r>
          </w:p>
        </w:tc>
        <w:tc>
          <w:tcPr>
            <w:tcW w:w="1786" w:type="dxa"/>
            <w:tcBorders>
              <w:top w:val="single" w:sz="8" w:space="0" w:color="auto"/>
              <w:bottom w:val="single" w:sz="12" w:space="0" w:color="auto"/>
            </w:tcBorders>
            <w:tcMar>
              <w:top w:w="0" w:type="dxa"/>
              <w:left w:w="108" w:type="dxa"/>
              <w:bottom w:w="0" w:type="dxa"/>
              <w:right w:w="108" w:type="dxa"/>
            </w:tcMar>
            <w:hideMark/>
          </w:tcPr>
          <w:p w14:paraId="460874E1"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c>
          <w:tcPr>
            <w:tcW w:w="1786" w:type="dxa"/>
            <w:tcBorders>
              <w:top w:val="single" w:sz="8" w:space="0" w:color="auto"/>
              <w:bottom w:val="single" w:sz="12" w:space="0" w:color="auto"/>
            </w:tcBorders>
            <w:tcMar>
              <w:top w:w="0" w:type="dxa"/>
              <w:left w:w="108" w:type="dxa"/>
              <w:bottom w:w="0" w:type="dxa"/>
              <w:right w:w="108" w:type="dxa"/>
            </w:tcMar>
            <w:hideMark/>
          </w:tcPr>
          <w:p w14:paraId="4D78C59D"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c>
          <w:tcPr>
            <w:tcW w:w="1787" w:type="dxa"/>
            <w:tcBorders>
              <w:top w:val="single" w:sz="8" w:space="0" w:color="auto"/>
              <w:bottom w:val="single" w:sz="12" w:space="0" w:color="auto"/>
            </w:tcBorders>
            <w:tcMar>
              <w:top w:w="0" w:type="dxa"/>
              <w:left w:w="108" w:type="dxa"/>
              <w:bottom w:w="0" w:type="dxa"/>
              <w:right w:w="108" w:type="dxa"/>
            </w:tcMar>
            <w:hideMark/>
          </w:tcPr>
          <w:p w14:paraId="2D41E4C3" w14:textId="77777777" w:rsidR="004809DB" w:rsidRPr="00517C7F" w:rsidRDefault="004809DB">
            <w:pPr>
              <w:pStyle w:val="TableText"/>
              <w:keepNext/>
              <w:jc w:val="right"/>
              <w:rPr>
                <w:rFonts w:asciiTheme="majorHAnsi" w:hAnsiTheme="majorHAnsi"/>
                <w:szCs w:val="18"/>
                <w:lang w:eastAsia="en-AU"/>
              </w:rPr>
            </w:pPr>
            <w:r w:rsidRPr="00517C7F">
              <w:rPr>
                <w:rFonts w:asciiTheme="majorHAnsi" w:hAnsiTheme="majorHAnsi"/>
                <w:szCs w:val="18"/>
                <w:lang w:eastAsia="en-AU"/>
              </w:rPr>
              <w:t>0</w:t>
            </w:r>
          </w:p>
        </w:tc>
      </w:tr>
    </w:tbl>
    <w:p w14:paraId="5D05CDF7" w14:textId="3A5E1F33" w:rsidR="005E4F93" w:rsidRPr="005E4F93" w:rsidRDefault="00BF116C" w:rsidP="005E4F93">
      <w:pPr>
        <w:rPr>
          <w:sz w:val="18"/>
          <w:szCs w:val="18"/>
        </w:rPr>
      </w:pPr>
      <w:r w:rsidRPr="005E4F93">
        <w:rPr>
          <w:sz w:val="18"/>
          <w:szCs w:val="18"/>
        </w:rPr>
        <w:t xml:space="preserve">Source: Animal Health Australia unpublished data. Note that more than </w:t>
      </w:r>
      <w:r w:rsidR="00C84E4C">
        <w:rPr>
          <w:sz w:val="18"/>
          <w:szCs w:val="18"/>
        </w:rPr>
        <w:t>1</w:t>
      </w:r>
      <w:r w:rsidRPr="005E4F93">
        <w:rPr>
          <w:sz w:val="18"/>
          <w:szCs w:val="18"/>
        </w:rPr>
        <w:t xml:space="preserve"> disease may be investigated for a single disease event (an outbreak of morbidity or mortality). In addition, a single investigation may involve more than </w:t>
      </w:r>
      <w:r w:rsidR="00C84E4C">
        <w:rPr>
          <w:sz w:val="18"/>
          <w:szCs w:val="18"/>
        </w:rPr>
        <w:t>1</w:t>
      </w:r>
      <w:r w:rsidRPr="005E4F93">
        <w:rPr>
          <w:sz w:val="18"/>
          <w:szCs w:val="18"/>
        </w:rPr>
        <w:t xml:space="preserve"> animal.</w:t>
      </w:r>
    </w:p>
    <w:p w14:paraId="1D410E2F" w14:textId="53A760F7" w:rsidR="00BF116C" w:rsidRDefault="00BF116C" w:rsidP="00BF116C">
      <w:pPr>
        <w:pStyle w:val="Caption"/>
      </w:pPr>
      <w:bookmarkStart w:id="222" w:name="_Toc142562891"/>
      <w:r>
        <w:lastRenderedPageBreak/>
        <w:t xml:space="preserve">Table </w:t>
      </w:r>
      <w:r>
        <w:fldChar w:fldCharType="begin"/>
      </w:r>
      <w:r>
        <w:instrText>SEQ Table \* ARABIC</w:instrText>
      </w:r>
      <w:r>
        <w:fldChar w:fldCharType="separate"/>
      </w:r>
      <w:r w:rsidR="00E80589">
        <w:rPr>
          <w:noProof/>
        </w:rPr>
        <w:t>6</w:t>
      </w:r>
      <w:r>
        <w:fldChar w:fldCharType="end"/>
      </w:r>
      <w:r w:rsidRPr="00BD29C1">
        <w:t xml:space="preserve"> </w:t>
      </w:r>
      <w:r w:rsidRPr="00A41035">
        <w:t xml:space="preserve">Investigations for suspected </w:t>
      </w:r>
      <w:r w:rsidR="00C4635F">
        <w:t>lumpy skin disease infection</w:t>
      </w:r>
      <w:r>
        <w:t xml:space="preserve"> in domestic animals from 1 January to 30 June 2023</w:t>
      </w:r>
      <w:bookmarkEnd w:id="222"/>
    </w:p>
    <w:tbl>
      <w:tblPr>
        <w:tblStyle w:val="PlainTable2"/>
        <w:tblW w:w="0" w:type="auto"/>
        <w:tblLook w:val="04A0" w:firstRow="1" w:lastRow="0" w:firstColumn="1" w:lastColumn="0" w:noHBand="0" w:noVBand="1"/>
      </w:tblPr>
      <w:tblGrid>
        <w:gridCol w:w="1786"/>
        <w:gridCol w:w="1786"/>
        <w:gridCol w:w="1786"/>
        <w:gridCol w:w="1786"/>
        <w:gridCol w:w="1787"/>
      </w:tblGrid>
      <w:tr w:rsidR="00C4635F" w:rsidRPr="00517C7F" w14:paraId="0F62989A" w14:textId="77777777" w:rsidTr="00564D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hideMark/>
          </w:tcPr>
          <w:p w14:paraId="6156C9A8" w14:textId="77777777" w:rsidR="00C4635F" w:rsidRPr="00517C7F" w:rsidRDefault="00C4635F">
            <w:pPr>
              <w:pStyle w:val="TableHeading"/>
              <w:rPr>
                <w:rFonts w:asciiTheme="majorHAnsi" w:hAnsiTheme="majorHAnsi"/>
                <w:szCs w:val="18"/>
                <w:lang w:eastAsia="en-AU"/>
              </w:rPr>
            </w:pPr>
            <w:r w:rsidRPr="00517C7F">
              <w:rPr>
                <w:rFonts w:asciiTheme="majorHAnsi" w:hAnsiTheme="majorHAnsi"/>
                <w:szCs w:val="18"/>
                <w:lang w:eastAsia="en-AU"/>
              </w:rPr>
              <w:t>Species</w:t>
            </w:r>
          </w:p>
        </w:tc>
        <w:tc>
          <w:tcPr>
            <w:tcW w:w="1786" w:type="dxa"/>
            <w:hideMark/>
          </w:tcPr>
          <w:p w14:paraId="5983128A" w14:textId="77777777" w:rsidR="00C4635F" w:rsidRPr="00517C7F" w:rsidRDefault="00C4635F">
            <w:pPr>
              <w:pStyle w:val="TableHeading"/>
              <w:cnfStyle w:val="100000000000" w:firstRow="1"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State or territory</w:t>
            </w:r>
          </w:p>
        </w:tc>
        <w:tc>
          <w:tcPr>
            <w:tcW w:w="1786" w:type="dxa"/>
            <w:hideMark/>
          </w:tcPr>
          <w:p w14:paraId="146B102D" w14:textId="77777777" w:rsidR="00C4635F" w:rsidRPr="00517C7F" w:rsidRDefault="00C4635F">
            <w:pPr>
              <w:pStyle w:val="TableHeading"/>
              <w:jc w:val="right"/>
              <w:cnfStyle w:val="100000000000" w:firstRow="1"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Number of investigations</w:t>
            </w:r>
          </w:p>
        </w:tc>
        <w:tc>
          <w:tcPr>
            <w:tcW w:w="1786" w:type="dxa"/>
            <w:hideMark/>
          </w:tcPr>
          <w:p w14:paraId="6A58523B" w14:textId="77777777" w:rsidR="00C4635F" w:rsidRPr="00517C7F" w:rsidRDefault="00C4635F">
            <w:pPr>
              <w:pStyle w:val="TableHeading"/>
              <w:jc w:val="right"/>
              <w:cnfStyle w:val="100000000000" w:firstRow="1"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Number positive</w:t>
            </w:r>
          </w:p>
        </w:tc>
        <w:tc>
          <w:tcPr>
            <w:tcW w:w="1787" w:type="dxa"/>
            <w:hideMark/>
          </w:tcPr>
          <w:p w14:paraId="59579100" w14:textId="77777777" w:rsidR="00C4635F" w:rsidRPr="00517C7F" w:rsidRDefault="00C4635F">
            <w:pPr>
              <w:pStyle w:val="TableHeading"/>
              <w:jc w:val="right"/>
              <w:cnfStyle w:val="100000000000" w:firstRow="1"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Number negative</w:t>
            </w:r>
          </w:p>
        </w:tc>
      </w:tr>
      <w:tr w:rsidR="00C4635F" w:rsidRPr="00517C7F" w14:paraId="5CA4ACD1" w14:textId="77777777" w:rsidTr="00564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vMerge w:val="restart"/>
            <w:hideMark/>
          </w:tcPr>
          <w:p w14:paraId="0C562EC6" w14:textId="77777777" w:rsidR="00C4635F" w:rsidRPr="00517C7F" w:rsidRDefault="00C4635F" w:rsidP="009852A6">
            <w:pPr>
              <w:pStyle w:val="TableText"/>
              <w:keepNext/>
              <w:rPr>
                <w:rFonts w:asciiTheme="majorHAnsi" w:hAnsiTheme="majorHAnsi"/>
                <w:szCs w:val="18"/>
                <w:lang w:eastAsia="en-AU"/>
              </w:rPr>
            </w:pPr>
            <w:r w:rsidRPr="00517C7F">
              <w:rPr>
                <w:rFonts w:asciiTheme="majorHAnsi" w:hAnsiTheme="majorHAnsi"/>
                <w:szCs w:val="18"/>
                <w:lang w:eastAsia="en-AU"/>
              </w:rPr>
              <w:t>Cattle</w:t>
            </w:r>
          </w:p>
        </w:tc>
        <w:tc>
          <w:tcPr>
            <w:tcW w:w="1786" w:type="dxa"/>
            <w:hideMark/>
          </w:tcPr>
          <w:p w14:paraId="614D15DA" w14:textId="77777777" w:rsidR="00C4635F" w:rsidRPr="00517C7F" w:rsidRDefault="00C4635F" w:rsidP="009852A6">
            <w:pPr>
              <w:pStyle w:val="TableText"/>
              <w:keepNext/>
              <w:cnfStyle w:val="000000100000" w:firstRow="0" w:lastRow="0" w:firstColumn="0" w:lastColumn="0" w:oddVBand="0" w:evenVBand="0" w:oddHBand="1" w:evenHBand="0" w:firstRowFirstColumn="0" w:firstRowLastColumn="0" w:lastRowFirstColumn="0" w:lastRowLastColumn="0"/>
              <w:rPr>
                <w:rFonts w:asciiTheme="majorHAnsi" w:hAnsiTheme="majorHAnsi"/>
                <w:b/>
                <w:bCs/>
                <w:szCs w:val="18"/>
                <w:lang w:eastAsia="en-AU"/>
              </w:rPr>
            </w:pPr>
            <w:r w:rsidRPr="00517C7F">
              <w:rPr>
                <w:rFonts w:asciiTheme="majorHAnsi" w:hAnsiTheme="majorHAnsi"/>
                <w:b/>
                <w:bCs/>
                <w:szCs w:val="18"/>
                <w:lang w:eastAsia="en-AU"/>
              </w:rPr>
              <w:t>National total</w:t>
            </w:r>
          </w:p>
        </w:tc>
        <w:tc>
          <w:tcPr>
            <w:tcW w:w="1786" w:type="dxa"/>
            <w:hideMark/>
          </w:tcPr>
          <w:p w14:paraId="654C47AD" w14:textId="4D7F180E" w:rsidR="00C4635F" w:rsidRPr="00517C7F" w:rsidRDefault="00C4635F" w:rsidP="009852A6">
            <w:pPr>
              <w:pStyle w:val="Table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bCs/>
                <w:szCs w:val="18"/>
                <w:lang w:eastAsia="en-AU"/>
              </w:rPr>
            </w:pPr>
            <w:r w:rsidRPr="00517C7F">
              <w:rPr>
                <w:rFonts w:asciiTheme="majorHAnsi" w:hAnsiTheme="majorHAnsi"/>
                <w:b/>
                <w:bCs/>
                <w:szCs w:val="18"/>
                <w:lang w:eastAsia="en-AU"/>
              </w:rPr>
              <w:t>52</w:t>
            </w:r>
          </w:p>
        </w:tc>
        <w:tc>
          <w:tcPr>
            <w:tcW w:w="1786" w:type="dxa"/>
            <w:hideMark/>
          </w:tcPr>
          <w:p w14:paraId="3A669EE0" w14:textId="3BA1E811" w:rsidR="00C4635F" w:rsidRPr="00517C7F" w:rsidRDefault="00C4635F" w:rsidP="009852A6">
            <w:pPr>
              <w:pStyle w:val="Table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bCs/>
                <w:szCs w:val="18"/>
                <w:lang w:eastAsia="en-AU"/>
              </w:rPr>
            </w:pPr>
            <w:r w:rsidRPr="00517C7F">
              <w:rPr>
                <w:rFonts w:asciiTheme="majorHAnsi" w:hAnsiTheme="majorHAnsi"/>
                <w:b/>
                <w:bCs/>
                <w:szCs w:val="18"/>
                <w:lang w:eastAsia="en-AU"/>
              </w:rPr>
              <w:t>0</w:t>
            </w:r>
          </w:p>
        </w:tc>
        <w:tc>
          <w:tcPr>
            <w:tcW w:w="1787" w:type="dxa"/>
            <w:hideMark/>
          </w:tcPr>
          <w:p w14:paraId="0DE9C7DA" w14:textId="287340AF" w:rsidR="00C4635F" w:rsidRPr="00517C7F" w:rsidRDefault="00C4635F" w:rsidP="009852A6">
            <w:pPr>
              <w:pStyle w:val="Table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bCs/>
                <w:szCs w:val="18"/>
                <w:lang w:eastAsia="en-AU"/>
              </w:rPr>
            </w:pPr>
            <w:r w:rsidRPr="00517C7F">
              <w:rPr>
                <w:rFonts w:asciiTheme="majorHAnsi" w:hAnsiTheme="majorHAnsi"/>
                <w:b/>
                <w:bCs/>
                <w:szCs w:val="18"/>
                <w:lang w:eastAsia="en-AU"/>
              </w:rPr>
              <w:t>52</w:t>
            </w:r>
          </w:p>
        </w:tc>
      </w:tr>
      <w:tr w:rsidR="00C4635F" w:rsidRPr="00517C7F" w14:paraId="76608B5C" w14:textId="77777777" w:rsidTr="00564D81">
        <w:tc>
          <w:tcPr>
            <w:cnfStyle w:val="001000000000" w:firstRow="0" w:lastRow="0" w:firstColumn="1" w:lastColumn="0" w:oddVBand="0" w:evenVBand="0" w:oddHBand="0" w:evenHBand="0" w:firstRowFirstColumn="0" w:firstRowLastColumn="0" w:lastRowFirstColumn="0" w:lastRowLastColumn="0"/>
            <w:tcW w:w="1786" w:type="dxa"/>
            <w:vMerge/>
            <w:hideMark/>
          </w:tcPr>
          <w:p w14:paraId="2F432054" w14:textId="77777777" w:rsidR="00C4635F" w:rsidRPr="00517C7F" w:rsidRDefault="00C4635F" w:rsidP="009852A6">
            <w:pPr>
              <w:rPr>
                <w:rFonts w:asciiTheme="majorHAnsi" w:hAnsiTheme="majorHAnsi"/>
                <w:sz w:val="18"/>
                <w:szCs w:val="18"/>
                <w:lang w:eastAsia="en-AU"/>
              </w:rPr>
            </w:pPr>
          </w:p>
        </w:tc>
        <w:tc>
          <w:tcPr>
            <w:tcW w:w="1786" w:type="dxa"/>
            <w:hideMark/>
          </w:tcPr>
          <w:p w14:paraId="3D3C147A" w14:textId="77777777" w:rsidR="00C4635F" w:rsidRPr="00517C7F" w:rsidRDefault="00C4635F" w:rsidP="009852A6">
            <w:pPr>
              <w:pStyle w:val="TableText"/>
              <w:keepN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New South Wales</w:t>
            </w:r>
          </w:p>
        </w:tc>
        <w:tc>
          <w:tcPr>
            <w:tcW w:w="1786" w:type="dxa"/>
            <w:hideMark/>
          </w:tcPr>
          <w:p w14:paraId="44EA5D9E" w14:textId="59435034" w:rsidR="00C4635F" w:rsidRPr="00517C7F" w:rsidRDefault="00C4635F" w:rsidP="009852A6">
            <w:pPr>
              <w:pStyle w:val="TableText"/>
              <w:keepN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17</w:t>
            </w:r>
          </w:p>
        </w:tc>
        <w:tc>
          <w:tcPr>
            <w:tcW w:w="1786" w:type="dxa"/>
            <w:hideMark/>
          </w:tcPr>
          <w:p w14:paraId="6E16534F" w14:textId="7A183988" w:rsidR="00C4635F" w:rsidRPr="00517C7F" w:rsidRDefault="00C4635F" w:rsidP="009852A6">
            <w:pPr>
              <w:pStyle w:val="TableText"/>
              <w:keepN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c>
          <w:tcPr>
            <w:tcW w:w="1787" w:type="dxa"/>
            <w:hideMark/>
          </w:tcPr>
          <w:p w14:paraId="6986E087" w14:textId="3250DE93" w:rsidR="00C4635F" w:rsidRPr="00517C7F" w:rsidRDefault="00C4635F" w:rsidP="009852A6">
            <w:pPr>
              <w:pStyle w:val="TableText"/>
              <w:keepN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17</w:t>
            </w:r>
          </w:p>
        </w:tc>
      </w:tr>
      <w:tr w:rsidR="00C4635F" w:rsidRPr="00517C7F" w14:paraId="04BA6402" w14:textId="77777777" w:rsidTr="00564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vMerge/>
            <w:hideMark/>
          </w:tcPr>
          <w:p w14:paraId="56FD43AB" w14:textId="77777777" w:rsidR="00C4635F" w:rsidRPr="00517C7F" w:rsidRDefault="00C4635F" w:rsidP="009852A6">
            <w:pPr>
              <w:rPr>
                <w:rFonts w:asciiTheme="majorHAnsi" w:hAnsiTheme="majorHAnsi"/>
                <w:sz w:val="18"/>
                <w:szCs w:val="18"/>
                <w:lang w:eastAsia="en-AU"/>
              </w:rPr>
            </w:pPr>
          </w:p>
        </w:tc>
        <w:tc>
          <w:tcPr>
            <w:tcW w:w="1786" w:type="dxa"/>
            <w:hideMark/>
          </w:tcPr>
          <w:p w14:paraId="4D19D0A9" w14:textId="77777777" w:rsidR="00C4635F" w:rsidRPr="00517C7F" w:rsidRDefault="00C4635F" w:rsidP="009852A6">
            <w:pPr>
              <w:pStyle w:val="TableText"/>
              <w:keepNext/>
              <w:cnfStyle w:val="000000100000" w:firstRow="0" w:lastRow="0" w:firstColumn="0" w:lastColumn="0" w:oddVBand="0" w:evenVBand="0" w:oddHBand="1"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Victoria</w:t>
            </w:r>
          </w:p>
        </w:tc>
        <w:tc>
          <w:tcPr>
            <w:tcW w:w="1786" w:type="dxa"/>
            <w:hideMark/>
          </w:tcPr>
          <w:p w14:paraId="7266BF8E" w14:textId="77C93284" w:rsidR="00C4635F" w:rsidRPr="00517C7F" w:rsidRDefault="00C4635F" w:rsidP="009852A6">
            <w:pPr>
              <w:pStyle w:val="Table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2</w:t>
            </w:r>
          </w:p>
        </w:tc>
        <w:tc>
          <w:tcPr>
            <w:tcW w:w="1786" w:type="dxa"/>
            <w:hideMark/>
          </w:tcPr>
          <w:p w14:paraId="6ACF9475" w14:textId="38685C09" w:rsidR="00C4635F" w:rsidRPr="00517C7F" w:rsidRDefault="00C4635F" w:rsidP="009852A6">
            <w:pPr>
              <w:pStyle w:val="Table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c>
          <w:tcPr>
            <w:tcW w:w="1787" w:type="dxa"/>
            <w:hideMark/>
          </w:tcPr>
          <w:p w14:paraId="387F3FAB" w14:textId="0337D767" w:rsidR="00C4635F" w:rsidRPr="00517C7F" w:rsidRDefault="00C4635F" w:rsidP="009852A6">
            <w:pPr>
              <w:pStyle w:val="Table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2</w:t>
            </w:r>
          </w:p>
        </w:tc>
      </w:tr>
      <w:tr w:rsidR="00C4635F" w:rsidRPr="00517C7F" w14:paraId="374C0DBA" w14:textId="77777777" w:rsidTr="00564D81">
        <w:tc>
          <w:tcPr>
            <w:cnfStyle w:val="001000000000" w:firstRow="0" w:lastRow="0" w:firstColumn="1" w:lastColumn="0" w:oddVBand="0" w:evenVBand="0" w:oddHBand="0" w:evenHBand="0" w:firstRowFirstColumn="0" w:firstRowLastColumn="0" w:lastRowFirstColumn="0" w:lastRowLastColumn="0"/>
            <w:tcW w:w="1786" w:type="dxa"/>
            <w:vMerge/>
            <w:hideMark/>
          </w:tcPr>
          <w:p w14:paraId="4A2E09BF" w14:textId="77777777" w:rsidR="00C4635F" w:rsidRPr="00517C7F" w:rsidRDefault="00C4635F" w:rsidP="009852A6">
            <w:pPr>
              <w:rPr>
                <w:rFonts w:asciiTheme="majorHAnsi" w:hAnsiTheme="majorHAnsi"/>
                <w:sz w:val="18"/>
                <w:szCs w:val="18"/>
                <w:lang w:eastAsia="en-AU"/>
              </w:rPr>
            </w:pPr>
          </w:p>
        </w:tc>
        <w:tc>
          <w:tcPr>
            <w:tcW w:w="1786" w:type="dxa"/>
            <w:hideMark/>
          </w:tcPr>
          <w:p w14:paraId="6338AF8A" w14:textId="77777777" w:rsidR="00C4635F" w:rsidRPr="00517C7F" w:rsidRDefault="00C4635F" w:rsidP="009852A6">
            <w:pPr>
              <w:pStyle w:val="TableText"/>
              <w:keepN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Queensland</w:t>
            </w:r>
          </w:p>
        </w:tc>
        <w:tc>
          <w:tcPr>
            <w:tcW w:w="1786" w:type="dxa"/>
            <w:hideMark/>
          </w:tcPr>
          <w:p w14:paraId="10B32218" w14:textId="49851D32" w:rsidR="00C4635F" w:rsidRPr="00517C7F" w:rsidRDefault="00C4635F" w:rsidP="009852A6">
            <w:pPr>
              <w:pStyle w:val="TableText"/>
              <w:keepN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14</w:t>
            </w:r>
          </w:p>
        </w:tc>
        <w:tc>
          <w:tcPr>
            <w:tcW w:w="1786" w:type="dxa"/>
            <w:hideMark/>
          </w:tcPr>
          <w:p w14:paraId="432FA7D8" w14:textId="1953D634" w:rsidR="00C4635F" w:rsidRPr="00517C7F" w:rsidRDefault="00C4635F" w:rsidP="009852A6">
            <w:pPr>
              <w:pStyle w:val="TableText"/>
              <w:keepN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c>
          <w:tcPr>
            <w:tcW w:w="1787" w:type="dxa"/>
            <w:hideMark/>
          </w:tcPr>
          <w:p w14:paraId="1646DAFE" w14:textId="6DCF96CB" w:rsidR="00C4635F" w:rsidRPr="00517C7F" w:rsidRDefault="00C4635F" w:rsidP="009852A6">
            <w:pPr>
              <w:pStyle w:val="TableText"/>
              <w:keepN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14</w:t>
            </w:r>
          </w:p>
        </w:tc>
      </w:tr>
      <w:tr w:rsidR="00C4635F" w:rsidRPr="00517C7F" w14:paraId="4E3A94EB" w14:textId="77777777" w:rsidTr="00564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vMerge/>
            <w:hideMark/>
          </w:tcPr>
          <w:p w14:paraId="472B9DA3" w14:textId="77777777" w:rsidR="00C4635F" w:rsidRPr="00517C7F" w:rsidRDefault="00C4635F" w:rsidP="009852A6">
            <w:pPr>
              <w:rPr>
                <w:rFonts w:asciiTheme="majorHAnsi" w:hAnsiTheme="majorHAnsi"/>
                <w:sz w:val="18"/>
                <w:szCs w:val="18"/>
                <w:lang w:eastAsia="en-AU"/>
              </w:rPr>
            </w:pPr>
          </w:p>
        </w:tc>
        <w:tc>
          <w:tcPr>
            <w:tcW w:w="1786" w:type="dxa"/>
            <w:hideMark/>
          </w:tcPr>
          <w:p w14:paraId="6F4B494F" w14:textId="77777777" w:rsidR="00C4635F" w:rsidRPr="00517C7F" w:rsidRDefault="00C4635F" w:rsidP="009852A6">
            <w:pPr>
              <w:pStyle w:val="TableText"/>
              <w:keepNext/>
              <w:cnfStyle w:val="000000100000" w:firstRow="0" w:lastRow="0" w:firstColumn="0" w:lastColumn="0" w:oddVBand="0" w:evenVBand="0" w:oddHBand="1"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South Australia</w:t>
            </w:r>
          </w:p>
        </w:tc>
        <w:tc>
          <w:tcPr>
            <w:tcW w:w="1786" w:type="dxa"/>
            <w:hideMark/>
          </w:tcPr>
          <w:p w14:paraId="36484666" w14:textId="4C77A4EC" w:rsidR="00C4635F" w:rsidRPr="00517C7F" w:rsidRDefault="00C4635F" w:rsidP="009852A6">
            <w:pPr>
              <w:pStyle w:val="Table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1</w:t>
            </w:r>
          </w:p>
        </w:tc>
        <w:tc>
          <w:tcPr>
            <w:tcW w:w="1786" w:type="dxa"/>
            <w:hideMark/>
          </w:tcPr>
          <w:p w14:paraId="0DC183B6" w14:textId="5E72B0F6" w:rsidR="00C4635F" w:rsidRPr="00517C7F" w:rsidRDefault="00C4635F" w:rsidP="009852A6">
            <w:pPr>
              <w:pStyle w:val="Table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c>
          <w:tcPr>
            <w:tcW w:w="1787" w:type="dxa"/>
            <w:hideMark/>
          </w:tcPr>
          <w:p w14:paraId="53E689A0" w14:textId="01C048A1" w:rsidR="00C4635F" w:rsidRPr="00517C7F" w:rsidRDefault="00C4635F" w:rsidP="009852A6">
            <w:pPr>
              <w:pStyle w:val="Table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1</w:t>
            </w:r>
          </w:p>
        </w:tc>
      </w:tr>
      <w:tr w:rsidR="00C4635F" w:rsidRPr="00517C7F" w14:paraId="0F2478D3" w14:textId="77777777" w:rsidTr="00564D81">
        <w:tc>
          <w:tcPr>
            <w:cnfStyle w:val="001000000000" w:firstRow="0" w:lastRow="0" w:firstColumn="1" w:lastColumn="0" w:oddVBand="0" w:evenVBand="0" w:oddHBand="0" w:evenHBand="0" w:firstRowFirstColumn="0" w:firstRowLastColumn="0" w:lastRowFirstColumn="0" w:lastRowLastColumn="0"/>
            <w:tcW w:w="1786" w:type="dxa"/>
            <w:vMerge/>
            <w:hideMark/>
          </w:tcPr>
          <w:p w14:paraId="3533ABB6" w14:textId="77777777" w:rsidR="00C4635F" w:rsidRPr="00517C7F" w:rsidRDefault="00C4635F" w:rsidP="009852A6">
            <w:pPr>
              <w:rPr>
                <w:rFonts w:asciiTheme="majorHAnsi" w:hAnsiTheme="majorHAnsi"/>
                <w:sz w:val="18"/>
                <w:szCs w:val="18"/>
                <w:lang w:eastAsia="en-AU"/>
              </w:rPr>
            </w:pPr>
          </w:p>
        </w:tc>
        <w:tc>
          <w:tcPr>
            <w:tcW w:w="1786" w:type="dxa"/>
            <w:hideMark/>
          </w:tcPr>
          <w:p w14:paraId="1A4F457A" w14:textId="77777777" w:rsidR="00C4635F" w:rsidRPr="00517C7F" w:rsidRDefault="00C4635F" w:rsidP="009852A6">
            <w:pPr>
              <w:pStyle w:val="TableText"/>
              <w:keepN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Western Australia</w:t>
            </w:r>
          </w:p>
        </w:tc>
        <w:tc>
          <w:tcPr>
            <w:tcW w:w="1786" w:type="dxa"/>
            <w:hideMark/>
          </w:tcPr>
          <w:p w14:paraId="6E29236C" w14:textId="79A39FD2" w:rsidR="00C4635F" w:rsidRPr="00517C7F" w:rsidRDefault="00C4635F" w:rsidP="009852A6">
            <w:pPr>
              <w:pStyle w:val="TableText"/>
              <w:keepN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9</w:t>
            </w:r>
          </w:p>
        </w:tc>
        <w:tc>
          <w:tcPr>
            <w:tcW w:w="1786" w:type="dxa"/>
            <w:hideMark/>
          </w:tcPr>
          <w:p w14:paraId="3B40D8BA" w14:textId="7F462CBB" w:rsidR="00C4635F" w:rsidRPr="00517C7F" w:rsidRDefault="00C4635F" w:rsidP="009852A6">
            <w:pPr>
              <w:pStyle w:val="TableText"/>
              <w:keepN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c>
          <w:tcPr>
            <w:tcW w:w="1787" w:type="dxa"/>
            <w:hideMark/>
          </w:tcPr>
          <w:p w14:paraId="41C72007" w14:textId="211B62E9" w:rsidR="00C4635F" w:rsidRPr="00517C7F" w:rsidRDefault="00C4635F" w:rsidP="009852A6">
            <w:pPr>
              <w:pStyle w:val="TableText"/>
              <w:keepN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9</w:t>
            </w:r>
          </w:p>
        </w:tc>
      </w:tr>
      <w:tr w:rsidR="00C4635F" w:rsidRPr="00517C7F" w14:paraId="2E522E5D" w14:textId="77777777" w:rsidTr="00564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vMerge/>
            <w:hideMark/>
          </w:tcPr>
          <w:p w14:paraId="660D8B9B" w14:textId="77777777" w:rsidR="00C4635F" w:rsidRPr="00517C7F" w:rsidRDefault="00C4635F" w:rsidP="009852A6">
            <w:pPr>
              <w:rPr>
                <w:rFonts w:asciiTheme="majorHAnsi" w:hAnsiTheme="majorHAnsi"/>
                <w:sz w:val="18"/>
                <w:szCs w:val="18"/>
                <w:lang w:eastAsia="en-AU"/>
              </w:rPr>
            </w:pPr>
          </w:p>
        </w:tc>
        <w:tc>
          <w:tcPr>
            <w:tcW w:w="1786" w:type="dxa"/>
            <w:hideMark/>
          </w:tcPr>
          <w:p w14:paraId="30B1B6D1" w14:textId="77777777" w:rsidR="00C4635F" w:rsidRPr="00517C7F" w:rsidRDefault="00C4635F" w:rsidP="009852A6">
            <w:pPr>
              <w:pStyle w:val="TableText"/>
              <w:keepNext/>
              <w:cnfStyle w:val="000000100000" w:firstRow="0" w:lastRow="0" w:firstColumn="0" w:lastColumn="0" w:oddVBand="0" w:evenVBand="0" w:oddHBand="1"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Tasmania</w:t>
            </w:r>
          </w:p>
        </w:tc>
        <w:tc>
          <w:tcPr>
            <w:tcW w:w="1786" w:type="dxa"/>
            <w:hideMark/>
          </w:tcPr>
          <w:p w14:paraId="2CBF2CEB" w14:textId="60BFEE07" w:rsidR="00C4635F" w:rsidRPr="00517C7F" w:rsidRDefault="00C4635F" w:rsidP="009852A6">
            <w:pPr>
              <w:pStyle w:val="Table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c>
          <w:tcPr>
            <w:tcW w:w="1786" w:type="dxa"/>
            <w:hideMark/>
          </w:tcPr>
          <w:p w14:paraId="3D2B07AA" w14:textId="3C0FBDA0" w:rsidR="00C4635F" w:rsidRPr="00517C7F" w:rsidRDefault="00C4635F" w:rsidP="009852A6">
            <w:pPr>
              <w:pStyle w:val="Table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c>
          <w:tcPr>
            <w:tcW w:w="1787" w:type="dxa"/>
            <w:hideMark/>
          </w:tcPr>
          <w:p w14:paraId="36D1EBDC" w14:textId="38BA820D" w:rsidR="00C4635F" w:rsidRPr="00517C7F" w:rsidRDefault="00C4635F" w:rsidP="009852A6">
            <w:pPr>
              <w:pStyle w:val="Table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r>
      <w:tr w:rsidR="00C4635F" w:rsidRPr="00517C7F" w14:paraId="3E4A7C9B" w14:textId="77777777" w:rsidTr="00564D81">
        <w:tc>
          <w:tcPr>
            <w:cnfStyle w:val="001000000000" w:firstRow="0" w:lastRow="0" w:firstColumn="1" w:lastColumn="0" w:oddVBand="0" w:evenVBand="0" w:oddHBand="0" w:evenHBand="0" w:firstRowFirstColumn="0" w:firstRowLastColumn="0" w:lastRowFirstColumn="0" w:lastRowLastColumn="0"/>
            <w:tcW w:w="1786" w:type="dxa"/>
            <w:vMerge/>
            <w:hideMark/>
          </w:tcPr>
          <w:p w14:paraId="4A0C907A" w14:textId="77777777" w:rsidR="00C4635F" w:rsidRPr="00517C7F" w:rsidRDefault="00C4635F" w:rsidP="009852A6">
            <w:pPr>
              <w:rPr>
                <w:rFonts w:asciiTheme="majorHAnsi" w:hAnsiTheme="majorHAnsi"/>
                <w:sz w:val="18"/>
                <w:szCs w:val="18"/>
                <w:lang w:eastAsia="en-AU"/>
              </w:rPr>
            </w:pPr>
          </w:p>
        </w:tc>
        <w:tc>
          <w:tcPr>
            <w:tcW w:w="1786" w:type="dxa"/>
            <w:hideMark/>
          </w:tcPr>
          <w:p w14:paraId="5F0F80EB" w14:textId="77777777" w:rsidR="00C4635F" w:rsidRPr="00517C7F" w:rsidRDefault="00C4635F" w:rsidP="009852A6">
            <w:pPr>
              <w:pStyle w:val="TableText"/>
              <w:keepN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Northern Territory</w:t>
            </w:r>
          </w:p>
        </w:tc>
        <w:tc>
          <w:tcPr>
            <w:tcW w:w="1786" w:type="dxa"/>
            <w:hideMark/>
          </w:tcPr>
          <w:p w14:paraId="70D1A716" w14:textId="597A1369" w:rsidR="00C4635F" w:rsidRPr="00517C7F" w:rsidRDefault="00C4635F" w:rsidP="009852A6">
            <w:pPr>
              <w:pStyle w:val="TableText"/>
              <w:keepN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9</w:t>
            </w:r>
          </w:p>
        </w:tc>
        <w:tc>
          <w:tcPr>
            <w:tcW w:w="1786" w:type="dxa"/>
            <w:hideMark/>
          </w:tcPr>
          <w:p w14:paraId="3603F087" w14:textId="4119BB24" w:rsidR="00C4635F" w:rsidRPr="00517C7F" w:rsidRDefault="00C4635F" w:rsidP="009852A6">
            <w:pPr>
              <w:pStyle w:val="TableText"/>
              <w:keepN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c>
          <w:tcPr>
            <w:tcW w:w="1787" w:type="dxa"/>
            <w:hideMark/>
          </w:tcPr>
          <w:p w14:paraId="502F367F" w14:textId="46EE460D" w:rsidR="00C4635F" w:rsidRPr="00517C7F" w:rsidRDefault="00C4635F" w:rsidP="009852A6">
            <w:pPr>
              <w:pStyle w:val="TableText"/>
              <w:keepN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9</w:t>
            </w:r>
          </w:p>
        </w:tc>
      </w:tr>
      <w:tr w:rsidR="00C4635F" w:rsidRPr="00517C7F" w14:paraId="48C96D60" w14:textId="77777777" w:rsidTr="00564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vMerge/>
            <w:hideMark/>
          </w:tcPr>
          <w:p w14:paraId="39F3FD15" w14:textId="77777777" w:rsidR="00C4635F" w:rsidRPr="00517C7F" w:rsidRDefault="00C4635F" w:rsidP="009852A6">
            <w:pPr>
              <w:rPr>
                <w:rFonts w:asciiTheme="majorHAnsi" w:hAnsiTheme="majorHAnsi"/>
                <w:sz w:val="18"/>
                <w:szCs w:val="18"/>
                <w:lang w:eastAsia="en-AU"/>
              </w:rPr>
            </w:pPr>
          </w:p>
        </w:tc>
        <w:tc>
          <w:tcPr>
            <w:tcW w:w="1786" w:type="dxa"/>
            <w:hideMark/>
          </w:tcPr>
          <w:p w14:paraId="6040F25B" w14:textId="77777777" w:rsidR="00C4635F" w:rsidRPr="00517C7F" w:rsidRDefault="00C4635F" w:rsidP="009852A6">
            <w:pPr>
              <w:pStyle w:val="TableText"/>
              <w:keepNext/>
              <w:cnfStyle w:val="000000100000" w:firstRow="0" w:lastRow="0" w:firstColumn="0" w:lastColumn="0" w:oddVBand="0" w:evenVBand="0" w:oddHBand="1"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Australian Capital Territory</w:t>
            </w:r>
          </w:p>
        </w:tc>
        <w:tc>
          <w:tcPr>
            <w:tcW w:w="1786" w:type="dxa"/>
            <w:hideMark/>
          </w:tcPr>
          <w:p w14:paraId="369E8432" w14:textId="786202E7" w:rsidR="00C4635F" w:rsidRPr="00517C7F" w:rsidRDefault="00C4635F" w:rsidP="009852A6">
            <w:pPr>
              <w:pStyle w:val="Table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c>
          <w:tcPr>
            <w:tcW w:w="1786" w:type="dxa"/>
            <w:hideMark/>
          </w:tcPr>
          <w:p w14:paraId="7A4244A8" w14:textId="683FF176" w:rsidR="00C4635F" w:rsidRPr="00517C7F" w:rsidRDefault="00C4635F" w:rsidP="009852A6">
            <w:pPr>
              <w:pStyle w:val="Table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c>
          <w:tcPr>
            <w:tcW w:w="1787" w:type="dxa"/>
            <w:hideMark/>
          </w:tcPr>
          <w:p w14:paraId="5B50E0B5" w14:textId="5F6A8611" w:rsidR="00C4635F" w:rsidRPr="00517C7F" w:rsidRDefault="00C4635F" w:rsidP="009852A6">
            <w:pPr>
              <w:pStyle w:val="Table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r>
      <w:tr w:rsidR="00C4635F" w:rsidRPr="00517C7F" w14:paraId="07E599F2" w14:textId="77777777" w:rsidTr="00564D81">
        <w:tc>
          <w:tcPr>
            <w:cnfStyle w:val="001000000000" w:firstRow="0" w:lastRow="0" w:firstColumn="1" w:lastColumn="0" w:oddVBand="0" w:evenVBand="0" w:oddHBand="0" w:evenHBand="0" w:firstRowFirstColumn="0" w:firstRowLastColumn="0" w:lastRowFirstColumn="0" w:lastRowLastColumn="0"/>
            <w:tcW w:w="1786" w:type="dxa"/>
            <w:vMerge w:val="restart"/>
            <w:hideMark/>
          </w:tcPr>
          <w:p w14:paraId="2C16505B" w14:textId="77777777" w:rsidR="00C4635F" w:rsidRPr="00517C7F" w:rsidRDefault="00C4635F">
            <w:pPr>
              <w:pStyle w:val="TableText"/>
              <w:keepNext/>
              <w:rPr>
                <w:rFonts w:asciiTheme="majorHAnsi" w:hAnsiTheme="majorHAnsi"/>
                <w:szCs w:val="18"/>
                <w:lang w:eastAsia="en-AU"/>
              </w:rPr>
            </w:pPr>
            <w:r w:rsidRPr="00517C7F">
              <w:rPr>
                <w:rFonts w:asciiTheme="majorHAnsi" w:hAnsiTheme="majorHAnsi"/>
                <w:szCs w:val="18"/>
                <w:lang w:eastAsia="en-AU"/>
              </w:rPr>
              <w:t>Buffalo</w:t>
            </w:r>
          </w:p>
        </w:tc>
        <w:tc>
          <w:tcPr>
            <w:tcW w:w="1786" w:type="dxa"/>
            <w:hideMark/>
          </w:tcPr>
          <w:p w14:paraId="6F15712C" w14:textId="77777777" w:rsidR="00C4635F" w:rsidRPr="00517C7F" w:rsidRDefault="00C4635F">
            <w:pPr>
              <w:pStyle w:val="TableText"/>
              <w:keepNext/>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18"/>
                <w:lang w:eastAsia="en-AU"/>
              </w:rPr>
            </w:pPr>
            <w:r w:rsidRPr="00517C7F">
              <w:rPr>
                <w:rFonts w:asciiTheme="majorHAnsi" w:hAnsiTheme="majorHAnsi"/>
                <w:b/>
                <w:bCs/>
                <w:szCs w:val="18"/>
                <w:lang w:eastAsia="en-AU"/>
              </w:rPr>
              <w:t>National total</w:t>
            </w:r>
          </w:p>
        </w:tc>
        <w:tc>
          <w:tcPr>
            <w:tcW w:w="1786" w:type="dxa"/>
            <w:hideMark/>
          </w:tcPr>
          <w:p w14:paraId="24A39514" w14:textId="38E17700" w:rsidR="00C4635F" w:rsidRPr="00517C7F" w:rsidRDefault="00C4635F">
            <w:pPr>
              <w:pStyle w:val="TableText"/>
              <w:keepN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18"/>
                <w:lang w:eastAsia="en-AU"/>
              </w:rPr>
            </w:pPr>
            <w:r w:rsidRPr="00517C7F">
              <w:rPr>
                <w:rFonts w:asciiTheme="majorHAnsi" w:hAnsiTheme="majorHAnsi"/>
                <w:b/>
                <w:bCs/>
                <w:szCs w:val="18"/>
                <w:lang w:eastAsia="en-AU"/>
              </w:rPr>
              <w:t>0</w:t>
            </w:r>
          </w:p>
        </w:tc>
        <w:tc>
          <w:tcPr>
            <w:tcW w:w="1786" w:type="dxa"/>
            <w:hideMark/>
          </w:tcPr>
          <w:p w14:paraId="329AEFEA" w14:textId="77777777" w:rsidR="00C4635F" w:rsidRPr="00517C7F" w:rsidRDefault="00C4635F">
            <w:pPr>
              <w:pStyle w:val="TableText"/>
              <w:keepN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18"/>
                <w:lang w:eastAsia="en-AU"/>
              </w:rPr>
            </w:pPr>
            <w:r w:rsidRPr="00517C7F">
              <w:rPr>
                <w:rFonts w:asciiTheme="majorHAnsi" w:hAnsiTheme="majorHAnsi"/>
                <w:b/>
                <w:bCs/>
                <w:szCs w:val="18"/>
                <w:lang w:eastAsia="en-AU"/>
              </w:rPr>
              <w:t>0</w:t>
            </w:r>
          </w:p>
        </w:tc>
        <w:tc>
          <w:tcPr>
            <w:tcW w:w="1787" w:type="dxa"/>
            <w:hideMark/>
          </w:tcPr>
          <w:p w14:paraId="7CF2C111" w14:textId="6237B16F" w:rsidR="00C4635F" w:rsidRPr="00517C7F" w:rsidRDefault="00C4635F" w:rsidP="0047713E">
            <w:pPr>
              <w:pStyle w:val="TableText"/>
              <w:keepNext/>
              <w:tabs>
                <w:tab w:val="center" w:pos="510"/>
                <w:tab w:val="right" w:pos="1020"/>
              </w:tabs>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bCs/>
                <w:szCs w:val="18"/>
                <w:lang w:eastAsia="en-AU"/>
              </w:rPr>
            </w:pPr>
            <w:r w:rsidRPr="00517C7F">
              <w:rPr>
                <w:rFonts w:asciiTheme="majorHAnsi" w:hAnsiTheme="majorHAnsi"/>
                <w:b/>
                <w:bCs/>
                <w:szCs w:val="18"/>
                <w:lang w:eastAsia="en-AU"/>
              </w:rPr>
              <w:tab/>
            </w:r>
            <w:r w:rsidR="0047713E" w:rsidRPr="00517C7F">
              <w:rPr>
                <w:rFonts w:asciiTheme="majorHAnsi" w:hAnsiTheme="majorHAnsi"/>
                <w:b/>
                <w:bCs/>
                <w:szCs w:val="18"/>
                <w:lang w:eastAsia="en-AU"/>
              </w:rPr>
              <w:t>0</w:t>
            </w:r>
          </w:p>
        </w:tc>
      </w:tr>
      <w:tr w:rsidR="00C4635F" w:rsidRPr="00517C7F" w14:paraId="2D039B5C" w14:textId="77777777" w:rsidTr="00564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vMerge/>
            <w:hideMark/>
          </w:tcPr>
          <w:p w14:paraId="1EEBD16E" w14:textId="77777777" w:rsidR="00C4635F" w:rsidRPr="00517C7F" w:rsidRDefault="00C4635F">
            <w:pPr>
              <w:rPr>
                <w:rFonts w:asciiTheme="majorHAnsi" w:hAnsiTheme="majorHAnsi"/>
                <w:sz w:val="18"/>
                <w:szCs w:val="18"/>
                <w:lang w:eastAsia="en-AU"/>
              </w:rPr>
            </w:pPr>
          </w:p>
        </w:tc>
        <w:tc>
          <w:tcPr>
            <w:tcW w:w="1786" w:type="dxa"/>
            <w:hideMark/>
          </w:tcPr>
          <w:p w14:paraId="57CE329D" w14:textId="77777777" w:rsidR="00C4635F" w:rsidRPr="00517C7F" w:rsidRDefault="00C4635F">
            <w:pPr>
              <w:pStyle w:val="TableText"/>
              <w:keepNext/>
              <w:cnfStyle w:val="000000100000" w:firstRow="0" w:lastRow="0" w:firstColumn="0" w:lastColumn="0" w:oddVBand="0" w:evenVBand="0" w:oddHBand="1"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New South Wales</w:t>
            </w:r>
          </w:p>
        </w:tc>
        <w:tc>
          <w:tcPr>
            <w:tcW w:w="1786" w:type="dxa"/>
            <w:hideMark/>
          </w:tcPr>
          <w:p w14:paraId="1C78A015" w14:textId="77777777" w:rsidR="00C4635F" w:rsidRPr="00517C7F" w:rsidRDefault="00C4635F">
            <w:pPr>
              <w:pStyle w:val="Table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c>
          <w:tcPr>
            <w:tcW w:w="1786" w:type="dxa"/>
            <w:hideMark/>
          </w:tcPr>
          <w:p w14:paraId="5AA20072" w14:textId="77777777" w:rsidR="00C4635F" w:rsidRPr="00517C7F" w:rsidRDefault="00C4635F">
            <w:pPr>
              <w:pStyle w:val="Table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c>
          <w:tcPr>
            <w:tcW w:w="1787" w:type="dxa"/>
            <w:hideMark/>
          </w:tcPr>
          <w:p w14:paraId="13F805CF" w14:textId="77777777" w:rsidR="00C4635F" w:rsidRPr="00517C7F" w:rsidRDefault="00C4635F">
            <w:pPr>
              <w:pStyle w:val="Table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r>
      <w:tr w:rsidR="00C4635F" w:rsidRPr="00517C7F" w14:paraId="674B1CD1" w14:textId="77777777" w:rsidTr="00564D81">
        <w:tc>
          <w:tcPr>
            <w:cnfStyle w:val="001000000000" w:firstRow="0" w:lastRow="0" w:firstColumn="1" w:lastColumn="0" w:oddVBand="0" w:evenVBand="0" w:oddHBand="0" w:evenHBand="0" w:firstRowFirstColumn="0" w:firstRowLastColumn="0" w:lastRowFirstColumn="0" w:lastRowLastColumn="0"/>
            <w:tcW w:w="1786" w:type="dxa"/>
            <w:vMerge/>
            <w:hideMark/>
          </w:tcPr>
          <w:p w14:paraId="0C3CFCE8" w14:textId="77777777" w:rsidR="00C4635F" w:rsidRPr="00517C7F" w:rsidRDefault="00C4635F">
            <w:pPr>
              <w:rPr>
                <w:rFonts w:asciiTheme="majorHAnsi" w:hAnsiTheme="majorHAnsi"/>
                <w:sz w:val="18"/>
                <w:szCs w:val="18"/>
                <w:lang w:eastAsia="en-AU"/>
              </w:rPr>
            </w:pPr>
          </w:p>
        </w:tc>
        <w:tc>
          <w:tcPr>
            <w:tcW w:w="1786" w:type="dxa"/>
            <w:hideMark/>
          </w:tcPr>
          <w:p w14:paraId="1ABF03E9" w14:textId="77777777" w:rsidR="00C4635F" w:rsidRPr="00517C7F" w:rsidRDefault="00C4635F">
            <w:pPr>
              <w:pStyle w:val="TableText"/>
              <w:keepN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Victoria</w:t>
            </w:r>
          </w:p>
        </w:tc>
        <w:tc>
          <w:tcPr>
            <w:tcW w:w="1786" w:type="dxa"/>
            <w:hideMark/>
          </w:tcPr>
          <w:p w14:paraId="2D05BAE4" w14:textId="77777777" w:rsidR="00C4635F" w:rsidRPr="00517C7F" w:rsidRDefault="00C4635F">
            <w:pPr>
              <w:pStyle w:val="TableText"/>
              <w:keepN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c>
          <w:tcPr>
            <w:tcW w:w="1786" w:type="dxa"/>
            <w:hideMark/>
          </w:tcPr>
          <w:p w14:paraId="4FDF8DFA" w14:textId="77777777" w:rsidR="00C4635F" w:rsidRPr="00517C7F" w:rsidRDefault="00C4635F">
            <w:pPr>
              <w:pStyle w:val="TableText"/>
              <w:keepN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c>
          <w:tcPr>
            <w:tcW w:w="1787" w:type="dxa"/>
            <w:hideMark/>
          </w:tcPr>
          <w:p w14:paraId="4E567ECB" w14:textId="77777777" w:rsidR="00C4635F" w:rsidRPr="00517C7F" w:rsidRDefault="00C4635F">
            <w:pPr>
              <w:pStyle w:val="TableText"/>
              <w:keepN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r>
      <w:tr w:rsidR="00C4635F" w:rsidRPr="00517C7F" w14:paraId="4359676E" w14:textId="77777777" w:rsidTr="00564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vMerge/>
            <w:hideMark/>
          </w:tcPr>
          <w:p w14:paraId="7D7B867F" w14:textId="77777777" w:rsidR="00C4635F" w:rsidRPr="00517C7F" w:rsidRDefault="00C4635F">
            <w:pPr>
              <w:rPr>
                <w:rFonts w:asciiTheme="majorHAnsi" w:hAnsiTheme="majorHAnsi"/>
                <w:sz w:val="18"/>
                <w:szCs w:val="18"/>
                <w:lang w:eastAsia="en-AU"/>
              </w:rPr>
            </w:pPr>
          </w:p>
        </w:tc>
        <w:tc>
          <w:tcPr>
            <w:tcW w:w="1786" w:type="dxa"/>
            <w:hideMark/>
          </w:tcPr>
          <w:p w14:paraId="06E3B42C" w14:textId="77777777" w:rsidR="00C4635F" w:rsidRPr="00517C7F" w:rsidRDefault="00C4635F">
            <w:pPr>
              <w:pStyle w:val="TableText"/>
              <w:keepNext/>
              <w:cnfStyle w:val="000000100000" w:firstRow="0" w:lastRow="0" w:firstColumn="0" w:lastColumn="0" w:oddVBand="0" w:evenVBand="0" w:oddHBand="1"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Queensland</w:t>
            </w:r>
          </w:p>
        </w:tc>
        <w:tc>
          <w:tcPr>
            <w:tcW w:w="1786" w:type="dxa"/>
            <w:hideMark/>
          </w:tcPr>
          <w:p w14:paraId="68839D2D" w14:textId="276D2E06" w:rsidR="00C4635F" w:rsidRPr="00517C7F" w:rsidRDefault="00C4635F">
            <w:pPr>
              <w:pStyle w:val="Table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c>
          <w:tcPr>
            <w:tcW w:w="1786" w:type="dxa"/>
            <w:hideMark/>
          </w:tcPr>
          <w:p w14:paraId="1C31B319" w14:textId="77777777" w:rsidR="00C4635F" w:rsidRPr="00517C7F" w:rsidRDefault="00C4635F">
            <w:pPr>
              <w:pStyle w:val="Table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c>
          <w:tcPr>
            <w:tcW w:w="1787" w:type="dxa"/>
            <w:hideMark/>
          </w:tcPr>
          <w:p w14:paraId="39B08133" w14:textId="341A05CF" w:rsidR="00C4635F" w:rsidRPr="00517C7F" w:rsidRDefault="00C4635F">
            <w:pPr>
              <w:pStyle w:val="Table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r>
      <w:tr w:rsidR="00C4635F" w:rsidRPr="00517C7F" w14:paraId="65526EBC" w14:textId="77777777" w:rsidTr="00564D81">
        <w:tc>
          <w:tcPr>
            <w:cnfStyle w:val="001000000000" w:firstRow="0" w:lastRow="0" w:firstColumn="1" w:lastColumn="0" w:oddVBand="0" w:evenVBand="0" w:oddHBand="0" w:evenHBand="0" w:firstRowFirstColumn="0" w:firstRowLastColumn="0" w:lastRowFirstColumn="0" w:lastRowLastColumn="0"/>
            <w:tcW w:w="1786" w:type="dxa"/>
            <w:vMerge/>
            <w:hideMark/>
          </w:tcPr>
          <w:p w14:paraId="0ADC4814" w14:textId="77777777" w:rsidR="00C4635F" w:rsidRPr="00517C7F" w:rsidRDefault="00C4635F">
            <w:pPr>
              <w:rPr>
                <w:rFonts w:asciiTheme="majorHAnsi" w:hAnsiTheme="majorHAnsi"/>
                <w:sz w:val="18"/>
                <w:szCs w:val="18"/>
                <w:lang w:eastAsia="en-AU"/>
              </w:rPr>
            </w:pPr>
          </w:p>
        </w:tc>
        <w:tc>
          <w:tcPr>
            <w:tcW w:w="1786" w:type="dxa"/>
            <w:hideMark/>
          </w:tcPr>
          <w:p w14:paraId="3FC5E515" w14:textId="77777777" w:rsidR="00C4635F" w:rsidRPr="00517C7F" w:rsidRDefault="00C4635F">
            <w:pPr>
              <w:pStyle w:val="TableText"/>
              <w:keepN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South Australia</w:t>
            </w:r>
          </w:p>
        </w:tc>
        <w:tc>
          <w:tcPr>
            <w:tcW w:w="1786" w:type="dxa"/>
            <w:hideMark/>
          </w:tcPr>
          <w:p w14:paraId="25F22ADA" w14:textId="77777777" w:rsidR="00C4635F" w:rsidRPr="00517C7F" w:rsidRDefault="00C4635F">
            <w:pPr>
              <w:pStyle w:val="TableText"/>
              <w:keepN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c>
          <w:tcPr>
            <w:tcW w:w="1786" w:type="dxa"/>
            <w:hideMark/>
          </w:tcPr>
          <w:p w14:paraId="5662A6F7" w14:textId="77777777" w:rsidR="00C4635F" w:rsidRPr="00517C7F" w:rsidRDefault="00C4635F">
            <w:pPr>
              <w:pStyle w:val="TableText"/>
              <w:keepN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c>
          <w:tcPr>
            <w:tcW w:w="1787" w:type="dxa"/>
            <w:hideMark/>
          </w:tcPr>
          <w:p w14:paraId="21AC2D4C" w14:textId="77777777" w:rsidR="00C4635F" w:rsidRPr="00517C7F" w:rsidRDefault="00C4635F">
            <w:pPr>
              <w:pStyle w:val="TableText"/>
              <w:keepN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r>
      <w:tr w:rsidR="00C4635F" w:rsidRPr="00517C7F" w14:paraId="64300098" w14:textId="77777777" w:rsidTr="00564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vMerge/>
            <w:hideMark/>
          </w:tcPr>
          <w:p w14:paraId="0DC55A1E" w14:textId="77777777" w:rsidR="00C4635F" w:rsidRPr="00517C7F" w:rsidRDefault="00C4635F">
            <w:pPr>
              <w:rPr>
                <w:rFonts w:asciiTheme="majorHAnsi" w:hAnsiTheme="majorHAnsi"/>
                <w:sz w:val="18"/>
                <w:szCs w:val="18"/>
                <w:lang w:eastAsia="en-AU"/>
              </w:rPr>
            </w:pPr>
          </w:p>
        </w:tc>
        <w:tc>
          <w:tcPr>
            <w:tcW w:w="1786" w:type="dxa"/>
            <w:hideMark/>
          </w:tcPr>
          <w:p w14:paraId="671EF861" w14:textId="77777777" w:rsidR="00C4635F" w:rsidRPr="00517C7F" w:rsidRDefault="00C4635F">
            <w:pPr>
              <w:pStyle w:val="TableText"/>
              <w:keepNext/>
              <w:cnfStyle w:val="000000100000" w:firstRow="0" w:lastRow="0" w:firstColumn="0" w:lastColumn="0" w:oddVBand="0" w:evenVBand="0" w:oddHBand="1"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Western Australia</w:t>
            </w:r>
          </w:p>
        </w:tc>
        <w:tc>
          <w:tcPr>
            <w:tcW w:w="1786" w:type="dxa"/>
            <w:hideMark/>
          </w:tcPr>
          <w:p w14:paraId="2A2B8605" w14:textId="77777777" w:rsidR="00C4635F" w:rsidRPr="00517C7F" w:rsidRDefault="00C4635F">
            <w:pPr>
              <w:pStyle w:val="Table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c>
          <w:tcPr>
            <w:tcW w:w="1786" w:type="dxa"/>
            <w:hideMark/>
          </w:tcPr>
          <w:p w14:paraId="62C12D0E" w14:textId="77777777" w:rsidR="00C4635F" w:rsidRPr="00517C7F" w:rsidRDefault="00C4635F">
            <w:pPr>
              <w:pStyle w:val="Table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c>
          <w:tcPr>
            <w:tcW w:w="1787" w:type="dxa"/>
            <w:hideMark/>
          </w:tcPr>
          <w:p w14:paraId="27EA579E" w14:textId="77777777" w:rsidR="00C4635F" w:rsidRPr="00517C7F" w:rsidRDefault="00C4635F">
            <w:pPr>
              <w:pStyle w:val="Table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r>
      <w:tr w:rsidR="00C4635F" w:rsidRPr="00517C7F" w14:paraId="297584F0" w14:textId="77777777" w:rsidTr="00564D81">
        <w:tc>
          <w:tcPr>
            <w:cnfStyle w:val="001000000000" w:firstRow="0" w:lastRow="0" w:firstColumn="1" w:lastColumn="0" w:oddVBand="0" w:evenVBand="0" w:oddHBand="0" w:evenHBand="0" w:firstRowFirstColumn="0" w:firstRowLastColumn="0" w:lastRowFirstColumn="0" w:lastRowLastColumn="0"/>
            <w:tcW w:w="1786" w:type="dxa"/>
            <w:vMerge/>
            <w:hideMark/>
          </w:tcPr>
          <w:p w14:paraId="5BE9BEDC" w14:textId="77777777" w:rsidR="00C4635F" w:rsidRPr="00517C7F" w:rsidRDefault="00C4635F">
            <w:pPr>
              <w:rPr>
                <w:rFonts w:asciiTheme="majorHAnsi" w:hAnsiTheme="majorHAnsi"/>
                <w:sz w:val="18"/>
                <w:szCs w:val="18"/>
                <w:lang w:eastAsia="en-AU"/>
              </w:rPr>
            </w:pPr>
          </w:p>
        </w:tc>
        <w:tc>
          <w:tcPr>
            <w:tcW w:w="1786" w:type="dxa"/>
            <w:hideMark/>
          </w:tcPr>
          <w:p w14:paraId="314BE3C0" w14:textId="77777777" w:rsidR="00C4635F" w:rsidRPr="00517C7F" w:rsidRDefault="00C4635F">
            <w:pPr>
              <w:pStyle w:val="TableText"/>
              <w:keepN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Tasmania</w:t>
            </w:r>
          </w:p>
        </w:tc>
        <w:tc>
          <w:tcPr>
            <w:tcW w:w="1786" w:type="dxa"/>
            <w:hideMark/>
          </w:tcPr>
          <w:p w14:paraId="476D10D2" w14:textId="77777777" w:rsidR="00C4635F" w:rsidRPr="00517C7F" w:rsidRDefault="00C4635F">
            <w:pPr>
              <w:pStyle w:val="TableText"/>
              <w:keepN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c>
          <w:tcPr>
            <w:tcW w:w="1786" w:type="dxa"/>
            <w:hideMark/>
          </w:tcPr>
          <w:p w14:paraId="3E2B1A7C" w14:textId="77777777" w:rsidR="00C4635F" w:rsidRPr="00517C7F" w:rsidRDefault="00C4635F">
            <w:pPr>
              <w:pStyle w:val="TableText"/>
              <w:keepN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c>
          <w:tcPr>
            <w:tcW w:w="1787" w:type="dxa"/>
            <w:hideMark/>
          </w:tcPr>
          <w:p w14:paraId="16A3EADB" w14:textId="77777777" w:rsidR="00C4635F" w:rsidRPr="00517C7F" w:rsidRDefault="00C4635F">
            <w:pPr>
              <w:pStyle w:val="TableText"/>
              <w:keepN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r>
      <w:tr w:rsidR="00C4635F" w:rsidRPr="00517C7F" w14:paraId="45091E4C" w14:textId="77777777" w:rsidTr="00564D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6" w:type="dxa"/>
            <w:vMerge/>
            <w:hideMark/>
          </w:tcPr>
          <w:p w14:paraId="04D0A301" w14:textId="77777777" w:rsidR="00C4635F" w:rsidRPr="00517C7F" w:rsidRDefault="00C4635F">
            <w:pPr>
              <w:rPr>
                <w:rFonts w:asciiTheme="majorHAnsi" w:hAnsiTheme="majorHAnsi"/>
                <w:sz w:val="18"/>
                <w:szCs w:val="18"/>
                <w:lang w:eastAsia="en-AU"/>
              </w:rPr>
            </w:pPr>
          </w:p>
        </w:tc>
        <w:tc>
          <w:tcPr>
            <w:tcW w:w="1786" w:type="dxa"/>
            <w:hideMark/>
          </w:tcPr>
          <w:p w14:paraId="530A2119" w14:textId="77777777" w:rsidR="00C4635F" w:rsidRPr="00517C7F" w:rsidRDefault="00C4635F">
            <w:pPr>
              <w:pStyle w:val="TableText"/>
              <w:keepNext/>
              <w:cnfStyle w:val="000000100000" w:firstRow="0" w:lastRow="0" w:firstColumn="0" w:lastColumn="0" w:oddVBand="0" w:evenVBand="0" w:oddHBand="1"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Northern Territory</w:t>
            </w:r>
          </w:p>
        </w:tc>
        <w:tc>
          <w:tcPr>
            <w:tcW w:w="1786" w:type="dxa"/>
            <w:hideMark/>
          </w:tcPr>
          <w:p w14:paraId="46A49DB7" w14:textId="4FEA18A4" w:rsidR="00C4635F" w:rsidRPr="00517C7F" w:rsidRDefault="00C4635F">
            <w:pPr>
              <w:pStyle w:val="Table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c>
          <w:tcPr>
            <w:tcW w:w="1786" w:type="dxa"/>
            <w:hideMark/>
          </w:tcPr>
          <w:p w14:paraId="344342F5" w14:textId="77777777" w:rsidR="00C4635F" w:rsidRPr="00517C7F" w:rsidRDefault="00C4635F">
            <w:pPr>
              <w:pStyle w:val="Table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c>
          <w:tcPr>
            <w:tcW w:w="1787" w:type="dxa"/>
            <w:hideMark/>
          </w:tcPr>
          <w:p w14:paraId="136C83CD" w14:textId="0C272608" w:rsidR="00C4635F" w:rsidRPr="00517C7F" w:rsidRDefault="00C4635F">
            <w:pPr>
              <w:pStyle w:val="TableText"/>
              <w:keepNext/>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r>
      <w:tr w:rsidR="00C4635F" w:rsidRPr="00517C7F" w14:paraId="356FF546" w14:textId="77777777" w:rsidTr="00564D81">
        <w:tc>
          <w:tcPr>
            <w:cnfStyle w:val="001000000000" w:firstRow="0" w:lastRow="0" w:firstColumn="1" w:lastColumn="0" w:oddVBand="0" w:evenVBand="0" w:oddHBand="0" w:evenHBand="0" w:firstRowFirstColumn="0" w:firstRowLastColumn="0" w:lastRowFirstColumn="0" w:lastRowLastColumn="0"/>
            <w:tcW w:w="1786" w:type="dxa"/>
            <w:vMerge/>
            <w:hideMark/>
          </w:tcPr>
          <w:p w14:paraId="5DC73EC2" w14:textId="77777777" w:rsidR="00C4635F" w:rsidRPr="00517C7F" w:rsidRDefault="00C4635F">
            <w:pPr>
              <w:rPr>
                <w:rFonts w:asciiTheme="majorHAnsi" w:hAnsiTheme="majorHAnsi"/>
                <w:sz w:val="18"/>
                <w:szCs w:val="18"/>
                <w:lang w:eastAsia="en-AU"/>
              </w:rPr>
            </w:pPr>
          </w:p>
        </w:tc>
        <w:tc>
          <w:tcPr>
            <w:tcW w:w="1786" w:type="dxa"/>
            <w:hideMark/>
          </w:tcPr>
          <w:p w14:paraId="3FBF7C5B" w14:textId="77777777" w:rsidR="00C4635F" w:rsidRPr="00517C7F" w:rsidRDefault="00C4635F">
            <w:pPr>
              <w:pStyle w:val="TableText"/>
              <w:keepNex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Australian Capital Territory</w:t>
            </w:r>
          </w:p>
        </w:tc>
        <w:tc>
          <w:tcPr>
            <w:tcW w:w="1786" w:type="dxa"/>
            <w:hideMark/>
          </w:tcPr>
          <w:p w14:paraId="30128DC5" w14:textId="77777777" w:rsidR="00C4635F" w:rsidRPr="00517C7F" w:rsidRDefault="00C4635F">
            <w:pPr>
              <w:pStyle w:val="TableText"/>
              <w:keepN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c>
          <w:tcPr>
            <w:tcW w:w="1786" w:type="dxa"/>
            <w:hideMark/>
          </w:tcPr>
          <w:p w14:paraId="52D588D2" w14:textId="77777777" w:rsidR="00C4635F" w:rsidRPr="00517C7F" w:rsidRDefault="00C4635F">
            <w:pPr>
              <w:pStyle w:val="TableText"/>
              <w:keepN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c>
          <w:tcPr>
            <w:tcW w:w="1787" w:type="dxa"/>
            <w:hideMark/>
          </w:tcPr>
          <w:p w14:paraId="64EEBA5A" w14:textId="77777777" w:rsidR="00C4635F" w:rsidRPr="00517C7F" w:rsidRDefault="00C4635F">
            <w:pPr>
              <w:pStyle w:val="TableText"/>
              <w:keepNext/>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Cs w:val="18"/>
                <w:lang w:eastAsia="en-AU"/>
              </w:rPr>
            </w:pPr>
            <w:r w:rsidRPr="00517C7F">
              <w:rPr>
                <w:rFonts w:asciiTheme="majorHAnsi" w:hAnsiTheme="majorHAnsi"/>
                <w:szCs w:val="18"/>
                <w:lang w:eastAsia="en-AU"/>
              </w:rPr>
              <w:t>0</w:t>
            </w:r>
          </w:p>
        </w:tc>
      </w:tr>
    </w:tbl>
    <w:p w14:paraId="1672CDB5" w14:textId="77A9759A" w:rsidR="00BF116C" w:rsidRDefault="00BF116C" w:rsidP="00767666">
      <w:pPr>
        <w:rPr>
          <w:lang w:eastAsia="ja-JP"/>
        </w:rPr>
      </w:pPr>
      <w:r w:rsidRPr="00116C93">
        <w:rPr>
          <w:sz w:val="18"/>
          <w:szCs w:val="18"/>
        </w:rPr>
        <w:t xml:space="preserve">Source: Animal Health Australia unpublished data. Note that more than </w:t>
      </w:r>
      <w:r w:rsidR="00C84E4C">
        <w:rPr>
          <w:sz w:val="18"/>
          <w:szCs w:val="18"/>
        </w:rPr>
        <w:t>1</w:t>
      </w:r>
      <w:r w:rsidRPr="00116C93">
        <w:rPr>
          <w:sz w:val="18"/>
          <w:szCs w:val="18"/>
        </w:rPr>
        <w:t xml:space="preserve"> disease may be investigated for a single disease event (an outbreak of morbidity or mortality). In addition, a single investigation may involve more than </w:t>
      </w:r>
      <w:r w:rsidR="00C84E4C">
        <w:rPr>
          <w:sz w:val="18"/>
          <w:szCs w:val="18"/>
        </w:rPr>
        <w:t>1</w:t>
      </w:r>
      <w:r w:rsidRPr="00116C93">
        <w:rPr>
          <w:sz w:val="18"/>
          <w:szCs w:val="18"/>
        </w:rPr>
        <w:t xml:space="preserve"> animal.</w:t>
      </w:r>
    </w:p>
    <w:p w14:paraId="1045FCAA" w14:textId="794B6FE2" w:rsidR="000E39B0" w:rsidRDefault="000E39B0" w:rsidP="003761B0">
      <w:pPr>
        <w:pStyle w:val="Heading4"/>
        <w:rPr>
          <w:lang w:eastAsia="ja-JP"/>
        </w:rPr>
      </w:pPr>
      <w:r>
        <w:rPr>
          <w:lang w:eastAsia="ja-JP"/>
        </w:rPr>
        <w:t>Feral animal surveillance undertaken by NAQS</w:t>
      </w:r>
    </w:p>
    <w:p w14:paraId="261C9F4F" w14:textId="3030B350" w:rsidR="005909AA" w:rsidRDefault="005909AA" w:rsidP="00767666">
      <w:pPr>
        <w:rPr>
          <w:lang w:eastAsia="ja-JP"/>
        </w:rPr>
      </w:pPr>
      <w:r w:rsidRPr="005909AA">
        <w:rPr>
          <w:lang w:eastAsia="ja-JP"/>
        </w:rPr>
        <w:t>In 2022, a total of 15 feral animal surveys were conducted (</w:t>
      </w:r>
      <w:r w:rsidR="004C2FF6">
        <w:rPr>
          <w:lang w:eastAsia="ja-JP"/>
        </w:rPr>
        <w:fldChar w:fldCharType="begin"/>
      </w:r>
      <w:r w:rsidR="004C2FF6">
        <w:rPr>
          <w:lang w:eastAsia="ja-JP"/>
        </w:rPr>
        <w:instrText xml:space="preserve"> REF _Ref134271837 \h </w:instrText>
      </w:r>
      <w:r w:rsidR="004C2FF6">
        <w:rPr>
          <w:lang w:eastAsia="ja-JP"/>
        </w:rPr>
      </w:r>
      <w:r w:rsidR="004C2FF6">
        <w:rPr>
          <w:lang w:eastAsia="ja-JP"/>
        </w:rPr>
        <w:fldChar w:fldCharType="separate"/>
      </w:r>
      <w:r w:rsidR="00E80589">
        <w:t xml:space="preserve">Figure </w:t>
      </w:r>
      <w:r w:rsidR="00E80589">
        <w:rPr>
          <w:noProof/>
        </w:rPr>
        <w:t>2</w:t>
      </w:r>
      <w:r w:rsidR="004C2FF6">
        <w:rPr>
          <w:lang w:eastAsia="ja-JP"/>
        </w:rPr>
        <w:fldChar w:fldCharType="end"/>
      </w:r>
      <w:r w:rsidR="6C1F3EC8" w:rsidRPr="5C84991C">
        <w:rPr>
          <w:lang w:eastAsia="ja-JP"/>
        </w:rPr>
        <w:t>)</w:t>
      </w:r>
      <w:r w:rsidR="2C5F6068" w:rsidRPr="5C84991C">
        <w:rPr>
          <w:lang w:eastAsia="ja-JP"/>
        </w:rPr>
        <w:t xml:space="preserve"> across northern Australia</w:t>
      </w:r>
      <w:r w:rsidR="6C1F3EC8" w:rsidRPr="5C84991C">
        <w:rPr>
          <w:lang w:eastAsia="ja-JP"/>
        </w:rPr>
        <w:t>.</w:t>
      </w:r>
      <w:r w:rsidRPr="005909AA">
        <w:rPr>
          <w:lang w:eastAsia="ja-JP"/>
        </w:rPr>
        <w:t xml:space="preserve"> Surveys are conducted via low-altitude aerial sampling by helicopter and involve observing and sampling a subset of feral animals. The animals are humanely euthanised</w:t>
      </w:r>
      <w:r w:rsidR="2279DDF1" w:rsidRPr="45AC4071">
        <w:rPr>
          <w:lang w:eastAsia="ja-JP"/>
        </w:rPr>
        <w:t>,</w:t>
      </w:r>
      <w:r w:rsidRPr="005909AA">
        <w:rPr>
          <w:lang w:eastAsia="ja-JP"/>
        </w:rPr>
        <w:t xml:space="preserve"> and post-mortem examinations and sampling for routine exotic animal disease serological testing is completed. Some of the diseases routinely tested for include Japanese encephalitis virus, classical swine fever, African swine fever, Aujeszky’s disease and surra. Animals identified as sick or lame from the aerial observations are targeted, to increase the likelihood of disease detection. A total of 12</w:t>
      </w:r>
      <w:r w:rsidR="008805AC">
        <w:rPr>
          <w:lang w:eastAsia="ja-JP"/>
        </w:rPr>
        <w:t>58</w:t>
      </w:r>
      <w:r w:rsidRPr="005909AA">
        <w:rPr>
          <w:lang w:eastAsia="ja-JP"/>
        </w:rPr>
        <w:t xml:space="preserve"> </w:t>
      </w:r>
      <w:r w:rsidR="1E39C969" w:rsidRPr="4453878E">
        <w:rPr>
          <w:lang w:eastAsia="ja-JP"/>
        </w:rPr>
        <w:t>feral</w:t>
      </w:r>
      <w:r w:rsidR="3B819EDE" w:rsidRPr="4453878E">
        <w:rPr>
          <w:lang w:eastAsia="ja-JP"/>
        </w:rPr>
        <w:t xml:space="preserve"> </w:t>
      </w:r>
      <w:r w:rsidRPr="005909AA">
        <w:rPr>
          <w:lang w:eastAsia="ja-JP"/>
        </w:rPr>
        <w:t xml:space="preserve">animals across </w:t>
      </w:r>
      <w:r w:rsidR="005B4A32">
        <w:rPr>
          <w:lang w:eastAsia="ja-JP"/>
        </w:rPr>
        <w:t>6</w:t>
      </w:r>
      <w:r w:rsidRPr="005909AA">
        <w:rPr>
          <w:lang w:eastAsia="ja-JP"/>
        </w:rPr>
        <w:t xml:space="preserve"> species were </w:t>
      </w:r>
      <w:r w:rsidR="6ED37CA4" w:rsidRPr="45AC4071">
        <w:rPr>
          <w:lang w:eastAsia="ja-JP"/>
        </w:rPr>
        <w:t>sampled</w:t>
      </w:r>
      <w:r w:rsidRPr="005909AA">
        <w:rPr>
          <w:lang w:eastAsia="ja-JP"/>
        </w:rPr>
        <w:t xml:space="preserve"> in 2022</w:t>
      </w:r>
      <w:r w:rsidR="008805AC">
        <w:rPr>
          <w:lang w:eastAsia="ja-JP"/>
        </w:rPr>
        <w:t xml:space="preserve">, including </w:t>
      </w:r>
      <w:r w:rsidR="0014351F">
        <w:rPr>
          <w:lang w:eastAsia="ja-JP"/>
        </w:rPr>
        <w:t>1</w:t>
      </w:r>
      <w:r w:rsidR="432FE41F" w:rsidRPr="4453878E">
        <w:rPr>
          <w:lang w:eastAsia="ja-JP"/>
        </w:rPr>
        <w:t>6</w:t>
      </w:r>
      <w:r w:rsidR="0014351F">
        <w:rPr>
          <w:lang w:eastAsia="ja-JP"/>
        </w:rPr>
        <w:t xml:space="preserve"> feral cattle and 24 water buffalo</w:t>
      </w:r>
      <w:r w:rsidRPr="005909AA">
        <w:rPr>
          <w:lang w:eastAsia="ja-JP"/>
        </w:rPr>
        <w:t xml:space="preserve">. </w:t>
      </w:r>
      <w:r w:rsidR="46789C00" w:rsidRPr="4453878E">
        <w:rPr>
          <w:lang w:eastAsia="ja-JP"/>
        </w:rPr>
        <w:t>T</w:t>
      </w:r>
      <w:r w:rsidR="56A55871" w:rsidRPr="4453878E">
        <w:rPr>
          <w:lang w:eastAsia="ja-JP"/>
        </w:rPr>
        <w:t>hirty</w:t>
      </w:r>
      <w:r w:rsidR="000A27F1">
        <w:rPr>
          <w:lang w:eastAsia="ja-JP"/>
        </w:rPr>
        <w:t>-</w:t>
      </w:r>
      <w:r w:rsidR="56A55871" w:rsidRPr="4453878E">
        <w:rPr>
          <w:lang w:eastAsia="ja-JP"/>
        </w:rPr>
        <w:t>one</w:t>
      </w:r>
      <w:r w:rsidR="00024AB0">
        <w:rPr>
          <w:lang w:eastAsia="ja-JP"/>
        </w:rPr>
        <w:t xml:space="preserve"> </w:t>
      </w:r>
      <w:r w:rsidR="00085428">
        <w:rPr>
          <w:lang w:eastAsia="ja-JP"/>
        </w:rPr>
        <w:t>healthy cattle and buffalo</w:t>
      </w:r>
      <w:r w:rsidR="00024AB0">
        <w:rPr>
          <w:lang w:eastAsia="ja-JP"/>
        </w:rPr>
        <w:t xml:space="preserve"> were sampled for LSD</w:t>
      </w:r>
      <w:r w:rsidR="7D6C0AD3" w:rsidRPr="4453878E">
        <w:rPr>
          <w:lang w:eastAsia="ja-JP"/>
        </w:rPr>
        <w:t xml:space="preserve"> exposure</w:t>
      </w:r>
      <w:r w:rsidR="00024AB0">
        <w:rPr>
          <w:lang w:eastAsia="ja-JP"/>
        </w:rPr>
        <w:t xml:space="preserve">, with negative results (Table </w:t>
      </w:r>
      <w:r w:rsidR="003761B0">
        <w:rPr>
          <w:lang w:eastAsia="ja-JP"/>
        </w:rPr>
        <w:t>7</w:t>
      </w:r>
      <w:r w:rsidR="00024AB0">
        <w:rPr>
          <w:lang w:eastAsia="ja-JP"/>
        </w:rPr>
        <w:t>).</w:t>
      </w:r>
      <w:r w:rsidR="00085428">
        <w:rPr>
          <w:lang w:eastAsia="ja-JP"/>
        </w:rPr>
        <w:t xml:space="preserve"> </w:t>
      </w:r>
      <w:r w:rsidR="00085428">
        <w:rPr>
          <w:rStyle w:val="ui-provider"/>
        </w:rPr>
        <w:t xml:space="preserve">A further </w:t>
      </w:r>
      <w:r w:rsidR="005B4A32">
        <w:rPr>
          <w:rStyle w:val="ui-provider"/>
        </w:rPr>
        <w:t>9</w:t>
      </w:r>
      <w:r w:rsidR="00085428">
        <w:rPr>
          <w:rStyle w:val="ui-provider"/>
        </w:rPr>
        <w:t xml:space="preserve"> animals were identified with </w:t>
      </w:r>
      <w:r w:rsidR="0043785F">
        <w:rPr>
          <w:rStyle w:val="ui-provider"/>
        </w:rPr>
        <w:t>skin lesions that may be consistent with LSD infection. Skin lesions were biopsied on post</w:t>
      </w:r>
      <w:r w:rsidR="00D33530">
        <w:rPr>
          <w:rStyle w:val="ui-provider"/>
        </w:rPr>
        <w:t>-</w:t>
      </w:r>
      <w:r w:rsidR="0043785F">
        <w:rPr>
          <w:rStyle w:val="ui-provider"/>
        </w:rPr>
        <w:t>morte</w:t>
      </w:r>
      <w:r w:rsidR="00B06ECE">
        <w:rPr>
          <w:rStyle w:val="ui-provider"/>
        </w:rPr>
        <w:t>m</w:t>
      </w:r>
      <w:r w:rsidR="0043785F">
        <w:rPr>
          <w:rStyle w:val="ui-provider"/>
        </w:rPr>
        <w:t xml:space="preserve"> and tested at ACDP by PCR. All results were negative.</w:t>
      </w:r>
    </w:p>
    <w:p w14:paraId="788609D5" w14:textId="09E541DB" w:rsidR="00D4707B" w:rsidRPr="00E24816" w:rsidRDefault="000A6F3B" w:rsidP="003761B0">
      <w:pPr>
        <w:pStyle w:val="Caption"/>
      </w:pPr>
      <w:bookmarkStart w:id="223" w:name="_Toc142562892"/>
      <w:r>
        <w:t xml:space="preserve">Table </w:t>
      </w:r>
      <w:r>
        <w:fldChar w:fldCharType="begin"/>
      </w:r>
      <w:r>
        <w:instrText>SEQ Table \* ARABIC</w:instrText>
      </w:r>
      <w:r>
        <w:fldChar w:fldCharType="separate"/>
      </w:r>
      <w:r w:rsidR="00E80589">
        <w:rPr>
          <w:noProof/>
        </w:rPr>
        <w:t>7</w:t>
      </w:r>
      <w:r>
        <w:fldChar w:fldCharType="end"/>
      </w:r>
      <w:r w:rsidR="00BF1198" w:rsidRPr="00BD29C1">
        <w:t xml:space="preserve"> </w:t>
      </w:r>
      <w:r w:rsidRPr="00E24816">
        <w:t xml:space="preserve">NAQS disease testing for LSD in feral </w:t>
      </w:r>
      <w:r w:rsidR="00BF1198">
        <w:t>cattle and buffalo</w:t>
      </w:r>
      <w:r w:rsidR="530C01F6">
        <w:t xml:space="preserve"> </w:t>
      </w:r>
      <w:r w:rsidRPr="00E24816">
        <w:t>in 2022</w:t>
      </w:r>
      <w:bookmarkEnd w:id="223"/>
    </w:p>
    <w:tbl>
      <w:tblPr>
        <w:tblStyle w:val="PlainTable2"/>
        <w:tblW w:w="9214" w:type="dxa"/>
        <w:tblLook w:val="04A0" w:firstRow="1" w:lastRow="0" w:firstColumn="1" w:lastColumn="0" w:noHBand="0" w:noVBand="1"/>
      </w:tblPr>
      <w:tblGrid>
        <w:gridCol w:w="1151"/>
        <w:gridCol w:w="1152"/>
        <w:gridCol w:w="1152"/>
        <w:gridCol w:w="1152"/>
        <w:gridCol w:w="1151"/>
        <w:gridCol w:w="1152"/>
        <w:gridCol w:w="1152"/>
        <w:gridCol w:w="1152"/>
      </w:tblGrid>
      <w:tr w:rsidR="00552702" w:rsidRPr="00552702" w14:paraId="6190C0EE" w14:textId="77777777" w:rsidTr="00517C7F">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2303" w:type="dxa"/>
            <w:gridSpan w:val="2"/>
            <w:hideMark/>
          </w:tcPr>
          <w:p w14:paraId="0B4F13EC" w14:textId="77777777" w:rsidR="00552702" w:rsidRPr="00552702" w:rsidRDefault="00552702" w:rsidP="00552702">
            <w:pPr>
              <w:spacing w:after="0" w:line="240" w:lineRule="auto"/>
              <w:rPr>
                <w:rFonts w:ascii="Cambria" w:eastAsia="Times New Roman" w:hAnsi="Cambria" w:cs="Calibri"/>
                <w:color w:val="000000"/>
                <w:sz w:val="18"/>
                <w:szCs w:val="18"/>
                <w:lang w:eastAsia="en-AU"/>
              </w:rPr>
            </w:pPr>
            <w:r w:rsidRPr="00552702">
              <w:rPr>
                <w:rFonts w:ascii="Cambria" w:eastAsia="Times New Roman" w:hAnsi="Cambria" w:cs="Calibri"/>
                <w:color w:val="000000"/>
                <w:sz w:val="18"/>
                <w:szCs w:val="18"/>
                <w:lang w:eastAsia="en-AU"/>
              </w:rPr>
              <w:t>Jan–Mar 2022</w:t>
            </w:r>
          </w:p>
        </w:tc>
        <w:tc>
          <w:tcPr>
            <w:tcW w:w="2304" w:type="dxa"/>
            <w:gridSpan w:val="2"/>
            <w:hideMark/>
          </w:tcPr>
          <w:p w14:paraId="73BC089E" w14:textId="77777777" w:rsidR="00552702" w:rsidRPr="00552702" w:rsidRDefault="00552702" w:rsidP="00552702">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eastAsia="en-AU"/>
              </w:rPr>
            </w:pPr>
            <w:r w:rsidRPr="00552702">
              <w:rPr>
                <w:rFonts w:ascii="Cambria" w:eastAsia="Times New Roman" w:hAnsi="Cambria" w:cs="Calibri"/>
                <w:color w:val="000000"/>
                <w:sz w:val="18"/>
                <w:szCs w:val="18"/>
                <w:lang w:eastAsia="en-AU"/>
              </w:rPr>
              <w:t>Apr–Jun 2022</w:t>
            </w:r>
          </w:p>
        </w:tc>
        <w:tc>
          <w:tcPr>
            <w:tcW w:w="2303" w:type="dxa"/>
            <w:gridSpan w:val="2"/>
            <w:hideMark/>
          </w:tcPr>
          <w:p w14:paraId="0FA384F8" w14:textId="77777777" w:rsidR="00552702" w:rsidRPr="00552702" w:rsidRDefault="00552702" w:rsidP="00552702">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eastAsia="en-AU"/>
              </w:rPr>
            </w:pPr>
            <w:r w:rsidRPr="00552702">
              <w:rPr>
                <w:rFonts w:ascii="Cambria" w:eastAsia="Times New Roman" w:hAnsi="Cambria" w:cs="Calibri"/>
                <w:color w:val="000000"/>
                <w:sz w:val="18"/>
                <w:szCs w:val="18"/>
                <w:lang w:eastAsia="en-AU"/>
              </w:rPr>
              <w:t>Jul–Sep 2022</w:t>
            </w:r>
          </w:p>
        </w:tc>
        <w:tc>
          <w:tcPr>
            <w:tcW w:w="2304" w:type="dxa"/>
            <w:gridSpan w:val="2"/>
            <w:hideMark/>
          </w:tcPr>
          <w:p w14:paraId="0F30E368" w14:textId="77777777" w:rsidR="00552702" w:rsidRPr="00552702" w:rsidRDefault="00552702" w:rsidP="00552702">
            <w:pPr>
              <w:spacing w:after="0" w:line="240" w:lineRule="auto"/>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eastAsia="en-AU"/>
              </w:rPr>
            </w:pPr>
            <w:r w:rsidRPr="00552702">
              <w:rPr>
                <w:rFonts w:ascii="Cambria" w:eastAsia="Times New Roman" w:hAnsi="Cambria" w:cs="Calibri"/>
                <w:color w:val="000000"/>
                <w:sz w:val="18"/>
                <w:szCs w:val="18"/>
                <w:lang w:eastAsia="en-AU"/>
              </w:rPr>
              <w:t>Oct–Dec 2022</w:t>
            </w:r>
          </w:p>
        </w:tc>
      </w:tr>
      <w:tr w:rsidR="004121B4" w:rsidRPr="00552702" w14:paraId="0F44AC6E" w14:textId="77777777" w:rsidTr="00517C7F">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151" w:type="dxa"/>
            <w:hideMark/>
          </w:tcPr>
          <w:p w14:paraId="0946547D" w14:textId="77777777" w:rsidR="00552702" w:rsidRPr="00552702" w:rsidRDefault="00552702" w:rsidP="00E24816">
            <w:pPr>
              <w:spacing w:after="0" w:line="240" w:lineRule="auto"/>
              <w:jc w:val="right"/>
              <w:rPr>
                <w:rFonts w:ascii="Cambria" w:eastAsia="Times New Roman" w:hAnsi="Cambria" w:cs="Calibri"/>
                <w:color w:val="000000"/>
                <w:sz w:val="18"/>
                <w:szCs w:val="18"/>
                <w:lang w:eastAsia="en-AU"/>
              </w:rPr>
            </w:pPr>
            <w:r w:rsidRPr="00552702">
              <w:rPr>
                <w:rFonts w:ascii="Cambria" w:eastAsia="Times New Roman" w:hAnsi="Cambria" w:cs="Calibri"/>
                <w:color w:val="000000"/>
                <w:sz w:val="18"/>
                <w:szCs w:val="18"/>
                <w:lang w:eastAsia="en-AU"/>
              </w:rPr>
              <w:t>Tested</w:t>
            </w:r>
          </w:p>
        </w:tc>
        <w:tc>
          <w:tcPr>
            <w:tcW w:w="1152" w:type="dxa"/>
            <w:hideMark/>
          </w:tcPr>
          <w:p w14:paraId="6A23F3B5" w14:textId="77777777" w:rsidR="00552702" w:rsidRPr="00552702" w:rsidRDefault="00552702" w:rsidP="00E248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eastAsia="en-AU"/>
              </w:rPr>
            </w:pPr>
            <w:r w:rsidRPr="00552702">
              <w:rPr>
                <w:rFonts w:ascii="Cambria" w:eastAsia="Times New Roman" w:hAnsi="Cambria" w:cs="Calibri"/>
                <w:color w:val="000000"/>
                <w:sz w:val="18"/>
                <w:szCs w:val="18"/>
                <w:lang w:eastAsia="en-AU"/>
              </w:rPr>
              <w:t>Positive</w:t>
            </w:r>
          </w:p>
        </w:tc>
        <w:tc>
          <w:tcPr>
            <w:tcW w:w="1152" w:type="dxa"/>
            <w:hideMark/>
          </w:tcPr>
          <w:p w14:paraId="00495EB8" w14:textId="77777777" w:rsidR="00552702" w:rsidRPr="00552702" w:rsidRDefault="00552702" w:rsidP="00E248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eastAsia="en-AU"/>
              </w:rPr>
            </w:pPr>
            <w:r w:rsidRPr="00552702">
              <w:rPr>
                <w:rFonts w:ascii="Cambria" w:eastAsia="Times New Roman" w:hAnsi="Cambria" w:cs="Calibri"/>
                <w:color w:val="000000"/>
                <w:sz w:val="18"/>
                <w:szCs w:val="18"/>
                <w:lang w:eastAsia="en-AU"/>
              </w:rPr>
              <w:t>Tested</w:t>
            </w:r>
          </w:p>
        </w:tc>
        <w:tc>
          <w:tcPr>
            <w:tcW w:w="1152" w:type="dxa"/>
            <w:hideMark/>
          </w:tcPr>
          <w:p w14:paraId="19C364E7" w14:textId="77777777" w:rsidR="00552702" w:rsidRPr="00552702" w:rsidRDefault="00552702" w:rsidP="00E248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eastAsia="en-AU"/>
              </w:rPr>
            </w:pPr>
            <w:r w:rsidRPr="00552702">
              <w:rPr>
                <w:rFonts w:ascii="Cambria" w:eastAsia="Times New Roman" w:hAnsi="Cambria" w:cs="Calibri"/>
                <w:color w:val="000000"/>
                <w:sz w:val="18"/>
                <w:szCs w:val="18"/>
                <w:lang w:eastAsia="en-AU"/>
              </w:rPr>
              <w:t>Positive</w:t>
            </w:r>
          </w:p>
        </w:tc>
        <w:tc>
          <w:tcPr>
            <w:tcW w:w="1151" w:type="dxa"/>
            <w:hideMark/>
          </w:tcPr>
          <w:p w14:paraId="7802C443" w14:textId="77777777" w:rsidR="00552702" w:rsidRPr="00552702" w:rsidRDefault="00552702" w:rsidP="00E248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eastAsia="en-AU"/>
              </w:rPr>
            </w:pPr>
            <w:r w:rsidRPr="00552702">
              <w:rPr>
                <w:rFonts w:ascii="Cambria" w:eastAsia="Times New Roman" w:hAnsi="Cambria" w:cs="Calibri"/>
                <w:color w:val="000000"/>
                <w:sz w:val="18"/>
                <w:szCs w:val="18"/>
                <w:lang w:eastAsia="en-AU"/>
              </w:rPr>
              <w:t>Tested</w:t>
            </w:r>
          </w:p>
        </w:tc>
        <w:tc>
          <w:tcPr>
            <w:tcW w:w="1152" w:type="dxa"/>
            <w:hideMark/>
          </w:tcPr>
          <w:p w14:paraId="1D303E73" w14:textId="77777777" w:rsidR="00552702" w:rsidRPr="00552702" w:rsidRDefault="00552702" w:rsidP="00E248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eastAsia="en-AU"/>
              </w:rPr>
            </w:pPr>
            <w:r w:rsidRPr="00552702">
              <w:rPr>
                <w:rFonts w:ascii="Cambria" w:eastAsia="Times New Roman" w:hAnsi="Cambria" w:cs="Calibri"/>
                <w:color w:val="000000"/>
                <w:sz w:val="18"/>
                <w:szCs w:val="18"/>
                <w:lang w:eastAsia="en-AU"/>
              </w:rPr>
              <w:t>Positive</w:t>
            </w:r>
          </w:p>
        </w:tc>
        <w:tc>
          <w:tcPr>
            <w:tcW w:w="1152" w:type="dxa"/>
            <w:hideMark/>
          </w:tcPr>
          <w:p w14:paraId="5ED8946C" w14:textId="77777777" w:rsidR="00552702" w:rsidRPr="00552702" w:rsidRDefault="00552702" w:rsidP="00E248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eastAsia="en-AU"/>
              </w:rPr>
            </w:pPr>
            <w:r w:rsidRPr="00552702">
              <w:rPr>
                <w:rFonts w:ascii="Cambria" w:eastAsia="Times New Roman" w:hAnsi="Cambria" w:cs="Calibri"/>
                <w:color w:val="000000"/>
                <w:sz w:val="18"/>
                <w:szCs w:val="18"/>
                <w:lang w:eastAsia="en-AU"/>
              </w:rPr>
              <w:t>Tested</w:t>
            </w:r>
          </w:p>
        </w:tc>
        <w:tc>
          <w:tcPr>
            <w:tcW w:w="1152" w:type="dxa"/>
            <w:hideMark/>
          </w:tcPr>
          <w:p w14:paraId="35C2DA7D" w14:textId="77777777" w:rsidR="00552702" w:rsidRPr="00552702" w:rsidRDefault="00552702" w:rsidP="00E248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8"/>
                <w:szCs w:val="18"/>
                <w:lang w:eastAsia="en-AU"/>
              </w:rPr>
            </w:pPr>
            <w:r w:rsidRPr="00552702">
              <w:rPr>
                <w:rFonts w:ascii="Cambria" w:eastAsia="Times New Roman" w:hAnsi="Cambria" w:cs="Calibri"/>
                <w:color w:val="000000"/>
                <w:sz w:val="18"/>
                <w:szCs w:val="18"/>
                <w:lang w:eastAsia="en-AU"/>
              </w:rPr>
              <w:t>Positive</w:t>
            </w:r>
          </w:p>
        </w:tc>
      </w:tr>
      <w:tr w:rsidR="004121B4" w:rsidRPr="00552702" w14:paraId="1A0563F9" w14:textId="77777777" w:rsidTr="00517C7F">
        <w:trPr>
          <w:trHeight w:val="310"/>
        </w:trPr>
        <w:tc>
          <w:tcPr>
            <w:cnfStyle w:val="001000000000" w:firstRow="0" w:lastRow="0" w:firstColumn="1" w:lastColumn="0" w:oddVBand="0" w:evenVBand="0" w:oddHBand="0" w:evenHBand="0" w:firstRowFirstColumn="0" w:firstRowLastColumn="0" w:lastRowFirstColumn="0" w:lastRowLastColumn="0"/>
            <w:tcW w:w="1151" w:type="dxa"/>
            <w:hideMark/>
          </w:tcPr>
          <w:p w14:paraId="5897A238" w14:textId="78E507F0" w:rsidR="00552702" w:rsidRPr="00552702" w:rsidRDefault="298836C7" w:rsidP="00552702">
            <w:pPr>
              <w:spacing w:after="0" w:line="240" w:lineRule="auto"/>
              <w:jc w:val="right"/>
              <w:rPr>
                <w:rFonts w:ascii="Cambria" w:eastAsia="Cambria" w:hAnsi="Cambria" w:cs="Cambria"/>
                <w:sz w:val="18"/>
                <w:szCs w:val="18"/>
              </w:rPr>
            </w:pPr>
            <w:r w:rsidRPr="11B7C255">
              <w:rPr>
                <w:rFonts w:ascii="Cambria" w:eastAsia="Times New Roman" w:hAnsi="Cambria" w:cs="Calibri"/>
                <w:color w:val="000000" w:themeColor="text1"/>
                <w:sz w:val="18"/>
                <w:szCs w:val="18"/>
                <w:lang w:eastAsia="en-AU"/>
              </w:rPr>
              <w:t>4</w:t>
            </w:r>
          </w:p>
        </w:tc>
        <w:tc>
          <w:tcPr>
            <w:tcW w:w="1152" w:type="dxa"/>
            <w:hideMark/>
          </w:tcPr>
          <w:p w14:paraId="4C372944" w14:textId="77777777" w:rsidR="00552702" w:rsidRPr="00552702" w:rsidRDefault="00552702" w:rsidP="005527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eastAsia="en-AU"/>
              </w:rPr>
            </w:pPr>
            <w:r w:rsidRPr="00552702">
              <w:rPr>
                <w:rFonts w:ascii="Cambria" w:eastAsia="Times New Roman" w:hAnsi="Cambria" w:cs="Calibri"/>
                <w:color w:val="000000"/>
                <w:sz w:val="18"/>
                <w:szCs w:val="18"/>
                <w:lang w:eastAsia="en-AU"/>
              </w:rPr>
              <w:t>0</w:t>
            </w:r>
          </w:p>
        </w:tc>
        <w:tc>
          <w:tcPr>
            <w:tcW w:w="1152" w:type="dxa"/>
            <w:hideMark/>
          </w:tcPr>
          <w:p w14:paraId="7B36F742" w14:textId="5FCA1F3C" w:rsidR="00552702" w:rsidRPr="00552702" w:rsidRDefault="458947F9" w:rsidP="005527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themeColor="text1"/>
                <w:sz w:val="18"/>
                <w:szCs w:val="18"/>
                <w:lang w:eastAsia="en-AU"/>
              </w:rPr>
            </w:pPr>
            <w:r w:rsidRPr="7ADAB5CA">
              <w:rPr>
                <w:rFonts w:ascii="Cambria" w:eastAsia="Times New Roman" w:hAnsi="Cambria" w:cs="Calibri"/>
                <w:color w:val="000000" w:themeColor="text1"/>
                <w:sz w:val="18"/>
                <w:szCs w:val="18"/>
                <w:lang w:eastAsia="en-AU"/>
              </w:rPr>
              <w:t>21</w:t>
            </w:r>
          </w:p>
        </w:tc>
        <w:tc>
          <w:tcPr>
            <w:tcW w:w="1152" w:type="dxa"/>
            <w:hideMark/>
          </w:tcPr>
          <w:p w14:paraId="06B88BDA" w14:textId="77777777" w:rsidR="00552702" w:rsidRPr="00552702" w:rsidRDefault="00552702" w:rsidP="005527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eastAsia="en-AU"/>
              </w:rPr>
            </w:pPr>
            <w:r w:rsidRPr="00552702">
              <w:rPr>
                <w:rFonts w:ascii="Cambria" w:eastAsia="Times New Roman" w:hAnsi="Cambria" w:cs="Calibri"/>
                <w:color w:val="000000"/>
                <w:sz w:val="18"/>
                <w:szCs w:val="18"/>
                <w:lang w:eastAsia="en-AU"/>
              </w:rPr>
              <w:t>0</w:t>
            </w:r>
          </w:p>
        </w:tc>
        <w:tc>
          <w:tcPr>
            <w:tcW w:w="1151" w:type="dxa"/>
            <w:hideMark/>
          </w:tcPr>
          <w:p w14:paraId="70D9DAD2" w14:textId="77777777" w:rsidR="00552702" w:rsidRPr="00552702" w:rsidRDefault="00552702" w:rsidP="005527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eastAsia="en-AU"/>
              </w:rPr>
            </w:pPr>
            <w:r w:rsidRPr="00552702">
              <w:rPr>
                <w:rFonts w:ascii="Cambria" w:eastAsia="Times New Roman" w:hAnsi="Cambria" w:cs="Calibri"/>
                <w:color w:val="000000"/>
                <w:sz w:val="18"/>
                <w:szCs w:val="18"/>
                <w:lang w:eastAsia="en-AU"/>
              </w:rPr>
              <w:t>10</w:t>
            </w:r>
          </w:p>
        </w:tc>
        <w:tc>
          <w:tcPr>
            <w:tcW w:w="1152" w:type="dxa"/>
            <w:hideMark/>
          </w:tcPr>
          <w:p w14:paraId="70ACA611" w14:textId="77777777" w:rsidR="00552702" w:rsidRPr="00552702" w:rsidRDefault="00552702" w:rsidP="005527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eastAsia="en-AU"/>
              </w:rPr>
            </w:pPr>
            <w:r w:rsidRPr="00552702">
              <w:rPr>
                <w:rFonts w:ascii="Cambria" w:eastAsia="Times New Roman" w:hAnsi="Cambria" w:cs="Calibri"/>
                <w:color w:val="000000"/>
                <w:sz w:val="18"/>
                <w:szCs w:val="18"/>
                <w:lang w:eastAsia="en-AU"/>
              </w:rPr>
              <w:t>0</w:t>
            </w:r>
          </w:p>
        </w:tc>
        <w:tc>
          <w:tcPr>
            <w:tcW w:w="1152" w:type="dxa"/>
            <w:hideMark/>
          </w:tcPr>
          <w:p w14:paraId="2A6BDD14" w14:textId="77777777" w:rsidR="00552702" w:rsidRPr="00552702" w:rsidRDefault="00552702" w:rsidP="005527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eastAsia="en-AU"/>
              </w:rPr>
            </w:pPr>
            <w:r w:rsidRPr="00552702">
              <w:rPr>
                <w:rFonts w:ascii="Cambria" w:eastAsia="Times New Roman" w:hAnsi="Cambria" w:cs="Calibri"/>
                <w:color w:val="000000"/>
                <w:sz w:val="18"/>
                <w:szCs w:val="18"/>
                <w:lang w:eastAsia="en-AU"/>
              </w:rPr>
              <w:t>5</w:t>
            </w:r>
          </w:p>
        </w:tc>
        <w:tc>
          <w:tcPr>
            <w:tcW w:w="1152" w:type="dxa"/>
            <w:hideMark/>
          </w:tcPr>
          <w:p w14:paraId="070D0855" w14:textId="77777777" w:rsidR="00552702" w:rsidRPr="00552702" w:rsidRDefault="00552702" w:rsidP="0055270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8"/>
                <w:szCs w:val="18"/>
                <w:lang w:eastAsia="en-AU"/>
              </w:rPr>
            </w:pPr>
            <w:r w:rsidRPr="00552702">
              <w:rPr>
                <w:rFonts w:ascii="Cambria" w:eastAsia="Times New Roman" w:hAnsi="Cambria" w:cs="Calibri"/>
                <w:color w:val="000000"/>
                <w:sz w:val="18"/>
                <w:szCs w:val="18"/>
                <w:lang w:eastAsia="en-AU"/>
              </w:rPr>
              <w:t>0</w:t>
            </w:r>
          </w:p>
        </w:tc>
      </w:tr>
    </w:tbl>
    <w:p w14:paraId="6438C170" w14:textId="77777777" w:rsidR="004359FD" w:rsidRDefault="004359FD" w:rsidP="00643768"/>
    <w:p w14:paraId="539CE415" w14:textId="03868865" w:rsidR="00735A8D" w:rsidRDefault="00BD29C1" w:rsidP="00BD29C1">
      <w:pPr>
        <w:pStyle w:val="Caption"/>
      </w:pPr>
      <w:bookmarkStart w:id="224" w:name="_Ref134271837"/>
      <w:bookmarkStart w:id="225" w:name="_Ref127780530"/>
      <w:bookmarkStart w:id="226" w:name="_Toc142562898"/>
      <w:bookmarkEnd w:id="218"/>
      <w:r>
        <w:t xml:space="preserve">Figure </w:t>
      </w:r>
      <w:r>
        <w:fldChar w:fldCharType="begin"/>
      </w:r>
      <w:r>
        <w:instrText>SEQ Figure \* ARABIC</w:instrText>
      </w:r>
      <w:r>
        <w:fldChar w:fldCharType="separate"/>
      </w:r>
      <w:r w:rsidR="00E80589">
        <w:rPr>
          <w:noProof/>
        </w:rPr>
        <w:t>2</w:t>
      </w:r>
      <w:r>
        <w:fldChar w:fldCharType="end"/>
      </w:r>
      <w:bookmarkEnd w:id="224"/>
      <w:r>
        <w:t xml:space="preserve"> </w:t>
      </w:r>
      <w:r w:rsidR="00767666">
        <w:t xml:space="preserve">Animals sampled during NAQS feral animal surveys in </w:t>
      </w:r>
      <w:bookmarkEnd w:id="225"/>
      <w:r w:rsidR="00D76F37">
        <w:t>2022</w:t>
      </w:r>
      <w:bookmarkEnd w:id="226"/>
    </w:p>
    <w:p w14:paraId="6D3BAB8C" w14:textId="6B335EEA" w:rsidR="00DC1E5E" w:rsidRPr="00DC1E5E" w:rsidRDefault="00DC1E5E" w:rsidP="000E00A3">
      <w:pPr>
        <w:jc w:val="center"/>
      </w:pPr>
      <w:r>
        <w:rPr>
          <w:noProof/>
        </w:rPr>
        <w:drawing>
          <wp:inline distT="0" distB="0" distL="0" distR="0" wp14:anchorId="1DD633F7" wp14:editId="0AF66226">
            <wp:extent cx="5506720" cy="2823845"/>
            <wp:effectExtent l="0" t="0" r="0" b="0"/>
            <wp:docPr id="1" name="Picture 1" descr="This map illustrates the locations of animals sampled by the Northern Australian Quarantine Strategy in 2022, in coastal regions of northern Australia and inland areas of the Kimberley in Wester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map illustrates the locations of animals sampled by the Northern Australian Quarantine Strategy in 2022, in coastal regions of northern Australia and inland areas of the Kimberley in Western Australia. "/>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06720" cy="2823845"/>
                    </a:xfrm>
                    <a:prstGeom prst="rect">
                      <a:avLst/>
                    </a:prstGeom>
                    <a:noFill/>
                    <a:ln>
                      <a:noFill/>
                    </a:ln>
                  </pic:spPr>
                </pic:pic>
              </a:graphicData>
            </a:graphic>
          </wp:inline>
        </w:drawing>
      </w:r>
    </w:p>
    <w:p w14:paraId="036605A9" w14:textId="1A2BB909" w:rsidR="00735A8D" w:rsidRPr="007363DA" w:rsidRDefault="00767666" w:rsidP="00767666">
      <w:pPr>
        <w:pStyle w:val="FigureTableNoteSource"/>
        <w:rPr>
          <w:szCs w:val="18"/>
        </w:rPr>
      </w:pPr>
      <w:r w:rsidRPr="00BD29C1">
        <w:rPr>
          <w:szCs w:val="18"/>
        </w:rPr>
        <w:t>Source</w:t>
      </w:r>
      <w:r w:rsidRPr="00D73E98">
        <w:rPr>
          <w:szCs w:val="18"/>
        </w:rPr>
        <w:t xml:space="preserve">: </w:t>
      </w:r>
      <w:r w:rsidR="004121B4">
        <w:rPr>
          <w:szCs w:val="18"/>
        </w:rPr>
        <w:t xml:space="preserve">NAQS, unpublished data. </w:t>
      </w:r>
    </w:p>
    <w:bookmarkEnd w:id="219"/>
    <w:p w14:paraId="5CF3D5A9" w14:textId="24EC69F5" w:rsidR="00E85CCA" w:rsidRDefault="00E85CCA" w:rsidP="003E4667">
      <w:pPr>
        <w:rPr>
          <w:lang w:eastAsia="ja-JP"/>
        </w:rPr>
      </w:pPr>
      <w:r>
        <w:rPr>
          <w:lang w:eastAsia="ja-JP"/>
        </w:rPr>
        <w:t xml:space="preserve">Between 1 January and 4 August 2023, NAQS has undertaken </w:t>
      </w:r>
      <w:r w:rsidR="00A4400D">
        <w:rPr>
          <w:lang w:eastAsia="ja-JP"/>
        </w:rPr>
        <w:t>6</w:t>
      </w:r>
      <w:r w:rsidR="009C5788">
        <w:rPr>
          <w:lang w:eastAsia="ja-JP"/>
        </w:rPr>
        <w:t xml:space="preserve"> feral animal surveys, and feral cattle or buffalo were sampled in </w:t>
      </w:r>
      <w:r w:rsidR="00A4400D">
        <w:rPr>
          <w:lang w:eastAsia="ja-JP"/>
        </w:rPr>
        <w:t>3</w:t>
      </w:r>
      <w:r w:rsidR="009C5788">
        <w:rPr>
          <w:lang w:eastAsia="ja-JP"/>
        </w:rPr>
        <w:t xml:space="preserve"> of these. </w:t>
      </w:r>
      <w:r w:rsidR="00454FFD">
        <w:rPr>
          <w:lang w:eastAsia="ja-JP"/>
        </w:rPr>
        <w:t xml:space="preserve">These included surveys in the Tiwi Islands in the Northern Territory, the northern Kimberley region of Western Australia and </w:t>
      </w:r>
      <w:r w:rsidR="009A43DC">
        <w:rPr>
          <w:lang w:eastAsia="ja-JP"/>
        </w:rPr>
        <w:t xml:space="preserve">the Darwin to Kakadu region of the Northern Territory. </w:t>
      </w:r>
      <w:r w:rsidR="00C8409B">
        <w:rPr>
          <w:lang w:eastAsia="ja-JP"/>
        </w:rPr>
        <w:t>I</w:t>
      </w:r>
      <w:r w:rsidR="00C8409B" w:rsidRPr="00C8409B">
        <w:rPr>
          <w:lang w:eastAsia="ja-JP"/>
        </w:rPr>
        <w:t>n total, 2</w:t>
      </w:r>
      <w:r w:rsidR="29F22061" w:rsidRPr="18BEC2F7">
        <w:rPr>
          <w:lang w:eastAsia="ja-JP"/>
        </w:rPr>
        <w:t>0</w:t>
      </w:r>
      <w:r w:rsidR="00C8409B" w:rsidRPr="00C8409B">
        <w:rPr>
          <w:lang w:eastAsia="ja-JP"/>
        </w:rPr>
        <w:t xml:space="preserve"> feral </w:t>
      </w:r>
      <w:r w:rsidR="00C8409B">
        <w:rPr>
          <w:lang w:eastAsia="ja-JP"/>
        </w:rPr>
        <w:t>cattle and buffalo have been</w:t>
      </w:r>
      <w:r w:rsidR="00C8409B" w:rsidRPr="00C8409B">
        <w:rPr>
          <w:lang w:eastAsia="ja-JP"/>
        </w:rPr>
        <w:t xml:space="preserve"> tested for LSD, and 4 of those 20 were tested with the PCR due to presence of lesions.</w:t>
      </w:r>
      <w:r w:rsidR="00C8409B">
        <w:rPr>
          <w:lang w:eastAsia="ja-JP"/>
        </w:rPr>
        <w:t xml:space="preserve"> All results were negative. </w:t>
      </w:r>
    </w:p>
    <w:p w14:paraId="00C7A101" w14:textId="5186DF3F" w:rsidR="006D5A23" w:rsidRDefault="000E371E" w:rsidP="006D5A23">
      <w:pPr>
        <w:pStyle w:val="Heading4"/>
        <w:rPr>
          <w:lang w:eastAsia="ja-JP"/>
        </w:rPr>
      </w:pPr>
      <w:r>
        <w:rPr>
          <w:lang w:eastAsia="ja-JP"/>
        </w:rPr>
        <w:t>Antemortem inspection</w:t>
      </w:r>
      <w:r w:rsidR="006D5A23">
        <w:rPr>
          <w:lang w:eastAsia="ja-JP"/>
        </w:rPr>
        <w:t xml:space="preserve"> at export abattoirs</w:t>
      </w:r>
    </w:p>
    <w:p w14:paraId="250A8BFA" w14:textId="47EEC0E2" w:rsidR="006D5A23" w:rsidRDefault="0025719A" w:rsidP="006D5A23">
      <w:pPr>
        <w:rPr>
          <w:lang w:eastAsia="ja-JP"/>
        </w:rPr>
      </w:pPr>
      <w:r w:rsidRPr="0025719A">
        <w:rPr>
          <w:lang w:eastAsia="ja-JP"/>
        </w:rPr>
        <w:t xml:space="preserve">A </w:t>
      </w:r>
      <w:r w:rsidR="00192729">
        <w:rPr>
          <w:lang w:eastAsia="ja-JP"/>
        </w:rPr>
        <w:t>government employed</w:t>
      </w:r>
      <w:r w:rsidRPr="0025719A">
        <w:rPr>
          <w:lang w:eastAsia="ja-JP"/>
        </w:rPr>
        <w:t xml:space="preserve"> departmental On Plant Veterinarian (OPV)</w:t>
      </w:r>
      <w:r w:rsidR="072EFA62" w:rsidRPr="62F1D83F">
        <w:rPr>
          <w:lang w:eastAsia="ja-JP"/>
        </w:rPr>
        <w:t xml:space="preserve"> is a full</w:t>
      </w:r>
      <w:r w:rsidR="00C71473">
        <w:rPr>
          <w:lang w:eastAsia="ja-JP"/>
        </w:rPr>
        <w:t>-</w:t>
      </w:r>
      <w:r w:rsidR="072EFA62" w:rsidRPr="62F1D83F">
        <w:rPr>
          <w:lang w:eastAsia="ja-JP"/>
        </w:rPr>
        <w:t xml:space="preserve">time presence </w:t>
      </w:r>
      <w:r w:rsidR="43457EBE" w:rsidRPr="62F1D83F">
        <w:rPr>
          <w:lang w:eastAsia="ja-JP"/>
        </w:rPr>
        <w:t>at all Tier 2 export abattoirs</w:t>
      </w:r>
      <w:r w:rsidR="001E709D">
        <w:rPr>
          <w:rStyle w:val="FootnoteReference"/>
          <w:lang w:eastAsia="ja-JP"/>
        </w:rPr>
        <w:footnoteReference w:id="2"/>
      </w:r>
      <w:r w:rsidR="00192729">
        <w:rPr>
          <w:lang w:eastAsia="ja-JP"/>
        </w:rPr>
        <w:t xml:space="preserve">. </w:t>
      </w:r>
      <w:r w:rsidR="002C5A28">
        <w:rPr>
          <w:lang w:eastAsia="ja-JP"/>
        </w:rPr>
        <w:t>T</w:t>
      </w:r>
      <w:r w:rsidR="04C07CF1" w:rsidRPr="62F1D83F">
        <w:rPr>
          <w:lang w:eastAsia="ja-JP"/>
        </w:rPr>
        <w:t xml:space="preserve">he OPV </w:t>
      </w:r>
      <w:r w:rsidRPr="0025719A">
        <w:rPr>
          <w:lang w:eastAsia="ja-JP"/>
        </w:rPr>
        <w:t xml:space="preserve">is responsible for ante-mortem inspection and verification of post-mortem inspection </w:t>
      </w:r>
      <w:r w:rsidR="695FB8F9" w:rsidRPr="62F1D83F">
        <w:rPr>
          <w:lang w:eastAsia="ja-JP"/>
        </w:rPr>
        <w:t xml:space="preserve">procedures </w:t>
      </w:r>
      <w:r w:rsidRPr="0025719A">
        <w:rPr>
          <w:lang w:eastAsia="ja-JP"/>
        </w:rPr>
        <w:t>and processor hygiene practices.</w:t>
      </w:r>
      <w:r w:rsidR="006D0B58">
        <w:rPr>
          <w:lang w:eastAsia="ja-JP"/>
        </w:rPr>
        <w:t xml:space="preserve"> Ante</w:t>
      </w:r>
      <w:r w:rsidR="008848FB">
        <w:rPr>
          <w:lang w:eastAsia="ja-JP"/>
        </w:rPr>
        <w:t>-</w:t>
      </w:r>
      <w:r w:rsidR="006D0B58">
        <w:rPr>
          <w:lang w:eastAsia="ja-JP"/>
        </w:rPr>
        <w:t xml:space="preserve">mortem inspection involves the visual inspection of </w:t>
      </w:r>
      <w:r w:rsidR="004A4079">
        <w:rPr>
          <w:lang w:eastAsia="ja-JP"/>
        </w:rPr>
        <w:t xml:space="preserve">cattle </w:t>
      </w:r>
      <w:r w:rsidR="557B21D6" w:rsidRPr="62F1D83F">
        <w:rPr>
          <w:lang w:eastAsia="ja-JP"/>
        </w:rPr>
        <w:t>in the establishment lairage</w:t>
      </w:r>
      <w:r w:rsidR="004A4079" w:rsidRPr="62F1D83F">
        <w:rPr>
          <w:lang w:eastAsia="ja-JP"/>
        </w:rPr>
        <w:t xml:space="preserve"> </w:t>
      </w:r>
      <w:r w:rsidR="004A4079">
        <w:rPr>
          <w:lang w:eastAsia="ja-JP"/>
        </w:rPr>
        <w:t xml:space="preserve">prior to slaughter. </w:t>
      </w:r>
      <w:r w:rsidR="009A7DD3">
        <w:rPr>
          <w:lang w:eastAsia="ja-JP"/>
        </w:rPr>
        <w:t>V</w:t>
      </w:r>
      <w:r w:rsidR="004A4079">
        <w:rPr>
          <w:lang w:eastAsia="ja-JP"/>
        </w:rPr>
        <w:t xml:space="preserve">isual inspection of skin is estimated to </w:t>
      </w:r>
      <w:r w:rsidR="004D752D">
        <w:rPr>
          <w:lang w:eastAsia="ja-JP"/>
        </w:rPr>
        <w:t>detect clinical signs of disease in 67 to 75% of cases</w:t>
      </w:r>
      <w:r w:rsidR="00404BFA">
        <w:rPr>
          <w:lang w:eastAsia="ja-JP"/>
        </w:rPr>
        <w:t xml:space="preserve"> </w:t>
      </w:r>
      <w:r w:rsidR="00925C35">
        <w:rPr>
          <w:lang w:eastAsia="ja-JP"/>
        </w:rPr>
        <w:t>within 21 to 30 days of infection (</w:t>
      </w:r>
      <w:r w:rsidR="00925C35" w:rsidRPr="003761B0">
        <w:rPr>
          <w:lang w:eastAsia="ja-JP"/>
        </w:rPr>
        <w:t>EFSA et al. 2018</w:t>
      </w:r>
      <w:r w:rsidR="00925C35">
        <w:rPr>
          <w:lang w:eastAsia="ja-JP"/>
        </w:rPr>
        <w:t>)</w:t>
      </w:r>
      <w:r w:rsidR="009A7DD3">
        <w:rPr>
          <w:lang w:eastAsia="ja-JP"/>
        </w:rPr>
        <w:t xml:space="preserve">, demonstrating that </w:t>
      </w:r>
      <w:r w:rsidR="759A38EB" w:rsidRPr="62F1D83F">
        <w:rPr>
          <w:lang w:eastAsia="ja-JP"/>
        </w:rPr>
        <w:t xml:space="preserve">visual </w:t>
      </w:r>
      <w:r w:rsidR="009A7DD3">
        <w:rPr>
          <w:lang w:eastAsia="ja-JP"/>
        </w:rPr>
        <w:t>clinical inspection is</w:t>
      </w:r>
      <w:r w:rsidR="00A63C13">
        <w:rPr>
          <w:lang w:eastAsia="ja-JP"/>
        </w:rPr>
        <w:t xml:space="preserve"> effective in detecting LSD if present</w:t>
      </w:r>
      <w:r w:rsidR="004D752D">
        <w:rPr>
          <w:lang w:eastAsia="ja-JP"/>
        </w:rPr>
        <w:t xml:space="preserve">. </w:t>
      </w:r>
    </w:p>
    <w:p w14:paraId="63CB25F0" w14:textId="77777777" w:rsidR="00E80589" w:rsidRDefault="00391F92">
      <w:pPr>
        <w:spacing w:after="0" w:line="240" w:lineRule="auto"/>
        <w:rPr>
          <w:rFonts w:ascii="Calibri" w:hAnsi="Calibri"/>
          <w:b/>
          <w:sz w:val="24"/>
          <w:szCs w:val="24"/>
        </w:rPr>
      </w:pPr>
      <w:r>
        <w:rPr>
          <w:lang w:eastAsia="ja-JP"/>
        </w:rPr>
        <w:t xml:space="preserve">In </w:t>
      </w:r>
      <w:r w:rsidRPr="005E4F93">
        <w:rPr>
          <w:lang w:eastAsia="ja-JP"/>
        </w:rPr>
        <w:t xml:space="preserve">2022, OPVs </w:t>
      </w:r>
      <w:r w:rsidR="003E0FAA" w:rsidRPr="005E4F93">
        <w:rPr>
          <w:lang w:eastAsia="ja-JP"/>
        </w:rPr>
        <w:t>conducted ante-mortem inspections on</w:t>
      </w:r>
      <w:r w:rsidRPr="005E4F93">
        <w:rPr>
          <w:lang w:eastAsia="ja-JP"/>
        </w:rPr>
        <w:t xml:space="preserve"> over </w:t>
      </w:r>
      <w:r w:rsidR="003E0FAA" w:rsidRPr="005E4F93">
        <w:rPr>
          <w:lang w:eastAsia="ja-JP"/>
        </w:rPr>
        <w:t>5.8 million head of</w:t>
      </w:r>
      <w:r w:rsidRPr="005E4F93">
        <w:rPr>
          <w:lang w:eastAsia="ja-JP"/>
        </w:rPr>
        <w:t xml:space="preserve"> cattle</w:t>
      </w:r>
      <w:r w:rsidR="005977B9">
        <w:rPr>
          <w:lang w:eastAsia="ja-JP"/>
        </w:rPr>
        <w:t xml:space="preserve"> and buffalo</w:t>
      </w:r>
      <w:r w:rsidRPr="005E4F93">
        <w:rPr>
          <w:lang w:eastAsia="ja-JP"/>
        </w:rPr>
        <w:t xml:space="preserve"> in Australia (</w:t>
      </w:r>
      <w:r w:rsidR="00E55E8B">
        <w:rPr>
          <w:lang w:eastAsia="ja-JP"/>
        </w:rPr>
        <w:fldChar w:fldCharType="begin"/>
      </w:r>
      <w:r w:rsidR="00E55E8B">
        <w:rPr>
          <w:lang w:eastAsia="ja-JP"/>
        </w:rPr>
        <w:instrText xml:space="preserve"> REF _Ref142292463 \h </w:instrText>
      </w:r>
      <w:r w:rsidR="00E55E8B">
        <w:rPr>
          <w:lang w:eastAsia="ja-JP"/>
        </w:rPr>
      </w:r>
      <w:r w:rsidR="00E55E8B">
        <w:rPr>
          <w:lang w:eastAsia="ja-JP"/>
        </w:rPr>
        <w:fldChar w:fldCharType="separate"/>
      </w:r>
      <w:r w:rsidR="00E80589">
        <w:br w:type="page"/>
      </w:r>
    </w:p>
    <w:p w14:paraId="62027D2A" w14:textId="22B33418" w:rsidR="00391F92" w:rsidRDefault="00E80589" w:rsidP="006D5A23">
      <w:pPr>
        <w:rPr>
          <w:lang w:eastAsia="ja-JP"/>
        </w:rPr>
      </w:pPr>
      <w:r>
        <w:lastRenderedPageBreak/>
        <w:t xml:space="preserve">Table </w:t>
      </w:r>
      <w:r>
        <w:rPr>
          <w:noProof/>
        </w:rPr>
        <w:t>8</w:t>
      </w:r>
      <w:r w:rsidR="00E55E8B">
        <w:rPr>
          <w:lang w:eastAsia="ja-JP"/>
        </w:rPr>
        <w:fldChar w:fldCharType="end"/>
      </w:r>
      <w:r w:rsidR="00391F92" w:rsidRPr="005E4F93">
        <w:rPr>
          <w:lang w:eastAsia="ja-JP"/>
        </w:rPr>
        <w:t xml:space="preserve">). </w:t>
      </w:r>
      <w:r w:rsidR="003E0FAA" w:rsidRPr="005E4F93">
        <w:rPr>
          <w:lang w:eastAsia="ja-JP"/>
        </w:rPr>
        <w:t>Over 3.</w:t>
      </w:r>
      <w:r w:rsidR="008326C8" w:rsidRPr="005E4F93">
        <w:rPr>
          <w:lang w:eastAsia="ja-JP"/>
        </w:rPr>
        <w:t>7</w:t>
      </w:r>
      <w:r w:rsidR="003E0FAA" w:rsidRPr="005E4F93">
        <w:rPr>
          <w:lang w:eastAsia="ja-JP"/>
        </w:rPr>
        <w:t xml:space="preserve"> million head of cattle</w:t>
      </w:r>
      <w:r w:rsidR="00BA3F3E" w:rsidRPr="005E4F93">
        <w:rPr>
          <w:lang w:eastAsia="ja-JP"/>
        </w:rPr>
        <w:t xml:space="preserve"> </w:t>
      </w:r>
      <w:r w:rsidR="005977B9">
        <w:rPr>
          <w:lang w:eastAsia="ja-JP"/>
        </w:rPr>
        <w:t xml:space="preserve">and buffalo </w:t>
      </w:r>
      <w:r w:rsidR="00BA3F3E" w:rsidRPr="005E4F93">
        <w:rPr>
          <w:lang w:eastAsia="ja-JP"/>
        </w:rPr>
        <w:t xml:space="preserve">have been inspected between 1 January and </w:t>
      </w:r>
      <w:r w:rsidR="00463012" w:rsidRPr="005E4F93">
        <w:rPr>
          <w:lang w:eastAsia="ja-JP"/>
        </w:rPr>
        <w:t>31</w:t>
      </w:r>
      <w:r w:rsidR="00BA3F3E" w:rsidRPr="005E4F93">
        <w:rPr>
          <w:lang w:eastAsia="ja-JP"/>
        </w:rPr>
        <w:t xml:space="preserve"> </w:t>
      </w:r>
      <w:r w:rsidR="003E0FAA" w:rsidRPr="005E4F93">
        <w:rPr>
          <w:lang w:eastAsia="ja-JP"/>
        </w:rPr>
        <w:t>July</w:t>
      </w:r>
      <w:r w:rsidR="00BA3F3E" w:rsidRPr="005E4F93">
        <w:rPr>
          <w:lang w:eastAsia="ja-JP"/>
        </w:rPr>
        <w:t xml:space="preserve"> 2023</w:t>
      </w:r>
      <w:r w:rsidR="00E203CF" w:rsidRPr="005E4F93">
        <w:rPr>
          <w:lang w:eastAsia="ja-JP"/>
        </w:rPr>
        <w:t xml:space="preserve"> (</w:t>
      </w:r>
      <w:r w:rsidR="00192315">
        <w:rPr>
          <w:lang w:eastAsia="ja-JP"/>
        </w:rPr>
        <w:fldChar w:fldCharType="begin"/>
      </w:r>
      <w:r w:rsidR="00192315">
        <w:rPr>
          <w:lang w:eastAsia="ja-JP"/>
        </w:rPr>
        <w:instrText xml:space="preserve"> REF _Ref142293317 \h </w:instrText>
      </w:r>
      <w:r w:rsidR="00192315">
        <w:rPr>
          <w:lang w:eastAsia="ja-JP"/>
        </w:rPr>
      </w:r>
      <w:r w:rsidR="00192315">
        <w:rPr>
          <w:lang w:eastAsia="ja-JP"/>
        </w:rPr>
        <w:fldChar w:fldCharType="separate"/>
      </w:r>
      <w:r>
        <w:t xml:space="preserve">Table </w:t>
      </w:r>
      <w:r>
        <w:rPr>
          <w:noProof/>
        </w:rPr>
        <w:t>9</w:t>
      </w:r>
      <w:r w:rsidR="00192315">
        <w:rPr>
          <w:lang w:eastAsia="ja-JP"/>
        </w:rPr>
        <w:fldChar w:fldCharType="end"/>
      </w:r>
      <w:r w:rsidR="00E203CF" w:rsidRPr="005E4F93">
        <w:rPr>
          <w:lang w:eastAsia="ja-JP"/>
        </w:rPr>
        <w:t>)</w:t>
      </w:r>
      <w:r w:rsidR="00BA3F3E" w:rsidRPr="005E4F93">
        <w:rPr>
          <w:lang w:eastAsia="ja-JP"/>
        </w:rPr>
        <w:t>. No LSD infection has been detected.</w:t>
      </w:r>
      <w:r w:rsidR="00BA3F3E">
        <w:rPr>
          <w:lang w:eastAsia="ja-JP"/>
        </w:rPr>
        <w:t xml:space="preserve"> </w:t>
      </w:r>
    </w:p>
    <w:p w14:paraId="6F3F316F" w14:textId="2104895D" w:rsidR="00E55E8B" w:rsidRDefault="00E55E8B">
      <w:pPr>
        <w:spacing w:after="0" w:line="240" w:lineRule="auto"/>
        <w:rPr>
          <w:rFonts w:ascii="Calibri" w:hAnsi="Calibri"/>
          <w:b/>
          <w:sz w:val="24"/>
          <w:szCs w:val="24"/>
        </w:rPr>
      </w:pPr>
      <w:bookmarkStart w:id="227" w:name="_Ref142292463"/>
      <w:bookmarkStart w:id="228" w:name="_Ref142292103"/>
      <w:r>
        <w:br w:type="page"/>
      </w:r>
    </w:p>
    <w:p w14:paraId="522BD973" w14:textId="0F247AA4" w:rsidR="00340603" w:rsidRPr="00C97681" w:rsidRDefault="00E55E8B" w:rsidP="00E55E8B">
      <w:pPr>
        <w:pStyle w:val="Caption"/>
      </w:pPr>
      <w:bookmarkStart w:id="229" w:name="_Toc142562893"/>
      <w:r>
        <w:lastRenderedPageBreak/>
        <w:t xml:space="preserve">Table </w:t>
      </w:r>
      <w:r>
        <w:fldChar w:fldCharType="begin"/>
      </w:r>
      <w:r>
        <w:instrText>SEQ Table \* ARABIC</w:instrText>
      </w:r>
      <w:r>
        <w:fldChar w:fldCharType="separate"/>
      </w:r>
      <w:r w:rsidR="00E80589">
        <w:rPr>
          <w:noProof/>
        </w:rPr>
        <w:t>8</w:t>
      </w:r>
      <w:r>
        <w:fldChar w:fldCharType="end"/>
      </w:r>
      <w:bookmarkEnd w:id="227"/>
      <w:r>
        <w:t xml:space="preserve"> </w:t>
      </w:r>
      <w:r w:rsidR="00C76952" w:rsidRPr="00C97681">
        <w:t>Number of cattle</w:t>
      </w:r>
      <w:r w:rsidR="005977B9">
        <w:t xml:space="preserve"> and buffalo</w:t>
      </w:r>
      <w:r w:rsidR="00C76952" w:rsidRPr="00C97681">
        <w:t xml:space="preserve"> inspected by </w:t>
      </w:r>
      <w:r w:rsidR="000131CF" w:rsidRPr="00C97681">
        <w:t xml:space="preserve">on plant veterinarians </w:t>
      </w:r>
      <w:r w:rsidR="00C76952" w:rsidRPr="00C97681">
        <w:t>in 2022</w:t>
      </w:r>
      <w:bookmarkEnd w:id="228"/>
      <w:bookmarkEnd w:id="229"/>
    </w:p>
    <w:tbl>
      <w:tblPr>
        <w:tblStyle w:val="PlainTable2"/>
        <w:tblW w:w="9214" w:type="dxa"/>
        <w:tblLayout w:type="fixed"/>
        <w:tblLook w:val="04A0" w:firstRow="1" w:lastRow="0" w:firstColumn="1" w:lastColumn="0" w:noHBand="0" w:noVBand="1"/>
      </w:tblPr>
      <w:tblGrid>
        <w:gridCol w:w="2303"/>
        <w:gridCol w:w="2304"/>
        <w:gridCol w:w="2303"/>
        <w:gridCol w:w="2304"/>
      </w:tblGrid>
      <w:tr w:rsidR="008326C8" w:rsidRPr="00651F03" w14:paraId="78EA421C" w14:textId="77777777" w:rsidTr="00651F03">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303" w:type="dxa"/>
            <w:noWrap/>
            <w:hideMark/>
          </w:tcPr>
          <w:p w14:paraId="18C3EDA8" w14:textId="4F72B005" w:rsidR="00340603" w:rsidRPr="00651F03" w:rsidRDefault="00340603" w:rsidP="00340603">
            <w:pPr>
              <w:spacing w:after="0" w:line="240" w:lineRule="auto"/>
              <w:rPr>
                <w:rFonts w:asciiTheme="majorHAnsi" w:eastAsia="Times New Roman" w:hAnsiTheme="majorHAnsi" w:cs="Calibri"/>
                <w:color w:val="000000"/>
                <w:sz w:val="18"/>
                <w:szCs w:val="18"/>
                <w:vertAlign w:val="superscript"/>
                <w:lang w:eastAsia="en-AU"/>
              </w:rPr>
            </w:pPr>
            <w:r w:rsidRPr="00651F03">
              <w:rPr>
                <w:rFonts w:asciiTheme="majorHAnsi" w:eastAsia="Times New Roman" w:hAnsiTheme="majorHAnsi" w:cs="Calibri"/>
                <w:color w:val="000000"/>
                <w:sz w:val="18"/>
                <w:szCs w:val="18"/>
                <w:lang w:eastAsia="en-AU"/>
              </w:rPr>
              <w:t xml:space="preserve">Animal </w:t>
            </w:r>
            <w:r w:rsidR="0004642B" w:rsidRPr="00651F03">
              <w:rPr>
                <w:rFonts w:asciiTheme="majorHAnsi" w:eastAsia="Times New Roman" w:hAnsiTheme="majorHAnsi" w:cs="Calibri"/>
                <w:color w:val="000000"/>
                <w:sz w:val="18"/>
                <w:szCs w:val="18"/>
                <w:lang w:eastAsia="en-AU"/>
              </w:rPr>
              <w:t>class</w:t>
            </w:r>
            <w:r w:rsidR="005977B9" w:rsidRPr="00651F03">
              <w:rPr>
                <w:rFonts w:asciiTheme="majorHAnsi" w:eastAsia="Times New Roman" w:hAnsiTheme="majorHAnsi" w:cs="Calibri"/>
                <w:color w:val="000000"/>
                <w:sz w:val="18"/>
                <w:szCs w:val="18"/>
                <w:vertAlign w:val="superscript"/>
                <w:lang w:eastAsia="en-AU"/>
              </w:rPr>
              <w:t>1</w:t>
            </w:r>
          </w:p>
        </w:tc>
        <w:tc>
          <w:tcPr>
            <w:tcW w:w="2304" w:type="dxa"/>
            <w:noWrap/>
            <w:hideMark/>
          </w:tcPr>
          <w:p w14:paraId="2F81057F" w14:textId="77777777" w:rsidR="00340603" w:rsidRPr="00651F03" w:rsidRDefault="00340603" w:rsidP="00340603">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Establishment state</w:t>
            </w:r>
          </w:p>
        </w:tc>
        <w:tc>
          <w:tcPr>
            <w:tcW w:w="2303" w:type="dxa"/>
            <w:noWrap/>
            <w:hideMark/>
          </w:tcPr>
          <w:p w14:paraId="03BCAD36" w14:textId="77777777" w:rsidR="00340603" w:rsidRPr="00651F03" w:rsidRDefault="00340603" w:rsidP="00340603">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Number of establishments</w:t>
            </w:r>
          </w:p>
        </w:tc>
        <w:tc>
          <w:tcPr>
            <w:tcW w:w="2304" w:type="dxa"/>
            <w:noWrap/>
            <w:hideMark/>
          </w:tcPr>
          <w:p w14:paraId="784D9C72" w14:textId="77777777" w:rsidR="00340603" w:rsidRPr="00651F03" w:rsidRDefault="00340603" w:rsidP="00340603">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Number of animals</w:t>
            </w:r>
          </w:p>
        </w:tc>
      </w:tr>
      <w:tr w:rsidR="008326C8" w:rsidRPr="00651F03" w14:paraId="27F9333E" w14:textId="77777777" w:rsidTr="00651F0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303" w:type="dxa"/>
            <w:noWrap/>
            <w:hideMark/>
          </w:tcPr>
          <w:p w14:paraId="12C9EADF" w14:textId="77777777" w:rsidR="00340603" w:rsidRPr="00651F03" w:rsidRDefault="00340603" w:rsidP="00340603">
            <w:pPr>
              <w:spacing w:after="0" w:line="240" w:lineRule="auto"/>
              <w:rPr>
                <w:rFonts w:asciiTheme="majorHAnsi" w:eastAsia="Times New Roman" w:hAnsiTheme="majorHAnsi" w:cs="Calibri"/>
                <w:color w:val="000000"/>
                <w:sz w:val="18"/>
                <w:szCs w:val="18"/>
                <w:lang w:eastAsia="en-AU"/>
              </w:rPr>
            </w:pPr>
          </w:p>
        </w:tc>
        <w:tc>
          <w:tcPr>
            <w:tcW w:w="2304" w:type="dxa"/>
            <w:noWrap/>
            <w:hideMark/>
          </w:tcPr>
          <w:p w14:paraId="67443B62" w14:textId="77777777" w:rsidR="00340603" w:rsidRPr="00651F03" w:rsidRDefault="00340603" w:rsidP="0034060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sz w:val="18"/>
                <w:szCs w:val="18"/>
                <w:lang w:eastAsia="en-AU"/>
              </w:rPr>
            </w:pPr>
            <w:r w:rsidRPr="00651F03">
              <w:rPr>
                <w:rFonts w:asciiTheme="majorHAnsi" w:eastAsia="Times New Roman" w:hAnsiTheme="majorHAnsi" w:cs="Calibri"/>
                <w:b/>
                <w:bCs/>
                <w:color w:val="000000"/>
                <w:sz w:val="18"/>
                <w:szCs w:val="18"/>
                <w:lang w:eastAsia="en-AU"/>
              </w:rPr>
              <w:t>National total</w:t>
            </w:r>
          </w:p>
        </w:tc>
        <w:tc>
          <w:tcPr>
            <w:tcW w:w="2303" w:type="dxa"/>
            <w:noWrap/>
            <w:hideMark/>
          </w:tcPr>
          <w:p w14:paraId="3FA71EA8" w14:textId="2FC77CF4" w:rsidR="00340603" w:rsidRPr="00651F03" w:rsidRDefault="00340603" w:rsidP="0034060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sz w:val="18"/>
                <w:szCs w:val="18"/>
                <w:lang w:eastAsia="en-AU"/>
              </w:rPr>
            </w:pPr>
          </w:p>
        </w:tc>
        <w:tc>
          <w:tcPr>
            <w:tcW w:w="2304" w:type="dxa"/>
            <w:noWrap/>
            <w:hideMark/>
          </w:tcPr>
          <w:p w14:paraId="094FD6C5" w14:textId="77777777" w:rsidR="00340603" w:rsidRPr="00651F03" w:rsidRDefault="00340603" w:rsidP="003406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sz w:val="18"/>
                <w:szCs w:val="18"/>
                <w:lang w:eastAsia="en-AU"/>
              </w:rPr>
            </w:pPr>
            <w:r w:rsidRPr="00651F03">
              <w:rPr>
                <w:rFonts w:asciiTheme="majorHAnsi" w:eastAsia="Times New Roman" w:hAnsiTheme="majorHAnsi" w:cs="Calibri"/>
                <w:b/>
                <w:bCs/>
                <w:color w:val="000000"/>
                <w:sz w:val="18"/>
                <w:szCs w:val="18"/>
                <w:lang w:eastAsia="en-AU"/>
              </w:rPr>
              <w:t>5,834,923</w:t>
            </w:r>
          </w:p>
        </w:tc>
      </w:tr>
      <w:tr w:rsidR="00517C7F" w:rsidRPr="00651F03" w14:paraId="7D260158" w14:textId="77777777" w:rsidTr="00651F03">
        <w:trPr>
          <w:trHeight w:val="238"/>
        </w:trPr>
        <w:tc>
          <w:tcPr>
            <w:cnfStyle w:val="001000000000" w:firstRow="0" w:lastRow="0" w:firstColumn="1" w:lastColumn="0" w:oddVBand="0" w:evenVBand="0" w:oddHBand="0" w:evenHBand="0" w:firstRowFirstColumn="0" w:firstRowLastColumn="0" w:lastRowFirstColumn="0" w:lastRowLastColumn="0"/>
            <w:tcW w:w="2303" w:type="dxa"/>
            <w:vMerge w:val="restart"/>
            <w:noWrap/>
            <w:hideMark/>
          </w:tcPr>
          <w:p w14:paraId="0A824724" w14:textId="77777777" w:rsidR="00517C7F" w:rsidRPr="00651F03" w:rsidRDefault="00517C7F" w:rsidP="00517C7F">
            <w:pPr>
              <w:spacing w:after="0" w:line="240" w:lineRule="auto"/>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Calf</w:t>
            </w:r>
          </w:p>
          <w:p w14:paraId="29B32538" w14:textId="47D8C17A" w:rsidR="00517C7F" w:rsidRPr="00651F03" w:rsidRDefault="00517C7F" w:rsidP="00517C7F">
            <w:pPr>
              <w:spacing w:after="0" w:line="240" w:lineRule="auto"/>
              <w:rPr>
                <w:rFonts w:asciiTheme="majorHAnsi" w:eastAsia="Times New Roman" w:hAnsiTheme="majorHAnsi" w:cs="Calibri"/>
                <w:color w:val="000000"/>
                <w:sz w:val="18"/>
                <w:szCs w:val="18"/>
                <w:lang w:eastAsia="en-AU"/>
              </w:rPr>
            </w:pPr>
          </w:p>
        </w:tc>
        <w:tc>
          <w:tcPr>
            <w:tcW w:w="2304" w:type="dxa"/>
            <w:noWrap/>
            <w:hideMark/>
          </w:tcPr>
          <w:p w14:paraId="58A7A823" w14:textId="77777777" w:rsidR="00517C7F" w:rsidRPr="00651F03" w:rsidRDefault="00517C7F" w:rsidP="0034060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Tasmania</w:t>
            </w:r>
          </w:p>
        </w:tc>
        <w:tc>
          <w:tcPr>
            <w:tcW w:w="2303" w:type="dxa"/>
            <w:noWrap/>
            <w:hideMark/>
          </w:tcPr>
          <w:p w14:paraId="32EA3BE7" w14:textId="77777777" w:rsidR="00517C7F" w:rsidRPr="00651F03" w:rsidRDefault="00517C7F" w:rsidP="003406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3</w:t>
            </w:r>
          </w:p>
        </w:tc>
        <w:tc>
          <w:tcPr>
            <w:tcW w:w="2304" w:type="dxa"/>
            <w:noWrap/>
            <w:hideMark/>
          </w:tcPr>
          <w:p w14:paraId="5F08EA0D" w14:textId="77777777" w:rsidR="00517C7F" w:rsidRPr="00651F03" w:rsidRDefault="00517C7F" w:rsidP="003406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33,168</w:t>
            </w:r>
          </w:p>
        </w:tc>
      </w:tr>
      <w:tr w:rsidR="00517C7F" w:rsidRPr="00651F03" w14:paraId="4454E882" w14:textId="77777777" w:rsidTr="00651F03">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03" w:type="dxa"/>
            <w:vMerge/>
            <w:noWrap/>
            <w:hideMark/>
          </w:tcPr>
          <w:p w14:paraId="6F072861" w14:textId="4D1C211A" w:rsidR="00517C7F" w:rsidRPr="00651F03" w:rsidRDefault="00517C7F" w:rsidP="00340603">
            <w:pPr>
              <w:spacing w:after="0" w:line="240" w:lineRule="auto"/>
              <w:rPr>
                <w:rFonts w:asciiTheme="majorHAnsi" w:eastAsia="Times New Roman" w:hAnsiTheme="majorHAnsi" w:cs="Calibri"/>
                <w:color w:val="000000"/>
                <w:sz w:val="18"/>
                <w:szCs w:val="18"/>
                <w:lang w:eastAsia="en-AU"/>
              </w:rPr>
            </w:pPr>
          </w:p>
        </w:tc>
        <w:tc>
          <w:tcPr>
            <w:tcW w:w="2304" w:type="dxa"/>
            <w:noWrap/>
            <w:hideMark/>
          </w:tcPr>
          <w:p w14:paraId="00A51664" w14:textId="77777777" w:rsidR="00517C7F" w:rsidRPr="00651F03" w:rsidRDefault="00517C7F" w:rsidP="0034060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Victoria</w:t>
            </w:r>
          </w:p>
        </w:tc>
        <w:tc>
          <w:tcPr>
            <w:tcW w:w="2303" w:type="dxa"/>
            <w:noWrap/>
            <w:hideMark/>
          </w:tcPr>
          <w:p w14:paraId="5858A543" w14:textId="77777777" w:rsidR="00517C7F" w:rsidRPr="00651F03" w:rsidRDefault="00517C7F" w:rsidP="003406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33</w:t>
            </w:r>
          </w:p>
        </w:tc>
        <w:tc>
          <w:tcPr>
            <w:tcW w:w="2304" w:type="dxa"/>
            <w:noWrap/>
            <w:hideMark/>
          </w:tcPr>
          <w:p w14:paraId="5BC8D840" w14:textId="77777777" w:rsidR="00517C7F" w:rsidRPr="00651F03" w:rsidRDefault="00517C7F" w:rsidP="003406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179,943</w:t>
            </w:r>
          </w:p>
        </w:tc>
      </w:tr>
      <w:tr w:rsidR="00517C7F" w:rsidRPr="00651F03" w14:paraId="2287A5A0" w14:textId="77777777" w:rsidTr="00651F03">
        <w:trPr>
          <w:trHeight w:val="245"/>
        </w:trPr>
        <w:tc>
          <w:tcPr>
            <w:cnfStyle w:val="001000000000" w:firstRow="0" w:lastRow="0" w:firstColumn="1" w:lastColumn="0" w:oddVBand="0" w:evenVBand="0" w:oddHBand="0" w:evenHBand="0" w:firstRowFirstColumn="0" w:firstRowLastColumn="0" w:lastRowFirstColumn="0" w:lastRowLastColumn="0"/>
            <w:tcW w:w="2303" w:type="dxa"/>
            <w:vMerge w:val="restart"/>
            <w:noWrap/>
            <w:hideMark/>
          </w:tcPr>
          <w:p w14:paraId="4A37A5B9" w14:textId="361CE94F" w:rsidR="00517C7F" w:rsidRPr="00651F03" w:rsidRDefault="00517C7F" w:rsidP="00517C7F">
            <w:pPr>
              <w:spacing w:after="0" w:line="240" w:lineRule="auto"/>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Cow/Bull</w:t>
            </w:r>
          </w:p>
        </w:tc>
        <w:tc>
          <w:tcPr>
            <w:tcW w:w="2304" w:type="dxa"/>
            <w:noWrap/>
            <w:hideMark/>
          </w:tcPr>
          <w:p w14:paraId="53DD7715" w14:textId="77777777" w:rsidR="00517C7F" w:rsidRPr="00651F03" w:rsidRDefault="00517C7F" w:rsidP="0034060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New South Wales</w:t>
            </w:r>
          </w:p>
        </w:tc>
        <w:tc>
          <w:tcPr>
            <w:tcW w:w="2303" w:type="dxa"/>
            <w:noWrap/>
            <w:hideMark/>
          </w:tcPr>
          <w:p w14:paraId="722E4867" w14:textId="77777777" w:rsidR="00517C7F" w:rsidRPr="00651F03" w:rsidRDefault="00517C7F" w:rsidP="003406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22</w:t>
            </w:r>
          </w:p>
        </w:tc>
        <w:tc>
          <w:tcPr>
            <w:tcW w:w="2304" w:type="dxa"/>
            <w:noWrap/>
            <w:hideMark/>
          </w:tcPr>
          <w:p w14:paraId="749C8735" w14:textId="77777777" w:rsidR="00517C7F" w:rsidRPr="00651F03" w:rsidRDefault="00517C7F" w:rsidP="003406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263,507</w:t>
            </w:r>
          </w:p>
        </w:tc>
      </w:tr>
      <w:tr w:rsidR="00517C7F" w:rsidRPr="00651F03" w14:paraId="1D11BA2D" w14:textId="77777777" w:rsidTr="00651F03">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303" w:type="dxa"/>
            <w:vMerge/>
            <w:noWrap/>
            <w:hideMark/>
          </w:tcPr>
          <w:p w14:paraId="651C65BB" w14:textId="6ACA5015" w:rsidR="00517C7F" w:rsidRPr="00651F03" w:rsidRDefault="00517C7F" w:rsidP="00340603">
            <w:pPr>
              <w:spacing w:after="0" w:line="240" w:lineRule="auto"/>
              <w:rPr>
                <w:rFonts w:asciiTheme="majorHAnsi" w:eastAsia="Times New Roman" w:hAnsiTheme="majorHAnsi" w:cs="Calibri"/>
                <w:color w:val="000000"/>
                <w:sz w:val="18"/>
                <w:szCs w:val="18"/>
                <w:lang w:eastAsia="en-AU"/>
              </w:rPr>
            </w:pPr>
          </w:p>
        </w:tc>
        <w:tc>
          <w:tcPr>
            <w:tcW w:w="2304" w:type="dxa"/>
            <w:noWrap/>
            <w:hideMark/>
          </w:tcPr>
          <w:p w14:paraId="0D77AD2D" w14:textId="77777777" w:rsidR="00517C7F" w:rsidRPr="00651F03" w:rsidRDefault="00517C7F" w:rsidP="0034060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Northern Territory</w:t>
            </w:r>
          </w:p>
        </w:tc>
        <w:tc>
          <w:tcPr>
            <w:tcW w:w="2303" w:type="dxa"/>
            <w:noWrap/>
            <w:hideMark/>
          </w:tcPr>
          <w:p w14:paraId="433B3C96" w14:textId="77777777" w:rsidR="00517C7F" w:rsidRPr="00651F03" w:rsidRDefault="00517C7F" w:rsidP="003406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2</w:t>
            </w:r>
          </w:p>
        </w:tc>
        <w:tc>
          <w:tcPr>
            <w:tcW w:w="2304" w:type="dxa"/>
            <w:noWrap/>
            <w:hideMark/>
          </w:tcPr>
          <w:p w14:paraId="52902AE5" w14:textId="77777777" w:rsidR="00517C7F" w:rsidRPr="00651F03" w:rsidRDefault="00517C7F" w:rsidP="003406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7,029</w:t>
            </w:r>
          </w:p>
        </w:tc>
      </w:tr>
      <w:tr w:rsidR="00517C7F" w:rsidRPr="00651F03" w14:paraId="24BDCD98" w14:textId="77777777" w:rsidTr="00651F03">
        <w:trPr>
          <w:trHeight w:val="113"/>
        </w:trPr>
        <w:tc>
          <w:tcPr>
            <w:cnfStyle w:val="001000000000" w:firstRow="0" w:lastRow="0" w:firstColumn="1" w:lastColumn="0" w:oddVBand="0" w:evenVBand="0" w:oddHBand="0" w:evenHBand="0" w:firstRowFirstColumn="0" w:firstRowLastColumn="0" w:lastRowFirstColumn="0" w:lastRowLastColumn="0"/>
            <w:tcW w:w="2303" w:type="dxa"/>
            <w:vMerge/>
            <w:noWrap/>
            <w:hideMark/>
          </w:tcPr>
          <w:p w14:paraId="16100333" w14:textId="09D5D71B" w:rsidR="00517C7F" w:rsidRPr="00651F03" w:rsidRDefault="00517C7F" w:rsidP="00340603">
            <w:pPr>
              <w:spacing w:after="0" w:line="240" w:lineRule="auto"/>
              <w:rPr>
                <w:rFonts w:asciiTheme="majorHAnsi" w:eastAsia="Times New Roman" w:hAnsiTheme="majorHAnsi" w:cs="Calibri"/>
                <w:color w:val="000000"/>
                <w:sz w:val="18"/>
                <w:szCs w:val="18"/>
                <w:lang w:eastAsia="en-AU"/>
              </w:rPr>
            </w:pPr>
          </w:p>
        </w:tc>
        <w:tc>
          <w:tcPr>
            <w:tcW w:w="2304" w:type="dxa"/>
            <w:noWrap/>
            <w:hideMark/>
          </w:tcPr>
          <w:p w14:paraId="7F5771FF" w14:textId="77777777" w:rsidR="00517C7F" w:rsidRPr="00651F03" w:rsidRDefault="00517C7F" w:rsidP="0034060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Queensland</w:t>
            </w:r>
          </w:p>
        </w:tc>
        <w:tc>
          <w:tcPr>
            <w:tcW w:w="2303" w:type="dxa"/>
            <w:noWrap/>
            <w:hideMark/>
          </w:tcPr>
          <w:p w14:paraId="58BD45DC" w14:textId="77777777" w:rsidR="00517C7F" w:rsidRPr="00651F03" w:rsidRDefault="00517C7F" w:rsidP="003406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25</w:t>
            </w:r>
          </w:p>
        </w:tc>
        <w:tc>
          <w:tcPr>
            <w:tcW w:w="2304" w:type="dxa"/>
            <w:noWrap/>
            <w:hideMark/>
          </w:tcPr>
          <w:p w14:paraId="702DFD6F" w14:textId="77777777" w:rsidR="00517C7F" w:rsidRPr="00651F03" w:rsidRDefault="00517C7F" w:rsidP="003406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481,055</w:t>
            </w:r>
          </w:p>
        </w:tc>
      </w:tr>
      <w:tr w:rsidR="00517C7F" w:rsidRPr="00651F03" w14:paraId="6D090B21" w14:textId="77777777" w:rsidTr="00651F03">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2303" w:type="dxa"/>
            <w:vMerge/>
            <w:noWrap/>
            <w:hideMark/>
          </w:tcPr>
          <w:p w14:paraId="22ADD035" w14:textId="3AA54EB9" w:rsidR="00517C7F" w:rsidRPr="00651F03" w:rsidRDefault="00517C7F" w:rsidP="00340603">
            <w:pPr>
              <w:spacing w:after="0" w:line="240" w:lineRule="auto"/>
              <w:rPr>
                <w:rFonts w:asciiTheme="majorHAnsi" w:eastAsia="Times New Roman" w:hAnsiTheme="majorHAnsi" w:cs="Calibri"/>
                <w:color w:val="000000"/>
                <w:sz w:val="18"/>
                <w:szCs w:val="18"/>
                <w:lang w:eastAsia="en-AU"/>
              </w:rPr>
            </w:pPr>
          </w:p>
        </w:tc>
        <w:tc>
          <w:tcPr>
            <w:tcW w:w="2304" w:type="dxa"/>
            <w:noWrap/>
            <w:hideMark/>
          </w:tcPr>
          <w:p w14:paraId="01194957" w14:textId="77777777" w:rsidR="00517C7F" w:rsidRPr="00651F03" w:rsidRDefault="00517C7F" w:rsidP="0034060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South Australia</w:t>
            </w:r>
          </w:p>
        </w:tc>
        <w:tc>
          <w:tcPr>
            <w:tcW w:w="2303" w:type="dxa"/>
            <w:noWrap/>
            <w:hideMark/>
          </w:tcPr>
          <w:p w14:paraId="421F380B" w14:textId="77777777" w:rsidR="00517C7F" w:rsidRPr="00651F03" w:rsidRDefault="00517C7F" w:rsidP="003406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10</w:t>
            </w:r>
          </w:p>
        </w:tc>
        <w:tc>
          <w:tcPr>
            <w:tcW w:w="2304" w:type="dxa"/>
            <w:noWrap/>
            <w:hideMark/>
          </w:tcPr>
          <w:p w14:paraId="42B5C2A2" w14:textId="77777777" w:rsidR="00517C7F" w:rsidRPr="00651F03" w:rsidRDefault="00517C7F" w:rsidP="003406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6,803</w:t>
            </w:r>
          </w:p>
        </w:tc>
      </w:tr>
      <w:tr w:rsidR="00517C7F" w:rsidRPr="00651F03" w14:paraId="31DD7219" w14:textId="77777777" w:rsidTr="00651F03">
        <w:trPr>
          <w:trHeight w:val="205"/>
        </w:trPr>
        <w:tc>
          <w:tcPr>
            <w:cnfStyle w:val="001000000000" w:firstRow="0" w:lastRow="0" w:firstColumn="1" w:lastColumn="0" w:oddVBand="0" w:evenVBand="0" w:oddHBand="0" w:evenHBand="0" w:firstRowFirstColumn="0" w:firstRowLastColumn="0" w:lastRowFirstColumn="0" w:lastRowLastColumn="0"/>
            <w:tcW w:w="2303" w:type="dxa"/>
            <w:vMerge/>
            <w:noWrap/>
            <w:hideMark/>
          </w:tcPr>
          <w:p w14:paraId="477EBF0D" w14:textId="19D8DAAD" w:rsidR="00517C7F" w:rsidRPr="00651F03" w:rsidRDefault="00517C7F" w:rsidP="00340603">
            <w:pPr>
              <w:spacing w:after="0" w:line="240" w:lineRule="auto"/>
              <w:rPr>
                <w:rFonts w:asciiTheme="majorHAnsi" w:eastAsia="Times New Roman" w:hAnsiTheme="majorHAnsi" w:cs="Calibri"/>
                <w:color w:val="000000"/>
                <w:sz w:val="18"/>
                <w:szCs w:val="18"/>
                <w:lang w:eastAsia="en-AU"/>
              </w:rPr>
            </w:pPr>
          </w:p>
        </w:tc>
        <w:tc>
          <w:tcPr>
            <w:tcW w:w="2304" w:type="dxa"/>
            <w:noWrap/>
            <w:hideMark/>
          </w:tcPr>
          <w:p w14:paraId="647442AB" w14:textId="77777777" w:rsidR="00517C7F" w:rsidRPr="00651F03" w:rsidRDefault="00517C7F" w:rsidP="0034060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Tasmania</w:t>
            </w:r>
          </w:p>
        </w:tc>
        <w:tc>
          <w:tcPr>
            <w:tcW w:w="2303" w:type="dxa"/>
            <w:noWrap/>
            <w:hideMark/>
          </w:tcPr>
          <w:p w14:paraId="5B2E7801" w14:textId="77777777" w:rsidR="00517C7F" w:rsidRPr="00651F03" w:rsidRDefault="00517C7F" w:rsidP="003406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3</w:t>
            </w:r>
          </w:p>
        </w:tc>
        <w:tc>
          <w:tcPr>
            <w:tcW w:w="2304" w:type="dxa"/>
            <w:noWrap/>
            <w:hideMark/>
          </w:tcPr>
          <w:p w14:paraId="20BEAF0F" w14:textId="77777777" w:rsidR="00517C7F" w:rsidRPr="00651F03" w:rsidRDefault="00517C7F" w:rsidP="003406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59,245</w:t>
            </w:r>
          </w:p>
        </w:tc>
      </w:tr>
      <w:tr w:rsidR="00517C7F" w:rsidRPr="00651F03" w14:paraId="281B1B07" w14:textId="77777777" w:rsidTr="00651F03">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303" w:type="dxa"/>
            <w:vMerge/>
            <w:noWrap/>
            <w:hideMark/>
          </w:tcPr>
          <w:p w14:paraId="36889A5B" w14:textId="5DB0041B" w:rsidR="00517C7F" w:rsidRPr="00651F03" w:rsidRDefault="00517C7F" w:rsidP="00340603">
            <w:pPr>
              <w:spacing w:after="0" w:line="240" w:lineRule="auto"/>
              <w:rPr>
                <w:rFonts w:asciiTheme="majorHAnsi" w:eastAsia="Times New Roman" w:hAnsiTheme="majorHAnsi" w:cs="Calibri"/>
                <w:color w:val="000000"/>
                <w:sz w:val="18"/>
                <w:szCs w:val="18"/>
                <w:lang w:eastAsia="en-AU"/>
              </w:rPr>
            </w:pPr>
          </w:p>
        </w:tc>
        <w:tc>
          <w:tcPr>
            <w:tcW w:w="2304" w:type="dxa"/>
            <w:noWrap/>
            <w:hideMark/>
          </w:tcPr>
          <w:p w14:paraId="31966276" w14:textId="77777777" w:rsidR="00517C7F" w:rsidRPr="00651F03" w:rsidRDefault="00517C7F" w:rsidP="0034060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Victoria</w:t>
            </w:r>
          </w:p>
        </w:tc>
        <w:tc>
          <w:tcPr>
            <w:tcW w:w="2303" w:type="dxa"/>
            <w:noWrap/>
            <w:hideMark/>
          </w:tcPr>
          <w:p w14:paraId="714C14B1" w14:textId="77777777" w:rsidR="00517C7F" w:rsidRPr="00651F03" w:rsidRDefault="00517C7F" w:rsidP="003406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33</w:t>
            </w:r>
          </w:p>
        </w:tc>
        <w:tc>
          <w:tcPr>
            <w:tcW w:w="2304" w:type="dxa"/>
            <w:noWrap/>
            <w:hideMark/>
          </w:tcPr>
          <w:p w14:paraId="0EC2C39D" w14:textId="77777777" w:rsidR="00517C7F" w:rsidRPr="00651F03" w:rsidRDefault="00517C7F" w:rsidP="003406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392,787</w:t>
            </w:r>
          </w:p>
        </w:tc>
      </w:tr>
      <w:tr w:rsidR="00517C7F" w:rsidRPr="00651F03" w14:paraId="50D85791" w14:textId="77777777" w:rsidTr="00651F03">
        <w:trPr>
          <w:trHeight w:val="103"/>
        </w:trPr>
        <w:tc>
          <w:tcPr>
            <w:cnfStyle w:val="001000000000" w:firstRow="0" w:lastRow="0" w:firstColumn="1" w:lastColumn="0" w:oddVBand="0" w:evenVBand="0" w:oddHBand="0" w:evenHBand="0" w:firstRowFirstColumn="0" w:firstRowLastColumn="0" w:lastRowFirstColumn="0" w:lastRowLastColumn="0"/>
            <w:tcW w:w="2303" w:type="dxa"/>
            <w:vMerge/>
            <w:noWrap/>
            <w:hideMark/>
          </w:tcPr>
          <w:p w14:paraId="363A9B17" w14:textId="0B7EF299" w:rsidR="00517C7F" w:rsidRPr="00651F03" w:rsidRDefault="00517C7F" w:rsidP="00340603">
            <w:pPr>
              <w:spacing w:after="0" w:line="240" w:lineRule="auto"/>
              <w:rPr>
                <w:rFonts w:asciiTheme="majorHAnsi" w:eastAsia="Times New Roman" w:hAnsiTheme="majorHAnsi" w:cs="Calibri"/>
                <w:color w:val="000000"/>
                <w:sz w:val="18"/>
                <w:szCs w:val="18"/>
                <w:lang w:eastAsia="en-AU"/>
              </w:rPr>
            </w:pPr>
          </w:p>
        </w:tc>
        <w:tc>
          <w:tcPr>
            <w:tcW w:w="2304" w:type="dxa"/>
            <w:noWrap/>
            <w:hideMark/>
          </w:tcPr>
          <w:p w14:paraId="015C8F5C" w14:textId="77777777" w:rsidR="00517C7F" w:rsidRPr="00651F03" w:rsidRDefault="00517C7F" w:rsidP="0034060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Western Australia</w:t>
            </w:r>
          </w:p>
        </w:tc>
        <w:tc>
          <w:tcPr>
            <w:tcW w:w="2303" w:type="dxa"/>
            <w:noWrap/>
            <w:hideMark/>
          </w:tcPr>
          <w:p w14:paraId="56F47345" w14:textId="77777777" w:rsidR="00517C7F" w:rsidRPr="00651F03" w:rsidRDefault="00517C7F" w:rsidP="003406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13</w:t>
            </w:r>
          </w:p>
        </w:tc>
        <w:tc>
          <w:tcPr>
            <w:tcW w:w="2304" w:type="dxa"/>
            <w:noWrap/>
            <w:hideMark/>
          </w:tcPr>
          <w:p w14:paraId="7AF6F668" w14:textId="77777777" w:rsidR="00517C7F" w:rsidRPr="00651F03" w:rsidRDefault="00517C7F" w:rsidP="003406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85,948</w:t>
            </w:r>
          </w:p>
        </w:tc>
      </w:tr>
      <w:tr w:rsidR="00517C7F" w:rsidRPr="00651F03" w14:paraId="67856F48" w14:textId="77777777" w:rsidTr="00651F03">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2303" w:type="dxa"/>
            <w:vMerge w:val="restart"/>
            <w:noWrap/>
            <w:hideMark/>
          </w:tcPr>
          <w:p w14:paraId="19130082" w14:textId="77777777" w:rsidR="00517C7F" w:rsidRPr="00651F03" w:rsidRDefault="00517C7F" w:rsidP="00517C7F">
            <w:pPr>
              <w:spacing w:after="0" w:line="240" w:lineRule="auto"/>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Steer/Heifer</w:t>
            </w:r>
          </w:p>
        </w:tc>
        <w:tc>
          <w:tcPr>
            <w:tcW w:w="2304" w:type="dxa"/>
            <w:noWrap/>
            <w:hideMark/>
          </w:tcPr>
          <w:p w14:paraId="0907384C" w14:textId="77777777" w:rsidR="00517C7F" w:rsidRPr="00651F03" w:rsidRDefault="00517C7F" w:rsidP="0034060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New South Wales</w:t>
            </w:r>
          </w:p>
        </w:tc>
        <w:tc>
          <w:tcPr>
            <w:tcW w:w="2303" w:type="dxa"/>
            <w:noWrap/>
            <w:hideMark/>
          </w:tcPr>
          <w:p w14:paraId="75077081" w14:textId="77777777" w:rsidR="00517C7F" w:rsidRPr="00651F03" w:rsidRDefault="00517C7F" w:rsidP="003406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22</w:t>
            </w:r>
          </w:p>
        </w:tc>
        <w:tc>
          <w:tcPr>
            <w:tcW w:w="2304" w:type="dxa"/>
            <w:noWrap/>
            <w:hideMark/>
          </w:tcPr>
          <w:p w14:paraId="39740E35" w14:textId="77777777" w:rsidR="00517C7F" w:rsidRPr="00651F03" w:rsidRDefault="00517C7F" w:rsidP="003406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988,094</w:t>
            </w:r>
          </w:p>
        </w:tc>
      </w:tr>
      <w:tr w:rsidR="00517C7F" w:rsidRPr="00651F03" w14:paraId="2724D8CC" w14:textId="77777777" w:rsidTr="00651F03">
        <w:trPr>
          <w:trHeight w:val="181"/>
        </w:trPr>
        <w:tc>
          <w:tcPr>
            <w:cnfStyle w:val="001000000000" w:firstRow="0" w:lastRow="0" w:firstColumn="1" w:lastColumn="0" w:oddVBand="0" w:evenVBand="0" w:oddHBand="0" w:evenHBand="0" w:firstRowFirstColumn="0" w:firstRowLastColumn="0" w:lastRowFirstColumn="0" w:lastRowLastColumn="0"/>
            <w:tcW w:w="2303" w:type="dxa"/>
            <w:vMerge/>
            <w:noWrap/>
          </w:tcPr>
          <w:p w14:paraId="43EA6AC1" w14:textId="0E2F5E4F" w:rsidR="00517C7F" w:rsidRPr="00651F03" w:rsidRDefault="00517C7F" w:rsidP="00340603">
            <w:pPr>
              <w:spacing w:after="0" w:line="240" w:lineRule="auto"/>
              <w:rPr>
                <w:rFonts w:asciiTheme="majorHAnsi" w:eastAsia="Times New Roman" w:hAnsiTheme="majorHAnsi" w:cs="Calibri"/>
                <w:color w:val="000000"/>
                <w:sz w:val="18"/>
                <w:szCs w:val="18"/>
                <w:lang w:eastAsia="en-AU"/>
              </w:rPr>
            </w:pPr>
          </w:p>
        </w:tc>
        <w:tc>
          <w:tcPr>
            <w:tcW w:w="2304" w:type="dxa"/>
            <w:noWrap/>
            <w:hideMark/>
          </w:tcPr>
          <w:p w14:paraId="130E3F90" w14:textId="77777777" w:rsidR="00517C7F" w:rsidRPr="00651F03" w:rsidRDefault="00517C7F" w:rsidP="0034060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Queensland</w:t>
            </w:r>
          </w:p>
        </w:tc>
        <w:tc>
          <w:tcPr>
            <w:tcW w:w="2303" w:type="dxa"/>
            <w:noWrap/>
            <w:hideMark/>
          </w:tcPr>
          <w:p w14:paraId="24A93BCD" w14:textId="77777777" w:rsidR="00517C7F" w:rsidRPr="00651F03" w:rsidRDefault="00517C7F" w:rsidP="003406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25</w:t>
            </w:r>
          </w:p>
        </w:tc>
        <w:tc>
          <w:tcPr>
            <w:tcW w:w="2304" w:type="dxa"/>
            <w:noWrap/>
            <w:hideMark/>
          </w:tcPr>
          <w:p w14:paraId="0B67DBB4" w14:textId="77777777" w:rsidR="00517C7F" w:rsidRPr="00651F03" w:rsidRDefault="00517C7F" w:rsidP="003406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2,201,325</w:t>
            </w:r>
          </w:p>
        </w:tc>
      </w:tr>
      <w:tr w:rsidR="00517C7F" w:rsidRPr="00651F03" w14:paraId="58969548" w14:textId="77777777" w:rsidTr="00651F0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303" w:type="dxa"/>
            <w:vMerge/>
            <w:noWrap/>
          </w:tcPr>
          <w:p w14:paraId="6011FF92" w14:textId="4A41B1AC" w:rsidR="00517C7F" w:rsidRPr="00651F03" w:rsidRDefault="00517C7F" w:rsidP="00340603">
            <w:pPr>
              <w:spacing w:after="0" w:line="240" w:lineRule="auto"/>
              <w:rPr>
                <w:rFonts w:asciiTheme="majorHAnsi" w:eastAsia="Times New Roman" w:hAnsiTheme="majorHAnsi" w:cs="Calibri"/>
                <w:color w:val="000000"/>
                <w:sz w:val="18"/>
                <w:szCs w:val="18"/>
                <w:lang w:eastAsia="en-AU"/>
              </w:rPr>
            </w:pPr>
          </w:p>
        </w:tc>
        <w:tc>
          <w:tcPr>
            <w:tcW w:w="2304" w:type="dxa"/>
            <w:noWrap/>
            <w:hideMark/>
          </w:tcPr>
          <w:p w14:paraId="2D867C60" w14:textId="77777777" w:rsidR="00517C7F" w:rsidRPr="00651F03" w:rsidRDefault="00517C7F" w:rsidP="0034060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South Australia</w:t>
            </w:r>
          </w:p>
        </w:tc>
        <w:tc>
          <w:tcPr>
            <w:tcW w:w="2303" w:type="dxa"/>
            <w:noWrap/>
            <w:hideMark/>
          </w:tcPr>
          <w:p w14:paraId="1B5E3DC7" w14:textId="77777777" w:rsidR="00517C7F" w:rsidRPr="00651F03" w:rsidRDefault="00517C7F" w:rsidP="003406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10</w:t>
            </w:r>
          </w:p>
        </w:tc>
        <w:tc>
          <w:tcPr>
            <w:tcW w:w="2304" w:type="dxa"/>
            <w:noWrap/>
            <w:hideMark/>
          </w:tcPr>
          <w:p w14:paraId="0974B90A" w14:textId="77777777" w:rsidR="00517C7F" w:rsidRPr="00651F03" w:rsidRDefault="00517C7F" w:rsidP="003406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133,791</w:t>
            </w:r>
          </w:p>
        </w:tc>
      </w:tr>
      <w:tr w:rsidR="00517C7F" w:rsidRPr="00651F03" w14:paraId="11872311" w14:textId="77777777" w:rsidTr="00651F03">
        <w:trPr>
          <w:trHeight w:val="297"/>
        </w:trPr>
        <w:tc>
          <w:tcPr>
            <w:cnfStyle w:val="001000000000" w:firstRow="0" w:lastRow="0" w:firstColumn="1" w:lastColumn="0" w:oddVBand="0" w:evenVBand="0" w:oddHBand="0" w:evenHBand="0" w:firstRowFirstColumn="0" w:firstRowLastColumn="0" w:lastRowFirstColumn="0" w:lastRowLastColumn="0"/>
            <w:tcW w:w="2303" w:type="dxa"/>
            <w:vMerge/>
            <w:noWrap/>
          </w:tcPr>
          <w:p w14:paraId="2922E192" w14:textId="5549FD6F" w:rsidR="00517C7F" w:rsidRPr="00651F03" w:rsidRDefault="00517C7F" w:rsidP="00340603">
            <w:pPr>
              <w:spacing w:after="0" w:line="240" w:lineRule="auto"/>
              <w:rPr>
                <w:rFonts w:asciiTheme="majorHAnsi" w:eastAsia="Times New Roman" w:hAnsiTheme="majorHAnsi" w:cs="Calibri"/>
                <w:color w:val="000000"/>
                <w:sz w:val="18"/>
                <w:szCs w:val="18"/>
                <w:lang w:eastAsia="en-AU"/>
              </w:rPr>
            </w:pPr>
          </w:p>
        </w:tc>
        <w:tc>
          <w:tcPr>
            <w:tcW w:w="2304" w:type="dxa"/>
            <w:noWrap/>
            <w:hideMark/>
          </w:tcPr>
          <w:p w14:paraId="3A34793A" w14:textId="77777777" w:rsidR="00517C7F" w:rsidRPr="00651F03" w:rsidRDefault="00517C7F" w:rsidP="0034060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Tasmania</w:t>
            </w:r>
          </w:p>
        </w:tc>
        <w:tc>
          <w:tcPr>
            <w:tcW w:w="2303" w:type="dxa"/>
            <w:noWrap/>
            <w:hideMark/>
          </w:tcPr>
          <w:p w14:paraId="0A1B8216" w14:textId="77777777" w:rsidR="00517C7F" w:rsidRPr="00651F03" w:rsidRDefault="00517C7F" w:rsidP="003406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3</w:t>
            </w:r>
          </w:p>
        </w:tc>
        <w:tc>
          <w:tcPr>
            <w:tcW w:w="2304" w:type="dxa"/>
            <w:noWrap/>
            <w:hideMark/>
          </w:tcPr>
          <w:p w14:paraId="5C5A3B91" w14:textId="77777777" w:rsidR="00517C7F" w:rsidRPr="00651F03" w:rsidRDefault="00517C7F" w:rsidP="003406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126,465</w:t>
            </w:r>
          </w:p>
        </w:tc>
      </w:tr>
      <w:tr w:rsidR="00517C7F" w:rsidRPr="00651F03" w14:paraId="03E202AF" w14:textId="77777777" w:rsidTr="00651F0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303" w:type="dxa"/>
            <w:vMerge/>
            <w:noWrap/>
          </w:tcPr>
          <w:p w14:paraId="3D54D908" w14:textId="128C5F06" w:rsidR="00517C7F" w:rsidRPr="00651F03" w:rsidRDefault="00517C7F" w:rsidP="00340603">
            <w:pPr>
              <w:spacing w:after="0" w:line="240" w:lineRule="auto"/>
              <w:rPr>
                <w:rFonts w:asciiTheme="majorHAnsi" w:eastAsia="Times New Roman" w:hAnsiTheme="majorHAnsi" w:cs="Calibri"/>
                <w:color w:val="000000"/>
                <w:sz w:val="18"/>
                <w:szCs w:val="18"/>
                <w:lang w:eastAsia="en-AU"/>
              </w:rPr>
            </w:pPr>
          </w:p>
        </w:tc>
        <w:tc>
          <w:tcPr>
            <w:tcW w:w="2304" w:type="dxa"/>
            <w:noWrap/>
            <w:hideMark/>
          </w:tcPr>
          <w:p w14:paraId="7B16E09E" w14:textId="77777777" w:rsidR="00517C7F" w:rsidRPr="00651F03" w:rsidRDefault="00517C7F" w:rsidP="00340603">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Victoria</w:t>
            </w:r>
          </w:p>
        </w:tc>
        <w:tc>
          <w:tcPr>
            <w:tcW w:w="2303" w:type="dxa"/>
            <w:noWrap/>
            <w:hideMark/>
          </w:tcPr>
          <w:p w14:paraId="37B41000" w14:textId="77777777" w:rsidR="00517C7F" w:rsidRPr="00651F03" w:rsidRDefault="00517C7F" w:rsidP="003406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33</w:t>
            </w:r>
          </w:p>
        </w:tc>
        <w:tc>
          <w:tcPr>
            <w:tcW w:w="2304" w:type="dxa"/>
            <w:noWrap/>
            <w:hideMark/>
          </w:tcPr>
          <w:p w14:paraId="11D69A8F" w14:textId="77777777" w:rsidR="00517C7F" w:rsidRPr="00651F03" w:rsidRDefault="00517C7F" w:rsidP="0034060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639,714</w:t>
            </w:r>
          </w:p>
        </w:tc>
      </w:tr>
      <w:tr w:rsidR="00517C7F" w:rsidRPr="00651F03" w14:paraId="5EE34CC6" w14:textId="77777777" w:rsidTr="00651F03">
        <w:trPr>
          <w:trHeight w:val="115"/>
        </w:trPr>
        <w:tc>
          <w:tcPr>
            <w:cnfStyle w:val="001000000000" w:firstRow="0" w:lastRow="0" w:firstColumn="1" w:lastColumn="0" w:oddVBand="0" w:evenVBand="0" w:oddHBand="0" w:evenHBand="0" w:firstRowFirstColumn="0" w:firstRowLastColumn="0" w:lastRowFirstColumn="0" w:lastRowLastColumn="0"/>
            <w:tcW w:w="2303" w:type="dxa"/>
            <w:vMerge/>
            <w:noWrap/>
          </w:tcPr>
          <w:p w14:paraId="5D103FFC" w14:textId="2E261889" w:rsidR="00517C7F" w:rsidRPr="00651F03" w:rsidRDefault="00517C7F" w:rsidP="00340603">
            <w:pPr>
              <w:spacing w:after="0" w:line="240" w:lineRule="auto"/>
              <w:rPr>
                <w:rFonts w:asciiTheme="majorHAnsi" w:eastAsia="Times New Roman" w:hAnsiTheme="majorHAnsi" w:cs="Calibri"/>
                <w:color w:val="000000"/>
                <w:sz w:val="18"/>
                <w:szCs w:val="18"/>
                <w:lang w:eastAsia="en-AU"/>
              </w:rPr>
            </w:pPr>
          </w:p>
        </w:tc>
        <w:tc>
          <w:tcPr>
            <w:tcW w:w="2304" w:type="dxa"/>
            <w:noWrap/>
            <w:hideMark/>
          </w:tcPr>
          <w:p w14:paraId="53739B82" w14:textId="77777777" w:rsidR="00517C7F" w:rsidRPr="00651F03" w:rsidRDefault="00517C7F" w:rsidP="00340603">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Western Australia</w:t>
            </w:r>
          </w:p>
        </w:tc>
        <w:tc>
          <w:tcPr>
            <w:tcW w:w="2303" w:type="dxa"/>
            <w:noWrap/>
            <w:hideMark/>
          </w:tcPr>
          <w:p w14:paraId="1521B8D3" w14:textId="77777777" w:rsidR="00517C7F" w:rsidRPr="00651F03" w:rsidRDefault="00517C7F" w:rsidP="003406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13</w:t>
            </w:r>
          </w:p>
        </w:tc>
        <w:tc>
          <w:tcPr>
            <w:tcW w:w="2304" w:type="dxa"/>
            <w:noWrap/>
            <w:hideMark/>
          </w:tcPr>
          <w:p w14:paraId="49BC2E06" w14:textId="77777777" w:rsidR="00517C7F" w:rsidRPr="00651F03" w:rsidRDefault="00517C7F" w:rsidP="0034060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651F03">
              <w:rPr>
                <w:rFonts w:asciiTheme="majorHAnsi" w:eastAsia="Times New Roman" w:hAnsiTheme="majorHAnsi" w:cs="Calibri"/>
                <w:color w:val="000000"/>
                <w:sz w:val="18"/>
                <w:szCs w:val="18"/>
                <w:lang w:eastAsia="en-AU"/>
              </w:rPr>
              <w:t>236,049</w:t>
            </w:r>
          </w:p>
        </w:tc>
      </w:tr>
    </w:tbl>
    <w:p w14:paraId="0C870E3A" w14:textId="2E52CFE5" w:rsidR="00C76952" w:rsidRPr="005977B9" w:rsidRDefault="005977B9" w:rsidP="005977B9">
      <w:pPr>
        <w:rPr>
          <w:sz w:val="18"/>
          <w:szCs w:val="18"/>
        </w:rPr>
      </w:pPr>
      <w:r w:rsidRPr="005977B9">
        <w:rPr>
          <w:sz w:val="18"/>
          <w:szCs w:val="18"/>
          <w:vertAlign w:val="superscript"/>
        </w:rPr>
        <w:t>1</w:t>
      </w:r>
      <w:r w:rsidRPr="005977B9">
        <w:rPr>
          <w:sz w:val="18"/>
          <w:szCs w:val="18"/>
        </w:rPr>
        <w:t xml:space="preserve"> Note that cow/bull classification includes cattle and buffalo. </w:t>
      </w:r>
    </w:p>
    <w:p w14:paraId="42734CB4" w14:textId="512873A0" w:rsidR="00340603" w:rsidRPr="00E55E8B" w:rsidRDefault="00192315" w:rsidP="00192315">
      <w:pPr>
        <w:pStyle w:val="Caption"/>
      </w:pPr>
      <w:bookmarkStart w:id="230" w:name="_Ref142293317"/>
      <w:bookmarkStart w:id="231" w:name="_Toc142562894"/>
      <w:r>
        <w:t xml:space="preserve">Table </w:t>
      </w:r>
      <w:r>
        <w:fldChar w:fldCharType="begin"/>
      </w:r>
      <w:r>
        <w:instrText>SEQ Table \* ARABIC</w:instrText>
      </w:r>
      <w:r>
        <w:fldChar w:fldCharType="separate"/>
      </w:r>
      <w:r w:rsidR="00E80589">
        <w:rPr>
          <w:noProof/>
        </w:rPr>
        <w:t>9</w:t>
      </w:r>
      <w:r>
        <w:fldChar w:fldCharType="end"/>
      </w:r>
      <w:bookmarkEnd w:id="230"/>
      <w:r>
        <w:t xml:space="preserve"> </w:t>
      </w:r>
      <w:r w:rsidR="00C76952" w:rsidRPr="00E55E8B">
        <w:t xml:space="preserve">Number of cattle </w:t>
      </w:r>
      <w:r w:rsidR="005977B9">
        <w:t xml:space="preserve">and buffalo </w:t>
      </w:r>
      <w:r w:rsidR="00C76952" w:rsidRPr="00E55E8B">
        <w:t xml:space="preserve">inspected by on plant veterinarians between 1 January 2023 and </w:t>
      </w:r>
      <w:r w:rsidR="00463012" w:rsidRPr="00E55E8B">
        <w:t>31</w:t>
      </w:r>
      <w:r w:rsidR="003E0FAA" w:rsidRPr="00E55E8B">
        <w:t xml:space="preserve"> July 2023</w:t>
      </w:r>
      <w:bookmarkEnd w:id="231"/>
      <w:r w:rsidR="00C76952" w:rsidRPr="00E55E8B">
        <w:t xml:space="preserve"> </w:t>
      </w:r>
    </w:p>
    <w:tbl>
      <w:tblPr>
        <w:tblStyle w:val="PlainTable2"/>
        <w:tblW w:w="9214" w:type="dxa"/>
        <w:tblLayout w:type="fixed"/>
        <w:tblLook w:val="04A0" w:firstRow="1" w:lastRow="0" w:firstColumn="1" w:lastColumn="0" w:noHBand="0" w:noVBand="1"/>
      </w:tblPr>
      <w:tblGrid>
        <w:gridCol w:w="2303"/>
        <w:gridCol w:w="2304"/>
        <w:gridCol w:w="2303"/>
        <w:gridCol w:w="2304"/>
      </w:tblGrid>
      <w:tr w:rsidR="008326C8" w:rsidRPr="002A5524" w14:paraId="5D7CDA93" w14:textId="77777777" w:rsidTr="002A552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03" w:type="dxa"/>
            <w:noWrap/>
            <w:hideMark/>
          </w:tcPr>
          <w:p w14:paraId="738663DB" w14:textId="77777777" w:rsidR="00C76952" w:rsidRPr="002A5524" w:rsidRDefault="00C76952" w:rsidP="00C76952">
            <w:pPr>
              <w:spacing w:after="0" w:line="240" w:lineRule="auto"/>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Animal class</w:t>
            </w:r>
          </w:p>
        </w:tc>
        <w:tc>
          <w:tcPr>
            <w:tcW w:w="2304" w:type="dxa"/>
            <w:noWrap/>
            <w:hideMark/>
          </w:tcPr>
          <w:p w14:paraId="05B1C0F9" w14:textId="77777777" w:rsidR="00C76952" w:rsidRPr="002A5524" w:rsidRDefault="00C76952" w:rsidP="00C76952">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Establishment state</w:t>
            </w:r>
          </w:p>
        </w:tc>
        <w:tc>
          <w:tcPr>
            <w:tcW w:w="2303" w:type="dxa"/>
            <w:noWrap/>
            <w:hideMark/>
          </w:tcPr>
          <w:p w14:paraId="0F44C00A" w14:textId="77777777" w:rsidR="00C76952" w:rsidRPr="002A5524" w:rsidRDefault="00C76952" w:rsidP="00C76952">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Number of establishments</w:t>
            </w:r>
          </w:p>
        </w:tc>
        <w:tc>
          <w:tcPr>
            <w:tcW w:w="2304" w:type="dxa"/>
            <w:noWrap/>
            <w:hideMark/>
          </w:tcPr>
          <w:p w14:paraId="5B880038" w14:textId="77777777" w:rsidR="00C76952" w:rsidRPr="002A5524" w:rsidRDefault="00C76952" w:rsidP="00C76952">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Number of animals inspected</w:t>
            </w:r>
          </w:p>
        </w:tc>
      </w:tr>
      <w:tr w:rsidR="008326C8" w:rsidRPr="002A5524" w14:paraId="0902B940" w14:textId="77777777" w:rsidTr="002A55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03" w:type="dxa"/>
            <w:noWrap/>
            <w:hideMark/>
          </w:tcPr>
          <w:p w14:paraId="62147CB9" w14:textId="77777777" w:rsidR="00C76952" w:rsidRPr="002A5524" w:rsidRDefault="00C76952" w:rsidP="00C76952">
            <w:pPr>
              <w:spacing w:after="0" w:line="240" w:lineRule="auto"/>
              <w:rPr>
                <w:rFonts w:asciiTheme="majorHAnsi" w:eastAsia="Times New Roman" w:hAnsiTheme="majorHAnsi" w:cs="Calibri"/>
                <w:color w:val="000000"/>
                <w:sz w:val="18"/>
                <w:szCs w:val="18"/>
                <w:lang w:eastAsia="en-AU"/>
              </w:rPr>
            </w:pPr>
          </w:p>
        </w:tc>
        <w:tc>
          <w:tcPr>
            <w:tcW w:w="2304" w:type="dxa"/>
            <w:noWrap/>
            <w:hideMark/>
          </w:tcPr>
          <w:p w14:paraId="4701AEA2" w14:textId="77777777" w:rsidR="00C76952" w:rsidRPr="002A5524" w:rsidRDefault="00C76952" w:rsidP="00C769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sz w:val="18"/>
                <w:szCs w:val="18"/>
                <w:lang w:eastAsia="en-AU"/>
              </w:rPr>
            </w:pPr>
            <w:r w:rsidRPr="002A5524">
              <w:rPr>
                <w:rFonts w:asciiTheme="majorHAnsi" w:eastAsia="Times New Roman" w:hAnsiTheme="majorHAnsi" w:cs="Calibri"/>
                <w:b/>
                <w:bCs/>
                <w:color w:val="000000"/>
                <w:sz w:val="18"/>
                <w:szCs w:val="18"/>
                <w:lang w:eastAsia="en-AU"/>
              </w:rPr>
              <w:t>National total</w:t>
            </w:r>
          </w:p>
        </w:tc>
        <w:tc>
          <w:tcPr>
            <w:tcW w:w="2303" w:type="dxa"/>
            <w:noWrap/>
            <w:hideMark/>
          </w:tcPr>
          <w:p w14:paraId="26954622" w14:textId="77777777" w:rsidR="00C76952" w:rsidRPr="002A5524" w:rsidRDefault="00C76952" w:rsidP="00C769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sz w:val="18"/>
                <w:szCs w:val="18"/>
                <w:lang w:eastAsia="en-AU"/>
              </w:rPr>
            </w:pPr>
          </w:p>
        </w:tc>
        <w:tc>
          <w:tcPr>
            <w:tcW w:w="2304" w:type="dxa"/>
            <w:noWrap/>
            <w:hideMark/>
          </w:tcPr>
          <w:p w14:paraId="47B0528E" w14:textId="77777777" w:rsidR="00C76952" w:rsidRPr="002A5524" w:rsidRDefault="00C76952" w:rsidP="00C7695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sz w:val="18"/>
                <w:szCs w:val="18"/>
                <w:lang w:eastAsia="en-AU"/>
              </w:rPr>
            </w:pPr>
            <w:r w:rsidRPr="002A5524">
              <w:rPr>
                <w:rFonts w:asciiTheme="majorHAnsi" w:eastAsia="Times New Roman" w:hAnsiTheme="majorHAnsi" w:cs="Calibri"/>
                <w:b/>
                <w:bCs/>
                <w:color w:val="000000"/>
                <w:sz w:val="18"/>
                <w:szCs w:val="18"/>
                <w:lang w:eastAsia="en-AU"/>
              </w:rPr>
              <w:t>3,796,712</w:t>
            </w:r>
          </w:p>
        </w:tc>
      </w:tr>
      <w:tr w:rsidR="002A5524" w:rsidRPr="002A5524" w14:paraId="256E93B0" w14:textId="77777777" w:rsidTr="002A5524">
        <w:trPr>
          <w:trHeight w:val="290"/>
        </w:trPr>
        <w:tc>
          <w:tcPr>
            <w:cnfStyle w:val="001000000000" w:firstRow="0" w:lastRow="0" w:firstColumn="1" w:lastColumn="0" w:oddVBand="0" w:evenVBand="0" w:oddHBand="0" w:evenHBand="0" w:firstRowFirstColumn="0" w:firstRowLastColumn="0" w:lastRowFirstColumn="0" w:lastRowLastColumn="0"/>
            <w:tcW w:w="2303" w:type="dxa"/>
            <w:vMerge w:val="restart"/>
            <w:noWrap/>
            <w:hideMark/>
          </w:tcPr>
          <w:p w14:paraId="29D3F83F" w14:textId="77777777" w:rsidR="002A5524" w:rsidRPr="002A5524" w:rsidRDefault="002A5524" w:rsidP="002A5524">
            <w:pPr>
              <w:spacing w:after="0" w:line="240" w:lineRule="auto"/>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Calf</w:t>
            </w:r>
          </w:p>
        </w:tc>
        <w:tc>
          <w:tcPr>
            <w:tcW w:w="2304" w:type="dxa"/>
            <w:noWrap/>
            <w:hideMark/>
          </w:tcPr>
          <w:p w14:paraId="43E75FA7" w14:textId="77777777" w:rsidR="002A5524" w:rsidRPr="002A5524" w:rsidRDefault="002A5524" w:rsidP="00C7695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Tasmania</w:t>
            </w:r>
          </w:p>
        </w:tc>
        <w:tc>
          <w:tcPr>
            <w:tcW w:w="2303" w:type="dxa"/>
            <w:noWrap/>
            <w:hideMark/>
          </w:tcPr>
          <w:p w14:paraId="1E4D708C" w14:textId="77777777" w:rsidR="002A5524" w:rsidRPr="002A5524" w:rsidRDefault="002A5524" w:rsidP="00C7695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3</w:t>
            </w:r>
          </w:p>
        </w:tc>
        <w:tc>
          <w:tcPr>
            <w:tcW w:w="2304" w:type="dxa"/>
            <w:noWrap/>
            <w:hideMark/>
          </w:tcPr>
          <w:p w14:paraId="1BE36D66" w14:textId="77777777" w:rsidR="002A5524" w:rsidRPr="002A5524" w:rsidRDefault="002A5524" w:rsidP="00C7695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4,785</w:t>
            </w:r>
          </w:p>
        </w:tc>
      </w:tr>
      <w:tr w:rsidR="002A5524" w:rsidRPr="002A5524" w14:paraId="258E91FE" w14:textId="77777777" w:rsidTr="002A55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03" w:type="dxa"/>
            <w:vMerge/>
            <w:noWrap/>
          </w:tcPr>
          <w:p w14:paraId="3D72406C" w14:textId="7EBDC0DE" w:rsidR="002A5524" w:rsidRPr="002A5524" w:rsidRDefault="002A5524" w:rsidP="00C76952">
            <w:pPr>
              <w:spacing w:after="0" w:line="240" w:lineRule="auto"/>
              <w:rPr>
                <w:rFonts w:asciiTheme="majorHAnsi" w:eastAsia="Times New Roman" w:hAnsiTheme="majorHAnsi" w:cs="Calibri"/>
                <w:color w:val="000000"/>
                <w:sz w:val="18"/>
                <w:szCs w:val="18"/>
                <w:lang w:eastAsia="en-AU"/>
              </w:rPr>
            </w:pPr>
          </w:p>
        </w:tc>
        <w:tc>
          <w:tcPr>
            <w:tcW w:w="2304" w:type="dxa"/>
            <w:noWrap/>
            <w:hideMark/>
          </w:tcPr>
          <w:p w14:paraId="631E3C2F" w14:textId="77777777" w:rsidR="002A5524" w:rsidRPr="002A5524" w:rsidRDefault="002A5524" w:rsidP="00C769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Victoria</w:t>
            </w:r>
          </w:p>
        </w:tc>
        <w:tc>
          <w:tcPr>
            <w:tcW w:w="2303" w:type="dxa"/>
            <w:noWrap/>
            <w:hideMark/>
          </w:tcPr>
          <w:p w14:paraId="19F7C5D2" w14:textId="0DA95A9B" w:rsidR="002A5524" w:rsidRPr="002A5524" w:rsidRDefault="002A5524" w:rsidP="00C7695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33</w:t>
            </w:r>
          </w:p>
        </w:tc>
        <w:tc>
          <w:tcPr>
            <w:tcW w:w="2304" w:type="dxa"/>
            <w:noWrap/>
            <w:hideMark/>
          </w:tcPr>
          <w:p w14:paraId="516CCE99" w14:textId="77777777" w:rsidR="002A5524" w:rsidRPr="002A5524" w:rsidRDefault="002A5524" w:rsidP="00C7695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128,195</w:t>
            </w:r>
          </w:p>
        </w:tc>
      </w:tr>
      <w:tr w:rsidR="002A5524" w:rsidRPr="002A5524" w14:paraId="481AE9BD" w14:textId="77777777" w:rsidTr="002A5524">
        <w:trPr>
          <w:trHeight w:val="290"/>
        </w:trPr>
        <w:tc>
          <w:tcPr>
            <w:cnfStyle w:val="001000000000" w:firstRow="0" w:lastRow="0" w:firstColumn="1" w:lastColumn="0" w:oddVBand="0" w:evenVBand="0" w:oddHBand="0" w:evenHBand="0" w:firstRowFirstColumn="0" w:firstRowLastColumn="0" w:lastRowFirstColumn="0" w:lastRowLastColumn="0"/>
            <w:tcW w:w="2303" w:type="dxa"/>
            <w:vMerge/>
            <w:noWrap/>
          </w:tcPr>
          <w:p w14:paraId="3B43E8BE" w14:textId="509D04A0" w:rsidR="002A5524" w:rsidRPr="002A5524" w:rsidRDefault="002A5524" w:rsidP="00C76952">
            <w:pPr>
              <w:spacing w:after="0" w:line="240" w:lineRule="auto"/>
              <w:rPr>
                <w:rFonts w:asciiTheme="majorHAnsi" w:eastAsia="Times New Roman" w:hAnsiTheme="majorHAnsi" w:cs="Calibri"/>
                <w:color w:val="000000"/>
                <w:sz w:val="18"/>
                <w:szCs w:val="18"/>
                <w:lang w:eastAsia="en-AU"/>
              </w:rPr>
            </w:pPr>
          </w:p>
        </w:tc>
        <w:tc>
          <w:tcPr>
            <w:tcW w:w="2304" w:type="dxa"/>
            <w:noWrap/>
            <w:hideMark/>
          </w:tcPr>
          <w:p w14:paraId="37449BB0" w14:textId="77777777" w:rsidR="002A5524" w:rsidRPr="002A5524" w:rsidRDefault="002A5524" w:rsidP="00C7695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Western Australia</w:t>
            </w:r>
          </w:p>
        </w:tc>
        <w:tc>
          <w:tcPr>
            <w:tcW w:w="2303" w:type="dxa"/>
            <w:noWrap/>
            <w:hideMark/>
          </w:tcPr>
          <w:p w14:paraId="5E158088" w14:textId="77777777" w:rsidR="002A5524" w:rsidRPr="002A5524" w:rsidRDefault="002A5524" w:rsidP="00C7695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13</w:t>
            </w:r>
          </w:p>
        </w:tc>
        <w:tc>
          <w:tcPr>
            <w:tcW w:w="2304" w:type="dxa"/>
            <w:noWrap/>
            <w:hideMark/>
          </w:tcPr>
          <w:p w14:paraId="79F0DA30" w14:textId="77777777" w:rsidR="002A5524" w:rsidRPr="002A5524" w:rsidRDefault="002A5524" w:rsidP="00C7695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254</w:t>
            </w:r>
          </w:p>
        </w:tc>
      </w:tr>
      <w:tr w:rsidR="002A5524" w:rsidRPr="002A5524" w14:paraId="181EE828" w14:textId="77777777" w:rsidTr="002A55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03" w:type="dxa"/>
            <w:vMerge w:val="restart"/>
            <w:noWrap/>
            <w:hideMark/>
          </w:tcPr>
          <w:p w14:paraId="24AEE942" w14:textId="77777777" w:rsidR="002A5524" w:rsidRPr="002A5524" w:rsidRDefault="002A5524" w:rsidP="002A5524">
            <w:pPr>
              <w:spacing w:after="0" w:line="240" w:lineRule="auto"/>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Cow/Bull</w:t>
            </w:r>
          </w:p>
        </w:tc>
        <w:tc>
          <w:tcPr>
            <w:tcW w:w="2304" w:type="dxa"/>
            <w:noWrap/>
            <w:hideMark/>
          </w:tcPr>
          <w:p w14:paraId="65375F71" w14:textId="77777777" w:rsidR="002A5524" w:rsidRPr="002A5524" w:rsidRDefault="002A5524" w:rsidP="00C769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New South Wales</w:t>
            </w:r>
          </w:p>
        </w:tc>
        <w:tc>
          <w:tcPr>
            <w:tcW w:w="2303" w:type="dxa"/>
            <w:noWrap/>
            <w:hideMark/>
          </w:tcPr>
          <w:p w14:paraId="1855636C" w14:textId="77777777" w:rsidR="002A5524" w:rsidRPr="002A5524" w:rsidRDefault="002A5524" w:rsidP="00C7695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22</w:t>
            </w:r>
          </w:p>
        </w:tc>
        <w:tc>
          <w:tcPr>
            <w:tcW w:w="2304" w:type="dxa"/>
            <w:noWrap/>
            <w:hideMark/>
          </w:tcPr>
          <w:p w14:paraId="1ED3D2E5" w14:textId="77777777" w:rsidR="002A5524" w:rsidRPr="002A5524" w:rsidRDefault="002A5524" w:rsidP="00C7695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209,007</w:t>
            </w:r>
          </w:p>
        </w:tc>
      </w:tr>
      <w:tr w:rsidR="002A5524" w:rsidRPr="002A5524" w14:paraId="6C5F55EF" w14:textId="77777777" w:rsidTr="002A5524">
        <w:trPr>
          <w:trHeight w:val="290"/>
        </w:trPr>
        <w:tc>
          <w:tcPr>
            <w:cnfStyle w:val="001000000000" w:firstRow="0" w:lastRow="0" w:firstColumn="1" w:lastColumn="0" w:oddVBand="0" w:evenVBand="0" w:oddHBand="0" w:evenHBand="0" w:firstRowFirstColumn="0" w:firstRowLastColumn="0" w:lastRowFirstColumn="0" w:lastRowLastColumn="0"/>
            <w:tcW w:w="2303" w:type="dxa"/>
            <w:vMerge/>
            <w:noWrap/>
          </w:tcPr>
          <w:p w14:paraId="3BA836B9" w14:textId="32C75142" w:rsidR="002A5524" w:rsidRPr="002A5524" w:rsidRDefault="002A5524" w:rsidP="00C76952">
            <w:pPr>
              <w:spacing w:after="0" w:line="240" w:lineRule="auto"/>
              <w:rPr>
                <w:rFonts w:asciiTheme="majorHAnsi" w:eastAsia="Times New Roman" w:hAnsiTheme="majorHAnsi" w:cs="Calibri"/>
                <w:color w:val="000000"/>
                <w:sz w:val="18"/>
                <w:szCs w:val="18"/>
                <w:lang w:eastAsia="en-AU"/>
              </w:rPr>
            </w:pPr>
          </w:p>
        </w:tc>
        <w:tc>
          <w:tcPr>
            <w:tcW w:w="2304" w:type="dxa"/>
            <w:noWrap/>
            <w:hideMark/>
          </w:tcPr>
          <w:p w14:paraId="3F4829B4" w14:textId="77777777" w:rsidR="002A5524" w:rsidRPr="002A5524" w:rsidRDefault="002A5524" w:rsidP="00C7695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Queensland</w:t>
            </w:r>
          </w:p>
        </w:tc>
        <w:tc>
          <w:tcPr>
            <w:tcW w:w="2303" w:type="dxa"/>
            <w:noWrap/>
            <w:hideMark/>
          </w:tcPr>
          <w:p w14:paraId="4E74B7B4" w14:textId="77777777" w:rsidR="002A5524" w:rsidRPr="002A5524" w:rsidRDefault="002A5524" w:rsidP="00C7695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25</w:t>
            </w:r>
          </w:p>
        </w:tc>
        <w:tc>
          <w:tcPr>
            <w:tcW w:w="2304" w:type="dxa"/>
            <w:noWrap/>
            <w:hideMark/>
          </w:tcPr>
          <w:p w14:paraId="6EB86202" w14:textId="77777777" w:rsidR="002A5524" w:rsidRPr="002A5524" w:rsidRDefault="002A5524" w:rsidP="00C7695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342,966</w:t>
            </w:r>
          </w:p>
        </w:tc>
      </w:tr>
      <w:tr w:rsidR="002A5524" w:rsidRPr="002A5524" w14:paraId="542D1FDE" w14:textId="77777777" w:rsidTr="002A55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03" w:type="dxa"/>
            <w:vMerge/>
            <w:noWrap/>
          </w:tcPr>
          <w:p w14:paraId="13EDBB7C" w14:textId="2385105E" w:rsidR="002A5524" w:rsidRPr="002A5524" w:rsidRDefault="002A5524" w:rsidP="00C76952">
            <w:pPr>
              <w:spacing w:after="0" w:line="240" w:lineRule="auto"/>
              <w:rPr>
                <w:rFonts w:asciiTheme="majorHAnsi" w:eastAsia="Times New Roman" w:hAnsiTheme="majorHAnsi" w:cs="Calibri"/>
                <w:color w:val="000000"/>
                <w:sz w:val="18"/>
                <w:szCs w:val="18"/>
                <w:lang w:eastAsia="en-AU"/>
              </w:rPr>
            </w:pPr>
          </w:p>
        </w:tc>
        <w:tc>
          <w:tcPr>
            <w:tcW w:w="2304" w:type="dxa"/>
            <w:noWrap/>
            <w:hideMark/>
          </w:tcPr>
          <w:p w14:paraId="223E5007" w14:textId="77777777" w:rsidR="002A5524" w:rsidRPr="002A5524" w:rsidRDefault="002A5524" w:rsidP="00C769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South Australia</w:t>
            </w:r>
          </w:p>
        </w:tc>
        <w:tc>
          <w:tcPr>
            <w:tcW w:w="2303" w:type="dxa"/>
            <w:noWrap/>
            <w:hideMark/>
          </w:tcPr>
          <w:p w14:paraId="4B90D710" w14:textId="77777777" w:rsidR="002A5524" w:rsidRPr="002A5524" w:rsidRDefault="002A5524" w:rsidP="00C7695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10</w:t>
            </w:r>
          </w:p>
        </w:tc>
        <w:tc>
          <w:tcPr>
            <w:tcW w:w="2304" w:type="dxa"/>
            <w:noWrap/>
            <w:hideMark/>
          </w:tcPr>
          <w:p w14:paraId="0E975556" w14:textId="77777777" w:rsidR="002A5524" w:rsidRPr="002A5524" w:rsidRDefault="002A5524" w:rsidP="00C7695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5,914</w:t>
            </w:r>
          </w:p>
        </w:tc>
      </w:tr>
      <w:tr w:rsidR="002A5524" w:rsidRPr="002A5524" w14:paraId="5B0E1512" w14:textId="77777777" w:rsidTr="002A5524">
        <w:trPr>
          <w:trHeight w:val="290"/>
        </w:trPr>
        <w:tc>
          <w:tcPr>
            <w:cnfStyle w:val="001000000000" w:firstRow="0" w:lastRow="0" w:firstColumn="1" w:lastColumn="0" w:oddVBand="0" w:evenVBand="0" w:oddHBand="0" w:evenHBand="0" w:firstRowFirstColumn="0" w:firstRowLastColumn="0" w:lastRowFirstColumn="0" w:lastRowLastColumn="0"/>
            <w:tcW w:w="2303" w:type="dxa"/>
            <w:vMerge/>
            <w:noWrap/>
          </w:tcPr>
          <w:p w14:paraId="58A9A6C2" w14:textId="42D1B340" w:rsidR="002A5524" w:rsidRPr="002A5524" w:rsidRDefault="002A5524" w:rsidP="00C76952">
            <w:pPr>
              <w:spacing w:after="0" w:line="240" w:lineRule="auto"/>
              <w:rPr>
                <w:rFonts w:asciiTheme="majorHAnsi" w:eastAsia="Times New Roman" w:hAnsiTheme="majorHAnsi" w:cs="Calibri"/>
                <w:color w:val="000000"/>
                <w:sz w:val="18"/>
                <w:szCs w:val="18"/>
                <w:lang w:eastAsia="en-AU"/>
              </w:rPr>
            </w:pPr>
          </w:p>
        </w:tc>
        <w:tc>
          <w:tcPr>
            <w:tcW w:w="2304" w:type="dxa"/>
            <w:noWrap/>
            <w:hideMark/>
          </w:tcPr>
          <w:p w14:paraId="7F6F3A76" w14:textId="77777777" w:rsidR="002A5524" w:rsidRPr="002A5524" w:rsidRDefault="002A5524" w:rsidP="00C7695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Tasmania</w:t>
            </w:r>
          </w:p>
        </w:tc>
        <w:tc>
          <w:tcPr>
            <w:tcW w:w="2303" w:type="dxa"/>
            <w:noWrap/>
            <w:hideMark/>
          </w:tcPr>
          <w:p w14:paraId="6922C6D6" w14:textId="77777777" w:rsidR="002A5524" w:rsidRPr="002A5524" w:rsidRDefault="002A5524" w:rsidP="00C7695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3</w:t>
            </w:r>
          </w:p>
        </w:tc>
        <w:tc>
          <w:tcPr>
            <w:tcW w:w="2304" w:type="dxa"/>
            <w:noWrap/>
            <w:hideMark/>
          </w:tcPr>
          <w:p w14:paraId="7632F740" w14:textId="77777777" w:rsidR="002A5524" w:rsidRPr="002A5524" w:rsidRDefault="002A5524" w:rsidP="00C7695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46,679</w:t>
            </w:r>
          </w:p>
        </w:tc>
      </w:tr>
      <w:tr w:rsidR="002A5524" w:rsidRPr="002A5524" w14:paraId="0F13B3E5" w14:textId="77777777" w:rsidTr="002A55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03" w:type="dxa"/>
            <w:vMerge/>
            <w:noWrap/>
          </w:tcPr>
          <w:p w14:paraId="027B30B8" w14:textId="01D67492" w:rsidR="002A5524" w:rsidRPr="002A5524" w:rsidRDefault="002A5524" w:rsidP="00C76952">
            <w:pPr>
              <w:spacing w:after="0" w:line="240" w:lineRule="auto"/>
              <w:rPr>
                <w:rFonts w:asciiTheme="majorHAnsi" w:eastAsia="Times New Roman" w:hAnsiTheme="majorHAnsi" w:cs="Calibri"/>
                <w:color w:val="000000"/>
                <w:sz w:val="18"/>
                <w:szCs w:val="18"/>
                <w:lang w:eastAsia="en-AU"/>
              </w:rPr>
            </w:pPr>
          </w:p>
        </w:tc>
        <w:tc>
          <w:tcPr>
            <w:tcW w:w="2304" w:type="dxa"/>
            <w:noWrap/>
            <w:hideMark/>
          </w:tcPr>
          <w:p w14:paraId="4B08B38C" w14:textId="77777777" w:rsidR="002A5524" w:rsidRPr="002A5524" w:rsidRDefault="002A5524" w:rsidP="00C769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Victoria</w:t>
            </w:r>
          </w:p>
        </w:tc>
        <w:tc>
          <w:tcPr>
            <w:tcW w:w="2303" w:type="dxa"/>
            <w:noWrap/>
            <w:hideMark/>
          </w:tcPr>
          <w:p w14:paraId="27DCDE40" w14:textId="77777777" w:rsidR="002A5524" w:rsidRPr="002A5524" w:rsidRDefault="002A5524" w:rsidP="00C7695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33</w:t>
            </w:r>
          </w:p>
        </w:tc>
        <w:tc>
          <w:tcPr>
            <w:tcW w:w="2304" w:type="dxa"/>
            <w:noWrap/>
            <w:hideMark/>
          </w:tcPr>
          <w:p w14:paraId="5F47064E" w14:textId="77777777" w:rsidR="002A5524" w:rsidRPr="002A5524" w:rsidRDefault="002A5524" w:rsidP="00C7695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273,789</w:t>
            </w:r>
          </w:p>
        </w:tc>
      </w:tr>
      <w:tr w:rsidR="002A5524" w:rsidRPr="002A5524" w14:paraId="6DB0EA3C" w14:textId="77777777" w:rsidTr="002A5524">
        <w:trPr>
          <w:trHeight w:val="290"/>
        </w:trPr>
        <w:tc>
          <w:tcPr>
            <w:cnfStyle w:val="001000000000" w:firstRow="0" w:lastRow="0" w:firstColumn="1" w:lastColumn="0" w:oddVBand="0" w:evenVBand="0" w:oddHBand="0" w:evenHBand="0" w:firstRowFirstColumn="0" w:firstRowLastColumn="0" w:lastRowFirstColumn="0" w:lastRowLastColumn="0"/>
            <w:tcW w:w="2303" w:type="dxa"/>
            <w:vMerge/>
            <w:noWrap/>
          </w:tcPr>
          <w:p w14:paraId="503E016C" w14:textId="1B42C21C" w:rsidR="002A5524" w:rsidRPr="002A5524" w:rsidRDefault="002A5524" w:rsidP="00C76952">
            <w:pPr>
              <w:spacing w:after="0" w:line="240" w:lineRule="auto"/>
              <w:rPr>
                <w:rFonts w:asciiTheme="majorHAnsi" w:eastAsia="Times New Roman" w:hAnsiTheme="majorHAnsi" w:cs="Calibri"/>
                <w:color w:val="000000"/>
                <w:sz w:val="18"/>
                <w:szCs w:val="18"/>
                <w:lang w:eastAsia="en-AU"/>
              </w:rPr>
            </w:pPr>
          </w:p>
        </w:tc>
        <w:tc>
          <w:tcPr>
            <w:tcW w:w="2304" w:type="dxa"/>
            <w:noWrap/>
            <w:hideMark/>
          </w:tcPr>
          <w:p w14:paraId="75C979A0" w14:textId="77777777" w:rsidR="002A5524" w:rsidRPr="002A5524" w:rsidRDefault="002A5524" w:rsidP="00C7695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Western Australia</w:t>
            </w:r>
          </w:p>
        </w:tc>
        <w:tc>
          <w:tcPr>
            <w:tcW w:w="2303" w:type="dxa"/>
            <w:noWrap/>
            <w:hideMark/>
          </w:tcPr>
          <w:p w14:paraId="4D4BF6D2" w14:textId="77777777" w:rsidR="002A5524" w:rsidRPr="002A5524" w:rsidRDefault="002A5524" w:rsidP="00C7695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13</w:t>
            </w:r>
          </w:p>
        </w:tc>
        <w:tc>
          <w:tcPr>
            <w:tcW w:w="2304" w:type="dxa"/>
            <w:noWrap/>
            <w:hideMark/>
          </w:tcPr>
          <w:p w14:paraId="7648AE54" w14:textId="77777777" w:rsidR="002A5524" w:rsidRPr="002A5524" w:rsidRDefault="002A5524" w:rsidP="00C7695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44,624</w:t>
            </w:r>
          </w:p>
        </w:tc>
      </w:tr>
      <w:tr w:rsidR="002A5524" w:rsidRPr="002A5524" w14:paraId="3631C74A" w14:textId="77777777" w:rsidTr="002A55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03" w:type="dxa"/>
            <w:vMerge w:val="restart"/>
            <w:noWrap/>
            <w:hideMark/>
          </w:tcPr>
          <w:p w14:paraId="15F44690" w14:textId="77777777" w:rsidR="002A5524" w:rsidRPr="002A5524" w:rsidRDefault="002A5524" w:rsidP="002A5524">
            <w:pPr>
              <w:spacing w:after="0" w:line="240" w:lineRule="auto"/>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Steer/Heifer</w:t>
            </w:r>
          </w:p>
        </w:tc>
        <w:tc>
          <w:tcPr>
            <w:tcW w:w="2304" w:type="dxa"/>
            <w:noWrap/>
            <w:hideMark/>
          </w:tcPr>
          <w:p w14:paraId="5743AF1E" w14:textId="77777777" w:rsidR="002A5524" w:rsidRPr="002A5524" w:rsidRDefault="002A5524" w:rsidP="00C769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New South Wales</w:t>
            </w:r>
          </w:p>
        </w:tc>
        <w:tc>
          <w:tcPr>
            <w:tcW w:w="2303" w:type="dxa"/>
            <w:noWrap/>
            <w:hideMark/>
          </w:tcPr>
          <w:p w14:paraId="5AA20390" w14:textId="77777777" w:rsidR="002A5524" w:rsidRPr="002A5524" w:rsidRDefault="002A5524" w:rsidP="00C7695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22</w:t>
            </w:r>
          </w:p>
        </w:tc>
        <w:tc>
          <w:tcPr>
            <w:tcW w:w="2304" w:type="dxa"/>
            <w:noWrap/>
            <w:hideMark/>
          </w:tcPr>
          <w:p w14:paraId="146F9A36" w14:textId="77777777" w:rsidR="002A5524" w:rsidRPr="002A5524" w:rsidRDefault="002A5524" w:rsidP="00C7695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606,904</w:t>
            </w:r>
          </w:p>
        </w:tc>
      </w:tr>
      <w:tr w:rsidR="002A5524" w:rsidRPr="002A5524" w14:paraId="5664A2E5" w14:textId="77777777" w:rsidTr="002A5524">
        <w:trPr>
          <w:trHeight w:val="290"/>
        </w:trPr>
        <w:tc>
          <w:tcPr>
            <w:cnfStyle w:val="001000000000" w:firstRow="0" w:lastRow="0" w:firstColumn="1" w:lastColumn="0" w:oddVBand="0" w:evenVBand="0" w:oddHBand="0" w:evenHBand="0" w:firstRowFirstColumn="0" w:firstRowLastColumn="0" w:lastRowFirstColumn="0" w:lastRowLastColumn="0"/>
            <w:tcW w:w="2303" w:type="dxa"/>
            <w:vMerge/>
            <w:noWrap/>
          </w:tcPr>
          <w:p w14:paraId="5D151EC5" w14:textId="193BE48C" w:rsidR="002A5524" w:rsidRPr="002A5524" w:rsidRDefault="002A5524" w:rsidP="00C76952">
            <w:pPr>
              <w:spacing w:after="0" w:line="240" w:lineRule="auto"/>
              <w:rPr>
                <w:rFonts w:asciiTheme="majorHAnsi" w:eastAsia="Times New Roman" w:hAnsiTheme="majorHAnsi" w:cs="Calibri"/>
                <w:color w:val="000000"/>
                <w:sz w:val="18"/>
                <w:szCs w:val="18"/>
                <w:lang w:eastAsia="en-AU"/>
              </w:rPr>
            </w:pPr>
          </w:p>
        </w:tc>
        <w:tc>
          <w:tcPr>
            <w:tcW w:w="2304" w:type="dxa"/>
            <w:noWrap/>
            <w:hideMark/>
          </w:tcPr>
          <w:p w14:paraId="0E4A5658" w14:textId="77777777" w:rsidR="002A5524" w:rsidRPr="002A5524" w:rsidRDefault="002A5524" w:rsidP="00C7695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Queensland</w:t>
            </w:r>
          </w:p>
        </w:tc>
        <w:tc>
          <w:tcPr>
            <w:tcW w:w="2303" w:type="dxa"/>
            <w:noWrap/>
            <w:hideMark/>
          </w:tcPr>
          <w:p w14:paraId="54DF1B39" w14:textId="77777777" w:rsidR="002A5524" w:rsidRPr="002A5524" w:rsidRDefault="002A5524" w:rsidP="00C7695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25</w:t>
            </w:r>
          </w:p>
        </w:tc>
        <w:tc>
          <w:tcPr>
            <w:tcW w:w="2304" w:type="dxa"/>
            <w:noWrap/>
            <w:hideMark/>
          </w:tcPr>
          <w:p w14:paraId="0E244ED3" w14:textId="77777777" w:rsidR="002A5524" w:rsidRPr="002A5524" w:rsidRDefault="002A5524" w:rsidP="00C7695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1,382,765</w:t>
            </w:r>
          </w:p>
        </w:tc>
      </w:tr>
      <w:tr w:rsidR="002A5524" w:rsidRPr="002A5524" w14:paraId="56F1149F" w14:textId="77777777" w:rsidTr="002A55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03" w:type="dxa"/>
            <w:vMerge/>
            <w:noWrap/>
          </w:tcPr>
          <w:p w14:paraId="27E1F200" w14:textId="29BB8BB4" w:rsidR="002A5524" w:rsidRPr="002A5524" w:rsidRDefault="002A5524" w:rsidP="00C76952">
            <w:pPr>
              <w:spacing w:after="0" w:line="240" w:lineRule="auto"/>
              <w:rPr>
                <w:rFonts w:asciiTheme="majorHAnsi" w:eastAsia="Times New Roman" w:hAnsiTheme="majorHAnsi" w:cs="Calibri"/>
                <w:color w:val="000000"/>
                <w:sz w:val="18"/>
                <w:szCs w:val="18"/>
                <w:lang w:eastAsia="en-AU"/>
              </w:rPr>
            </w:pPr>
          </w:p>
        </w:tc>
        <w:tc>
          <w:tcPr>
            <w:tcW w:w="2304" w:type="dxa"/>
            <w:noWrap/>
            <w:hideMark/>
          </w:tcPr>
          <w:p w14:paraId="220DA725" w14:textId="77777777" w:rsidR="002A5524" w:rsidRPr="002A5524" w:rsidRDefault="002A5524" w:rsidP="00C769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South Australia</w:t>
            </w:r>
          </w:p>
        </w:tc>
        <w:tc>
          <w:tcPr>
            <w:tcW w:w="2303" w:type="dxa"/>
            <w:noWrap/>
            <w:hideMark/>
          </w:tcPr>
          <w:p w14:paraId="00D1F250" w14:textId="77777777" w:rsidR="002A5524" w:rsidRPr="002A5524" w:rsidRDefault="002A5524" w:rsidP="00C7695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10</w:t>
            </w:r>
          </w:p>
        </w:tc>
        <w:tc>
          <w:tcPr>
            <w:tcW w:w="2304" w:type="dxa"/>
            <w:noWrap/>
            <w:hideMark/>
          </w:tcPr>
          <w:p w14:paraId="11499F90" w14:textId="77777777" w:rsidR="002A5524" w:rsidRPr="002A5524" w:rsidRDefault="002A5524" w:rsidP="00C7695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80,586</w:t>
            </w:r>
          </w:p>
        </w:tc>
      </w:tr>
      <w:tr w:rsidR="002A5524" w:rsidRPr="002A5524" w14:paraId="00ECFDF9" w14:textId="77777777" w:rsidTr="002A5524">
        <w:trPr>
          <w:trHeight w:val="290"/>
        </w:trPr>
        <w:tc>
          <w:tcPr>
            <w:cnfStyle w:val="001000000000" w:firstRow="0" w:lastRow="0" w:firstColumn="1" w:lastColumn="0" w:oddVBand="0" w:evenVBand="0" w:oddHBand="0" w:evenHBand="0" w:firstRowFirstColumn="0" w:firstRowLastColumn="0" w:lastRowFirstColumn="0" w:lastRowLastColumn="0"/>
            <w:tcW w:w="2303" w:type="dxa"/>
            <w:vMerge/>
            <w:noWrap/>
          </w:tcPr>
          <w:p w14:paraId="1B1A8767" w14:textId="1AEB3EC0" w:rsidR="002A5524" w:rsidRPr="002A5524" w:rsidRDefault="002A5524" w:rsidP="00C76952">
            <w:pPr>
              <w:spacing w:after="0" w:line="240" w:lineRule="auto"/>
              <w:rPr>
                <w:rFonts w:asciiTheme="majorHAnsi" w:eastAsia="Times New Roman" w:hAnsiTheme="majorHAnsi" w:cs="Calibri"/>
                <w:color w:val="000000"/>
                <w:sz w:val="18"/>
                <w:szCs w:val="18"/>
                <w:lang w:eastAsia="en-AU"/>
              </w:rPr>
            </w:pPr>
          </w:p>
        </w:tc>
        <w:tc>
          <w:tcPr>
            <w:tcW w:w="2304" w:type="dxa"/>
            <w:noWrap/>
            <w:hideMark/>
          </w:tcPr>
          <w:p w14:paraId="63C949FD" w14:textId="77777777" w:rsidR="002A5524" w:rsidRPr="002A5524" w:rsidRDefault="002A5524" w:rsidP="00C7695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Tasmania</w:t>
            </w:r>
          </w:p>
        </w:tc>
        <w:tc>
          <w:tcPr>
            <w:tcW w:w="2303" w:type="dxa"/>
            <w:noWrap/>
            <w:hideMark/>
          </w:tcPr>
          <w:p w14:paraId="3C286B5E" w14:textId="77777777" w:rsidR="002A5524" w:rsidRPr="002A5524" w:rsidRDefault="002A5524" w:rsidP="00C7695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3</w:t>
            </w:r>
          </w:p>
        </w:tc>
        <w:tc>
          <w:tcPr>
            <w:tcW w:w="2304" w:type="dxa"/>
            <w:noWrap/>
            <w:hideMark/>
          </w:tcPr>
          <w:p w14:paraId="75ABC3AC" w14:textId="77777777" w:rsidR="002A5524" w:rsidRPr="002A5524" w:rsidRDefault="002A5524" w:rsidP="00C7695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81,532</w:t>
            </w:r>
          </w:p>
        </w:tc>
      </w:tr>
      <w:tr w:rsidR="002A5524" w:rsidRPr="002A5524" w14:paraId="4AA93E2B" w14:textId="77777777" w:rsidTr="002A552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303" w:type="dxa"/>
            <w:vMerge/>
            <w:noWrap/>
          </w:tcPr>
          <w:p w14:paraId="65C5651A" w14:textId="4DD314BB" w:rsidR="002A5524" w:rsidRPr="002A5524" w:rsidRDefault="002A5524" w:rsidP="00C76952">
            <w:pPr>
              <w:spacing w:after="0" w:line="240" w:lineRule="auto"/>
              <w:rPr>
                <w:rFonts w:asciiTheme="majorHAnsi" w:eastAsia="Times New Roman" w:hAnsiTheme="majorHAnsi" w:cs="Calibri"/>
                <w:color w:val="000000"/>
                <w:sz w:val="18"/>
                <w:szCs w:val="18"/>
                <w:lang w:eastAsia="en-AU"/>
              </w:rPr>
            </w:pPr>
          </w:p>
        </w:tc>
        <w:tc>
          <w:tcPr>
            <w:tcW w:w="2304" w:type="dxa"/>
            <w:noWrap/>
            <w:hideMark/>
          </w:tcPr>
          <w:p w14:paraId="60C47FCB" w14:textId="77777777" w:rsidR="002A5524" w:rsidRPr="002A5524" w:rsidRDefault="002A5524" w:rsidP="00C76952">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Victoria</w:t>
            </w:r>
          </w:p>
        </w:tc>
        <w:tc>
          <w:tcPr>
            <w:tcW w:w="2303" w:type="dxa"/>
            <w:noWrap/>
            <w:hideMark/>
          </w:tcPr>
          <w:p w14:paraId="6D67776B" w14:textId="77777777" w:rsidR="002A5524" w:rsidRPr="002A5524" w:rsidRDefault="002A5524" w:rsidP="00C7695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33</w:t>
            </w:r>
          </w:p>
        </w:tc>
        <w:tc>
          <w:tcPr>
            <w:tcW w:w="2304" w:type="dxa"/>
            <w:noWrap/>
            <w:hideMark/>
          </w:tcPr>
          <w:p w14:paraId="355D3A8F" w14:textId="77777777" w:rsidR="002A5524" w:rsidRPr="002A5524" w:rsidRDefault="002A5524" w:rsidP="00C7695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454,989</w:t>
            </w:r>
          </w:p>
        </w:tc>
      </w:tr>
      <w:tr w:rsidR="002A5524" w:rsidRPr="002A5524" w14:paraId="4A97D600" w14:textId="77777777" w:rsidTr="002A5524">
        <w:trPr>
          <w:trHeight w:val="290"/>
        </w:trPr>
        <w:tc>
          <w:tcPr>
            <w:cnfStyle w:val="001000000000" w:firstRow="0" w:lastRow="0" w:firstColumn="1" w:lastColumn="0" w:oddVBand="0" w:evenVBand="0" w:oddHBand="0" w:evenHBand="0" w:firstRowFirstColumn="0" w:firstRowLastColumn="0" w:lastRowFirstColumn="0" w:lastRowLastColumn="0"/>
            <w:tcW w:w="2303" w:type="dxa"/>
            <w:vMerge/>
            <w:noWrap/>
          </w:tcPr>
          <w:p w14:paraId="0B8F7EAE" w14:textId="35CF20A0" w:rsidR="002A5524" w:rsidRPr="002A5524" w:rsidRDefault="002A5524" w:rsidP="00C76952">
            <w:pPr>
              <w:spacing w:after="0" w:line="240" w:lineRule="auto"/>
              <w:rPr>
                <w:rFonts w:asciiTheme="majorHAnsi" w:eastAsia="Times New Roman" w:hAnsiTheme="majorHAnsi" w:cs="Calibri"/>
                <w:color w:val="000000"/>
                <w:sz w:val="18"/>
                <w:szCs w:val="18"/>
                <w:lang w:eastAsia="en-AU"/>
              </w:rPr>
            </w:pPr>
          </w:p>
        </w:tc>
        <w:tc>
          <w:tcPr>
            <w:tcW w:w="2304" w:type="dxa"/>
            <w:noWrap/>
            <w:hideMark/>
          </w:tcPr>
          <w:p w14:paraId="1AFB9E39" w14:textId="77777777" w:rsidR="002A5524" w:rsidRPr="002A5524" w:rsidRDefault="002A5524" w:rsidP="00C76952">
            <w:pPr>
              <w:spacing w:after="0" w:line="24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Western Australia</w:t>
            </w:r>
          </w:p>
        </w:tc>
        <w:tc>
          <w:tcPr>
            <w:tcW w:w="2303" w:type="dxa"/>
            <w:noWrap/>
            <w:hideMark/>
          </w:tcPr>
          <w:p w14:paraId="41F1AF59" w14:textId="77777777" w:rsidR="002A5524" w:rsidRPr="002A5524" w:rsidRDefault="002A5524" w:rsidP="00C7695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13</w:t>
            </w:r>
          </w:p>
        </w:tc>
        <w:tc>
          <w:tcPr>
            <w:tcW w:w="2304" w:type="dxa"/>
            <w:noWrap/>
            <w:hideMark/>
          </w:tcPr>
          <w:p w14:paraId="6FE0BD79" w14:textId="77777777" w:rsidR="002A5524" w:rsidRPr="002A5524" w:rsidRDefault="002A5524" w:rsidP="00C7695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18"/>
                <w:szCs w:val="18"/>
                <w:lang w:eastAsia="en-AU"/>
              </w:rPr>
            </w:pPr>
            <w:r w:rsidRPr="002A5524">
              <w:rPr>
                <w:rFonts w:asciiTheme="majorHAnsi" w:eastAsia="Times New Roman" w:hAnsiTheme="majorHAnsi" w:cs="Calibri"/>
                <w:color w:val="000000"/>
                <w:sz w:val="18"/>
                <w:szCs w:val="18"/>
                <w:lang w:eastAsia="en-AU"/>
              </w:rPr>
              <w:t>133,723</w:t>
            </w:r>
          </w:p>
        </w:tc>
      </w:tr>
    </w:tbl>
    <w:p w14:paraId="176248BF" w14:textId="77777777" w:rsidR="005977B9" w:rsidRPr="005977B9" w:rsidRDefault="005977B9" w:rsidP="005977B9">
      <w:pPr>
        <w:rPr>
          <w:sz w:val="18"/>
          <w:szCs w:val="18"/>
        </w:rPr>
      </w:pPr>
      <w:r w:rsidRPr="005977B9">
        <w:rPr>
          <w:sz w:val="18"/>
          <w:szCs w:val="18"/>
          <w:vertAlign w:val="superscript"/>
        </w:rPr>
        <w:t>1</w:t>
      </w:r>
      <w:r w:rsidRPr="005977B9">
        <w:rPr>
          <w:sz w:val="18"/>
          <w:szCs w:val="18"/>
        </w:rPr>
        <w:t xml:space="preserve"> Note that cow/bull classification includes cattle and buffalo. </w:t>
      </w:r>
    </w:p>
    <w:p w14:paraId="2B5EE5F3" w14:textId="0BF720A0" w:rsidR="006D5A23" w:rsidRDefault="000E371E" w:rsidP="006D5A23">
      <w:pPr>
        <w:pStyle w:val="Heading4"/>
        <w:rPr>
          <w:lang w:eastAsia="ja-JP"/>
        </w:rPr>
      </w:pPr>
      <w:r>
        <w:rPr>
          <w:lang w:eastAsia="ja-JP"/>
        </w:rPr>
        <w:t>Pre-export inspection</w:t>
      </w:r>
      <w:r w:rsidR="006D5A23">
        <w:rPr>
          <w:lang w:eastAsia="ja-JP"/>
        </w:rPr>
        <w:t xml:space="preserve"> at registered establishments </w:t>
      </w:r>
    </w:p>
    <w:p w14:paraId="24737099" w14:textId="53321EAC" w:rsidR="5554A942" w:rsidRDefault="5554A942" w:rsidP="59FE123B">
      <w:pPr>
        <w:rPr>
          <w:lang w:eastAsia="ja-JP"/>
        </w:rPr>
      </w:pPr>
      <w:r w:rsidRPr="59FE123B">
        <w:rPr>
          <w:lang w:eastAsia="ja-JP"/>
        </w:rPr>
        <w:t>Australian Government accredited veterinarians and departmental veterinary officers are responsible for undertaking pre-export inspections at registered establishments prior to the loading of livestock for expor</w:t>
      </w:r>
      <w:r w:rsidR="359F7686" w:rsidRPr="59FE123B">
        <w:rPr>
          <w:lang w:eastAsia="ja-JP"/>
        </w:rPr>
        <w:t>t by sea</w:t>
      </w:r>
      <w:r w:rsidR="4B605083" w:rsidRPr="2949A3C9">
        <w:rPr>
          <w:lang w:eastAsia="ja-JP"/>
        </w:rPr>
        <w:t xml:space="preserve"> </w:t>
      </w:r>
      <w:r w:rsidR="4B605083" w:rsidRPr="4A45845B">
        <w:rPr>
          <w:lang w:eastAsia="ja-JP"/>
        </w:rPr>
        <w:t>to all importing countries</w:t>
      </w:r>
      <w:r w:rsidR="359F7686" w:rsidRPr="4A45845B">
        <w:rPr>
          <w:lang w:eastAsia="ja-JP"/>
        </w:rPr>
        <w:t>.</w:t>
      </w:r>
      <w:r w:rsidR="4C492282" w:rsidRPr="59FE123B">
        <w:rPr>
          <w:lang w:eastAsia="ja-JP"/>
        </w:rPr>
        <w:t xml:space="preserve"> An inspection is a visual assessment of </w:t>
      </w:r>
      <w:r w:rsidR="250BD274" w:rsidRPr="59FE123B">
        <w:rPr>
          <w:lang w:eastAsia="ja-JP"/>
        </w:rPr>
        <w:t>an</w:t>
      </w:r>
      <w:r w:rsidR="4C492282" w:rsidRPr="59FE123B">
        <w:rPr>
          <w:lang w:eastAsia="ja-JP"/>
        </w:rPr>
        <w:t xml:space="preserve"> animal’s eligibility for export in accordance with the importing country requirements and the Australian Standards for the Export of Livestock (ASEL). </w:t>
      </w:r>
      <w:r w:rsidR="5B8F757F" w:rsidRPr="45AC4071">
        <w:rPr>
          <w:lang w:eastAsia="ja-JP"/>
        </w:rPr>
        <w:t xml:space="preserve">All livestock </w:t>
      </w:r>
      <w:r w:rsidR="146FF5C9" w:rsidRPr="45AC4071">
        <w:rPr>
          <w:lang w:eastAsia="ja-JP"/>
        </w:rPr>
        <w:t>prepar</w:t>
      </w:r>
      <w:r w:rsidR="5B8F757F" w:rsidRPr="45AC4071">
        <w:rPr>
          <w:lang w:eastAsia="ja-JP"/>
        </w:rPr>
        <w:t xml:space="preserve">ed for export are inspected and </w:t>
      </w:r>
      <w:r w:rsidR="4C492282" w:rsidRPr="59FE123B">
        <w:rPr>
          <w:lang w:eastAsia="ja-JP"/>
        </w:rPr>
        <w:t xml:space="preserve">ASEL requires that </w:t>
      </w:r>
      <w:r w:rsidR="359F7686" w:rsidRPr="59FE123B">
        <w:rPr>
          <w:lang w:eastAsia="ja-JP"/>
        </w:rPr>
        <w:t xml:space="preserve">any animal </w:t>
      </w:r>
      <w:r w:rsidR="737262B6" w:rsidRPr="59FE123B">
        <w:rPr>
          <w:lang w:eastAsia="ja-JP"/>
        </w:rPr>
        <w:t xml:space="preserve">displaying clinical signs of infectious or contagious </w:t>
      </w:r>
      <w:r w:rsidR="737262B6" w:rsidRPr="59FE123B">
        <w:rPr>
          <w:lang w:eastAsia="ja-JP"/>
        </w:rPr>
        <w:lastRenderedPageBreak/>
        <w:t>disease or external parasites are ineligible for export and must be removed from a consignment</w:t>
      </w:r>
      <w:r w:rsidR="40A2F3BA" w:rsidRPr="59FE123B">
        <w:rPr>
          <w:lang w:eastAsia="ja-JP"/>
        </w:rPr>
        <w:t>.</w:t>
      </w:r>
      <w:r w:rsidR="74BD1EEA" w:rsidRPr="59FE123B">
        <w:rPr>
          <w:lang w:eastAsia="ja-JP"/>
        </w:rPr>
        <w:t xml:space="preserve"> ASEL also requires that</w:t>
      </w:r>
      <w:r w:rsidR="37E6A6FF" w:rsidRPr="59FE123B">
        <w:rPr>
          <w:lang w:eastAsia="ja-JP"/>
        </w:rPr>
        <w:t xml:space="preserve"> </w:t>
      </w:r>
      <w:r w:rsidR="00993424" w:rsidRPr="59FE123B">
        <w:rPr>
          <w:lang w:eastAsia="ja-JP"/>
        </w:rPr>
        <w:t xml:space="preserve">each animal </w:t>
      </w:r>
      <w:r w:rsidR="37E6A6FF" w:rsidRPr="59FE123B">
        <w:rPr>
          <w:lang w:eastAsia="ja-JP"/>
        </w:rPr>
        <w:t>be inspected</w:t>
      </w:r>
      <w:r w:rsidR="74BD1EEA" w:rsidRPr="59FE123B">
        <w:rPr>
          <w:lang w:eastAsia="ja-JP"/>
        </w:rPr>
        <w:t xml:space="preserve"> immediately prior to</w:t>
      </w:r>
      <w:r w:rsidR="7258C20A" w:rsidRPr="59FE123B">
        <w:rPr>
          <w:lang w:eastAsia="ja-JP"/>
        </w:rPr>
        <w:t xml:space="preserve"> loading onto the vessel at the port </w:t>
      </w:r>
      <w:r w:rsidR="2A7F6E0C" w:rsidRPr="59FE123B">
        <w:rPr>
          <w:lang w:eastAsia="ja-JP"/>
        </w:rPr>
        <w:t xml:space="preserve">to ensure that </w:t>
      </w:r>
      <w:r w:rsidR="33845BA4" w:rsidRPr="59FE123B">
        <w:rPr>
          <w:lang w:eastAsia="ja-JP"/>
        </w:rPr>
        <w:t xml:space="preserve">only eligible </w:t>
      </w:r>
      <w:r w:rsidR="57B42E21" w:rsidRPr="59FE123B">
        <w:rPr>
          <w:lang w:eastAsia="ja-JP"/>
        </w:rPr>
        <w:t xml:space="preserve">livestock are loaded. It is a condition of a livestock export licence that </w:t>
      </w:r>
      <w:r w:rsidR="456539CF" w:rsidRPr="45AC4071">
        <w:rPr>
          <w:lang w:eastAsia="ja-JP"/>
        </w:rPr>
        <w:t>the holder complies</w:t>
      </w:r>
      <w:r w:rsidR="57B42E21" w:rsidRPr="59FE123B">
        <w:rPr>
          <w:lang w:eastAsia="ja-JP"/>
        </w:rPr>
        <w:t xml:space="preserve"> with ASEL.</w:t>
      </w:r>
    </w:p>
    <w:p w14:paraId="2B4A57E8" w14:textId="35A909F8" w:rsidR="00390C5B" w:rsidRDefault="00390C5B" w:rsidP="45AC4071">
      <w:pPr>
        <w:rPr>
          <w:lang w:eastAsia="ja-JP"/>
        </w:rPr>
      </w:pPr>
      <w:r>
        <w:rPr>
          <w:lang w:eastAsia="ja-JP"/>
        </w:rPr>
        <w:t xml:space="preserve">In the 2022 calendar year, </w:t>
      </w:r>
      <w:r w:rsidR="00E60F69">
        <w:rPr>
          <w:lang w:eastAsia="ja-JP"/>
        </w:rPr>
        <w:t xml:space="preserve">a total of </w:t>
      </w:r>
      <w:r w:rsidR="003476A6">
        <w:rPr>
          <w:lang w:eastAsia="ja-JP"/>
        </w:rPr>
        <w:t xml:space="preserve">597,179 cattle and </w:t>
      </w:r>
      <w:r w:rsidR="00CB2927">
        <w:rPr>
          <w:lang w:eastAsia="ja-JP"/>
        </w:rPr>
        <w:t xml:space="preserve">10,776 buffalo were inspected </w:t>
      </w:r>
      <w:r w:rsidR="00857829">
        <w:rPr>
          <w:lang w:eastAsia="ja-JP"/>
        </w:rPr>
        <w:t>prior to export</w:t>
      </w:r>
      <w:r w:rsidR="73FD28F3" w:rsidRPr="00F6A5C4">
        <w:rPr>
          <w:lang w:eastAsia="ja-JP"/>
        </w:rPr>
        <w:t xml:space="preserve"> </w:t>
      </w:r>
      <w:r w:rsidR="73FD28F3" w:rsidRPr="0CB692FB">
        <w:rPr>
          <w:lang w:eastAsia="ja-JP"/>
        </w:rPr>
        <w:t>by sea</w:t>
      </w:r>
      <w:r w:rsidR="00126291">
        <w:rPr>
          <w:lang w:eastAsia="ja-JP"/>
        </w:rPr>
        <w:t xml:space="preserve"> (</w:t>
      </w:r>
      <w:r w:rsidR="00126291">
        <w:rPr>
          <w:lang w:eastAsia="ja-JP"/>
        </w:rPr>
        <w:fldChar w:fldCharType="begin"/>
      </w:r>
      <w:r w:rsidR="00126291">
        <w:rPr>
          <w:lang w:eastAsia="ja-JP"/>
        </w:rPr>
        <w:instrText xml:space="preserve"> REF _Ref142292582 \h </w:instrText>
      </w:r>
      <w:r w:rsidR="00126291">
        <w:rPr>
          <w:lang w:eastAsia="ja-JP"/>
        </w:rPr>
      </w:r>
      <w:r w:rsidR="00126291">
        <w:rPr>
          <w:lang w:eastAsia="ja-JP"/>
        </w:rPr>
        <w:fldChar w:fldCharType="separate"/>
      </w:r>
      <w:r w:rsidR="00E80589">
        <w:t xml:space="preserve">Table </w:t>
      </w:r>
      <w:r w:rsidR="00E80589">
        <w:rPr>
          <w:noProof/>
        </w:rPr>
        <w:t>10</w:t>
      </w:r>
      <w:r w:rsidR="00126291">
        <w:rPr>
          <w:lang w:eastAsia="ja-JP"/>
        </w:rPr>
        <w:fldChar w:fldCharType="end"/>
      </w:r>
      <w:r w:rsidR="00126291">
        <w:rPr>
          <w:lang w:eastAsia="ja-JP"/>
        </w:rPr>
        <w:t>)</w:t>
      </w:r>
      <w:r w:rsidR="00857829" w:rsidRPr="0CB692FB">
        <w:rPr>
          <w:lang w:eastAsia="ja-JP"/>
        </w:rPr>
        <w:t>.</w:t>
      </w:r>
      <w:r w:rsidR="00857829">
        <w:rPr>
          <w:lang w:eastAsia="ja-JP"/>
        </w:rPr>
        <w:t xml:space="preserve"> </w:t>
      </w:r>
      <w:r w:rsidR="002625D0">
        <w:rPr>
          <w:lang w:eastAsia="ja-JP"/>
        </w:rPr>
        <w:t xml:space="preserve">In the period 1 January and 30 June 2023, </w:t>
      </w:r>
      <w:r w:rsidR="00E60F69">
        <w:rPr>
          <w:lang w:eastAsia="ja-JP"/>
        </w:rPr>
        <w:t xml:space="preserve">a total of 288,631 cattle and </w:t>
      </w:r>
      <w:r w:rsidR="003904B3">
        <w:rPr>
          <w:lang w:eastAsia="ja-JP"/>
        </w:rPr>
        <w:t>2,885 buffalo were inspected prior to export</w:t>
      </w:r>
      <w:r w:rsidR="3FF03BB3" w:rsidRPr="0CB692FB">
        <w:rPr>
          <w:lang w:eastAsia="ja-JP"/>
        </w:rPr>
        <w:t xml:space="preserve"> by sea</w:t>
      </w:r>
      <w:r w:rsidR="00126291">
        <w:rPr>
          <w:lang w:eastAsia="ja-JP"/>
        </w:rPr>
        <w:t xml:space="preserve"> (</w:t>
      </w:r>
      <w:r w:rsidR="00126291">
        <w:rPr>
          <w:lang w:eastAsia="ja-JP"/>
        </w:rPr>
        <w:fldChar w:fldCharType="begin"/>
      </w:r>
      <w:r w:rsidR="00126291">
        <w:rPr>
          <w:lang w:eastAsia="ja-JP"/>
        </w:rPr>
        <w:instrText xml:space="preserve"> REF _Ref142292620 \h </w:instrText>
      </w:r>
      <w:r w:rsidR="00126291">
        <w:rPr>
          <w:lang w:eastAsia="ja-JP"/>
        </w:rPr>
      </w:r>
      <w:r w:rsidR="00126291">
        <w:rPr>
          <w:lang w:eastAsia="ja-JP"/>
        </w:rPr>
        <w:fldChar w:fldCharType="separate"/>
      </w:r>
      <w:r w:rsidR="00E80589">
        <w:t xml:space="preserve">Table </w:t>
      </w:r>
      <w:r w:rsidR="00E80589">
        <w:rPr>
          <w:noProof/>
        </w:rPr>
        <w:t>11</w:t>
      </w:r>
      <w:r w:rsidR="00126291">
        <w:rPr>
          <w:lang w:eastAsia="ja-JP"/>
        </w:rPr>
        <w:fldChar w:fldCharType="end"/>
      </w:r>
      <w:r w:rsidR="00126291">
        <w:rPr>
          <w:lang w:eastAsia="ja-JP"/>
        </w:rPr>
        <w:t>)</w:t>
      </w:r>
      <w:r w:rsidR="003904B3" w:rsidRPr="0CB692FB">
        <w:rPr>
          <w:lang w:eastAsia="ja-JP"/>
        </w:rPr>
        <w:t>.</w:t>
      </w:r>
    </w:p>
    <w:p w14:paraId="2928D96A" w14:textId="3EC57946" w:rsidR="006C046C" w:rsidRPr="00126291" w:rsidRDefault="00126291" w:rsidP="00126291">
      <w:pPr>
        <w:pStyle w:val="Caption"/>
      </w:pPr>
      <w:bookmarkStart w:id="232" w:name="_Ref142292582"/>
      <w:bookmarkStart w:id="233" w:name="_Toc142562895"/>
      <w:r>
        <w:t xml:space="preserve">Table </w:t>
      </w:r>
      <w:r>
        <w:fldChar w:fldCharType="begin"/>
      </w:r>
      <w:r>
        <w:instrText>SEQ Table \* ARABIC</w:instrText>
      </w:r>
      <w:r>
        <w:fldChar w:fldCharType="separate"/>
      </w:r>
      <w:r w:rsidR="00E80589">
        <w:rPr>
          <w:noProof/>
        </w:rPr>
        <w:t>10</w:t>
      </w:r>
      <w:r>
        <w:fldChar w:fldCharType="end"/>
      </w:r>
      <w:bookmarkEnd w:id="232"/>
      <w:r>
        <w:t xml:space="preserve"> </w:t>
      </w:r>
      <w:r w:rsidR="006C046C" w:rsidRPr="00126291">
        <w:t>Number of cattle</w:t>
      </w:r>
      <w:r w:rsidR="004C5C2C" w:rsidRPr="00126291">
        <w:t xml:space="preserve"> </w:t>
      </w:r>
      <w:r w:rsidR="005977B9">
        <w:t xml:space="preserve">and buffalo </w:t>
      </w:r>
      <w:r w:rsidR="004C5C2C" w:rsidRPr="00126291">
        <w:t>prepared for export by sea</w:t>
      </w:r>
      <w:r w:rsidR="006C046C" w:rsidRPr="00126291">
        <w:t xml:space="preserve"> inspected during 2022</w:t>
      </w:r>
      <w:bookmarkEnd w:id="233"/>
      <w:r w:rsidR="006C046C" w:rsidRPr="00126291">
        <w:t xml:space="preserve"> </w:t>
      </w:r>
    </w:p>
    <w:tbl>
      <w:tblPr>
        <w:tblStyle w:val="PlainTable2"/>
        <w:tblW w:w="8495" w:type="dxa"/>
        <w:tblLook w:val="04A0" w:firstRow="1" w:lastRow="0" w:firstColumn="1" w:lastColumn="0" w:noHBand="0" w:noVBand="1"/>
      </w:tblPr>
      <w:tblGrid>
        <w:gridCol w:w="2123"/>
        <w:gridCol w:w="2124"/>
        <w:gridCol w:w="2124"/>
        <w:gridCol w:w="2124"/>
      </w:tblGrid>
      <w:tr w:rsidR="00557F54" w:rsidRPr="00D80DC0" w14:paraId="13E1D167" w14:textId="77777777" w:rsidTr="00D80D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hideMark/>
          </w:tcPr>
          <w:p w14:paraId="2B900268" w14:textId="77777777" w:rsidR="00557F54" w:rsidRPr="00D80DC0" w:rsidRDefault="00557F54" w:rsidP="00560C48">
            <w:pPr>
              <w:pStyle w:val="Caption"/>
              <w:rPr>
                <w:rFonts w:asciiTheme="majorHAnsi" w:hAnsiTheme="majorHAnsi"/>
                <w:b/>
                <w:bCs/>
                <w:sz w:val="18"/>
              </w:rPr>
            </w:pPr>
            <w:r w:rsidRPr="00D80DC0">
              <w:rPr>
                <w:rFonts w:asciiTheme="majorHAnsi" w:hAnsiTheme="majorHAnsi"/>
                <w:b/>
                <w:bCs/>
                <w:sz w:val="18"/>
              </w:rPr>
              <w:t>Species</w:t>
            </w:r>
          </w:p>
        </w:tc>
        <w:tc>
          <w:tcPr>
            <w:tcW w:w="2124" w:type="dxa"/>
            <w:hideMark/>
          </w:tcPr>
          <w:p w14:paraId="4EB9111E" w14:textId="77777777" w:rsidR="00557F54" w:rsidRPr="00D80DC0" w:rsidRDefault="00557F54" w:rsidP="00560C48">
            <w:pPr>
              <w:pStyle w:val="Caption"/>
              <w:cnfStyle w:val="100000000000" w:firstRow="1" w:lastRow="0" w:firstColumn="0" w:lastColumn="0" w:oddVBand="0" w:evenVBand="0" w:oddHBand="0" w:evenHBand="0" w:firstRowFirstColumn="0" w:firstRowLastColumn="0" w:lastRowFirstColumn="0" w:lastRowLastColumn="0"/>
              <w:rPr>
                <w:rFonts w:asciiTheme="majorHAnsi" w:hAnsiTheme="majorHAnsi"/>
                <w:b/>
                <w:bCs/>
                <w:sz w:val="18"/>
              </w:rPr>
            </w:pPr>
            <w:r w:rsidRPr="00D80DC0">
              <w:rPr>
                <w:rFonts w:asciiTheme="majorHAnsi" w:hAnsiTheme="majorHAnsi"/>
                <w:b/>
                <w:bCs/>
                <w:sz w:val="18"/>
              </w:rPr>
              <w:t>State or territory</w:t>
            </w:r>
          </w:p>
        </w:tc>
        <w:tc>
          <w:tcPr>
            <w:tcW w:w="2124" w:type="dxa"/>
            <w:hideMark/>
          </w:tcPr>
          <w:p w14:paraId="2CD294BA" w14:textId="620B7BA6" w:rsidR="00557F54" w:rsidRPr="00D80DC0" w:rsidRDefault="00557F54" w:rsidP="00560C48">
            <w:pPr>
              <w:pStyle w:val="Caption"/>
              <w:cnfStyle w:val="100000000000" w:firstRow="1" w:lastRow="0" w:firstColumn="0" w:lastColumn="0" w:oddVBand="0" w:evenVBand="0" w:oddHBand="0" w:evenHBand="0" w:firstRowFirstColumn="0" w:firstRowLastColumn="0" w:lastRowFirstColumn="0" w:lastRowLastColumn="0"/>
              <w:rPr>
                <w:rFonts w:asciiTheme="majorHAnsi" w:hAnsiTheme="majorHAnsi"/>
                <w:b/>
                <w:bCs/>
                <w:sz w:val="18"/>
              </w:rPr>
            </w:pPr>
            <w:r w:rsidRPr="00D80DC0">
              <w:rPr>
                <w:rFonts w:asciiTheme="majorHAnsi" w:hAnsiTheme="majorHAnsi"/>
                <w:b/>
                <w:bCs/>
                <w:sz w:val="18"/>
              </w:rPr>
              <w:t>Number of registered establishments (REs)</w:t>
            </w:r>
            <w:r w:rsidR="00457791" w:rsidRPr="00D80DC0">
              <w:rPr>
                <w:rFonts w:asciiTheme="majorHAnsi" w:hAnsiTheme="majorHAnsi"/>
                <w:b/>
                <w:bCs/>
                <w:sz w:val="18"/>
                <w:vertAlign w:val="superscript"/>
              </w:rPr>
              <w:t>1</w:t>
            </w:r>
          </w:p>
        </w:tc>
        <w:tc>
          <w:tcPr>
            <w:tcW w:w="2124" w:type="dxa"/>
          </w:tcPr>
          <w:p w14:paraId="25A05B78" w14:textId="1A800E31" w:rsidR="00557F54" w:rsidRPr="00D80DC0" w:rsidRDefault="00557F54" w:rsidP="00560C48">
            <w:pPr>
              <w:pStyle w:val="Caption"/>
              <w:cnfStyle w:val="100000000000" w:firstRow="1" w:lastRow="0" w:firstColumn="0" w:lastColumn="0" w:oddVBand="0" w:evenVBand="0" w:oddHBand="0" w:evenHBand="0" w:firstRowFirstColumn="0" w:firstRowLastColumn="0" w:lastRowFirstColumn="0" w:lastRowLastColumn="0"/>
              <w:rPr>
                <w:rFonts w:asciiTheme="majorHAnsi" w:hAnsiTheme="majorHAnsi"/>
                <w:b/>
                <w:bCs/>
                <w:sz w:val="18"/>
              </w:rPr>
            </w:pPr>
            <w:r w:rsidRPr="00D80DC0">
              <w:rPr>
                <w:rFonts w:asciiTheme="majorHAnsi" w:hAnsiTheme="majorHAnsi"/>
                <w:b/>
                <w:bCs/>
                <w:sz w:val="18"/>
              </w:rPr>
              <w:t>Number of animals inspected</w:t>
            </w:r>
            <w:r w:rsidR="00D86977" w:rsidRPr="00D80DC0">
              <w:rPr>
                <w:rFonts w:asciiTheme="majorHAnsi" w:hAnsiTheme="majorHAnsi"/>
                <w:b/>
                <w:bCs/>
                <w:sz w:val="18"/>
                <w:vertAlign w:val="superscript"/>
              </w:rPr>
              <w:t>2</w:t>
            </w:r>
          </w:p>
        </w:tc>
      </w:tr>
      <w:tr w:rsidR="00113483" w:rsidRPr="00D80DC0" w14:paraId="3F1D062A" w14:textId="77777777" w:rsidTr="00D80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Merge w:val="restart"/>
          </w:tcPr>
          <w:p w14:paraId="7ADD5F29" w14:textId="35919BCC" w:rsidR="00113483" w:rsidRPr="00D80DC0" w:rsidRDefault="00113483" w:rsidP="00560C48">
            <w:pPr>
              <w:pStyle w:val="Caption"/>
              <w:rPr>
                <w:rFonts w:asciiTheme="majorHAnsi" w:hAnsiTheme="majorHAnsi"/>
                <w:b/>
                <w:bCs/>
                <w:sz w:val="18"/>
              </w:rPr>
            </w:pPr>
            <w:r w:rsidRPr="00D80DC0">
              <w:rPr>
                <w:rFonts w:asciiTheme="majorHAnsi" w:hAnsiTheme="majorHAnsi"/>
                <w:b/>
                <w:bCs/>
                <w:sz w:val="18"/>
              </w:rPr>
              <w:t>Cattle</w:t>
            </w:r>
          </w:p>
        </w:tc>
        <w:tc>
          <w:tcPr>
            <w:tcW w:w="2124" w:type="dxa"/>
          </w:tcPr>
          <w:p w14:paraId="1998A241" w14:textId="373F2930" w:rsidR="00113483" w:rsidRPr="00D80DC0" w:rsidRDefault="00113483" w:rsidP="00560C48">
            <w:pPr>
              <w:pStyle w:val="Caption"/>
              <w:cnfStyle w:val="000000100000" w:firstRow="0" w:lastRow="0" w:firstColumn="0" w:lastColumn="0" w:oddVBand="0" w:evenVBand="0" w:oddHBand="1" w:evenHBand="0" w:firstRowFirstColumn="0" w:firstRowLastColumn="0" w:lastRowFirstColumn="0" w:lastRowLastColumn="0"/>
              <w:rPr>
                <w:rFonts w:asciiTheme="majorHAnsi" w:hAnsiTheme="majorHAnsi"/>
                <w:sz w:val="18"/>
                <w:lang w:eastAsia="en-AU"/>
              </w:rPr>
            </w:pPr>
            <w:r w:rsidRPr="00D80DC0">
              <w:rPr>
                <w:rFonts w:asciiTheme="majorHAnsi" w:hAnsiTheme="majorHAnsi"/>
                <w:sz w:val="18"/>
                <w:lang w:eastAsia="en-AU"/>
              </w:rPr>
              <w:t>National total</w:t>
            </w:r>
          </w:p>
        </w:tc>
        <w:tc>
          <w:tcPr>
            <w:tcW w:w="2124" w:type="dxa"/>
          </w:tcPr>
          <w:p w14:paraId="0F9562EB" w14:textId="1858C42E" w:rsidR="00113483" w:rsidRPr="00D80DC0" w:rsidRDefault="00F3458E" w:rsidP="00560C48">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rPr>
            </w:pPr>
            <w:r w:rsidRPr="00D80DC0">
              <w:rPr>
                <w:rFonts w:asciiTheme="majorHAnsi" w:hAnsiTheme="majorHAnsi"/>
                <w:sz w:val="18"/>
              </w:rPr>
              <w:t>27</w:t>
            </w:r>
          </w:p>
        </w:tc>
        <w:tc>
          <w:tcPr>
            <w:tcW w:w="2124" w:type="dxa"/>
          </w:tcPr>
          <w:p w14:paraId="710099E6" w14:textId="77B40656" w:rsidR="00113483" w:rsidRPr="00D80DC0" w:rsidRDefault="00E42122" w:rsidP="00560C48">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rPr>
            </w:pPr>
            <w:r w:rsidRPr="00D80DC0">
              <w:rPr>
                <w:rFonts w:asciiTheme="majorHAnsi" w:hAnsiTheme="majorHAnsi"/>
                <w:sz w:val="18"/>
              </w:rPr>
              <w:t>597,179</w:t>
            </w:r>
          </w:p>
        </w:tc>
      </w:tr>
      <w:tr w:rsidR="00113483" w:rsidRPr="00D80DC0" w14:paraId="46399188" w14:textId="77777777" w:rsidTr="00D80DC0">
        <w:tc>
          <w:tcPr>
            <w:cnfStyle w:val="001000000000" w:firstRow="0" w:lastRow="0" w:firstColumn="1" w:lastColumn="0" w:oddVBand="0" w:evenVBand="0" w:oddHBand="0" w:evenHBand="0" w:firstRowFirstColumn="0" w:firstRowLastColumn="0" w:lastRowFirstColumn="0" w:lastRowLastColumn="0"/>
            <w:tcW w:w="2123" w:type="dxa"/>
            <w:vMerge/>
            <w:hideMark/>
          </w:tcPr>
          <w:p w14:paraId="592B28D8" w14:textId="750974B4" w:rsidR="00113483" w:rsidRPr="00D80DC0" w:rsidRDefault="00113483" w:rsidP="00560C48">
            <w:pPr>
              <w:pStyle w:val="Caption"/>
              <w:rPr>
                <w:rFonts w:asciiTheme="majorHAnsi" w:hAnsiTheme="majorHAnsi"/>
                <w:b/>
                <w:bCs/>
                <w:sz w:val="18"/>
              </w:rPr>
            </w:pPr>
          </w:p>
        </w:tc>
        <w:tc>
          <w:tcPr>
            <w:tcW w:w="2124" w:type="dxa"/>
            <w:hideMark/>
          </w:tcPr>
          <w:p w14:paraId="67CACACC" w14:textId="77777777" w:rsidR="00113483" w:rsidRPr="00D80DC0" w:rsidRDefault="00113483" w:rsidP="00560C48">
            <w:pPr>
              <w:pStyle w:val="Caption"/>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lang w:eastAsia="en-AU"/>
              </w:rPr>
              <w:t>New South Wales</w:t>
            </w:r>
          </w:p>
        </w:tc>
        <w:tc>
          <w:tcPr>
            <w:tcW w:w="2124" w:type="dxa"/>
          </w:tcPr>
          <w:p w14:paraId="69D2D643" w14:textId="77777777" w:rsidR="00113483" w:rsidRPr="00D80DC0" w:rsidRDefault="00113483" w:rsidP="00560C48">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c>
          <w:tcPr>
            <w:tcW w:w="2124" w:type="dxa"/>
          </w:tcPr>
          <w:p w14:paraId="5872C698" w14:textId="77777777" w:rsidR="00113483" w:rsidRPr="00D80DC0" w:rsidRDefault="00113483" w:rsidP="00560C48">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r>
      <w:tr w:rsidR="00113483" w:rsidRPr="00D80DC0" w14:paraId="061509CF" w14:textId="77777777" w:rsidTr="00D80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Merge/>
          </w:tcPr>
          <w:p w14:paraId="2990DFDB" w14:textId="77777777" w:rsidR="00113483" w:rsidRPr="00D80DC0" w:rsidRDefault="00113483" w:rsidP="00560C48">
            <w:pPr>
              <w:pStyle w:val="Caption"/>
              <w:rPr>
                <w:rFonts w:asciiTheme="majorHAnsi" w:hAnsiTheme="majorHAnsi"/>
                <w:b/>
                <w:bCs/>
                <w:sz w:val="18"/>
              </w:rPr>
            </w:pPr>
          </w:p>
        </w:tc>
        <w:tc>
          <w:tcPr>
            <w:tcW w:w="2124" w:type="dxa"/>
            <w:hideMark/>
          </w:tcPr>
          <w:p w14:paraId="35E8990B" w14:textId="77777777" w:rsidR="00113483" w:rsidRPr="00D80DC0" w:rsidRDefault="00113483" w:rsidP="00560C48">
            <w:pPr>
              <w:pStyle w:val="Caption"/>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lang w:eastAsia="en-AU"/>
              </w:rPr>
              <w:t>Victoria</w:t>
            </w:r>
          </w:p>
        </w:tc>
        <w:tc>
          <w:tcPr>
            <w:tcW w:w="2124" w:type="dxa"/>
          </w:tcPr>
          <w:p w14:paraId="37441596" w14:textId="77777777" w:rsidR="00113483" w:rsidRPr="00D80DC0" w:rsidRDefault="00113483" w:rsidP="00560C48">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9</w:t>
            </w:r>
          </w:p>
        </w:tc>
        <w:tc>
          <w:tcPr>
            <w:tcW w:w="2124" w:type="dxa"/>
          </w:tcPr>
          <w:p w14:paraId="49FCE61F" w14:textId="77777777" w:rsidR="00113483" w:rsidRPr="00D80DC0" w:rsidRDefault="00113483" w:rsidP="00560C48">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137,866</w:t>
            </w:r>
          </w:p>
        </w:tc>
      </w:tr>
      <w:tr w:rsidR="00113483" w:rsidRPr="00D80DC0" w14:paraId="72D9F7F3" w14:textId="77777777" w:rsidTr="00D80DC0">
        <w:tc>
          <w:tcPr>
            <w:cnfStyle w:val="001000000000" w:firstRow="0" w:lastRow="0" w:firstColumn="1" w:lastColumn="0" w:oddVBand="0" w:evenVBand="0" w:oddHBand="0" w:evenHBand="0" w:firstRowFirstColumn="0" w:firstRowLastColumn="0" w:lastRowFirstColumn="0" w:lastRowLastColumn="0"/>
            <w:tcW w:w="2123" w:type="dxa"/>
            <w:vMerge/>
          </w:tcPr>
          <w:p w14:paraId="7025F5CE" w14:textId="77777777" w:rsidR="00113483" w:rsidRPr="00D80DC0" w:rsidRDefault="00113483" w:rsidP="00560C48">
            <w:pPr>
              <w:pStyle w:val="Caption"/>
              <w:rPr>
                <w:rFonts w:asciiTheme="majorHAnsi" w:hAnsiTheme="majorHAnsi"/>
                <w:b/>
                <w:bCs/>
                <w:sz w:val="18"/>
              </w:rPr>
            </w:pPr>
          </w:p>
        </w:tc>
        <w:tc>
          <w:tcPr>
            <w:tcW w:w="2124" w:type="dxa"/>
            <w:hideMark/>
          </w:tcPr>
          <w:p w14:paraId="7B53D518" w14:textId="77777777" w:rsidR="00113483" w:rsidRPr="00D80DC0" w:rsidRDefault="00113483" w:rsidP="00560C48">
            <w:pPr>
              <w:pStyle w:val="Caption"/>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lang w:eastAsia="en-AU"/>
              </w:rPr>
              <w:t>Queensland</w:t>
            </w:r>
          </w:p>
        </w:tc>
        <w:tc>
          <w:tcPr>
            <w:tcW w:w="2124" w:type="dxa"/>
          </w:tcPr>
          <w:p w14:paraId="5A230443" w14:textId="77777777" w:rsidR="00113483" w:rsidRPr="00D80DC0" w:rsidRDefault="00113483" w:rsidP="00560C48">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8</w:t>
            </w:r>
          </w:p>
        </w:tc>
        <w:tc>
          <w:tcPr>
            <w:tcW w:w="2124" w:type="dxa"/>
          </w:tcPr>
          <w:p w14:paraId="0C6752A3" w14:textId="77777777" w:rsidR="00113483" w:rsidRPr="00D80DC0" w:rsidRDefault="00113483" w:rsidP="00560C48">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69,402</w:t>
            </w:r>
          </w:p>
        </w:tc>
      </w:tr>
      <w:tr w:rsidR="00113483" w:rsidRPr="00D80DC0" w14:paraId="40C2C983" w14:textId="77777777" w:rsidTr="00D80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Merge/>
          </w:tcPr>
          <w:p w14:paraId="2F0A2315" w14:textId="77777777" w:rsidR="00113483" w:rsidRPr="00D80DC0" w:rsidRDefault="00113483" w:rsidP="00560C48">
            <w:pPr>
              <w:pStyle w:val="Caption"/>
              <w:rPr>
                <w:rFonts w:asciiTheme="majorHAnsi" w:hAnsiTheme="majorHAnsi"/>
                <w:b/>
                <w:bCs/>
                <w:sz w:val="18"/>
              </w:rPr>
            </w:pPr>
          </w:p>
        </w:tc>
        <w:tc>
          <w:tcPr>
            <w:tcW w:w="2124" w:type="dxa"/>
            <w:hideMark/>
          </w:tcPr>
          <w:p w14:paraId="32F0B592" w14:textId="77777777" w:rsidR="00113483" w:rsidRPr="00D80DC0" w:rsidRDefault="00113483" w:rsidP="00560C48">
            <w:pPr>
              <w:pStyle w:val="Caption"/>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lang w:eastAsia="en-AU"/>
              </w:rPr>
              <w:t>South Australia</w:t>
            </w:r>
          </w:p>
        </w:tc>
        <w:tc>
          <w:tcPr>
            <w:tcW w:w="2124" w:type="dxa"/>
          </w:tcPr>
          <w:p w14:paraId="57726CD1" w14:textId="77777777" w:rsidR="00113483" w:rsidRPr="00D80DC0" w:rsidRDefault="00113483" w:rsidP="00560C48">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1</w:t>
            </w:r>
          </w:p>
        </w:tc>
        <w:tc>
          <w:tcPr>
            <w:tcW w:w="2124" w:type="dxa"/>
          </w:tcPr>
          <w:p w14:paraId="5BC57267" w14:textId="77777777" w:rsidR="00113483" w:rsidRPr="00D80DC0" w:rsidRDefault="00113483" w:rsidP="00560C48">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3,248</w:t>
            </w:r>
          </w:p>
        </w:tc>
      </w:tr>
      <w:tr w:rsidR="00113483" w:rsidRPr="00D80DC0" w14:paraId="64C00051" w14:textId="77777777" w:rsidTr="00D80DC0">
        <w:tc>
          <w:tcPr>
            <w:cnfStyle w:val="001000000000" w:firstRow="0" w:lastRow="0" w:firstColumn="1" w:lastColumn="0" w:oddVBand="0" w:evenVBand="0" w:oddHBand="0" w:evenHBand="0" w:firstRowFirstColumn="0" w:firstRowLastColumn="0" w:lastRowFirstColumn="0" w:lastRowLastColumn="0"/>
            <w:tcW w:w="2123" w:type="dxa"/>
            <w:vMerge/>
          </w:tcPr>
          <w:p w14:paraId="0BB9763E" w14:textId="77777777" w:rsidR="00113483" w:rsidRPr="00D80DC0" w:rsidRDefault="00113483" w:rsidP="00560C48">
            <w:pPr>
              <w:pStyle w:val="Caption"/>
              <w:rPr>
                <w:rFonts w:asciiTheme="majorHAnsi" w:hAnsiTheme="majorHAnsi"/>
                <w:b/>
                <w:bCs/>
                <w:sz w:val="18"/>
              </w:rPr>
            </w:pPr>
          </w:p>
        </w:tc>
        <w:tc>
          <w:tcPr>
            <w:tcW w:w="2124" w:type="dxa"/>
            <w:hideMark/>
          </w:tcPr>
          <w:p w14:paraId="64F9DF38" w14:textId="77777777" w:rsidR="00113483" w:rsidRPr="00D80DC0" w:rsidRDefault="00113483" w:rsidP="00560C48">
            <w:pPr>
              <w:pStyle w:val="Caption"/>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lang w:eastAsia="en-AU"/>
              </w:rPr>
              <w:t>Western Australia</w:t>
            </w:r>
          </w:p>
        </w:tc>
        <w:tc>
          <w:tcPr>
            <w:tcW w:w="2124" w:type="dxa"/>
          </w:tcPr>
          <w:p w14:paraId="60F5581C" w14:textId="77777777" w:rsidR="00113483" w:rsidRPr="00D80DC0" w:rsidRDefault="00113483" w:rsidP="00560C48">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12</w:t>
            </w:r>
          </w:p>
        </w:tc>
        <w:tc>
          <w:tcPr>
            <w:tcW w:w="2124" w:type="dxa"/>
          </w:tcPr>
          <w:p w14:paraId="3F42122C" w14:textId="77777777" w:rsidR="00113483" w:rsidRPr="00D80DC0" w:rsidRDefault="00113483" w:rsidP="00560C48">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160,888</w:t>
            </w:r>
          </w:p>
        </w:tc>
      </w:tr>
      <w:tr w:rsidR="00113483" w:rsidRPr="00D80DC0" w14:paraId="5468B9BB" w14:textId="77777777" w:rsidTr="00D80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Merge/>
          </w:tcPr>
          <w:p w14:paraId="34D91791" w14:textId="77777777" w:rsidR="00113483" w:rsidRPr="00D80DC0" w:rsidRDefault="00113483" w:rsidP="00560C48">
            <w:pPr>
              <w:pStyle w:val="Caption"/>
              <w:rPr>
                <w:rFonts w:asciiTheme="majorHAnsi" w:hAnsiTheme="majorHAnsi"/>
                <w:b/>
                <w:bCs/>
                <w:sz w:val="18"/>
              </w:rPr>
            </w:pPr>
          </w:p>
        </w:tc>
        <w:tc>
          <w:tcPr>
            <w:tcW w:w="2124" w:type="dxa"/>
            <w:hideMark/>
          </w:tcPr>
          <w:p w14:paraId="0769DDFC" w14:textId="77777777" w:rsidR="00113483" w:rsidRPr="00D80DC0" w:rsidRDefault="00113483" w:rsidP="00560C48">
            <w:pPr>
              <w:pStyle w:val="Caption"/>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lang w:eastAsia="en-AU"/>
              </w:rPr>
              <w:t>Tasmania</w:t>
            </w:r>
          </w:p>
        </w:tc>
        <w:tc>
          <w:tcPr>
            <w:tcW w:w="2124" w:type="dxa"/>
          </w:tcPr>
          <w:p w14:paraId="0375CAE4" w14:textId="77777777" w:rsidR="00113483" w:rsidRPr="00D80DC0" w:rsidRDefault="00113483" w:rsidP="00560C48">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c>
          <w:tcPr>
            <w:tcW w:w="2124" w:type="dxa"/>
          </w:tcPr>
          <w:p w14:paraId="58F54519" w14:textId="77777777" w:rsidR="00113483" w:rsidRPr="00D80DC0" w:rsidRDefault="00113483" w:rsidP="00560C48">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r>
      <w:tr w:rsidR="00113483" w:rsidRPr="00D80DC0" w14:paraId="75BBB9BF" w14:textId="77777777" w:rsidTr="00D80DC0">
        <w:tc>
          <w:tcPr>
            <w:cnfStyle w:val="001000000000" w:firstRow="0" w:lastRow="0" w:firstColumn="1" w:lastColumn="0" w:oddVBand="0" w:evenVBand="0" w:oddHBand="0" w:evenHBand="0" w:firstRowFirstColumn="0" w:firstRowLastColumn="0" w:lastRowFirstColumn="0" w:lastRowLastColumn="0"/>
            <w:tcW w:w="2123" w:type="dxa"/>
            <w:vMerge/>
          </w:tcPr>
          <w:p w14:paraId="50AA191E" w14:textId="77777777" w:rsidR="00113483" w:rsidRPr="00D80DC0" w:rsidRDefault="00113483" w:rsidP="00560C48">
            <w:pPr>
              <w:pStyle w:val="Caption"/>
              <w:rPr>
                <w:rFonts w:asciiTheme="majorHAnsi" w:hAnsiTheme="majorHAnsi"/>
                <w:b/>
                <w:bCs/>
                <w:sz w:val="18"/>
              </w:rPr>
            </w:pPr>
          </w:p>
        </w:tc>
        <w:tc>
          <w:tcPr>
            <w:tcW w:w="2124" w:type="dxa"/>
            <w:hideMark/>
          </w:tcPr>
          <w:p w14:paraId="28927A1A" w14:textId="77777777" w:rsidR="00113483" w:rsidRPr="00D80DC0" w:rsidRDefault="00113483" w:rsidP="00560C48">
            <w:pPr>
              <w:pStyle w:val="Caption"/>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lang w:eastAsia="en-AU"/>
              </w:rPr>
              <w:t>Northern Territory</w:t>
            </w:r>
          </w:p>
        </w:tc>
        <w:tc>
          <w:tcPr>
            <w:tcW w:w="2124" w:type="dxa"/>
          </w:tcPr>
          <w:p w14:paraId="166307FF" w14:textId="77777777" w:rsidR="00113483" w:rsidRPr="00D80DC0" w:rsidRDefault="00113483" w:rsidP="00560C48">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7</w:t>
            </w:r>
          </w:p>
        </w:tc>
        <w:tc>
          <w:tcPr>
            <w:tcW w:w="2124" w:type="dxa"/>
          </w:tcPr>
          <w:p w14:paraId="70367F3A" w14:textId="77777777" w:rsidR="00113483" w:rsidRPr="00D80DC0" w:rsidRDefault="00113483" w:rsidP="00560C48">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225,775</w:t>
            </w:r>
          </w:p>
        </w:tc>
      </w:tr>
      <w:tr w:rsidR="00113483" w:rsidRPr="00D80DC0" w14:paraId="463B8493" w14:textId="77777777" w:rsidTr="00D80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Merge/>
          </w:tcPr>
          <w:p w14:paraId="3DD1C0F5" w14:textId="77777777" w:rsidR="00113483" w:rsidRPr="00D80DC0" w:rsidRDefault="00113483" w:rsidP="00560C48">
            <w:pPr>
              <w:pStyle w:val="Caption"/>
              <w:rPr>
                <w:rFonts w:asciiTheme="majorHAnsi" w:hAnsiTheme="majorHAnsi"/>
                <w:b/>
                <w:bCs/>
                <w:sz w:val="18"/>
              </w:rPr>
            </w:pPr>
          </w:p>
        </w:tc>
        <w:tc>
          <w:tcPr>
            <w:tcW w:w="2124" w:type="dxa"/>
            <w:hideMark/>
          </w:tcPr>
          <w:p w14:paraId="32E4587D" w14:textId="77777777" w:rsidR="00113483" w:rsidRPr="00D80DC0" w:rsidRDefault="00113483" w:rsidP="00560C48">
            <w:pPr>
              <w:pStyle w:val="Caption"/>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lang w:eastAsia="en-AU"/>
              </w:rPr>
              <w:t>Australian Capital Territory</w:t>
            </w:r>
          </w:p>
        </w:tc>
        <w:tc>
          <w:tcPr>
            <w:tcW w:w="2124" w:type="dxa"/>
          </w:tcPr>
          <w:p w14:paraId="7D2372F2" w14:textId="77777777" w:rsidR="00113483" w:rsidRPr="00D80DC0" w:rsidRDefault="00113483" w:rsidP="00560C48">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c>
          <w:tcPr>
            <w:tcW w:w="2124" w:type="dxa"/>
          </w:tcPr>
          <w:p w14:paraId="53FDAF50" w14:textId="77777777" w:rsidR="00113483" w:rsidRPr="00D80DC0" w:rsidRDefault="00113483" w:rsidP="00560C48">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r>
      <w:tr w:rsidR="00113483" w:rsidRPr="00D80DC0" w14:paraId="782BE502" w14:textId="77777777" w:rsidTr="00D80DC0">
        <w:tc>
          <w:tcPr>
            <w:cnfStyle w:val="001000000000" w:firstRow="0" w:lastRow="0" w:firstColumn="1" w:lastColumn="0" w:oddVBand="0" w:evenVBand="0" w:oddHBand="0" w:evenHBand="0" w:firstRowFirstColumn="0" w:firstRowLastColumn="0" w:lastRowFirstColumn="0" w:lastRowLastColumn="0"/>
            <w:tcW w:w="2123" w:type="dxa"/>
            <w:vMerge w:val="restart"/>
          </w:tcPr>
          <w:p w14:paraId="59D0640E" w14:textId="7C1110B5" w:rsidR="00113483" w:rsidRPr="00D80DC0" w:rsidRDefault="00113483" w:rsidP="00560C48">
            <w:pPr>
              <w:pStyle w:val="Caption"/>
              <w:rPr>
                <w:rFonts w:asciiTheme="majorHAnsi" w:hAnsiTheme="majorHAnsi"/>
                <w:b/>
                <w:bCs/>
                <w:sz w:val="18"/>
              </w:rPr>
            </w:pPr>
            <w:r w:rsidRPr="00D80DC0">
              <w:rPr>
                <w:rFonts w:asciiTheme="majorHAnsi" w:hAnsiTheme="majorHAnsi"/>
                <w:b/>
                <w:bCs/>
                <w:sz w:val="18"/>
              </w:rPr>
              <w:t>Buffalo</w:t>
            </w:r>
          </w:p>
        </w:tc>
        <w:tc>
          <w:tcPr>
            <w:tcW w:w="2124" w:type="dxa"/>
          </w:tcPr>
          <w:p w14:paraId="2A9B467A" w14:textId="0034C078" w:rsidR="00113483" w:rsidRPr="00D80DC0" w:rsidRDefault="00CE71FE">
            <w:pPr>
              <w:pStyle w:val="Caption"/>
              <w:cnfStyle w:val="000000000000" w:firstRow="0" w:lastRow="0" w:firstColumn="0" w:lastColumn="0" w:oddVBand="0" w:evenVBand="0" w:oddHBand="0" w:evenHBand="0" w:firstRowFirstColumn="0" w:firstRowLastColumn="0" w:lastRowFirstColumn="0" w:lastRowLastColumn="0"/>
              <w:rPr>
                <w:rFonts w:asciiTheme="majorHAnsi" w:hAnsiTheme="majorHAnsi"/>
                <w:sz w:val="18"/>
                <w:lang w:eastAsia="en-AU"/>
              </w:rPr>
            </w:pPr>
            <w:r w:rsidRPr="00D80DC0">
              <w:rPr>
                <w:rFonts w:asciiTheme="majorHAnsi" w:hAnsiTheme="majorHAnsi"/>
                <w:sz w:val="18"/>
                <w:lang w:eastAsia="en-AU"/>
              </w:rPr>
              <w:t>National total</w:t>
            </w:r>
          </w:p>
        </w:tc>
        <w:tc>
          <w:tcPr>
            <w:tcW w:w="2124" w:type="dxa"/>
          </w:tcPr>
          <w:p w14:paraId="21EB848C" w14:textId="5FD01082" w:rsidR="00113483" w:rsidRPr="00D80DC0" w:rsidRDefault="00CE71FE">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D80DC0">
              <w:rPr>
                <w:rFonts w:asciiTheme="majorHAnsi" w:hAnsiTheme="majorHAnsi"/>
                <w:sz w:val="18"/>
              </w:rPr>
              <w:t>4</w:t>
            </w:r>
          </w:p>
        </w:tc>
        <w:tc>
          <w:tcPr>
            <w:tcW w:w="2124" w:type="dxa"/>
          </w:tcPr>
          <w:p w14:paraId="6348BA9C" w14:textId="2D59266A" w:rsidR="00113483" w:rsidRPr="00D80DC0" w:rsidRDefault="00CE71FE">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D80DC0">
              <w:rPr>
                <w:rFonts w:asciiTheme="majorHAnsi" w:hAnsiTheme="majorHAnsi"/>
                <w:sz w:val="18"/>
              </w:rPr>
              <w:t>10,776</w:t>
            </w:r>
          </w:p>
        </w:tc>
      </w:tr>
      <w:tr w:rsidR="00113483" w:rsidRPr="00D80DC0" w14:paraId="42A01872" w14:textId="77777777" w:rsidTr="00D80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Merge/>
            <w:hideMark/>
          </w:tcPr>
          <w:p w14:paraId="7459E68C" w14:textId="50190D23" w:rsidR="00113483" w:rsidRPr="00D80DC0" w:rsidRDefault="00113483" w:rsidP="00560C48">
            <w:pPr>
              <w:pStyle w:val="Caption"/>
              <w:rPr>
                <w:rFonts w:asciiTheme="majorHAnsi" w:hAnsiTheme="majorHAnsi"/>
                <w:b/>
                <w:bCs/>
                <w:sz w:val="18"/>
              </w:rPr>
            </w:pPr>
          </w:p>
        </w:tc>
        <w:tc>
          <w:tcPr>
            <w:tcW w:w="2124" w:type="dxa"/>
            <w:hideMark/>
          </w:tcPr>
          <w:p w14:paraId="37EE7F52" w14:textId="77777777" w:rsidR="00113483" w:rsidRPr="00D80DC0" w:rsidRDefault="00113483" w:rsidP="00560C48">
            <w:pPr>
              <w:pStyle w:val="Caption"/>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lang w:eastAsia="en-AU"/>
              </w:rPr>
              <w:t>New South Wales</w:t>
            </w:r>
          </w:p>
        </w:tc>
        <w:tc>
          <w:tcPr>
            <w:tcW w:w="2124" w:type="dxa"/>
          </w:tcPr>
          <w:p w14:paraId="53974D5F" w14:textId="77777777" w:rsidR="00113483" w:rsidRPr="00D80DC0" w:rsidRDefault="00113483" w:rsidP="00560C48">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c>
          <w:tcPr>
            <w:tcW w:w="2124" w:type="dxa"/>
          </w:tcPr>
          <w:p w14:paraId="6E801485" w14:textId="77777777" w:rsidR="00113483" w:rsidRPr="00D80DC0" w:rsidRDefault="00113483" w:rsidP="00560C48">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r>
      <w:tr w:rsidR="00113483" w:rsidRPr="00D80DC0" w14:paraId="67C84A0F" w14:textId="77777777" w:rsidTr="00D80DC0">
        <w:tc>
          <w:tcPr>
            <w:cnfStyle w:val="001000000000" w:firstRow="0" w:lastRow="0" w:firstColumn="1" w:lastColumn="0" w:oddVBand="0" w:evenVBand="0" w:oddHBand="0" w:evenHBand="0" w:firstRowFirstColumn="0" w:firstRowLastColumn="0" w:lastRowFirstColumn="0" w:lastRowLastColumn="0"/>
            <w:tcW w:w="2123" w:type="dxa"/>
            <w:vMerge/>
          </w:tcPr>
          <w:p w14:paraId="12D69712" w14:textId="77777777" w:rsidR="00113483" w:rsidRPr="00D80DC0" w:rsidRDefault="00113483" w:rsidP="00560C48">
            <w:pPr>
              <w:pStyle w:val="Caption"/>
              <w:rPr>
                <w:rFonts w:asciiTheme="majorHAnsi" w:hAnsiTheme="majorHAnsi"/>
                <w:b/>
                <w:bCs/>
                <w:sz w:val="18"/>
              </w:rPr>
            </w:pPr>
          </w:p>
        </w:tc>
        <w:tc>
          <w:tcPr>
            <w:tcW w:w="2124" w:type="dxa"/>
            <w:hideMark/>
          </w:tcPr>
          <w:p w14:paraId="4D6E5638" w14:textId="77777777" w:rsidR="00113483" w:rsidRPr="00D80DC0" w:rsidRDefault="00113483" w:rsidP="00560C48">
            <w:pPr>
              <w:pStyle w:val="Caption"/>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lang w:eastAsia="en-AU"/>
              </w:rPr>
              <w:t>Victoria</w:t>
            </w:r>
          </w:p>
        </w:tc>
        <w:tc>
          <w:tcPr>
            <w:tcW w:w="2124" w:type="dxa"/>
          </w:tcPr>
          <w:p w14:paraId="1CEE8387" w14:textId="77777777" w:rsidR="00113483" w:rsidRPr="00D80DC0" w:rsidRDefault="00113483" w:rsidP="00560C48">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c>
          <w:tcPr>
            <w:tcW w:w="2124" w:type="dxa"/>
          </w:tcPr>
          <w:p w14:paraId="05389C13" w14:textId="77777777" w:rsidR="00113483" w:rsidRPr="00D80DC0" w:rsidRDefault="00113483" w:rsidP="00560C48">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r>
      <w:tr w:rsidR="00113483" w:rsidRPr="00D80DC0" w14:paraId="2C5310BA" w14:textId="77777777" w:rsidTr="00D80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Merge/>
          </w:tcPr>
          <w:p w14:paraId="09CE1465" w14:textId="77777777" w:rsidR="00113483" w:rsidRPr="00D80DC0" w:rsidRDefault="00113483" w:rsidP="00560C48">
            <w:pPr>
              <w:pStyle w:val="Caption"/>
              <w:rPr>
                <w:rFonts w:asciiTheme="majorHAnsi" w:hAnsiTheme="majorHAnsi"/>
                <w:b/>
                <w:bCs/>
                <w:sz w:val="18"/>
              </w:rPr>
            </w:pPr>
          </w:p>
        </w:tc>
        <w:tc>
          <w:tcPr>
            <w:tcW w:w="2124" w:type="dxa"/>
            <w:hideMark/>
          </w:tcPr>
          <w:p w14:paraId="41F10C3B" w14:textId="77777777" w:rsidR="00113483" w:rsidRPr="00D80DC0" w:rsidRDefault="00113483" w:rsidP="00560C48">
            <w:pPr>
              <w:pStyle w:val="Caption"/>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lang w:eastAsia="en-AU"/>
              </w:rPr>
              <w:t>Queensland</w:t>
            </w:r>
          </w:p>
        </w:tc>
        <w:tc>
          <w:tcPr>
            <w:tcW w:w="2124" w:type="dxa"/>
          </w:tcPr>
          <w:p w14:paraId="576F0D59" w14:textId="77777777" w:rsidR="00113483" w:rsidRPr="00D80DC0" w:rsidRDefault="00113483" w:rsidP="00560C48">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c>
          <w:tcPr>
            <w:tcW w:w="2124" w:type="dxa"/>
          </w:tcPr>
          <w:p w14:paraId="5A5FE7F9" w14:textId="77777777" w:rsidR="00113483" w:rsidRPr="00D80DC0" w:rsidRDefault="00113483" w:rsidP="00560C48">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r>
      <w:tr w:rsidR="00113483" w:rsidRPr="00D80DC0" w14:paraId="6F348B38" w14:textId="77777777" w:rsidTr="00D80DC0">
        <w:tc>
          <w:tcPr>
            <w:cnfStyle w:val="001000000000" w:firstRow="0" w:lastRow="0" w:firstColumn="1" w:lastColumn="0" w:oddVBand="0" w:evenVBand="0" w:oddHBand="0" w:evenHBand="0" w:firstRowFirstColumn="0" w:firstRowLastColumn="0" w:lastRowFirstColumn="0" w:lastRowLastColumn="0"/>
            <w:tcW w:w="2123" w:type="dxa"/>
            <w:vMerge/>
          </w:tcPr>
          <w:p w14:paraId="09B57E2C" w14:textId="77777777" w:rsidR="00113483" w:rsidRPr="00D80DC0" w:rsidRDefault="00113483" w:rsidP="00560C48">
            <w:pPr>
              <w:pStyle w:val="Caption"/>
              <w:rPr>
                <w:rFonts w:asciiTheme="majorHAnsi" w:hAnsiTheme="majorHAnsi"/>
                <w:b/>
                <w:bCs/>
                <w:sz w:val="18"/>
              </w:rPr>
            </w:pPr>
          </w:p>
        </w:tc>
        <w:tc>
          <w:tcPr>
            <w:tcW w:w="2124" w:type="dxa"/>
            <w:hideMark/>
          </w:tcPr>
          <w:p w14:paraId="12B62638" w14:textId="77777777" w:rsidR="00113483" w:rsidRPr="00D80DC0" w:rsidRDefault="00113483" w:rsidP="00560C48">
            <w:pPr>
              <w:pStyle w:val="Caption"/>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lang w:eastAsia="en-AU"/>
              </w:rPr>
              <w:t>South Australia</w:t>
            </w:r>
          </w:p>
        </w:tc>
        <w:tc>
          <w:tcPr>
            <w:tcW w:w="2124" w:type="dxa"/>
          </w:tcPr>
          <w:p w14:paraId="70E4E9B7" w14:textId="77777777" w:rsidR="00113483" w:rsidRPr="00D80DC0" w:rsidRDefault="00113483" w:rsidP="00560C48">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c>
          <w:tcPr>
            <w:tcW w:w="2124" w:type="dxa"/>
          </w:tcPr>
          <w:p w14:paraId="18E6F43D" w14:textId="77777777" w:rsidR="00113483" w:rsidRPr="00D80DC0" w:rsidRDefault="00113483" w:rsidP="00560C48">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r>
      <w:tr w:rsidR="00113483" w:rsidRPr="00D80DC0" w14:paraId="213CDB99" w14:textId="77777777" w:rsidTr="00D80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Merge/>
          </w:tcPr>
          <w:p w14:paraId="4DCDD2FD" w14:textId="77777777" w:rsidR="00113483" w:rsidRPr="00D80DC0" w:rsidRDefault="00113483" w:rsidP="00560C48">
            <w:pPr>
              <w:pStyle w:val="Caption"/>
              <w:rPr>
                <w:rFonts w:asciiTheme="majorHAnsi" w:hAnsiTheme="majorHAnsi"/>
                <w:b/>
                <w:bCs/>
                <w:sz w:val="18"/>
              </w:rPr>
            </w:pPr>
          </w:p>
        </w:tc>
        <w:tc>
          <w:tcPr>
            <w:tcW w:w="2124" w:type="dxa"/>
            <w:hideMark/>
          </w:tcPr>
          <w:p w14:paraId="6C240042" w14:textId="77777777" w:rsidR="00113483" w:rsidRPr="00D80DC0" w:rsidRDefault="00113483" w:rsidP="00560C48">
            <w:pPr>
              <w:pStyle w:val="Caption"/>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lang w:eastAsia="en-AU"/>
              </w:rPr>
              <w:t>Western Australia</w:t>
            </w:r>
          </w:p>
        </w:tc>
        <w:tc>
          <w:tcPr>
            <w:tcW w:w="2124" w:type="dxa"/>
          </w:tcPr>
          <w:p w14:paraId="3C2AE7B3" w14:textId="77777777" w:rsidR="00113483" w:rsidRPr="00D80DC0" w:rsidRDefault="00113483" w:rsidP="00560C48">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c>
          <w:tcPr>
            <w:tcW w:w="2124" w:type="dxa"/>
          </w:tcPr>
          <w:p w14:paraId="5507A474" w14:textId="77777777" w:rsidR="00113483" w:rsidRPr="00D80DC0" w:rsidRDefault="00113483" w:rsidP="00560C48">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r>
      <w:tr w:rsidR="00113483" w:rsidRPr="00D80DC0" w14:paraId="38E956E0" w14:textId="77777777" w:rsidTr="00D80DC0">
        <w:tc>
          <w:tcPr>
            <w:cnfStyle w:val="001000000000" w:firstRow="0" w:lastRow="0" w:firstColumn="1" w:lastColumn="0" w:oddVBand="0" w:evenVBand="0" w:oddHBand="0" w:evenHBand="0" w:firstRowFirstColumn="0" w:firstRowLastColumn="0" w:lastRowFirstColumn="0" w:lastRowLastColumn="0"/>
            <w:tcW w:w="2123" w:type="dxa"/>
            <w:vMerge/>
          </w:tcPr>
          <w:p w14:paraId="36C12DD0" w14:textId="77777777" w:rsidR="00113483" w:rsidRPr="00D80DC0" w:rsidRDefault="00113483" w:rsidP="00560C48">
            <w:pPr>
              <w:pStyle w:val="Caption"/>
              <w:rPr>
                <w:rFonts w:asciiTheme="majorHAnsi" w:hAnsiTheme="majorHAnsi"/>
                <w:b/>
                <w:bCs/>
                <w:sz w:val="18"/>
              </w:rPr>
            </w:pPr>
          </w:p>
        </w:tc>
        <w:tc>
          <w:tcPr>
            <w:tcW w:w="2124" w:type="dxa"/>
            <w:hideMark/>
          </w:tcPr>
          <w:p w14:paraId="2C074501" w14:textId="77777777" w:rsidR="00113483" w:rsidRPr="00D80DC0" w:rsidRDefault="00113483" w:rsidP="00560C48">
            <w:pPr>
              <w:pStyle w:val="Caption"/>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lang w:eastAsia="en-AU"/>
              </w:rPr>
              <w:t>Tasmania</w:t>
            </w:r>
          </w:p>
        </w:tc>
        <w:tc>
          <w:tcPr>
            <w:tcW w:w="2124" w:type="dxa"/>
          </w:tcPr>
          <w:p w14:paraId="2DEEF2EF" w14:textId="77777777" w:rsidR="00113483" w:rsidRPr="00D80DC0" w:rsidRDefault="00113483" w:rsidP="00560C48">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c>
          <w:tcPr>
            <w:tcW w:w="2124" w:type="dxa"/>
          </w:tcPr>
          <w:p w14:paraId="42EA7DCF" w14:textId="77777777" w:rsidR="00113483" w:rsidRPr="00D80DC0" w:rsidRDefault="00113483" w:rsidP="00560C48">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r>
      <w:tr w:rsidR="00113483" w:rsidRPr="00D80DC0" w14:paraId="5E247D7A" w14:textId="77777777" w:rsidTr="00D80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Merge/>
          </w:tcPr>
          <w:p w14:paraId="6AB69FB2" w14:textId="77777777" w:rsidR="00113483" w:rsidRPr="00D80DC0" w:rsidRDefault="00113483" w:rsidP="00560C48">
            <w:pPr>
              <w:pStyle w:val="Caption"/>
              <w:rPr>
                <w:rFonts w:asciiTheme="majorHAnsi" w:hAnsiTheme="majorHAnsi"/>
                <w:b/>
                <w:bCs/>
                <w:sz w:val="18"/>
              </w:rPr>
            </w:pPr>
          </w:p>
        </w:tc>
        <w:tc>
          <w:tcPr>
            <w:tcW w:w="2124" w:type="dxa"/>
            <w:hideMark/>
          </w:tcPr>
          <w:p w14:paraId="7B196513" w14:textId="77777777" w:rsidR="00113483" w:rsidRPr="00D80DC0" w:rsidRDefault="00113483" w:rsidP="00560C48">
            <w:pPr>
              <w:pStyle w:val="Caption"/>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lang w:eastAsia="en-AU"/>
              </w:rPr>
              <w:t>Northern Territory</w:t>
            </w:r>
          </w:p>
        </w:tc>
        <w:tc>
          <w:tcPr>
            <w:tcW w:w="2124" w:type="dxa"/>
          </w:tcPr>
          <w:p w14:paraId="18477BF2" w14:textId="77777777" w:rsidR="00113483" w:rsidRPr="00D80DC0" w:rsidRDefault="00113483" w:rsidP="00560C48">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4</w:t>
            </w:r>
          </w:p>
        </w:tc>
        <w:tc>
          <w:tcPr>
            <w:tcW w:w="2124" w:type="dxa"/>
          </w:tcPr>
          <w:p w14:paraId="096AB814" w14:textId="77777777" w:rsidR="00113483" w:rsidRPr="00D80DC0" w:rsidRDefault="00113483" w:rsidP="00560C48">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10,776</w:t>
            </w:r>
          </w:p>
        </w:tc>
      </w:tr>
      <w:tr w:rsidR="00113483" w:rsidRPr="00D80DC0" w14:paraId="5783AC76" w14:textId="77777777" w:rsidTr="00D80DC0">
        <w:tc>
          <w:tcPr>
            <w:cnfStyle w:val="001000000000" w:firstRow="0" w:lastRow="0" w:firstColumn="1" w:lastColumn="0" w:oddVBand="0" w:evenVBand="0" w:oddHBand="0" w:evenHBand="0" w:firstRowFirstColumn="0" w:firstRowLastColumn="0" w:lastRowFirstColumn="0" w:lastRowLastColumn="0"/>
            <w:tcW w:w="2123" w:type="dxa"/>
            <w:vMerge/>
          </w:tcPr>
          <w:p w14:paraId="38EEA396" w14:textId="77777777" w:rsidR="00113483" w:rsidRPr="00D80DC0" w:rsidRDefault="00113483" w:rsidP="00560C48">
            <w:pPr>
              <w:pStyle w:val="Caption"/>
              <w:rPr>
                <w:rFonts w:asciiTheme="majorHAnsi" w:hAnsiTheme="majorHAnsi"/>
                <w:b/>
                <w:bCs/>
                <w:sz w:val="18"/>
              </w:rPr>
            </w:pPr>
          </w:p>
        </w:tc>
        <w:tc>
          <w:tcPr>
            <w:tcW w:w="2124" w:type="dxa"/>
            <w:hideMark/>
          </w:tcPr>
          <w:p w14:paraId="36068B68" w14:textId="77777777" w:rsidR="00113483" w:rsidRPr="00D80DC0" w:rsidRDefault="00113483" w:rsidP="00560C48">
            <w:pPr>
              <w:pStyle w:val="Caption"/>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lang w:eastAsia="en-AU"/>
              </w:rPr>
              <w:t>Australian Capital Territory</w:t>
            </w:r>
          </w:p>
        </w:tc>
        <w:tc>
          <w:tcPr>
            <w:tcW w:w="2124" w:type="dxa"/>
          </w:tcPr>
          <w:p w14:paraId="341EED6C" w14:textId="77777777" w:rsidR="00113483" w:rsidRPr="00D80DC0" w:rsidRDefault="00113483" w:rsidP="00560C48">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c>
          <w:tcPr>
            <w:tcW w:w="2124" w:type="dxa"/>
          </w:tcPr>
          <w:p w14:paraId="21871D81" w14:textId="77777777" w:rsidR="00113483" w:rsidRPr="00D80DC0" w:rsidRDefault="00113483" w:rsidP="00560C48">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r>
    </w:tbl>
    <w:p w14:paraId="59DFACB7" w14:textId="77777777" w:rsidR="001E0A72" w:rsidRPr="00126291" w:rsidRDefault="001E0A72" w:rsidP="001E0A72">
      <w:pPr>
        <w:pStyle w:val="FootnoteText"/>
        <w:rPr>
          <w:sz w:val="18"/>
          <w:szCs w:val="18"/>
        </w:rPr>
      </w:pPr>
      <w:r w:rsidRPr="00126291">
        <w:rPr>
          <w:rStyle w:val="FootnoteReference"/>
          <w:sz w:val="18"/>
          <w:szCs w:val="18"/>
        </w:rPr>
        <w:footnoteRef/>
      </w:r>
      <w:r w:rsidRPr="00126291">
        <w:rPr>
          <w:sz w:val="18"/>
          <w:szCs w:val="18"/>
        </w:rPr>
        <w:t xml:space="preserve"> Number of REs reported is the number of REs used for the assembled head prepared (not representative of the total number of REs in each jurisdiction). Some REs may be used for both cattle and buffalo and will be counted separately for both species.</w:t>
      </w:r>
    </w:p>
    <w:p w14:paraId="0CD58A37" w14:textId="64F167AB" w:rsidR="006C046C" w:rsidRPr="00126291" w:rsidRDefault="00126291" w:rsidP="001E0A72">
      <w:pPr>
        <w:rPr>
          <w:sz w:val="18"/>
          <w:szCs w:val="18"/>
          <w:lang w:eastAsia="ja-JP"/>
        </w:rPr>
      </w:pPr>
      <w:r w:rsidRPr="00126291">
        <w:rPr>
          <w:rStyle w:val="FootnoteReference"/>
          <w:sz w:val="18"/>
          <w:szCs w:val="18"/>
        </w:rPr>
        <w:t>2</w:t>
      </w:r>
      <w:r w:rsidR="001E0A72" w:rsidRPr="00126291">
        <w:rPr>
          <w:sz w:val="18"/>
          <w:szCs w:val="18"/>
        </w:rPr>
        <w:t xml:space="preserve"> Number of animals inspected is based on information from department issued Export Permits.</w:t>
      </w:r>
    </w:p>
    <w:p w14:paraId="253D325C" w14:textId="38C89651" w:rsidR="006C046C" w:rsidRDefault="00581742" w:rsidP="00581742">
      <w:pPr>
        <w:pStyle w:val="Caption"/>
      </w:pPr>
      <w:bookmarkStart w:id="234" w:name="_Ref142292620"/>
      <w:bookmarkStart w:id="235" w:name="_Toc142562896"/>
      <w:r>
        <w:lastRenderedPageBreak/>
        <w:t xml:space="preserve">Table </w:t>
      </w:r>
      <w:r>
        <w:fldChar w:fldCharType="begin"/>
      </w:r>
      <w:r>
        <w:instrText>SEQ Table \* ARABIC</w:instrText>
      </w:r>
      <w:r>
        <w:fldChar w:fldCharType="separate"/>
      </w:r>
      <w:r w:rsidR="00E80589">
        <w:rPr>
          <w:noProof/>
        </w:rPr>
        <w:t>11</w:t>
      </w:r>
      <w:r>
        <w:fldChar w:fldCharType="end"/>
      </w:r>
      <w:bookmarkEnd w:id="234"/>
      <w:r>
        <w:t xml:space="preserve"> </w:t>
      </w:r>
      <w:r w:rsidR="006C046C">
        <w:t>Number of cattle</w:t>
      </w:r>
      <w:r w:rsidR="005977B9">
        <w:t xml:space="preserve"> and buffalo</w:t>
      </w:r>
      <w:r w:rsidR="006C046C">
        <w:t xml:space="preserve"> </w:t>
      </w:r>
      <w:r w:rsidR="004C5C2C">
        <w:t xml:space="preserve">prepared for export by sea </w:t>
      </w:r>
      <w:r w:rsidR="006C046C">
        <w:t xml:space="preserve">inspected between 1 January 2023 and </w:t>
      </w:r>
      <w:r w:rsidR="00E90D3F">
        <w:t xml:space="preserve">30 June </w:t>
      </w:r>
      <w:r w:rsidR="006C046C">
        <w:t>2023</w:t>
      </w:r>
      <w:bookmarkEnd w:id="235"/>
      <w:r w:rsidR="006C046C">
        <w:t xml:space="preserve"> </w:t>
      </w:r>
    </w:p>
    <w:tbl>
      <w:tblPr>
        <w:tblStyle w:val="PlainTable2"/>
        <w:tblW w:w="0" w:type="auto"/>
        <w:tblLook w:val="04A0" w:firstRow="1" w:lastRow="0" w:firstColumn="1" w:lastColumn="0" w:noHBand="0" w:noVBand="1"/>
      </w:tblPr>
      <w:tblGrid>
        <w:gridCol w:w="2123"/>
        <w:gridCol w:w="2124"/>
        <w:gridCol w:w="2124"/>
        <w:gridCol w:w="2124"/>
      </w:tblGrid>
      <w:tr w:rsidR="00E90D3F" w:rsidRPr="00D80DC0" w14:paraId="326E03C8" w14:textId="77777777" w:rsidTr="00D80D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hideMark/>
          </w:tcPr>
          <w:p w14:paraId="75F74671" w14:textId="77777777" w:rsidR="00E90D3F" w:rsidRPr="00D80DC0" w:rsidRDefault="00E90D3F" w:rsidP="00E04536">
            <w:pPr>
              <w:pStyle w:val="Caption"/>
              <w:rPr>
                <w:rFonts w:asciiTheme="majorHAnsi" w:hAnsiTheme="majorHAnsi"/>
                <w:b/>
                <w:bCs/>
                <w:sz w:val="18"/>
              </w:rPr>
            </w:pPr>
            <w:r w:rsidRPr="00D80DC0">
              <w:rPr>
                <w:rFonts w:asciiTheme="majorHAnsi" w:hAnsiTheme="majorHAnsi"/>
                <w:b/>
                <w:bCs/>
                <w:sz w:val="18"/>
              </w:rPr>
              <w:t>Species</w:t>
            </w:r>
          </w:p>
        </w:tc>
        <w:tc>
          <w:tcPr>
            <w:tcW w:w="2124" w:type="dxa"/>
            <w:hideMark/>
          </w:tcPr>
          <w:p w14:paraId="2A5652EA" w14:textId="77777777" w:rsidR="00E90D3F" w:rsidRPr="00D80DC0" w:rsidRDefault="00E90D3F" w:rsidP="00E04536">
            <w:pPr>
              <w:pStyle w:val="Caption"/>
              <w:cnfStyle w:val="100000000000" w:firstRow="1" w:lastRow="0" w:firstColumn="0" w:lastColumn="0" w:oddVBand="0" w:evenVBand="0" w:oddHBand="0" w:evenHBand="0" w:firstRowFirstColumn="0" w:firstRowLastColumn="0" w:lastRowFirstColumn="0" w:lastRowLastColumn="0"/>
              <w:rPr>
                <w:rFonts w:asciiTheme="majorHAnsi" w:hAnsiTheme="majorHAnsi"/>
                <w:b/>
                <w:bCs/>
                <w:sz w:val="18"/>
              </w:rPr>
            </w:pPr>
            <w:r w:rsidRPr="00D80DC0">
              <w:rPr>
                <w:rFonts w:asciiTheme="majorHAnsi" w:hAnsiTheme="majorHAnsi"/>
                <w:b/>
                <w:bCs/>
                <w:sz w:val="18"/>
              </w:rPr>
              <w:t>State or territory</w:t>
            </w:r>
          </w:p>
        </w:tc>
        <w:tc>
          <w:tcPr>
            <w:tcW w:w="2124" w:type="dxa"/>
            <w:hideMark/>
          </w:tcPr>
          <w:p w14:paraId="4CB7AA35" w14:textId="58F2505E" w:rsidR="00E90D3F" w:rsidRPr="00D80DC0" w:rsidRDefault="00E90D3F" w:rsidP="00E04536">
            <w:pPr>
              <w:pStyle w:val="Caption"/>
              <w:cnfStyle w:val="100000000000" w:firstRow="1" w:lastRow="0" w:firstColumn="0" w:lastColumn="0" w:oddVBand="0" w:evenVBand="0" w:oddHBand="0" w:evenHBand="0" w:firstRowFirstColumn="0" w:firstRowLastColumn="0" w:lastRowFirstColumn="0" w:lastRowLastColumn="0"/>
              <w:rPr>
                <w:rFonts w:asciiTheme="majorHAnsi" w:hAnsiTheme="majorHAnsi"/>
                <w:b/>
                <w:bCs/>
                <w:sz w:val="18"/>
              </w:rPr>
            </w:pPr>
            <w:r w:rsidRPr="00D80DC0">
              <w:rPr>
                <w:rFonts w:asciiTheme="majorHAnsi" w:hAnsiTheme="majorHAnsi"/>
                <w:b/>
                <w:bCs/>
                <w:sz w:val="18"/>
              </w:rPr>
              <w:t>Number of registered establishments (REs)</w:t>
            </w:r>
            <w:r w:rsidR="009E2184" w:rsidRPr="00D80DC0">
              <w:rPr>
                <w:rFonts w:asciiTheme="majorHAnsi" w:hAnsiTheme="majorHAnsi"/>
                <w:b/>
                <w:bCs/>
                <w:sz w:val="18"/>
                <w:vertAlign w:val="superscript"/>
              </w:rPr>
              <w:t>1</w:t>
            </w:r>
          </w:p>
        </w:tc>
        <w:tc>
          <w:tcPr>
            <w:tcW w:w="2124" w:type="dxa"/>
          </w:tcPr>
          <w:p w14:paraId="3D098CDE" w14:textId="2AE48DDD" w:rsidR="00E90D3F" w:rsidRPr="00D80DC0" w:rsidRDefault="00E90D3F" w:rsidP="00E04536">
            <w:pPr>
              <w:pStyle w:val="Caption"/>
              <w:cnfStyle w:val="100000000000" w:firstRow="1" w:lastRow="0" w:firstColumn="0" w:lastColumn="0" w:oddVBand="0" w:evenVBand="0" w:oddHBand="0" w:evenHBand="0" w:firstRowFirstColumn="0" w:firstRowLastColumn="0" w:lastRowFirstColumn="0" w:lastRowLastColumn="0"/>
              <w:rPr>
                <w:rFonts w:asciiTheme="majorHAnsi" w:hAnsiTheme="majorHAnsi"/>
                <w:b/>
                <w:bCs/>
                <w:sz w:val="18"/>
              </w:rPr>
            </w:pPr>
            <w:r w:rsidRPr="00D80DC0">
              <w:rPr>
                <w:rFonts w:asciiTheme="majorHAnsi" w:hAnsiTheme="majorHAnsi"/>
                <w:b/>
                <w:bCs/>
                <w:sz w:val="18"/>
              </w:rPr>
              <w:t xml:space="preserve">Number of </w:t>
            </w:r>
            <w:r w:rsidR="00CF7843" w:rsidRPr="00D80DC0">
              <w:rPr>
                <w:rFonts w:asciiTheme="majorHAnsi" w:hAnsiTheme="majorHAnsi"/>
                <w:b/>
                <w:bCs/>
                <w:sz w:val="18"/>
              </w:rPr>
              <w:t>animals inspected</w:t>
            </w:r>
            <w:r w:rsidR="009E2184" w:rsidRPr="00D80DC0">
              <w:rPr>
                <w:rStyle w:val="FootnoteReference"/>
                <w:rFonts w:asciiTheme="majorHAnsi" w:hAnsiTheme="majorHAnsi"/>
                <w:b/>
                <w:bCs/>
                <w:sz w:val="18"/>
              </w:rPr>
              <w:t>2</w:t>
            </w:r>
          </w:p>
        </w:tc>
      </w:tr>
      <w:tr w:rsidR="001E0A72" w:rsidRPr="00D80DC0" w14:paraId="68FACC98" w14:textId="77777777" w:rsidTr="00D80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Merge w:val="restart"/>
          </w:tcPr>
          <w:p w14:paraId="523D36B7" w14:textId="29182874" w:rsidR="001E0A72" w:rsidRPr="00D80DC0" w:rsidRDefault="001E0A72" w:rsidP="00E04536">
            <w:pPr>
              <w:pStyle w:val="Caption"/>
              <w:rPr>
                <w:rFonts w:asciiTheme="majorHAnsi" w:hAnsiTheme="majorHAnsi"/>
                <w:b/>
                <w:bCs/>
                <w:sz w:val="18"/>
              </w:rPr>
            </w:pPr>
            <w:r w:rsidRPr="00D80DC0">
              <w:rPr>
                <w:rFonts w:asciiTheme="majorHAnsi" w:hAnsiTheme="majorHAnsi"/>
                <w:b/>
                <w:bCs/>
                <w:sz w:val="18"/>
              </w:rPr>
              <w:t>Cattle</w:t>
            </w:r>
          </w:p>
        </w:tc>
        <w:tc>
          <w:tcPr>
            <w:tcW w:w="2124" w:type="dxa"/>
          </w:tcPr>
          <w:p w14:paraId="1168F45B" w14:textId="05CA00E8" w:rsidR="001E0A72" w:rsidRPr="00D80DC0" w:rsidRDefault="001E0A72" w:rsidP="00E04536">
            <w:pPr>
              <w:pStyle w:val="Caption"/>
              <w:cnfStyle w:val="000000100000" w:firstRow="0" w:lastRow="0" w:firstColumn="0" w:lastColumn="0" w:oddVBand="0" w:evenVBand="0" w:oddHBand="1" w:evenHBand="0" w:firstRowFirstColumn="0" w:firstRowLastColumn="0" w:lastRowFirstColumn="0" w:lastRowLastColumn="0"/>
              <w:rPr>
                <w:rFonts w:asciiTheme="majorHAnsi" w:hAnsiTheme="majorHAnsi"/>
                <w:sz w:val="18"/>
                <w:lang w:eastAsia="en-AU"/>
              </w:rPr>
            </w:pPr>
            <w:r w:rsidRPr="00D80DC0">
              <w:rPr>
                <w:rFonts w:asciiTheme="majorHAnsi" w:hAnsiTheme="majorHAnsi"/>
                <w:sz w:val="18"/>
                <w:lang w:eastAsia="en-AU"/>
              </w:rPr>
              <w:t>National total</w:t>
            </w:r>
          </w:p>
        </w:tc>
        <w:tc>
          <w:tcPr>
            <w:tcW w:w="2124" w:type="dxa"/>
          </w:tcPr>
          <w:p w14:paraId="027313CA" w14:textId="0E1ADC92" w:rsidR="001E0A72" w:rsidRPr="00D80DC0" w:rsidRDefault="001E0A72" w:rsidP="00E04536">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rPr>
            </w:pPr>
            <w:r w:rsidRPr="00D80DC0">
              <w:rPr>
                <w:rFonts w:asciiTheme="majorHAnsi" w:hAnsiTheme="majorHAnsi"/>
                <w:sz w:val="18"/>
              </w:rPr>
              <w:t>26</w:t>
            </w:r>
          </w:p>
        </w:tc>
        <w:tc>
          <w:tcPr>
            <w:tcW w:w="2124" w:type="dxa"/>
          </w:tcPr>
          <w:p w14:paraId="13CADFDD" w14:textId="29DBCD0B" w:rsidR="001E0A72" w:rsidRPr="00D80DC0" w:rsidRDefault="001E0A72" w:rsidP="00E04536">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rPr>
            </w:pPr>
            <w:r w:rsidRPr="00D80DC0">
              <w:rPr>
                <w:rFonts w:asciiTheme="majorHAnsi" w:hAnsiTheme="majorHAnsi"/>
                <w:sz w:val="18"/>
              </w:rPr>
              <w:t>288,631</w:t>
            </w:r>
          </w:p>
        </w:tc>
      </w:tr>
      <w:tr w:rsidR="001E0A72" w:rsidRPr="00D80DC0" w14:paraId="609F0F20" w14:textId="77777777" w:rsidTr="00D80DC0">
        <w:tc>
          <w:tcPr>
            <w:cnfStyle w:val="001000000000" w:firstRow="0" w:lastRow="0" w:firstColumn="1" w:lastColumn="0" w:oddVBand="0" w:evenVBand="0" w:oddHBand="0" w:evenHBand="0" w:firstRowFirstColumn="0" w:firstRowLastColumn="0" w:lastRowFirstColumn="0" w:lastRowLastColumn="0"/>
            <w:tcW w:w="2123" w:type="dxa"/>
            <w:vMerge/>
            <w:hideMark/>
          </w:tcPr>
          <w:p w14:paraId="4193CF0C" w14:textId="4BE3DF9A" w:rsidR="001E0A72" w:rsidRPr="00D80DC0" w:rsidRDefault="001E0A72" w:rsidP="00E04536">
            <w:pPr>
              <w:pStyle w:val="Caption"/>
              <w:rPr>
                <w:rFonts w:asciiTheme="majorHAnsi" w:hAnsiTheme="majorHAnsi"/>
                <w:b/>
                <w:bCs/>
                <w:sz w:val="18"/>
              </w:rPr>
            </w:pPr>
          </w:p>
        </w:tc>
        <w:tc>
          <w:tcPr>
            <w:tcW w:w="2124" w:type="dxa"/>
            <w:hideMark/>
          </w:tcPr>
          <w:p w14:paraId="5E7ACC76" w14:textId="77777777" w:rsidR="001E0A72" w:rsidRPr="00D80DC0" w:rsidRDefault="001E0A72" w:rsidP="00E04536">
            <w:pPr>
              <w:pStyle w:val="Caption"/>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lang w:eastAsia="en-AU"/>
              </w:rPr>
              <w:t>New South Wales</w:t>
            </w:r>
          </w:p>
        </w:tc>
        <w:tc>
          <w:tcPr>
            <w:tcW w:w="2124" w:type="dxa"/>
          </w:tcPr>
          <w:p w14:paraId="2802A130" w14:textId="77777777" w:rsidR="001E0A72" w:rsidRPr="00D80DC0" w:rsidRDefault="001E0A72" w:rsidP="00E04536">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c>
          <w:tcPr>
            <w:tcW w:w="2124" w:type="dxa"/>
          </w:tcPr>
          <w:p w14:paraId="07EE6B82" w14:textId="77777777" w:rsidR="001E0A72" w:rsidRPr="00D80DC0" w:rsidRDefault="001E0A72" w:rsidP="00E04536">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r>
      <w:tr w:rsidR="001E0A72" w:rsidRPr="00D80DC0" w14:paraId="029ACC06" w14:textId="77777777" w:rsidTr="00D80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Merge/>
          </w:tcPr>
          <w:p w14:paraId="5114219B" w14:textId="77777777" w:rsidR="001E0A72" w:rsidRPr="00D80DC0" w:rsidRDefault="001E0A72" w:rsidP="00E04536">
            <w:pPr>
              <w:pStyle w:val="Caption"/>
              <w:rPr>
                <w:rFonts w:asciiTheme="majorHAnsi" w:hAnsiTheme="majorHAnsi"/>
                <w:b/>
                <w:bCs/>
                <w:sz w:val="18"/>
              </w:rPr>
            </w:pPr>
          </w:p>
        </w:tc>
        <w:tc>
          <w:tcPr>
            <w:tcW w:w="2124" w:type="dxa"/>
            <w:hideMark/>
          </w:tcPr>
          <w:p w14:paraId="0C5A0F21" w14:textId="77777777" w:rsidR="001E0A72" w:rsidRPr="00D80DC0" w:rsidRDefault="001E0A72" w:rsidP="00E04536">
            <w:pPr>
              <w:pStyle w:val="Caption"/>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lang w:eastAsia="en-AU"/>
              </w:rPr>
              <w:t>Victoria</w:t>
            </w:r>
          </w:p>
        </w:tc>
        <w:tc>
          <w:tcPr>
            <w:tcW w:w="2124" w:type="dxa"/>
          </w:tcPr>
          <w:p w14:paraId="760313F7" w14:textId="77777777" w:rsidR="001E0A72" w:rsidRPr="00D80DC0" w:rsidRDefault="001E0A72" w:rsidP="00E04536">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6</w:t>
            </w:r>
          </w:p>
        </w:tc>
        <w:tc>
          <w:tcPr>
            <w:tcW w:w="2124" w:type="dxa"/>
          </w:tcPr>
          <w:p w14:paraId="6F21E6A9" w14:textId="77777777" w:rsidR="001E0A72" w:rsidRPr="00D80DC0" w:rsidRDefault="001E0A72" w:rsidP="00E04536">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38,617</w:t>
            </w:r>
          </w:p>
        </w:tc>
      </w:tr>
      <w:tr w:rsidR="001E0A72" w:rsidRPr="00D80DC0" w14:paraId="77AB98F2" w14:textId="77777777" w:rsidTr="00D80DC0">
        <w:tc>
          <w:tcPr>
            <w:cnfStyle w:val="001000000000" w:firstRow="0" w:lastRow="0" w:firstColumn="1" w:lastColumn="0" w:oddVBand="0" w:evenVBand="0" w:oddHBand="0" w:evenHBand="0" w:firstRowFirstColumn="0" w:firstRowLastColumn="0" w:lastRowFirstColumn="0" w:lastRowLastColumn="0"/>
            <w:tcW w:w="2123" w:type="dxa"/>
            <w:vMerge/>
          </w:tcPr>
          <w:p w14:paraId="0791A194" w14:textId="77777777" w:rsidR="001E0A72" w:rsidRPr="00D80DC0" w:rsidRDefault="001E0A72" w:rsidP="00E04536">
            <w:pPr>
              <w:pStyle w:val="Caption"/>
              <w:rPr>
                <w:rFonts w:asciiTheme="majorHAnsi" w:hAnsiTheme="majorHAnsi"/>
                <w:b/>
                <w:bCs/>
                <w:sz w:val="18"/>
              </w:rPr>
            </w:pPr>
          </w:p>
        </w:tc>
        <w:tc>
          <w:tcPr>
            <w:tcW w:w="2124" w:type="dxa"/>
            <w:hideMark/>
          </w:tcPr>
          <w:p w14:paraId="78F0625D" w14:textId="77777777" w:rsidR="001E0A72" w:rsidRPr="00D80DC0" w:rsidRDefault="001E0A72" w:rsidP="00E04536">
            <w:pPr>
              <w:pStyle w:val="Caption"/>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lang w:eastAsia="en-AU"/>
              </w:rPr>
              <w:t>Queensland</w:t>
            </w:r>
          </w:p>
        </w:tc>
        <w:tc>
          <w:tcPr>
            <w:tcW w:w="2124" w:type="dxa"/>
          </w:tcPr>
          <w:p w14:paraId="38FA7214" w14:textId="77777777" w:rsidR="001E0A72" w:rsidRPr="00D80DC0" w:rsidRDefault="001E0A72" w:rsidP="00E04536">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3</w:t>
            </w:r>
          </w:p>
        </w:tc>
        <w:tc>
          <w:tcPr>
            <w:tcW w:w="2124" w:type="dxa"/>
          </w:tcPr>
          <w:p w14:paraId="7AF72DF9" w14:textId="77777777" w:rsidR="001E0A72" w:rsidRPr="00D80DC0" w:rsidRDefault="001E0A72" w:rsidP="00E04536">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71,641</w:t>
            </w:r>
          </w:p>
        </w:tc>
      </w:tr>
      <w:tr w:rsidR="001E0A72" w:rsidRPr="00D80DC0" w14:paraId="63F62A87" w14:textId="77777777" w:rsidTr="00D80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Merge/>
          </w:tcPr>
          <w:p w14:paraId="0D1786E9" w14:textId="77777777" w:rsidR="001E0A72" w:rsidRPr="00D80DC0" w:rsidRDefault="001E0A72" w:rsidP="00E04536">
            <w:pPr>
              <w:pStyle w:val="Caption"/>
              <w:rPr>
                <w:rFonts w:asciiTheme="majorHAnsi" w:hAnsiTheme="majorHAnsi"/>
                <w:b/>
                <w:bCs/>
                <w:sz w:val="18"/>
              </w:rPr>
            </w:pPr>
          </w:p>
        </w:tc>
        <w:tc>
          <w:tcPr>
            <w:tcW w:w="2124" w:type="dxa"/>
            <w:hideMark/>
          </w:tcPr>
          <w:p w14:paraId="5A9F4A05" w14:textId="77777777" w:rsidR="001E0A72" w:rsidRPr="00D80DC0" w:rsidRDefault="001E0A72" w:rsidP="00E04536">
            <w:pPr>
              <w:pStyle w:val="Caption"/>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lang w:eastAsia="en-AU"/>
              </w:rPr>
              <w:t>South Australia</w:t>
            </w:r>
          </w:p>
        </w:tc>
        <w:tc>
          <w:tcPr>
            <w:tcW w:w="2124" w:type="dxa"/>
          </w:tcPr>
          <w:p w14:paraId="2BE7968E" w14:textId="77777777" w:rsidR="001E0A72" w:rsidRPr="00D80DC0" w:rsidRDefault="001E0A72" w:rsidP="00E04536">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c>
          <w:tcPr>
            <w:tcW w:w="2124" w:type="dxa"/>
          </w:tcPr>
          <w:p w14:paraId="6E879F46" w14:textId="77777777" w:rsidR="001E0A72" w:rsidRPr="00D80DC0" w:rsidRDefault="001E0A72" w:rsidP="00E04536">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r>
      <w:tr w:rsidR="001E0A72" w:rsidRPr="00D80DC0" w14:paraId="3EA15D3C" w14:textId="77777777" w:rsidTr="00D80DC0">
        <w:tc>
          <w:tcPr>
            <w:cnfStyle w:val="001000000000" w:firstRow="0" w:lastRow="0" w:firstColumn="1" w:lastColumn="0" w:oddVBand="0" w:evenVBand="0" w:oddHBand="0" w:evenHBand="0" w:firstRowFirstColumn="0" w:firstRowLastColumn="0" w:lastRowFirstColumn="0" w:lastRowLastColumn="0"/>
            <w:tcW w:w="2123" w:type="dxa"/>
            <w:vMerge/>
          </w:tcPr>
          <w:p w14:paraId="75CA5EAC" w14:textId="77777777" w:rsidR="001E0A72" w:rsidRPr="00D80DC0" w:rsidRDefault="001E0A72" w:rsidP="00E04536">
            <w:pPr>
              <w:pStyle w:val="Caption"/>
              <w:rPr>
                <w:rFonts w:asciiTheme="majorHAnsi" w:hAnsiTheme="majorHAnsi"/>
                <w:b/>
                <w:bCs/>
                <w:sz w:val="18"/>
              </w:rPr>
            </w:pPr>
          </w:p>
        </w:tc>
        <w:tc>
          <w:tcPr>
            <w:tcW w:w="2124" w:type="dxa"/>
            <w:hideMark/>
          </w:tcPr>
          <w:p w14:paraId="6F9EE052" w14:textId="77777777" w:rsidR="001E0A72" w:rsidRPr="00D80DC0" w:rsidRDefault="001E0A72" w:rsidP="00E04536">
            <w:pPr>
              <w:pStyle w:val="Caption"/>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lang w:eastAsia="en-AU"/>
              </w:rPr>
              <w:t>Western Australia</w:t>
            </w:r>
          </w:p>
        </w:tc>
        <w:tc>
          <w:tcPr>
            <w:tcW w:w="2124" w:type="dxa"/>
          </w:tcPr>
          <w:p w14:paraId="3D10A319" w14:textId="77777777" w:rsidR="001E0A72" w:rsidRPr="00D80DC0" w:rsidRDefault="001E0A72" w:rsidP="00E04536">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11</w:t>
            </w:r>
          </w:p>
        </w:tc>
        <w:tc>
          <w:tcPr>
            <w:tcW w:w="2124" w:type="dxa"/>
          </w:tcPr>
          <w:p w14:paraId="424DD2EB" w14:textId="77777777" w:rsidR="001E0A72" w:rsidRPr="00D80DC0" w:rsidRDefault="001E0A72" w:rsidP="00E04536">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69,447</w:t>
            </w:r>
          </w:p>
        </w:tc>
      </w:tr>
      <w:tr w:rsidR="001E0A72" w:rsidRPr="00D80DC0" w14:paraId="2F361C79" w14:textId="77777777" w:rsidTr="00D80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Merge/>
          </w:tcPr>
          <w:p w14:paraId="4F8294CC" w14:textId="77777777" w:rsidR="001E0A72" w:rsidRPr="00D80DC0" w:rsidRDefault="001E0A72" w:rsidP="00E04536">
            <w:pPr>
              <w:pStyle w:val="Caption"/>
              <w:rPr>
                <w:rFonts w:asciiTheme="majorHAnsi" w:hAnsiTheme="majorHAnsi"/>
                <w:b/>
                <w:bCs/>
                <w:sz w:val="18"/>
              </w:rPr>
            </w:pPr>
          </w:p>
        </w:tc>
        <w:tc>
          <w:tcPr>
            <w:tcW w:w="2124" w:type="dxa"/>
            <w:hideMark/>
          </w:tcPr>
          <w:p w14:paraId="5F933352" w14:textId="77777777" w:rsidR="001E0A72" w:rsidRPr="00D80DC0" w:rsidRDefault="001E0A72" w:rsidP="00E04536">
            <w:pPr>
              <w:pStyle w:val="Caption"/>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lang w:eastAsia="en-AU"/>
              </w:rPr>
              <w:t>Tasmania</w:t>
            </w:r>
          </w:p>
        </w:tc>
        <w:tc>
          <w:tcPr>
            <w:tcW w:w="2124" w:type="dxa"/>
          </w:tcPr>
          <w:p w14:paraId="2D24A922" w14:textId="77777777" w:rsidR="001E0A72" w:rsidRPr="00D80DC0" w:rsidRDefault="001E0A72" w:rsidP="00E04536">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c>
          <w:tcPr>
            <w:tcW w:w="2124" w:type="dxa"/>
          </w:tcPr>
          <w:p w14:paraId="727936BE" w14:textId="77777777" w:rsidR="001E0A72" w:rsidRPr="00D80DC0" w:rsidRDefault="001E0A72" w:rsidP="00E04536">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r>
      <w:tr w:rsidR="001E0A72" w:rsidRPr="00D80DC0" w14:paraId="21841065" w14:textId="77777777" w:rsidTr="00D80DC0">
        <w:tc>
          <w:tcPr>
            <w:cnfStyle w:val="001000000000" w:firstRow="0" w:lastRow="0" w:firstColumn="1" w:lastColumn="0" w:oddVBand="0" w:evenVBand="0" w:oddHBand="0" w:evenHBand="0" w:firstRowFirstColumn="0" w:firstRowLastColumn="0" w:lastRowFirstColumn="0" w:lastRowLastColumn="0"/>
            <w:tcW w:w="2123" w:type="dxa"/>
            <w:vMerge/>
          </w:tcPr>
          <w:p w14:paraId="49EF14C4" w14:textId="77777777" w:rsidR="001E0A72" w:rsidRPr="00D80DC0" w:rsidRDefault="001E0A72" w:rsidP="00E04536">
            <w:pPr>
              <w:pStyle w:val="Caption"/>
              <w:rPr>
                <w:rFonts w:asciiTheme="majorHAnsi" w:hAnsiTheme="majorHAnsi"/>
                <w:b/>
                <w:bCs/>
                <w:sz w:val="18"/>
              </w:rPr>
            </w:pPr>
          </w:p>
        </w:tc>
        <w:tc>
          <w:tcPr>
            <w:tcW w:w="2124" w:type="dxa"/>
            <w:hideMark/>
          </w:tcPr>
          <w:p w14:paraId="73FC6FA1" w14:textId="77777777" w:rsidR="001E0A72" w:rsidRPr="00D80DC0" w:rsidRDefault="001E0A72" w:rsidP="00E04536">
            <w:pPr>
              <w:pStyle w:val="Caption"/>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lang w:eastAsia="en-AU"/>
              </w:rPr>
              <w:t>Northern Territory</w:t>
            </w:r>
          </w:p>
        </w:tc>
        <w:tc>
          <w:tcPr>
            <w:tcW w:w="2124" w:type="dxa"/>
          </w:tcPr>
          <w:p w14:paraId="365357D1" w14:textId="77777777" w:rsidR="001E0A72" w:rsidRPr="00D80DC0" w:rsidRDefault="001E0A72" w:rsidP="00E04536">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6</w:t>
            </w:r>
          </w:p>
        </w:tc>
        <w:tc>
          <w:tcPr>
            <w:tcW w:w="2124" w:type="dxa"/>
          </w:tcPr>
          <w:p w14:paraId="365CCF28" w14:textId="77777777" w:rsidR="001E0A72" w:rsidRPr="00D80DC0" w:rsidRDefault="001E0A72" w:rsidP="00E04536">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108,926</w:t>
            </w:r>
          </w:p>
        </w:tc>
      </w:tr>
      <w:tr w:rsidR="001E0A72" w:rsidRPr="00D80DC0" w14:paraId="2949C2B0" w14:textId="77777777" w:rsidTr="00D80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Merge/>
          </w:tcPr>
          <w:p w14:paraId="6275A484" w14:textId="77777777" w:rsidR="001E0A72" w:rsidRPr="00D80DC0" w:rsidRDefault="001E0A72" w:rsidP="00E04536">
            <w:pPr>
              <w:pStyle w:val="Caption"/>
              <w:rPr>
                <w:rFonts w:asciiTheme="majorHAnsi" w:hAnsiTheme="majorHAnsi"/>
                <w:b/>
                <w:bCs/>
                <w:sz w:val="18"/>
              </w:rPr>
            </w:pPr>
          </w:p>
        </w:tc>
        <w:tc>
          <w:tcPr>
            <w:tcW w:w="2124" w:type="dxa"/>
            <w:hideMark/>
          </w:tcPr>
          <w:p w14:paraId="56355423" w14:textId="77777777" w:rsidR="001E0A72" w:rsidRPr="00D80DC0" w:rsidRDefault="001E0A72" w:rsidP="00E04536">
            <w:pPr>
              <w:pStyle w:val="Caption"/>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lang w:eastAsia="en-AU"/>
              </w:rPr>
              <w:t>Australian Capital Territory</w:t>
            </w:r>
          </w:p>
        </w:tc>
        <w:tc>
          <w:tcPr>
            <w:tcW w:w="2124" w:type="dxa"/>
          </w:tcPr>
          <w:p w14:paraId="56E9AA0A" w14:textId="77777777" w:rsidR="001E0A72" w:rsidRPr="00D80DC0" w:rsidRDefault="001E0A72" w:rsidP="00E04536">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c>
          <w:tcPr>
            <w:tcW w:w="2124" w:type="dxa"/>
          </w:tcPr>
          <w:p w14:paraId="5D2D2DFA" w14:textId="77777777" w:rsidR="001E0A72" w:rsidRPr="00D80DC0" w:rsidRDefault="001E0A72" w:rsidP="00E04536">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r>
      <w:tr w:rsidR="001E0A72" w:rsidRPr="00D80DC0" w14:paraId="708B2EE4" w14:textId="77777777" w:rsidTr="00D80DC0">
        <w:tc>
          <w:tcPr>
            <w:cnfStyle w:val="001000000000" w:firstRow="0" w:lastRow="0" w:firstColumn="1" w:lastColumn="0" w:oddVBand="0" w:evenVBand="0" w:oddHBand="0" w:evenHBand="0" w:firstRowFirstColumn="0" w:firstRowLastColumn="0" w:lastRowFirstColumn="0" w:lastRowLastColumn="0"/>
            <w:tcW w:w="2123" w:type="dxa"/>
            <w:vMerge w:val="restart"/>
          </w:tcPr>
          <w:p w14:paraId="2F67D666" w14:textId="7D2BA4DA" w:rsidR="001E0A72" w:rsidRPr="00D80DC0" w:rsidRDefault="001E0A72" w:rsidP="00E04536">
            <w:pPr>
              <w:pStyle w:val="Caption"/>
              <w:rPr>
                <w:rFonts w:asciiTheme="majorHAnsi" w:hAnsiTheme="majorHAnsi"/>
                <w:b/>
                <w:bCs/>
                <w:sz w:val="18"/>
              </w:rPr>
            </w:pPr>
            <w:r w:rsidRPr="00D80DC0">
              <w:rPr>
                <w:rFonts w:asciiTheme="majorHAnsi" w:hAnsiTheme="majorHAnsi"/>
                <w:b/>
                <w:bCs/>
                <w:sz w:val="18"/>
              </w:rPr>
              <w:t>Buffalo</w:t>
            </w:r>
          </w:p>
        </w:tc>
        <w:tc>
          <w:tcPr>
            <w:tcW w:w="2124" w:type="dxa"/>
          </w:tcPr>
          <w:p w14:paraId="3D98CBC4" w14:textId="70B87988" w:rsidR="001E0A72" w:rsidRPr="00D80DC0" w:rsidRDefault="001E0A72" w:rsidP="00E04536">
            <w:pPr>
              <w:pStyle w:val="Caption"/>
              <w:cnfStyle w:val="000000000000" w:firstRow="0" w:lastRow="0" w:firstColumn="0" w:lastColumn="0" w:oddVBand="0" w:evenVBand="0" w:oddHBand="0" w:evenHBand="0" w:firstRowFirstColumn="0" w:firstRowLastColumn="0" w:lastRowFirstColumn="0" w:lastRowLastColumn="0"/>
              <w:rPr>
                <w:rFonts w:asciiTheme="majorHAnsi" w:hAnsiTheme="majorHAnsi"/>
                <w:sz w:val="18"/>
                <w:lang w:eastAsia="en-AU"/>
              </w:rPr>
            </w:pPr>
            <w:r w:rsidRPr="00D80DC0">
              <w:rPr>
                <w:rFonts w:asciiTheme="majorHAnsi" w:hAnsiTheme="majorHAnsi"/>
                <w:sz w:val="18"/>
                <w:lang w:eastAsia="en-AU"/>
              </w:rPr>
              <w:t>National total</w:t>
            </w:r>
          </w:p>
        </w:tc>
        <w:tc>
          <w:tcPr>
            <w:tcW w:w="2124" w:type="dxa"/>
          </w:tcPr>
          <w:p w14:paraId="29CDE756" w14:textId="163C64FD" w:rsidR="001E0A72" w:rsidRPr="00D80DC0" w:rsidRDefault="001E0A72" w:rsidP="00E04536">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D80DC0">
              <w:rPr>
                <w:rFonts w:asciiTheme="majorHAnsi" w:hAnsiTheme="majorHAnsi"/>
                <w:sz w:val="18"/>
              </w:rPr>
              <w:t>3</w:t>
            </w:r>
          </w:p>
        </w:tc>
        <w:tc>
          <w:tcPr>
            <w:tcW w:w="2124" w:type="dxa"/>
          </w:tcPr>
          <w:p w14:paraId="5B308C82" w14:textId="150189A7" w:rsidR="001E0A72" w:rsidRPr="00D80DC0" w:rsidRDefault="001E0A72" w:rsidP="00E04536">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18"/>
              </w:rPr>
            </w:pPr>
            <w:r w:rsidRPr="00D80DC0">
              <w:rPr>
                <w:rFonts w:asciiTheme="majorHAnsi" w:hAnsiTheme="majorHAnsi"/>
                <w:sz w:val="18"/>
              </w:rPr>
              <w:t>2,885</w:t>
            </w:r>
          </w:p>
        </w:tc>
      </w:tr>
      <w:tr w:rsidR="001E0A72" w:rsidRPr="00D80DC0" w14:paraId="5E6F6D36" w14:textId="77777777" w:rsidTr="00D80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Merge/>
            <w:hideMark/>
          </w:tcPr>
          <w:p w14:paraId="0DBE9EE0" w14:textId="49D200FE" w:rsidR="001E0A72" w:rsidRPr="00D80DC0" w:rsidRDefault="001E0A72" w:rsidP="00E04536">
            <w:pPr>
              <w:pStyle w:val="Caption"/>
              <w:rPr>
                <w:rFonts w:asciiTheme="majorHAnsi" w:hAnsiTheme="majorHAnsi"/>
                <w:b/>
                <w:bCs/>
                <w:sz w:val="18"/>
              </w:rPr>
            </w:pPr>
          </w:p>
        </w:tc>
        <w:tc>
          <w:tcPr>
            <w:tcW w:w="2124" w:type="dxa"/>
            <w:hideMark/>
          </w:tcPr>
          <w:p w14:paraId="64E1AF0B" w14:textId="77777777" w:rsidR="001E0A72" w:rsidRPr="00D80DC0" w:rsidRDefault="001E0A72" w:rsidP="00E04536">
            <w:pPr>
              <w:pStyle w:val="Caption"/>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lang w:eastAsia="en-AU"/>
              </w:rPr>
              <w:t>New South Wales</w:t>
            </w:r>
          </w:p>
        </w:tc>
        <w:tc>
          <w:tcPr>
            <w:tcW w:w="2124" w:type="dxa"/>
          </w:tcPr>
          <w:p w14:paraId="410537A0" w14:textId="77777777" w:rsidR="001E0A72" w:rsidRPr="00D80DC0" w:rsidRDefault="001E0A72" w:rsidP="00E04536">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c>
          <w:tcPr>
            <w:tcW w:w="2124" w:type="dxa"/>
          </w:tcPr>
          <w:p w14:paraId="0033CDEB" w14:textId="77777777" w:rsidR="001E0A72" w:rsidRPr="00D80DC0" w:rsidRDefault="001E0A72" w:rsidP="00E04536">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r>
      <w:tr w:rsidR="001E0A72" w:rsidRPr="00D80DC0" w14:paraId="3E0466EB" w14:textId="77777777" w:rsidTr="00D80DC0">
        <w:tc>
          <w:tcPr>
            <w:cnfStyle w:val="001000000000" w:firstRow="0" w:lastRow="0" w:firstColumn="1" w:lastColumn="0" w:oddVBand="0" w:evenVBand="0" w:oddHBand="0" w:evenHBand="0" w:firstRowFirstColumn="0" w:firstRowLastColumn="0" w:lastRowFirstColumn="0" w:lastRowLastColumn="0"/>
            <w:tcW w:w="2123" w:type="dxa"/>
            <w:vMerge/>
          </w:tcPr>
          <w:p w14:paraId="73BD9D56" w14:textId="77777777" w:rsidR="001E0A72" w:rsidRPr="00D80DC0" w:rsidRDefault="001E0A72" w:rsidP="00E04536">
            <w:pPr>
              <w:pStyle w:val="Caption"/>
              <w:rPr>
                <w:rFonts w:asciiTheme="majorHAnsi" w:hAnsiTheme="majorHAnsi"/>
                <w:b/>
                <w:bCs/>
                <w:sz w:val="18"/>
              </w:rPr>
            </w:pPr>
          </w:p>
        </w:tc>
        <w:tc>
          <w:tcPr>
            <w:tcW w:w="2124" w:type="dxa"/>
            <w:hideMark/>
          </w:tcPr>
          <w:p w14:paraId="4C49E9F9" w14:textId="77777777" w:rsidR="001E0A72" w:rsidRPr="00D80DC0" w:rsidRDefault="001E0A72" w:rsidP="00E04536">
            <w:pPr>
              <w:pStyle w:val="Caption"/>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lang w:eastAsia="en-AU"/>
              </w:rPr>
              <w:t>Victoria</w:t>
            </w:r>
          </w:p>
        </w:tc>
        <w:tc>
          <w:tcPr>
            <w:tcW w:w="2124" w:type="dxa"/>
          </w:tcPr>
          <w:p w14:paraId="4AA1C781" w14:textId="77777777" w:rsidR="001E0A72" w:rsidRPr="00D80DC0" w:rsidRDefault="001E0A72" w:rsidP="00E04536">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c>
          <w:tcPr>
            <w:tcW w:w="2124" w:type="dxa"/>
          </w:tcPr>
          <w:p w14:paraId="3B6F75BB" w14:textId="77777777" w:rsidR="001E0A72" w:rsidRPr="00D80DC0" w:rsidRDefault="001E0A72" w:rsidP="00E04536">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r>
      <w:tr w:rsidR="001E0A72" w:rsidRPr="00D80DC0" w14:paraId="3BD062A3" w14:textId="77777777" w:rsidTr="00D80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Merge/>
          </w:tcPr>
          <w:p w14:paraId="49ED12FF" w14:textId="77777777" w:rsidR="001E0A72" w:rsidRPr="00D80DC0" w:rsidRDefault="001E0A72" w:rsidP="00E04536">
            <w:pPr>
              <w:pStyle w:val="Caption"/>
              <w:rPr>
                <w:rFonts w:asciiTheme="majorHAnsi" w:hAnsiTheme="majorHAnsi"/>
                <w:b/>
                <w:bCs/>
                <w:sz w:val="18"/>
              </w:rPr>
            </w:pPr>
          </w:p>
        </w:tc>
        <w:tc>
          <w:tcPr>
            <w:tcW w:w="2124" w:type="dxa"/>
            <w:hideMark/>
          </w:tcPr>
          <w:p w14:paraId="26FEA15F" w14:textId="77777777" w:rsidR="001E0A72" w:rsidRPr="00D80DC0" w:rsidRDefault="001E0A72" w:rsidP="00E04536">
            <w:pPr>
              <w:pStyle w:val="Caption"/>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lang w:eastAsia="en-AU"/>
              </w:rPr>
              <w:t>Queensland</w:t>
            </w:r>
          </w:p>
        </w:tc>
        <w:tc>
          <w:tcPr>
            <w:tcW w:w="2124" w:type="dxa"/>
          </w:tcPr>
          <w:p w14:paraId="11818019" w14:textId="77777777" w:rsidR="001E0A72" w:rsidRPr="00D80DC0" w:rsidRDefault="001E0A72" w:rsidP="00E04536">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c>
          <w:tcPr>
            <w:tcW w:w="2124" w:type="dxa"/>
          </w:tcPr>
          <w:p w14:paraId="301BF69B" w14:textId="77777777" w:rsidR="001E0A72" w:rsidRPr="00D80DC0" w:rsidRDefault="001E0A72" w:rsidP="00E04536">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r>
      <w:tr w:rsidR="001E0A72" w:rsidRPr="00D80DC0" w14:paraId="0250506D" w14:textId="77777777" w:rsidTr="00D80DC0">
        <w:tc>
          <w:tcPr>
            <w:cnfStyle w:val="001000000000" w:firstRow="0" w:lastRow="0" w:firstColumn="1" w:lastColumn="0" w:oddVBand="0" w:evenVBand="0" w:oddHBand="0" w:evenHBand="0" w:firstRowFirstColumn="0" w:firstRowLastColumn="0" w:lastRowFirstColumn="0" w:lastRowLastColumn="0"/>
            <w:tcW w:w="2123" w:type="dxa"/>
            <w:vMerge/>
          </w:tcPr>
          <w:p w14:paraId="4464E83F" w14:textId="77777777" w:rsidR="001E0A72" w:rsidRPr="00D80DC0" w:rsidRDefault="001E0A72" w:rsidP="00E04536">
            <w:pPr>
              <w:pStyle w:val="Caption"/>
              <w:rPr>
                <w:rFonts w:asciiTheme="majorHAnsi" w:hAnsiTheme="majorHAnsi"/>
                <w:b/>
                <w:bCs/>
                <w:sz w:val="18"/>
              </w:rPr>
            </w:pPr>
          </w:p>
        </w:tc>
        <w:tc>
          <w:tcPr>
            <w:tcW w:w="2124" w:type="dxa"/>
            <w:hideMark/>
          </w:tcPr>
          <w:p w14:paraId="6E2E9B57" w14:textId="77777777" w:rsidR="001E0A72" w:rsidRPr="00D80DC0" w:rsidRDefault="001E0A72" w:rsidP="00E04536">
            <w:pPr>
              <w:pStyle w:val="Caption"/>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lang w:eastAsia="en-AU"/>
              </w:rPr>
              <w:t>South Australia</w:t>
            </w:r>
          </w:p>
        </w:tc>
        <w:tc>
          <w:tcPr>
            <w:tcW w:w="2124" w:type="dxa"/>
          </w:tcPr>
          <w:p w14:paraId="0D0A4C60" w14:textId="77777777" w:rsidR="001E0A72" w:rsidRPr="00D80DC0" w:rsidRDefault="001E0A72" w:rsidP="00E04536">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c>
          <w:tcPr>
            <w:tcW w:w="2124" w:type="dxa"/>
          </w:tcPr>
          <w:p w14:paraId="5F20A46A" w14:textId="77777777" w:rsidR="001E0A72" w:rsidRPr="00D80DC0" w:rsidRDefault="001E0A72" w:rsidP="00E04536">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r>
      <w:tr w:rsidR="001E0A72" w:rsidRPr="00D80DC0" w14:paraId="390CF2BD" w14:textId="77777777" w:rsidTr="00D80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Merge/>
          </w:tcPr>
          <w:p w14:paraId="5E2A17DF" w14:textId="77777777" w:rsidR="001E0A72" w:rsidRPr="00D80DC0" w:rsidRDefault="001E0A72" w:rsidP="00E04536">
            <w:pPr>
              <w:pStyle w:val="Caption"/>
              <w:rPr>
                <w:rFonts w:asciiTheme="majorHAnsi" w:hAnsiTheme="majorHAnsi"/>
                <w:b/>
                <w:bCs/>
                <w:sz w:val="18"/>
              </w:rPr>
            </w:pPr>
          </w:p>
        </w:tc>
        <w:tc>
          <w:tcPr>
            <w:tcW w:w="2124" w:type="dxa"/>
            <w:hideMark/>
          </w:tcPr>
          <w:p w14:paraId="0FE2C1A6" w14:textId="77777777" w:rsidR="001E0A72" w:rsidRPr="00D80DC0" w:rsidRDefault="001E0A72" w:rsidP="00E04536">
            <w:pPr>
              <w:pStyle w:val="Caption"/>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lang w:eastAsia="en-AU"/>
              </w:rPr>
              <w:t>Western Australia</w:t>
            </w:r>
          </w:p>
        </w:tc>
        <w:tc>
          <w:tcPr>
            <w:tcW w:w="2124" w:type="dxa"/>
          </w:tcPr>
          <w:p w14:paraId="092BBC8C" w14:textId="77777777" w:rsidR="001E0A72" w:rsidRPr="00D80DC0" w:rsidRDefault="001E0A72" w:rsidP="00E04536">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c>
          <w:tcPr>
            <w:tcW w:w="2124" w:type="dxa"/>
          </w:tcPr>
          <w:p w14:paraId="6DED0605" w14:textId="77777777" w:rsidR="001E0A72" w:rsidRPr="00D80DC0" w:rsidRDefault="001E0A72" w:rsidP="00E04536">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r>
      <w:tr w:rsidR="001E0A72" w:rsidRPr="00D80DC0" w14:paraId="17F5015A" w14:textId="77777777" w:rsidTr="00D80DC0">
        <w:tc>
          <w:tcPr>
            <w:cnfStyle w:val="001000000000" w:firstRow="0" w:lastRow="0" w:firstColumn="1" w:lastColumn="0" w:oddVBand="0" w:evenVBand="0" w:oddHBand="0" w:evenHBand="0" w:firstRowFirstColumn="0" w:firstRowLastColumn="0" w:lastRowFirstColumn="0" w:lastRowLastColumn="0"/>
            <w:tcW w:w="2123" w:type="dxa"/>
            <w:vMerge/>
          </w:tcPr>
          <w:p w14:paraId="40C91F7E" w14:textId="77777777" w:rsidR="001E0A72" w:rsidRPr="00D80DC0" w:rsidRDefault="001E0A72" w:rsidP="00E04536">
            <w:pPr>
              <w:pStyle w:val="Caption"/>
              <w:rPr>
                <w:rFonts w:asciiTheme="majorHAnsi" w:hAnsiTheme="majorHAnsi"/>
                <w:b/>
                <w:bCs/>
                <w:sz w:val="18"/>
              </w:rPr>
            </w:pPr>
          </w:p>
        </w:tc>
        <w:tc>
          <w:tcPr>
            <w:tcW w:w="2124" w:type="dxa"/>
            <w:hideMark/>
          </w:tcPr>
          <w:p w14:paraId="7EC9EEA6" w14:textId="77777777" w:rsidR="001E0A72" w:rsidRPr="00D80DC0" w:rsidRDefault="001E0A72" w:rsidP="00E04536">
            <w:pPr>
              <w:pStyle w:val="Caption"/>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lang w:eastAsia="en-AU"/>
              </w:rPr>
              <w:t>Tasmania</w:t>
            </w:r>
          </w:p>
        </w:tc>
        <w:tc>
          <w:tcPr>
            <w:tcW w:w="2124" w:type="dxa"/>
          </w:tcPr>
          <w:p w14:paraId="23D55A41" w14:textId="77777777" w:rsidR="001E0A72" w:rsidRPr="00D80DC0" w:rsidRDefault="001E0A72" w:rsidP="00E04536">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c>
          <w:tcPr>
            <w:tcW w:w="2124" w:type="dxa"/>
          </w:tcPr>
          <w:p w14:paraId="4AF44482" w14:textId="77777777" w:rsidR="001E0A72" w:rsidRPr="00D80DC0" w:rsidRDefault="001E0A72" w:rsidP="00E04536">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r>
      <w:tr w:rsidR="001E0A72" w:rsidRPr="00D80DC0" w14:paraId="5746EA61" w14:textId="77777777" w:rsidTr="00D80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vMerge/>
          </w:tcPr>
          <w:p w14:paraId="2D41902B" w14:textId="77777777" w:rsidR="001E0A72" w:rsidRPr="00D80DC0" w:rsidRDefault="001E0A72" w:rsidP="00E04536">
            <w:pPr>
              <w:pStyle w:val="Caption"/>
              <w:rPr>
                <w:rFonts w:asciiTheme="majorHAnsi" w:hAnsiTheme="majorHAnsi"/>
                <w:b/>
                <w:bCs/>
                <w:sz w:val="18"/>
              </w:rPr>
            </w:pPr>
          </w:p>
        </w:tc>
        <w:tc>
          <w:tcPr>
            <w:tcW w:w="2124" w:type="dxa"/>
            <w:hideMark/>
          </w:tcPr>
          <w:p w14:paraId="47449D7C" w14:textId="77777777" w:rsidR="001E0A72" w:rsidRPr="00D80DC0" w:rsidRDefault="001E0A72" w:rsidP="00E04536">
            <w:pPr>
              <w:pStyle w:val="Caption"/>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lang w:eastAsia="en-AU"/>
              </w:rPr>
              <w:t>Northern Territory</w:t>
            </w:r>
          </w:p>
        </w:tc>
        <w:tc>
          <w:tcPr>
            <w:tcW w:w="2124" w:type="dxa"/>
          </w:tcPr>
          <w:p w14:paraId="2E5A6C0C" w14:textId="77777777" w:rsidR="001E0A72" w:rsidRPr="00D80DC0" w:rsidRDefault="001E0A72" w:rsidP="00E04536">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3</w:t>
            </w:r>
          </w:p>
        </w:tc>
        <w:tc>
          <w:tcPr>
            <w:tcW w:w="2124" w:type="dxa"/>
          </w:tcPr>
          <w:p w14:paraId="5DEFE592" w14:textId="77777777" w:rsidR="001E0A72" w:rsidRPr="00D80DC0" w:rsidRDefault="001E0A72" w:rsidP="00E04536">
            <w:pPr>
              <w:pStyle w:val="Caption"/>
              <w:jc w:val="right"/>
              <w:cnfStyle w:val="000000100000" w:firstRow="0" w:lastRow="0" w:firstColumn="0" w:lastColumn="0" w:oddVBand="0" w:evenVBand="0" w:oddHBand="1"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2,885</w:t>
            </w:r>
          </w:p>
        </w:tc>
      </w:tr>
      <w:tr w:rsidR="001E0A72" w:rsidRPr="00D80DC0" w14:paraId="0B2E562E" w14:textId="77777777" w:rsidTr="00D80DC0">
        <w:tc>
          <w:tcPr>
            <w:cnfStyle w:val="001000000000" w:firstRow="0" w:lastRow="0" w:firstColumn="1" w:lastColumn="0" w:oddVBand="0" w:evenVBand="0" w:oddHBand="0" w:evenHBand="0" w:firstRowFirstColumn="0" w:firstRowLastColumn="0" w:lastRowFirstColumn="0" w:lastRowLastColumn="0"/>
            <w:tcW w:w="2123" w:type="dxa"/>
            <w:vMerge/>
          </w:tcPr>
          <w:p w14:paraId="569A6AFF" w14:textId="77777777" w:rsidR="001E0A72" w:rsidRPr="00D80DC0" w:rsidRDefault="001E0A72" w:rsidP="00E04536">
            <w:pPr>
              <w:pStyle w:val="Caption"/>
              <w:rPr>
                <w:rFonts w:asciiTheme="majorHAnsi" w:hAnsiTheme="majorHAnsi"/>
                <w:b/>
                <w:bCs/>
                <w:sz w:val="18"/>
              </w:rPr>
            </w:pPr>
          </w:p>
        </w:tc>
        <w:tc>
          <w:tcPr>
            <w:tcW w:w="2124" w:type="dxa"/>
            <w:hideMark/>
          </w:tcPr>
          <w:p w14:paraId="7D0797B8" w14:textId="77777777" w:rsidR="001E0A72" w:rsidRPr="00D80DC0" w:rsidRDefault="001E0A72" w:rsidP="00E04536">
            <w:pPr>
              <w:pStyle w:val="Caption"/>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lang w:eastAsia="en-AU"/>
              </w:rPr>
              <w:t>Australian Capital Territory</w:t>
            </w:r>
          </w:p>
        </w:tc>
        <w:tc>
          <w:tcPr>
            <w:tcW w:w="2124" w:type="dxa"/>
          </w:tcPr>
          <w:p w14:paraId="27545AF1" w14:textId="77777777" w:rsidR="001E0A72" w:rsidRPr="00D80DC0" w:rsidRDefault="001E0A72" w:rsidP="00E04536">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c>
          <w:tcPr>
            <w:tcW w:w="2124" w:type="dxa"/>
          </w:tcPr>
          <w:p w14:paraId="6A319502" w14:textId="77777777" w:rsidR="001E0A72" w:rsidRPr="00D80DC0" w:rsidRDefault="001E0A72" w:rsidP="00E04536">
            <w:pPr>
              <w:pStyle w:val="Caption"/>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val="0"/>
                <w:bCs w:val="0"/>
                <w:sz w:val="18"/>
              </w:rPr>
            </w:pPr>
            <w:r w:rsidRPr="00D80DC0">
              <w:rPr>
                <w:rFonts w:asciiTheme="majorHAnsi" w:hAnsiTheme="majorHAnsi"/>
                <w:b w:val="0"/>
                <w:bCs w:val="0"/>
                <w:sz w:val="18"/>
              </w:rPr>
              <w:t>N/A</w:t>
            </w:r>
          </w:p>
        </w:tc>
      </w:tr>
    </w:tbl>
    <w:p w14:paraId="0D797F54" w14:textId="45628BEE" w:rsidR="00713B8E" w:rsidRPr="009E2184" w:rsidRDefault="009E2184" w:rsidP="00713B8E">
      <w:pPr>
        <w:pStyle w:val="FootnoteText"/>
        <w:rPr>
          <w:sz w:val="18"/>
          <w:szCs w:val="18"/>
        </w:rPr>
      </w:pPr>
      <w:r w:rsidRPr="009E2184">
        <w:rPr>
          <w:rStyle w:val="FootnoteReference"/>
          <w:sz w:val="18"/>
          <w:szCs w:val="18"/>
        </w:rPr>
        <w:t>1</w:t>
      </w:r>
      <w:r w:rsidR="00713B8E" w:rsidRPr="009E2184">
        <w:rPr>
          <w:sz w:val="18"/>
          <w:szCs w:val="18"/>
        </w:rPr>
        <w:t xml:space="preserve"> Number of REs reported is the number of REs used for the assembled head prepared (not representative of the total number of REs in each jurisdiction). Some REs may be used for both cattle and buffalo and will be counted separately for both species.</w:t>
      </w:r>
    </w:p>
    <w:p w14:paraId="0BD0FDD6" w14:textId="1E1B5ED6" w:rsidR="006C046C" w:rsidRPr="009E2184" w:rsidRDefault="009E2184" w:rsidP="00713B8E">
      <w:pPr>
        <w:rPr>
          <w:sz w:val="18"/>
          <w:szCs w:val="18"/>
          <w:lang w:eastAsia="ja-JP"/>
        </w:rPr>
      </w:pPr>
      <w:r w:rsidRPr="009E2184">
        <w:rPr>
          <w:rStyle w:val="FootnoteReference"/>
          <w:sz w:val="18"/>
          <w:szCs w:val="18"/>
        </w:rPr>
        <w:t>2</w:t>
      </w:r>
      <w:r w:rsidR="00713B8E" w:rsidRPr="009E2184">
        <w:rPr>
          <w:sz w:val="18"/>
          <w:szCs w:val="18"/>
        </w:rPr>
        <w:t xml:space="preserve"> Number of animals inspected is based on information from department issued Export Permits.</w:t>
      </w:r>
    </w:p>
    <w:p w14:paraId="5103CFEF" w14:textId="21AE8C97" w:rsidR="00B03682" w:rsidRPr="00F37332" w:rsidRDefault="00F37332" w:rsidP="00B03682">
      <w:pPr>
        <w:pStyle w:val="Heading2"/>
      </w:pPr>
      <w:bookmarkStart w:id="236" w:name="_Toc112944241"/>
      <w:bookmarkStart w:id="237" w:name="_Toc112960811"/>
      <w:bookmarkStart w:id="238" w:name="_Toc113005138"/>
      <w:bookmarkStart w:id="239" w:name="_Toc113005243"/>
      <w:bookmarkStart w:id="240" w:name="_Toc113026428"/>
      <w:bookmarkStart w:id="241" w:name="_Toc113266309"/>
      <w:bookmarkStart w:id="242" w:name="_Toc112439383"/>
      <w:bookmarkStart w:id="243" w:name="_Toc112944243"/>
      <w:bookmarkStart w:id="244" w:name="_Toc112960813"/>
      <w:bookmarkStart w:id="245" w:name="_Toc113005140"/>
      <w:bookmarkStart w:id="246" w:name="_Toc113005245"/>
      <w:bookmarkStart w:id="247" w:name="_Toc113026430"/>
      <w:bookmarkStart w:id="248" w:name="_Toc113266311"/>
      <w:bookmarkStart w:id="249" w:name="_Toc112439384"/>
      <w:bookmarkStart w:id="250" w:name="_Toc112944244"/>
      <w:bookmarkStart w:id="251" w:name="_Toc112960814"/>
      <w:bookmarkStart w:id="252" w:name="_Toc113005141"/>
      <w:bookmarkStart w:id="253" w:name="_Toc113005246"/>
      <w:bookmarkStart w:id="254" w:name="_Toc113026431"/>
      <w:bookmarkStart w:id="255" w:name="_Toc113266312"/>
      <w:bookmarkStart w:id="256" w:name="_Toc112439385"/>
      <w:bookmarkStart w:id="257" w:name="_Toc112944245"/>
      <w:bookmarkStart w:id="258" w:name="_Toc112960815"/>
      <w:bookmarkStart w:id="259" w:name="_Toc113005142"/>
      <w:bookmarkStart w:id="260" w:name="_Toc113005247"/>
      <w:bookmarkStart w:id="261" w:name="_Toc113026432"/>
      <w:bookmarkStart w:id="262" w:name="_Toc113266313"/>
      <w:bookmarkStart w:id="263" w:name="_Toc112439386"/>
      <w:bookmarkStart w:id="264" w:name="_Toc112944246"/>
      <w:bookmarkStart w:id="265" w:name="_Toc112960816"/>
      <w:bookmarkStart w:id="266" w:name="_Toc113005143"/>
      <w:bookmarkStart w:id="267" w:name="_Toc113005248"/>
      <w:bookmarkStart w:id="268" w:name="_Toc113026433"/>
      <w:bookmarkStart w:id="269" w:name="_Toc113266314"/>
      <w:bookmarkStart w:id="270" w:name="_Toc112439387"/>
      <w:bookmarkStart w:id="271" w:name="_Toc112944247"/>
      <w:bookmarkStart w:id="272" w:name="_Toc112960817"/>
      <w:bookmarkStart w:id="273" w:name="_Toc113005144"/>
      <w:bookmarkStart w:id="274" w:name="_Toc113005249"/>
      <w:bookmarkStart w:id="275" w:name="_Toc113026434"/>
      <w:bookmarkStart w:id="276" w:name="_Toc113266315"/>
      <w:bookmarkStart w:id="277" w:name="_Toc112439388"/>
      <w:bookmarkStart w:id="278" w:name="_Toc112944248"/>
      <w:bookmarkStart w:id="279" w:name="_Toc112960818"/>
      <w:bookmarkStart w:id="280" w:name="_Toc113005145"/>
      <w:bookmarkStart w:id="281" w:name="_Toc113005250"/>
      <w:bookmarkStart w:id="282" w:name="_Toc113026435"/>
      <w:bookmarkStart w:id="283" w:name="_Toc113266316"/>
      <w:bookmarkStart w:id="284" w:name="_Toc112439389"/>
      <w:bookmarkStart w:id="285" w:name="_Toc112944249"/>
      <w:bookmarkStart w:id="286" w:name="_Toc112960819"/>
      <w:bookmarkStart w:id="287" w:name="_Toc113005146"/>
      <w:bookmarkStart w:id="288" w:name="_Toc113005251"/>
      <w:bookmarkStart w:id="289" w:name="_Toc113026436"/>
      <w:bookmarkStart w:id="290" w:name="_Toc113266317"/>
      <w:bookmarkStart w:id="291" w:name="_Toc112439390"/>
      <w:bookmarkStart w:id="292" w:name="_Toc112944250"/>
      <w:bookmarkStart w:id="293" w:name="_Toc112960820"/>
      <w:bookmarkStart w:id="294" w:name="_Toc113005147"/>
      <w:bookmarkStart w:id="295" w:name="_Toc113005252"/>
      <w:bookmarkStart w:id="296" w:name="_Toc113026437"/>
      <w:bookmarkStart w:id="297" w:name="_Toc113266318"/>
      <w:bookmarkStart w:id="298" w:name="_Toc112439391"/>
      <w:bookmarkStart w:id="299" w:name="_Toc112944251"/>
      <w:bookmarkStart w:id="300" w:name="_Toc112960821"/>
      <w:bookmarkStart w:id="301" w:name="_Toc113005148"/>
      <w:bookmarkStart w:id="302" w:name="_Toc113005253"/>
      <w:bookmarkStart w:id="303" w:name="_Toc113026438"/>
      <w:bookmarkStart w:id="304" w:name="_Toc113266319"/>
      <w:bookmarkStart w:id="305" w:name="_Toc112439392"/>
      <w:bookmarkStart w:id="306" w:name="_Toc112944252"/>
      <w:bookmarkStart w:id="307" w:name="_Toc112960822"/>
      <w:bookmarkStart w:id="308" w:name="_Toc113005149"/>
      <w:bookmarkStart w:id="309" w:name="_Toc113005254"/>
      <w:bookmarkStart w:id="310" w:name="_Toc113026439"/>
      <w:bookmarkStart w:id="311" w:name="_Toc113266320"/>
      <w:bookmarkStart w:id="312" w:name="_Toc112439393"/>
      <w:bookmarkStart w:id="313" w:name="_Toc112944253"/>
      <w:bookmarkStart w:id="314" w:name="_Toc112960823"/>
      <w:bookmarkStart w:id="315" w:name="_Toc113005150"/>
      <w:bookmarkStart w:id="316" w:name="_Toc113005255"/>
      <w:bookmarkStart w:id="317" w:name="_Toc113026440"/>
      <w:bookmarkStart w:id="318" w:name="_Toc113266321"/>
      <w:bookmarkStart w:id="319" w:name="_Toc112439394"/>
      <w:bookmarkStart w:id="320" w:name="_Toc112944254"/>
      <w:bookmarkStart w:id="321" w:name="_Toc112960824"/>
      <w:bookmarkStart w:id="322" w:name="_Toc113005151"/>
      <w:bookmarkStart w:id="323" w:name="_Toc113005256"/>
      <w:bookmarkStart w:id="324" w:name="_Toc113026441"/>
      <w:bookmarkStart w:id="325" w:name="_Toc113266322"/>
      <w:bookmarkStart w:id="326" w:name="_Toc112439395"/>
      <w:bookmarkStart w:id="327" w:name="_Toc112944255"/>
      <w:bookmarkStart w:id="328" w:name="_Toc112960825"/>
      <w:bookmarkStart w:id="329" w:name="_Toc113005152"/>
      <w:bookmarkStart w:id="330" w:name="_Toc113005257"/>
      <w:bookmarkStart w:id="331" w:name="_Toc113026442"/>
      <w:bookmarkStart w:id="332" w:name="_Toc113266323"/>
      <w:bookmarkStart w:id="333" w:name="_Toc112439396"/>
      <w:bookmarkStart w:id="334" w:name="_Toc112944256"/>
      <w:bookmarkStart w:id="335" w:name="_Toc112960826"/>
      <w:bookmarkStart w:id="336" w:name="_Toc113005153"/>
      <w:bookmarkStart w:id="337" w:name="_Toc113005258"/>
      <w:bookmarkStart w:id="338" w:name="_Toc113026443"/>
      <w:bookmarkStart w:id="339" w:name="_Toc113266324"/>
      <w:bookmarkStart w:id="340" w:name="_Toc112439397"/>
      <w:bookmarkStart w:id="341" w:name="_Toc112944257"/>
      <w:bookmarkStart w:id="342" w:name="_Toc112960827"/>
      <w:bookmarkStart w:id="343" w:name="_Toc113005154"/>
      <w:bookmarkStart w:id="344" w:name="_Toc113005259"/>
      <w:bookmarkStart w:id="345" w:name="_Toc113026444"/>
      <w:bookmarkStart w:id="346" w:name="_Toc113266325"/>
      <w:bookmarkStart w:id="347" w:name="_Toc112439398"/>
      <w:bookmarkStart w:id="348" w:name="_Toc112944258"/>
      <w:bookmarkStart w:id="349" w:name="_Toc112960828"/>
      <w:bookmarkStart w:id="350" w:name="_Toc113005155"/>
      <w:bookmarkStart w:id="351" w:name="_Toc113005260"/>
      <w:bookmarkStart w:id="352" w:name="_Toc113026445"/>
      <w:bookmarkStart w:id="353" w:name="_Toc113266326"/>
      <w:bookmarkStart w:id="354" w:name="_Toc112439399"/>
      <w:bookmarkStart w:id="355" w:name="_Toc112944259"/>
      <w:bookmarkStart w:id="356" w:name="_Toc112960829"/>
      <w:bookmarkStart w:id="357" w:name="_Toc113005156"/>
      <w:bookmarkStart w:id="358" w:name="_Toc113005261"/>
      <w:bookmarkStart w:id="359" w:name="_Toc113026446"/>
      <w:bookmarkStart w:id="360" w:name="_Toc113266327"/>
      <w:bookmarkStart w:id="361" w:name="_Toc112439400"/>
      <w:bookmarkStart w:id="362" w:name="_Toc112944260"/>
      <w:bookmarkStart w:id="363" w:name="_Toc112960830"/>
      <w:bookmarkStart w:id="364" w:name="_Toc113005157"/>
      <w:bookmarkStart w:id="365" w:name="_Toc113005262"/>
      <w:bookmarkStart w:id="366" w:name="_Toc113026447"/>
      <w:bookmarkStart w:id="367" w:name="_Toc113266328"/>
      <w:bookmarkStart w:id="368" w:name="_Toc112439401"/>
      <w:bookmarkStart w:id="369" w:name="_Toc112944261"/>
      <w:bookmarkStart w:id="370" w:name="_Toc112960831"/>
      <w:bookmarkStart w:id="371" w:name="_Toc113005158"/>
      <w:bookmarkStart w:id="372" w:name="_Toc113005263"/>
      <w:bookmarkStart w:id="373" w:name="_Toc113026448"/>
      <w:bookmarkStart w:id="374" w:name="_Toc113266329"/>
      <w:bookmarkStart w:id="375" w:name="_Toc112439402"/>
      <w:bookmarkStart w:id="376" w:name="_Toc112944262"/>
      <w:bookmarkStart w:id="377" w:name="_Toc112960832"/>
      <w:bookmarkStart w:id="378" w:name="_Toc113005159"/>
      <w:bookmarkStart w:id="379" w:name="_Toc113005264"/>
      <w:bookmarkStart w:id="380" w:name="_Toc113026449"/>
      <w:bookmarkStart w:id="381" w:name="_Toc113266330"/>
      <w:bookmarkStart w:id="382" w:name="_Toc112439403"/>
      <w:bookmarkStart w:id="383" w:name="_Toc112944263"/>
      <w:bookmarkStart w:id="384" w:name="_Toc112960833"/>
      <w:bookmarkStart w:id="385" w:name="_Toc113005160"/>
      <w:bookmarkStart w:id="386" w:name="_Toc113005265"/>
      <w:bookmarkStart w:id="387" w:name="_Toc113026450"/>
      <w:bookmarkStart w:id="388" w:name="_Toc113266331"/>
      <w:bookmarkStart w:id="389" w:name="_Toc112439404"/>
      <w:bookmarkStart w:id="390" w:name="_Toc112944264"/>
      <w:bookmarkStart w:id="391" w:name="_Toc112960834"/>
      <w:bookmarkStart w:id="392" w:name="_Toc113005161"/>
      <w:bookmarkStart w:id="393" w:name="_Toc113005266"/>
      <w:bookmarkStart w:id="394" w:name="_Toc113026451"/>
      <w:bookmarkStart w:id="395" w:name="_Toc113266332"/>
      <w:bookmarkStart w:id="396" w:name="_Toc112439405"/>
      <w:bookmarkStart w:id="397" w:name="_Toc112944265"/>
      <w:bookmarkStart w:id="398" w:name="_Toc112960835"/>
      <w:bookmarkStart w:id="399" w:name="_Toc113005162"/>
      <w:bookmarkStart w:id="400" w:name="_Toc113005267"/>
      <w:bookmarkStart w:id="401" w:name="_Toc113026452"/>
      <w:bookmarkStart w:id="402" w:name="_Toc113266333"/>
      <w:bookmarkStart w:id="403" w:name="_Toc112439406"/>
      <w:bookmarkStart w:id="404" w:name="_Toc112944266"/>
      <w:bookmarkStart w:id="405" w:name="_Toc112960836"/>
      <w:bookmarkStart w:id="406" w:name="_Toc113005163"/>
      <w:bookmarkStart w:id="407" w:name="_Toc113005268"/>
      <w:bookmarkStart w:id="408" w:name="_Toc113026453"/>
      <w:bookmarkStart w:id="409" w:name="_Toc113266334"/>
      <w:bookmarkStart w:id="410" w:name="_Toc112439407"/>
      <w:bookmarkStart w:id="411" w:name="_Toc112944267"/>
      <w:bookmarkStart w:id="412" w:name="_Toc112960837"/>
      <w:bookmarkStart w:id="413" w:name="_Toc113005164"/>
      <w:bookmarkStart w:id="414" w:name="_Toc113005269"/>
      <w:bookmarkStart w:id="415" w:name="_Toc113026454"/>
      <w:bookmarkStart w:id="416" w:name="_Toc113266335"/>
      <w:bookmarkStart w:id="417" w:name="_Toc112439408"/>
      <w:bookmarkStart w:id="418" w:name="_Toc112944268"/>
      <w:bookmarkStart w:id="419" w:name="_Toc112960838"/>
      <w:bookmarkStart w:id="420" w:name="_Toc113005165"/>
      <w:bookmarkStart w:id="421" w:name="_Toc113005270"/>
      <w:bookmarkStart w:id="422" w:name="_Toc113026455"/>
      <w:bookmarkStart w:id="423" w:name="_Toc113266336"/>
      <w:bookmarkStart w:id="424" w:name="_Toc112439409"/>
      <w:bookmarkStart w:id="425" w:name="_Toc112944269"/>
      <w:bookmarkStart w:id="426" w:name="_Toc112960839"/>
      <w:bookmarkStart w:id="427" w:name="_Toc113005166"/>
      <w:bookmarkStart w:id="428" w:name="_Toc113005271"/>
      <w:bookmarkStart w:id="429" w:name="_Toc113026456"/>
      <w:bookmarkStart w:id="430" w:name="_Toc113266337"/>
      <w:bookmarkStart w:id="431" w:name="_Toc112439410"/>
      <w:bookmarkStart w:id="432" w:name="_Toc112944270"/>
      <w:bookmarkStart w:id="433" w:name="_Toc112960840"/>
      <w:bookmarkStart w:id="434" w:name="_Toc113005167"/>
      <w:bookmarkStart w:id="435" w:name="_Toc113005272"/>
      <w:bookmarkStart w:id="436" w:name="_Toc113026457"/>
      <w:bookmarkStart w:id="437" w:name="_Toc113266338"/>
      <w:bookmarkStart w:id="438" w:name="_Toc112439411"/>
      <w:bookmarkStart w:id="439" w:name="_Toc112944271"/>
      <w:bookmarkStart w:id="440" w:name="_Toc112960841"/>
      <w:bookmarkStart w:id="441" w:name="_Toc113005168"/>
      <w:bookmarkStart w:id="442" w:name="_Toc113005273"/>
      <w:bookmarkStart w:id="443" w:name="_Toc113026458"/>
      <w:bookmarkStart w:id="444" w:name="_Toc113266339"/>
      <w:bookmarkStart w:id="445" w:name="_Toc142562877"/>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rsidRPr="00F37332">
        <w:lastRenderedPageBreak/>
        <w:t xml:space="preserve">Lumpy skin disease </w:t>
      </w:r>
      <w:r w:rsidR="00437B69" w:rsidRPr="00F37332">
        <w:t>p</w:t>
      </w:r>
      <w:r w:rsidR="00B03682" w:rsidRPr="00F37332">
        <w:t>revention, preparedness and response</w:t>
      </w:r>
      <w:bookmarkEnd w:id="445"/>
    </w:p>
    <w:p w14:paraId="1A4CF784" w14:textId="2580D3C3" w:rsidR="00B03682" w:rsidRPr="00F37332" w:rsidRDefault="00B03682" w:rsidP="00B03682">
      <w:pPr>
        <w:rPr>
          <w:lang w:eastAsia="ja-JP"/>
        </w:rPr>
      </w:pPr>
      <w:r w:rsidRPr="00F37332">
        <w:rPr>
          <w:lang w:eastAsia="ja-JP"/>
        </w:rPr>
        <w:t xml:space="preserve">Australia has a key focus on preventing entry of </w:t>
      </w:r>
      <w:r w:rsidR="00F37332" w:rsidRPr="00F37332">
        <w:rPr>
          <w:lang w:eastAsia="ja-JP"/>
        </w:rPr>
        <w:t>LSD</w:t>
      </w:r>
      <w:r w:rsidR="00890119">
        <w:rPr>
          <w:lang w:eastAsia="ja-JP"/>
        </w:rPr>
        <w:t xml:space="preserve"> virus</w:t>
      </w:r>
      <w:r w:rsidRPr="00F37332">
        <w:rPr>
          <w:lang w:eastAsia="ja-JP"/>
        </w:rPr>
        <w:t xml:space="preserve"> into Australia and</w:t>
      </w:r>
      <w:r w:rsidR="00104EBB">
        <w:rPr>
          <w:lang w:eastAsia="ja-JP"/>
        </w:rPr>
        <w:t>,</w:t>
      </w:r>
      <w:r w:rsidRPr="00F37332">
        <w:rPr>
          <w:lang w:eastAsia="ja-JP"/>
        </w:rPr>
        <w:t xml:space="preserve"> if entry occurs, o</w:t>
      </w:r>
      <w:r w:rsidR="00104EBB">
        <w:rPr>
          <w:lang w:eastAsia="ja-JP"/>
        </w:rPr>
        <w:t>n</w:t>
      </w:r>
      <w:r w:rsidRPr="00F37332">
        <w:rPr>
          <w:lang w:eastAsia="ja-JP"/>
        </w:rPr>
        <w:t xml:space="preserve"> rapidly detecting, </w:t>
      </w:r>
      <w:r w:rsidR="00D55493" w:rsidRPr="00F37332">
        <w:rPr>
          <w:lang w:eastAsia="ja-JP"/>
        </w:rPr>
        <w:t>controlling</w:t>
      </w:r>
      <w:r w:rsidRPr="00F37332">
        <w:rPr>
          <w:lang w:eastAsia="ja-JP"/>
        </w:rPr>
        <w:t xml:space="preserve"> and then eradicating disease.</w:t>
      </w:r>
    </w:p>
    <w:p w14:paraId="15C047D1" w14:textId="3482D6C8" w:rsidR="00B03682" w:rsidRPr="00F37332" w:rsidRDefault="00B03682" w:rsidP="009C07D6">
      <w:pPr>
        <w:pStyle w:val="Heading3"/>
        <w:rPr>
          <w:lang w:eastAsia="ja-JP"/>
        </w:rPr>
      </w:pPr>
      <w:bookmarkStart w:id="446" w:name="_Toc142562878"/>
      <w:r w:rsidRPr="00F37332">
        <w:rPr>
          <w:lang w:eastAsia="ja-JP"/>
        </w:rPr>
        <w:t xml:space="preserve">Prevention of </w:t>
      </w:r>
      <w:r w:rsidR="00F37332" w:rsidRPr="00F37332">
        <w:rPr>
          <w:lang w:eastAsia="ja-JP"/>
        </w:rPr>
        <w:t>lumpy skin disease incursion</w:t>
      </w:r>
      <w:bookmarkEnd w:id="446"/>
    </w:p>
    <w:p w14:paraId="46E93FB7" w14:textId="3B5140C7" w:rsidR="000423AE" w:rsidRPr="000423AE" w:rsidRDefault="00AD759A" w:rsidP="00B03682">
      <w:pPr>
        <w:rPr>
          <w:lang w:eastAsia="ja-JP"/>
        </w:rPr>
      </w:pPr>
      <w:r>
        <w:rPr>
          <w:lang w:eastAsia="ja-JP"/>
        </w:rPr>
        <w:t xml:space="preserve">The spread of LSD </w:t>
      </w:r>
      <w:r w:rsidR="009508B9">
        <w:rPr>
          <w:lang w:eastAsia="ja-JP"/>
        </w:rPr>
        <w:t>virus</w:t>
      </w:r>
      <w:r w:rsidR="000423AE">
        <w:rPr>
          <w:lang w:eastAsia="ja-JP"/>
        </w:rPr>
        <w:t xml:space="preserve"> is primarily by biting arthropods, including biting flies (</w:t>
      </w:r>
      <w:r w:rsidR="000423AE">
        <w:rPr>
          <w:i/>
          <w:iCs/>
          <w:lang w:eastAsia="ja-JP"/>
        </w:rPr>
        <w:t xml:space="preserve">Stomoxys </w:t>
      </w:r>
      <w:r w:rsidR="000423AE">
        <w:rPr>
          <w:lang w:eastAsia="ja-JP"/>
        </w:rPr>
        <w:t xml:space="preserve">spp., </w:t>
      </w:r>
      <w:r w:rsidR="000423AE">
        <w:rPr>
          <w:i/>
          <w:iCs/>
          <w:lang w:eastAsia="ja-JP"/>
        </w:rPr>
        <w:t xml:space="preserve">Haematobia </w:t>
      </w:r>
      <w:r w:rsidR="000423AE">
        <w:rPr>
          <w:lang w:eastAsia="ja-JP"/>
        </w:rPr>
        <w:t>spp.), mosquitoes (</w:t>
      </w:r>
      <w:r w:rsidR="000423AE">
        <w:rPr>
          <w:i/>
          <w:iCs/>
          <w:lang w:eastAsia="ja-JP"/>
        </w:rPr>
        <w:t>Culicidae</w:t>
      </w:r>
      <w:r w:rsidR="00F523EF">
        <w:rPr>
          <w:i/>
          <w:iCs/>
          <w:lang w:eastAsia="ja-JP"/>
        </w:rPr>
        <w:t xml:space="preserve"> </w:t>
      </w:r>
      <w:r w:rsidR="00F523EF" w:rsidRPr="00752285">
        <w:rPr>
          <w:lang w:eastAsia="ja-JP"/>
        </w:rPr>
        <w:t>spp.</w:t>
      </w:r>
      <w:r w:rsidR="000423AE">
        <w:rPr>
          <w:lang w:eastAsia="ja-JP"/>
        </w:rPr>
        <w:t>), biting midges (</w:t>
      </w:r>
      <w:r w:rsidR="000423AE">
        <w:rPr>
          <w:i/>
          <w:iCs/>
          <w:lang w:eastAsia="ja-JP"/>
        </w:rPr>
        <w:t xml:space="preserve">Ceratopogonidae </w:t>
      </w:r>
      <w:r w:rsidR="000423AE">
        <w:rPr>
          <w:lang w:eastAsia="ja-JP"/>
        </w:rPr>
        <w:t xml:space="preserve">including </w:t>
      </w:r>
      <w:r w:rsidR="000423AE">
        <w:rPr>
          <w:i/>
          <w:iCs/>
          <w:lang w:eastAsia="ja-JP"/>
        </w:rPr>
        <w:t xml:space="preserve">Culicoides </w:t>
      </w:r>
      <w:r w:rsidR="000423AE">
        <w:rPr>
          <w:lang w:eastAsia="ja-JP"/>
        </w:rPr>
        <w:t>spp.) and ticks (</w:t>
      </w:r>
      <w:r w:rsidR="000423AE">
        <w:rPr>
          <w:i/>
          <w:iCs/>
          <w:lang w:eastAsia="ja-JP"/>
        </w:rPr>
        <w:t>Amblyomma</w:t>
      </w:r>
      <w:r w:rsidR="00F523EF">
        <w:rPr>
          <w:i/>
          <w:iCs/>
          <w:lang w:eastAsia="ja-JP"/>
        </w:rPr>
        <w:t xml:space="preserve"> </w:t>
      </w:r>
      <w:r w:rsidR="00F523EF" w:rsidRPr="00752285">
        <w:rPr>
          <w:lang w:eastAsia="ja-JP"/>
        </w:rPr>
        <w:t>spp.</w:t>
      </w:r>
      <w:r w:rsidR="000423AE">
        <w:rPr>
          <w:i/>
          <w:iCs/>
          <w:lang w:eastAsia="ja-JP"/>
        </w:rPr>
        <w:t xml:space="preserve"> </w:t>
      </w:r>
      <w:r w:rsidR="000423AE">
        <w:rPr>
          <w:lang w:eastAsia="ja-JP"/>
        </w:rPr>
        <w:t xml:space="preserve">and </w:t>
      </w:r>
      <w:r w:rsidR="000423AE">
        <w:rPr>
          <w:i/>
          <w:iCs/>
          <w:lang w:eastAsia="ja-JP"/>
        </w:rPr>
        <w:t xml:space="preserve">Rhipicephalus </w:t>
      </w:r>
      <w:r w:rsidR="000423AE">
        <w:rPr>
          <w:lang w:eastAsia="ja-JP"/>
        </w:rPr>
        <w:t>spp.)</w:t>
      </w:r>
      <w:r w:rsidR="009508B9">
        <w:rPr>
          <w:lang w:eastAsia="ja-JP"/>
        </w:rPr>
        <w:t xml:space="preserve"> </w:t>
      </w:r>
      <w:r w:rsidR="009508B9" w:rsidRPr="009508B9">
        <w:t>(Sprygin et al. 2019)</w:t>
      </w:r>
      <w:r w:rsidR="000423AE">
        <w:rPr>
          <w:lang w:eastAsia="ja-JP"/>
        </w:rPr>
        <w:t xml:space="preserve">. </w:t>
      </w:r>
      <w:r w:rsidR="009508B9">
        <w:rPr>
          <w:lang w:eastAsia="ja-JP"/>
        </w:rPr>
        <w:t xml:space="preserve">Transmission </w:t>
      </w:r>
      <w:r w:rsidR="000423AE">
        <w:rPr>
          <w:lang w:eastAsia="ja-JP"/>
        </w:rPr>
        <w:t xml:space="preserve">is widely </w:t>
      </w:r>
      <w:r w:rsidR="009508B9">
        <w:rPr>
          <w:lang w:eastAsia="ja-JP"/>
        </w:rPr>
        <w:t xml:space="preserve">thought to be mechanical </w:t>
      </w:r>
      <w:r w:rsidR="006233F6">
        <w:rPr>
          <w:lang w:eastAsia="ja-JP"/>
        </w:rPr>
        <w:t>and</w:t>
      </w:r>
      <w:r w:rsidR="009508B9">
        <w:rPr>
          <w:lang w:eastAsia="ja-JP"/>
        </w:rPr>
        <w:t xml:space="preserve"> there is evidence for transstadial and transovarial transmission in ticks </w:t>
      </w:r>
      <w:r w:rsidR="004E3BA5" w:rsidRPr="004E3BA5">
        <w:t>(Lubinga et al. 2014)</w:t>
      </w:r>
      <w:r w:rsidR="009508B9">
        <w:rPr>
          <w:lang w:eastAsia="ja-JP"/>
        </w:rPr>
        <w:t xml:space="preserve">. Generally, </w:t>
      </w:r>
      <w:r w:rsidR="000423AE">
        <w:rPr>
          <w:lang w:eastAsia="ja-JP"/>
        </w:rPr>
        <w:t xml:space="preserve">any </w:t>
      </w:r>
      <w:r w:rsidR="00D55493">
        <w:rPr>
          <w:lang w:eastAsia="ja-JP"/>
        </w:rPr>
        <w:t>haematophagous</w:t>
      </w:r>
      <w:r w:rsidR="000423AE">
        <w:rPr>
          <w:lang w:eastAsia="ja-JP"/>
        </w:rPr>
        <w:t xml:space="preserve"> arthropod is </w:t>
      </w:r>
      <w:r w:rsidR="009508B9">
        <w:rPr>
          <w:lang w:eastAsia="ja-JP"/>
        </w:rPr>
        <w:t>considered capable of mechanical transmission of LSD</w:t>
      </w:r>
      <w:r w:rsidR="00CB5D19">
        <w:rPr>
          <w:lang w:eastAsia="ja-JP"/>
        </w:rPr>
        <w:t xml:space="preserve"> virus</w:t>
      </w:r>
      <w:r w:rsidR="009508B9">
        <w:rPr>
          <w:lang w:eastAsia="ja-JP"/>
        </w:rPr>
        <w:t xml:space="preserve">, noting that physical </w:t>
      </w:r>
      <w:r w:rsidR="004E3BA5">
        <w:rPr>
          <w:lang w:eastAsia="ja-JP"/>
        </w:rPr>
        <w:t xml:space="preserve">and behavioural </w:t>
      </w:r>
      <w:r w:rsidR="009508B9">
        <w:rPr>
          <w:lang w:eastAsia="ja-JP"/>
        </w:rPr>
        <w:t xml:space="preserve">characteristics such as </w:t>
      </w:r>
      <w:r w:rsidR="004E3BA5">
        <w:rPr>
          <w:lang w:eastAsia="ja-JP"/>
        </w:rPr>
        <w:t xml:space="preserve">size and feeding behaviour will affect vector </w:t>
      </w:r>
      <w:r w:rsidR="006233F6">
        <w:rPr>
          <w:lang w:eastAsia="ja-JP"/>
        </w:rPr>
        <w:t>c</w:t>
      </w:r>
      <w:r w:rsidR="004E3BA5">
        <w:rPr>
          <w:lang w:eastAsia="ja-JP"/>
        </w:rPr>
        <w:t xml:space="preserve">ompetence </w:t>
      </w:r>
      <w:r w:rsidR="004E3BA5" w:rsidRPr="004E3BA5">
        <w:t>(Sprygin et al. 2019)</w:t>
      </w:r>
      <w:r w:rsidR="009508B9">
        <w:rPr>
          <w:lang w:eastAsia="ja-JP"/>
        </w:rPr>
        <w:t>.</w:t>
      </w:r>
      <w:r w:rsidR="004E3BA5">
        <w:rPr>
          <w:lang w:eastAsia="ja-JP"/>
        </w:rPr>
        <w:t xml:space="preserve"> Additionally, LSD</w:t>
      </w:r>
      <w:r>
        <w:rPr>
          <w:lang w:eastAsia="ja-JP"/>
        </w:rPr>
        <w:t xml:space="preserve"> virus</w:t>
      </w:r>
      <w:r w:rsidR="004E3BA5">
        <w:rPr>
          <w:lang w:eastAsia="ja-JP"/>
        </w:rPr>
        <w:t xml:space="preserve"> </w:t>
      </w:r>
      <w:r w:rsidR="00CB5D19">
        <w:rPr>
          <w:lang w:eastAsia="ja-JP"/>
        </w:rPr>
        <w:t>may</w:t>
      </w:r>
      <w:r w:rsidR="004E3BA5">
        <w:rPr>
          <w:lang w:eastAsia="ja-JP"/>
        </w:rPr>
        <w:t xml:space="preserve"> be spread via contaminated fomites</w:t>
      </w:r>
      <w:r w:rsidR="006233F6">
        <w:rPr>
          <w:lang w:eastAsia="ja-JP"/>
        </w:rPr>
        <w:t xml:space="preserve">, shared </w:t>
      </w:r>
      <w:r w:rsidR="005F4144">
        <w:rPr>
          <w:lang w:eastAsia="ja-JP"/>
        </w:rPr>
        <w:t>water sources</w:t>
      </w:r>
      <w:r w:rsidR="006233F6">
        <w:rPr>
          <w:lang w:eastAsia="ja-JP"/>
        </w:rPr>
        <w:t xml:space="preserve"> and </w:t>
      </w:r>
      <w:r w:rsidR="005F4144">
        <w:rPr>
          <w:lang w:eastAsia="ja-JP"/>
        </w:rPr>
        <w:t>contact with</w:t>
      </w:r>
      <w:r w:rsidR="004E3BA5">
        <w:rPr>
          <w:lang w:eastAsia="ja-JP"/>
        </w:rPr>
        <w:t xml:space="preserve"> secretions and excretions of infected animals, including semen</w:t>
      </w:r>
      <w:r w:rsidR="005F4144">
        <w:rPr>
          <w:lang w:eastAsia="ja-JP"/>
        </w:rPr>
        <w:t xml:space="preserve"> and possibly milk </w:t>
      </w:r>
      <w:r w:rsidR="005F4144" w:rsidRPr="005F4144">
        <w:t>(Sprygin et al. 2019)</w:t>
      </w:r>
      <w:r w:rsidR="004E3BA5">
        <w:rPr>
          <w:lang w:eastAsia="ja-JP"/>
        </w:rPr>
        <w:t>.</w:t>
      </w:r>
      <w:r w:rsidR="005F4144">
        <w:rPr>
          <w:lang w:eastAsia="ja-JP"/>
        </w:rPr>
        <w:t xml:space="preserve"> LSD</w:t>
      </w:r>
      <w:r w:rsidR="00CB5D19">
        <w:rPr>
          <w:lang w:eastAsia="ja-JP"/>
        </w:rPr>
        <w:t xml:space="preserve"> virus</w:t>
      </w:r>
      <w:r w:rsidR="005F4144">
        <w:rPr>
          <w:lang w:eastAsia="ja-JP"/>
        </w:rPr>
        <w:t xml:space="preserve"> is environmentally resistant, surviving in desiccated crusts </w:t>
      </w:r>
      <w:r>
        <w:rPr>
          <w:lang w:eastAsia="ja-JP"/>
        </w:rPr>
        <w:t xml:space="preserve">for up to 35 days </w:t>
      </w:r>
      <w:r w:rsidR="005F4144">
        <w:rPr>
          <w:lang w:eastAsia="ja-JP"/>
        </w:rPr>
        <w:t xml:space="preserve">and </w:t>
      </w:r>
      <w:r>
        <w:rPr>
          <w:lang w:eastAsia="ja-JP"/>
        </w:rPr>
        <w:t xml:space="preserve">in </w:t>
      </w:r>
      <w:r w:rsidR="005F4144">
        <w:rPr>
          <w:lang w:eastAsia="ja-JP"/>
        </w:rPr>
        <w:t xml:space="preserve">air-dried hides for at least 18 days </w:t>
      </w:r>
      <w:r w:rsidR="00E125C0" w:rsidRPr="00E125C0">
        <w:t>(WOAH 2021)</w:t>
      </w:r>
      <w:r w:rsidR="005F4144">
        <w:rPr>
          <w:lang w:eastAsia="ja-JP"/>
        </w:rPr>
        <w:t>.</w:t>
      </w:r>
    </w:p>
    <w:p w14:paraId="0C8FCDA2" w14:textId="68E4E1A0" w:rsidR="00B03682" w:rsidRPr="00E125C0" w:rsidRDefault="00E125C0" w:rsidP="00B03682">
      <w:pPr>
        <w:rPr>
          <w:lang w:eastAsia="ja-JP"/>
        </w:rPr>
      </w:pPr>
      <w:r>
        <w:rPr>
          <w:lang w:eastAsia="ja-JP"/>
        </w:rPr>
        <w:t>Given these modes of transmission, p</w:t>
      </w:r>
      <w:r w:rsidR="00B03682" w:rsidRPr="00F37332">
        <w:rPr>
          <w:lang w:eastAsia="ja-JP"/>
        </w:rPr>
        <w:t xml:space="preserve">otential </w:t>
      </w:r>
      <w:r>
        <w:rPr>
          <w:lang w:eastAsia="ja-JP"/>
        </w:rPr>
        <w:t xml:space="preserve">routes </w:t>
      </w:r>
      <w:r w:rsidR="00B03682" w:rsidRPr="00F37332">
        <w:rPr>
          <w:lang w:eastAsia="ja-JP"/>
        </w:rPr>
        <w:t xml:space="preserve">for the introduction of </w:t>
      </w:r>
      <w:r w:rsidR="00F37332" w:rsidRPr="00F37332">
        <w:rPr>
          <w:lang w:eastAsia="ja-JP"/>
        </w:rPr>
        <w:t>LSD</w:t>
      </w:r>
      <w:r w:rsidR="00B03682" w:rsidRPr="00F37332">
        <w:rPr>
          <w:lang w:eastAsia="ja-JP"/>
        </w:rPr>
        <w:t xml:space="preserve"> into </w:t>
      </w:r>
      <w:r w:rsidR="00F37332" w:rsidRPr="00F37332">
        <w:rPr>
          <w:lang w:eastAsia="ja-JP"/>
        </w:rPr>
        <w:t>Australia</w:t>
      </w:r>
      <w:r w:rsidR="00147DE4" w:rsidRPr="00F37332">
        <w:rPr>
          <w:lang w:eastAsia="ja-JP"/>
        </w:rPr>
        <w:t xml:space="preserve"> </w:t>
      </w:r>
      <w:r w:rsidR="00B03682" w:rsidRPr="00E125C0">
        <w:rPr>
          <w:lang w:eastAsia="ja-JP"/>
        </w:rPr>
        <w:t>include the importation or arrival of:</w:t>
      </w:r>
    </w:p>
    <w:p w14:paraId="5F0F10E0" w14:textId="4CFE72BC" w:rsidR="00F37332" w:rsidRPr="00E125C0" w:rsidRDefault="000423AE" w:rsidP="006E51DF">
      <w:pPr>
        <w:pStyle w:val="ListBullet"/>
        <w:numPr>
          <w:ilvl w:val="0"/>
          <w:numId w:val="14"/>
        </w:numPr>
        <w:rPr>
          <w:lang w:eastAsia="ja-JP"/>
        </w:rPr>
      </w:pPr>
      <w:r w:rsidRPr="00E125C0">
        <w:rPr>
          <w:lang w:eastAsia="ja-JP"/>
        </w:rPr>
        <w:t xml:space="preserve">infectious arthropod vectors, including </w:t>
      </w:r>
      <w:r w:rsidR="00E125C0" w:rsidRPr="00E125C0">
        <w:rPr>
          <w:lang w:eastAsia="ja-JP"/>
        </w:rPr>
        <w:t>via long-distance windborne dispersal or as hitchhiker pests on arriving ships or aircraft</w:t>
      </w:r>
      <w:r w:rsidR="003A5F72">
        <w:rPr>
          <w:lang w:eastAsia="ja-JP"/>
        </w:rPr>
        <w:t xml:space="preserve"> (Hall, Torpy, Nye et al. 202</w:t>
      </w:r>
      <w:r w:rsidR="008D1FEF">
        <w:rPr>
          <w:lang w:eastAsia="ja-JP"/>
        </w:rPr>
        <w:t>2</w:t>
      </w:r>
      <w:r w:rsidR="003A5F72">
        <w:rPr>
          <w:lang w:eastAsia="ja-JP"/>
        </w:rPr>
        <w:t>)</w:t>
      </w:r>
    </w:p>
    <w:p w14:paraId="03D075E1" w14:textId="25655201" w:rsidR="00B03682" w:rsidRPr="00E125C0" w:rsidRDefault="00B03682" w:rsidP="006E51DF">
      <w:pPr>
        <w:pStyle w:val="ListBullet"/>
        <w:numPr>
          <w:ilvl w:val="0"/>
          <w:numId w:val="14"/>
        </w:numPr>
        <w:rPr>
          <w:lang w:eastAsia="ja-JP"/>
        </w:rPr>
      </w:pPr>
      <w:r w:rsidRPr="00E125C0">
        <w:rPr>
          <w:lang w:eastAsia="ja-JP"/>
        </w:rPr>
        <w:t xml:space="preserve">contaminated </w:t>
      </w:r>
      <w:r w:rsidR="00E125C0" w:rsidRPr="00E125C0">
        <w:rPr>
          <w:lang w:eastAsia="ja-JP"/>
        </w:rPr>
        <w:t>dried bovine hides or other bovine products</w:t>
      </w:r>
    </w:p>
    <w:p w14:paraId="35FAAB31" w14:textId="3B07C568" w:rsidR="006233F6" w:rsidRPr="00E125C0" w:rsidRDefault="006233F6" w:rsidP="006E51DF">
      <w:pPr>
        <w:pStyle w:val="ListBullet"/>
        <w:numPr>
          <w:ilvl w:val="0"/>
          <w:numId w:val="14"/>
        </w:numPr>
        <w:rPr>
          <w:lang w:eastAsia="ja-JP"/>
        </w:rPr>
      </w:pPr>
      <w:r w:rsidRPr="00E125C0">
        <w:rPr>
          <w:lang w:eastAsia="ja-JP"/>
        </w:rPr>
        <w:t>contaminated fomites</w:t>
      </w:r>
      <w:r>
        <w:rPr>
          <w:lang w:eastAsia="ja-JP"/>
        </w:rPr>
        <w:t xml:space="preserve"> or stockfeed</w:t>
      </w:r>
    </w:p>
    <w:p w14:paraId="6F46EACA" w14:textId="3E6C3AB3" w:rsidR="00B03682" w:rsidRPr="00E125C0" w:rsidRDefault="00B03682" w:rsidP="006E51DF">
      <w:pPr>
        <w:pStyle w:val="ListBullet"/>
        <w:numPr>
          <w:ilvl w:val="0"/>
          <w:numId w:val="14"/>
        </w:numPr>
        <w:rPr>
          <w:lang w:eastAsia="ja-JP"/>
        </w:rPr>
      </w:pPr>
      <w:r w:rsidRPr="00E125C0">
        <w:rPr>
          <w:lang w:eastAsia="ja-JP"/>
        </w:rPr>
        <w:t xml:space="preserve">contaminated </w:t>
      </w:r>
      <w:r w:rsidR="002A21B8">
        <w:rPr>
          <w:lang w:eastAsia="ja-JP"/>
        </w:rPr>
        <w:t>genetic</w:t>
      </w:r>
      <w:r w:rsidR="002A21B8" w:rsidRPr="00E125C0">
        <w:rPr>
          <w:lang w:eastAsia="ja-JP"/>
        </w:rPr>
        <w:t xml:space="preserve"> </w:t>
      </w:r>
      <w:r w:rsidR="00E125C0" w:rsidRPr="00E125C0">
        <w:rPr>
          <w:lang w:eastAsia="ja-JP"/>
        </w:rPr>
        <w:t>material</w:t>
      </w:r>
    </w:p>
    <w:p w14:paraId="01044B09" w14:textId="5A48A8AB" w:rsidR="00E125C0" w:rsidRDefault="00B03682" w:rsidP="006E51DF">
      <w:pPr>
        <w:pStyle w:val="ListBullet"/>
        <w:numPr>
          <w:ilvl w:val="0"/>
          <w:numId w:val="14"/>
        </w:numPr>
        <w:rPr>
          <w:lang w:eastAsia="ja-JP"/>
        </w:rPr>
      </w:pPr>
      <w:r w:rsidRPr="00E125C0">
        <w:rPr>
          <w:lang w:eastAsia="ja-JP"/>
        </w:rPr>
        <w:t xml:space="preserve">infected </w:t>
      </w:r>
      <w:r w:rsidR="00E125C0" w:rsidRPr="00E125C0">
        <w:rPr>
          <w:lang w:eastAsia="ja-JP"/>
        </w:rPr>
        <w:t>bovines</w:t>
      </w:r>
      <w:r w:rsidR="00A03935">
        <w:rPr>
          <w:lang w:eastAsia="ja-JP"/>
        </w:rPr>
        <w:t xml:space="preserve"> or possibly carcases</w:t>
      </w:r>
    </w:p>
    <w:p w14:paraId="51A1624B" w14:textId="307B973E" w:rsidR="00E125C0" w:rsidRDefault="00E125C0" w:rsidP="006E51DF">
      <w:pPr>
        <w:pStyle w:val="ListBullet"/>
        <w:numPr>
          <w:ilvl w:val="0"/>
          <w:numId w:val="14"/>
        </w:numPr>
        <w:rPr>
          <w:lang w:eastAsia="ja-JP"/>
        </w:rPr>
      </w:pPr>
      <w:r>
        <w:rPr>
          <w:lang w:eastAsia="ja-JP"/>
        </w:rPr>
        <w:t>illegal</w:t>
      </w:r>
      <w:r w:rsidR="00B076DA">
        <w:rPr>
          <w:lang w:eastAsia="ja-JP"/>
        </w:rPr>
        <w:t>ly</w:t>
      </w:r>
      <w:r>
        <w:rPr>
          <w:lang w:eastAsia="ja-JP"/>
        </w:rPr>
        <w:t xml:space="preserve"> import</w:t>
      </w:r>
      <w:r w:rsidR="00B076DA">
        <w:rPr>
          <w:lang w:eastAsia="ja-JP"/>
        </w:rPr>
        <w:t>ed</w:t>
      </w:r>
      <w:r>
        <w:rPr>
          <w:lang w:eastAsia="ja-JP"/>
        </w:rPr>
        <w:t xml:space="preserve"> </w:t>
      </w:r>
      <w:r w:rsidR="00751083">
        <w:rPr>
          <w:lang w:eastAsia="ja-JP"/>
        </w:rPr>
        <w:t xml:space="preserve">infectious </w:t>
      </w:r>
      <w:r>
        <w:rPr>
          <w:lang w:eastAsia="ja-JP"/>
        </w:rPr>
        <w:t>attenuated vaccines with subsequent reversion to virulence</w:t>
      </w:r>
      <w:r w:rsidR="00B076DA">
        <w:rPr>
          <w:lang w:eastAsia="ja-JP"/>
        </w:rPr>
        <w:t>.</w:t>
      </w:r>
    </w:p>
    <w:p w14:paraId="14E39B0E" w14:textId="3A394DFE" w:rsidR="006233F6" w:rsidRDefault="00B03682" w:rsidP="00B03682">
      <w:r w:rsidRPr="00030D87">
        <w:rPr>
          <w:lang w:eastAsia="ja-JP"/>
        </w:rPr>
        <w:t xml:space="preserve">Australia has </w:t>
      </w:r>
      <w:r w:rsidR="00A3692E" w:rsidRPr="00030D87">
        <w:rPr>
          <w:lang w:eastAsia="ja-JP"/>
        </w:rPr>
        <w:t xml:space="preserve">a robust biosecurity system and </w:t>
      </w:r>
      <w:r w:rsidRPr="00030D87">
        <w:rPr>
          <w:lang w:eastAsia="ja-JP"/>
        </w:rPr>
        <w:t>strict import conditions in place</w:t>
      </w:r>
      <w:r w:rsidR="002A21B8">
        <w:rPr>
          <w:lang w:eastAsia="ja-JP"/>
        </w:rPr>
        <w:t xml:space="preserve"> so</w:t>
      </w:r>
      <w:r w:rsidRPr="00030D87">
        <w:rPr>
          <w:lang w:eastAsia="ja-JP"/>
        </w:rPr>
        <w:t xml:space="preserve"> the introduction of </w:t>
      </w:r>
      <w:r w:rsidR="00E125C0" w:rsidRPr="00030D87">
        <w:rPr>
          <w:lang w:eastAsia="ja-JP"/>
        </w:rPr>
        <w:t xml:space="preserve">LSD </w:t>
      </w:r>
      <w:r w:rsidRPr="00030D87">
        <w:rPr>
          <w:lang w:eastAsia="ja-JP"/>
        </w:rPr>
        <w:t>through the legal importation of these commodities is very unlikely.</w:t>
      </w:r>
      <w:r w:rsidR="00EC62D0">
        <w:rPr>
          <w:lang w:eastAsia="ja-JP"/>
        </w:rPr>
        <w:t xml:space="preserve"> </w:t>
      </w:r>
      <w:bookmarkStart w:id="447" w:name="_Hlk127086942"/>
      <w:r w:rsidR="002A21B8">
        <w:t>Australia’s ocean borders provide natural protection against LSD virus spreading through feral or illegal animal movements</w:t>
      </w:r>
      <w:bookmarkEnd w:id="447"/>
      <w:r w:rsidR="002A21B8">
        <w:t xml:space="preserve">. </w:t>
      </w:r>
      <w:r w:rsidR="00F27136" w:rsidRPr="00030D87">
        <w:rPr>
          <w:lang w:eastAsia="ja-JP"/>
        </w:rPr>
        <w:t>I</w:t>
      </w:r>
      <w:r w:rsidRPr="00030D87">
        <w:rPr>
          <w:lang w:eastAsia="ja-JP"/>
        </w:rPr>
        <w:t xml:space="preserve">llegal introduction of contaminated </w:t>
      </w:r>
      <w:r w:rsidR="00030D87">
        <w:rPr>
          <w:lang w:eastAsia="ja-JP"/>
        </w:rPr>
        <w:t>bovine</w:t>
      </w:r>
      <w:r w:rsidRPr="00030D87">
        <w:rPr>
          <w:lang w:eastAsia="ja-JP"/>
        </w:rPr>
        <w:t xml:space="preserve"> products </w:t>
      </w:r>
      <w:r w:rsidR="00030D87">
        <w:rPr>
          <w:lang w:eastAsia="ja-JP"/>
        </w:rPr>
        <w:t>may pose</w:t>
      </w:r>
      <w:r w:rsidRPr="00030D87">
        <w:rPr>
          <w:lang w:eastAsia="ja-JP"/>
        </w:rPr>
        <w:t xml:space="preserve"> a risk. Such products could be brought in by passengers on aircraft</w:t>
      </w:r>
      <w:r w:rsidR="00365807">
        <w:rPr>
          <w:lang w:eastAsia="ja-JP"/>
        </w:rPr>
        <w:t xml:space="preserve">, </w:t>
      </w:r>
      <w:r w:rsidRPr="00030D87">
        <w:rPr>
          <w:lang w:eastAsia="ja-JP"/>
        </w:rPr>
        <w:t>ships or via the post.</w:t>
      </w:r>
    </w:p>
    <w:p w14:paraId="388EBD37" w14:textId="46592276" w:rsidR="00B03682" w:rsidRPr="006233F6" w:rsidRDefault="00B03682" w:rsidP="00B03682">
      <w:pPr>
        <w:rPr>
          <w:lang w:eastAsia="ja-JP"/>
        </w:rPr>
      </w:pPr>
      <w:r w:rsidRPr="006233F6">
        <w:rPr>
          <w:lang w:eastAsia="ja-JP"/>
        </w:rPr>
        <w:t xml:space="preserve">Australia’s activities to prevent entry of </w:t>
      </w:r>
      <w:r w:rsidR="002A21B8">
        <w:rPr>
          <w:lang w:eastAsia="ja-JP"/>
        </w:rPr>
        <w:t xml:space="preserve">any EAD (including </w:t>
      </w:r>
      <w:r w:rsidR="006233F6" w:rsidRPr="006233F6">
        <w:rPr>
          <w:lang w:eastAsia="ja-JP"/>
        </w:rPr>
        <w:t>LSD</w:t>
      </w:r>
      <w:r w:rsidR="002A21B8">
        <w:rPr>
          <w:lang w:eastAsia="ja-JP"/>
        </w:rPr>
        <w:t>)</w:t>
      </w:r>
      <w:r w:rsidR="00DD6777" w:rsidRPr="006233F6">
        <w:rPr>
          <w:lang w:eastAsia="ja-JP"/>
        </w:rPr>
        <w:t>, which</w:t>
      </w:r>
      <w:r w:rsidRPr="006233F6">
        <w:rPr>
          <w:lang w:eastAsia="ja-JP"/>
        </w:rPr>
        <w:t xml:space="preserve"> </w:t>
      </w:r>
      <w:r w:rsidR="002F0A8B" w:rsidRPr="006233F6">
        <w:rPr>
          <w:lang w:eastAsia="ja-JP"/>
        </w:rPr>
        <w:t>include actions to address both regulated and unregulated pathways, along with measures to prevent illegal i</w:t>
      </w:r>
      <w:r w:rsidR="00DD6777" w:rsidRPr="006233F6">
        <w:rPr>
          <w:lang w:eastAsia="ja-JP"/>
        </w:rPr>
        <w:t>ntroduction</w:t>
      </w:r>
      <w:r w:rsidR="002F0A8B" w:rsidRPr="006233F6">
        <w:rPr>
          <w:lang w:eastAsia="ja-JP"/>
        </w:rPr>
        <w:t xml:space="preserve">, </w:t>
      </w:r>
      <w:r w:rsidRPr="006233F6">
        <w:rPr>
          <w:lang w:eastAsia="ja-JP"/>
        </w:rPr>
        <w:t>are implemented across the biosecurity continuum:</w:t>
      </w:r>
    </w:p>
    <w:p w14:paraId="56FDAAF0" w14:textId="559186EB" w:rsidR="00B03682" w:rsidRPr="006233F6" w:rsidRDefault="00B03682" w:rsidP="006E51DF">
      <w:pPr>
        <w:pStyle w:val="ListBullet"/>
        <w:numPr>
          <w:ilvl w:val="0"/>
          <w:numId w:val="15"/>
        </w:numPr>
        <w:rPr>
          <w:lang w:eastAsia="ja-JP"/>
        </w:rPr>
      </w:pPr>
      <w:r w:rsidRPr="006233F6">
        <w:rPr>
          <w:lang w:eastAsia="ja-JP"/>
        </w:rPr>
        <w:t>offshore</w:t>
      </w:r>
    </w:p>
    <w:p w14:paraId="5C93AFB9" w14:textId="74C2C768" w:rsidR="00B03682" w:rsidRPr="006233F6" w:rsidRDefault="00AD759A" w:rsidP="006E51DF">
      <w:pPr>
        <w:pStyle w:val="ListBullet"/>
        <w:numPr>
          <w:ilvl w:val="0"/>
          <w:numId w:val="15"/>
        </w:numPr>
        <w:rPr>
          <w:lang w:eastAsia="ja-JP"/>
        </w:rPr>
      </w:pPr>
      <w:r>
        <w:rPr>
          <w:lang w:eastAsia="ja-JP"/>
        </w:rPr>
        <w:t xml:space="preserve">at the </w:t>
      </w:r>
      <w:r w:rsidR="00B03682" w:rsidRPr="006233F6">
        <w:rPr>
          <w:lang w:eastAsia="ja-JP"/>
        </w:rPr>
        <w:t>border</w:t>
      </w:r>
    </w:p>
    <w:p w14:paraId="28C933AF" w14:textId="219C0F75" w:rsidR="00B03682" w:rsidRPr="006233F6" w:rsidRDefault="00B03682" w:rsidP="006E51DF">
      <w:pPr>
        <w:pStyle w:val="ListBullet"/>
        <w:numPr>
          <w:ilvl w:val="0"/>
          <w:numId w:val="15"/>
        </w:numPr>
        <w:rPr>
          <w:lang w:eastAsia="ja-JP"/>
        </w:rPr>
      </w:pPr>
      <w:r w:rsidRPr="006233F6">
        <w:rPr>
          <w:lang w:eastAsia="ja-JP"/>
        </w:rPr>
        <w:lastRenderedPageBreak/>
        <w:t>onshore</w:t>
      </w:r>
      <w:r w:rsidR="003C5011">
        <w:rPr>
          <w:lang w:eastAsia="ja-JP"/>
        </w:rPr>
        <w:t>.</w:t>
      </w:r>
    </w:p>
    <w:p w14:paraId="2153086D" w14:textId="269540D8" w:rsidR="00714BA5" w:rsidRPr="008A4B20" w:rsidRDefault="00714BA5" w:rsidP="006947E3">
      <w:pPr>
        <w:rPr>
          <w:lang w:eastAsia="ja-JP"/>
        </w:rPr>
      </w:pPr>
      <w:bookmarkStart w:id="448" w:name="_Hlk127117873"/>
      <w:r>
        <w:rPr>
          <w:lang w:eastAsia="ja-JP"/>
        </w:rPr>
        <w:t xml:space="preserve">Following the notification of </w:t>
      </w:r>
      <w:r w:rsidR="00740585" w:rsidRPr="00BF6075">
        <w:rPr>
          <w:lang w:eastAsia="ja-JP"/>
        </w:rPr>
        <w:t>FMD</w:t>
      </w:r>
      <w:r w:rsidR="002A21B8" w:rsidRPr="00BF6075">
        <w:rPr>
          <w:lang w:eastAsia="ja-JP"/>
        </w:rPr>
        <w:t xml:space="preserve"> </w:t>
      </w:r>
      <w:r w:rsidRPr="00BF6075">
        <w:rPr>
          <w:lang w:eastAsia="ja-JP"/>
        </w:rPr>
        <w:t>in Indonesia</w:t>
      </w:r>
      <w:r w:rsidR="006732C7" w:rsidRPr="00BF6075">
        <w:rPr>
          <w:lang w:eastAsia="ja-JP"/>
        </w:rPr>
        <w:t xml:space="preserve"> in 2022</w:t>
      </w:r>
      <w:r w:rsidRPr="00BF6075">
        <w:rPr>
          <w:lang w:eastAsia="ja-JP"/>
        </w:rPr>
        <w:t xml:space="preserve">, Australia </w:t>
      </w:r>
      <w:hyperlink r:id="rId95" w:history="1">
        <w:r w:rsidRPr="00BF6075">
          <w:rPr>
            <w:rStyle w:val="Hyperlink"/>
            <w:lang w:eastAsia="ja-JP"/>
          </w:rPr>
          <w:t>heightened offshore</w:t>
        </w:r>
        <w:r w:rsidR="008166F9" w:rsidRPr="00BF6075">
          <w:rPr>
            <w:rStyle w:val="Hyperlink"/>
            <w:lang w:eastAsia="ja-JP"/>
          </w:rPr>
          <w:t>, border</w:t>
        </w:r>
        <w:r w:rsidRPr="00BF6075">
          <w:rPr>
            <w:rStyle w:val="Hyperlink"/>
            <w:lang w:eastAsia="ja-JP"/>
          </w:rPr>
          <w:t xml:space="preserve"> and onshore biosecurity measures</w:t>
        </w:r>
      </w:hyperlink>
      <w:r w:rsidR="008166F9" w:rsidRPr="00752285">
        <w:t xml:space="preserve">, which also contributes to preventing the introduction of other EADs such as </w:t>
      </w:r>
      <w:r w:rsidR="008166F9" w:rsidRPr="00BF6075">
        <w:t xml:space="preserve">LSD. </w:t>
      </w:r>
      <w:r w:rsidR="00650B1F" w:rsidRPr="00BF6075">
        <w:rPr>
          <w:lang w:eastAsia="ja-JP"/>
        </w:rPr>
        <w:t>Although Indonesia is</w:t>
      </w:r>
      <w:r w:rsidR="00650B1F">
        <w:rPr>
          <w:lang w:eastAsia="ja-JP"/>
        </w:rPr>
        <w:t xml:space="preserve"> several hundred kilometre</w:t>
      </w:r>
      <w:r w:rsidR="002A21B8">
        <w:rPr>
          <w:lang w:eastAsia="ja-JP"/>
        </w:rPr>
        <w:t>s</w:t>
      </w:r>
      <w:r w:rsidR="00650B1F">
        <w:rPr>
          <w:lang w:eastAsia="ja-JP"/>
        </w:rPr>
        <w:t xml:space="preserve"> from Australia and separated by ocean, </w:t>
      </w:r>
      <w:r w:rsidR="008E3B29">
        <w:rPr>
          <w:lang w:eastAsia="ja-JP"/>
        </w:rPr>
        <w:t xml:space="preserve">the department </w:t>
      </w:r>
      <w:r w:rsidR="00D13F28">
        <w:rPr>
          <w:lang w:eastAsia="ja-JP"/>
        </w:rPr>
        <w:t xml:space="preserve">implemented a number of </w:t>
      </w:r>
      <w:hyperlink r:id="rId96" w:history="1">
        <w:r w:rsidR="00D13F28" w:rsidRPr="0019480F">
          <w:rPr>
            <w:rStyle w:val="Hyperlink"/>
            <w:lang w:eastAsia="ja-JP"/>
          </w:rPr>
          <w:t>urgent measures</w:t>
        </w:r>
      </w:hyperlink>
      <w:r w:rsidR="00D13F28">
        <w:rPr>
          <w:lang w:eastAsia="ja-JP"/>
        </w:rPr>
        <w:t xml:space="preserve"> to reduce the risk of FMD entering Australia.</w:t>
      </w:r>
    </w:p>
    <w:bookmarkEnd w:id="448"/>
    <w:p w14:paraId="61DD9065" w14:textId="693872A5" w:rsidR="00B03682" w:rsidRPr="008A4B20" w:rsidRDefault="00B03682" w:rsidP="006947E3">
      <w:pPr>
        <w:pStyle w:val="Heading4"/>
        <w:rPr>
          <w:lang w:eastAsia="ja-JP"/>
        </w:rPr>
      </w:pPr>
      <w:r w:rsidRPr="008A4B20">
        <w:rPr>
          <w:lang w:eastAsia="ja-JP"/>
        </w:rPr>
        <w:t>Offshore</w:t>
      </w:r>
    </w:p>
    <w:p w14:paraId="6B5E1B87" w14:textId="55962E96" w:rsidR="00B03682" w:rsidRPr="008A4B20" w:rsidRDefault="00B03682" w:rsidP="006947E3">
      <w:pPr>
        <w:pStyle w:val="Heading5"/>
        <w:rPr>
          <w:lang w:eastAsia="ja-JP"/>
        </w:rPr>
      </w:pPr>
      <w:r w:rsidRPr="008A4B20">
        <w:rPr>
          <w:lang w:eastAsia="ja-JP"/>
        </w:rPr>
        <w:t>Intelligence</w:t>
      </w:r>
    </w:p>
    <w:p w14:paraId="1452F066" w14:textId="6120C106" w:rsidR="00B03682" w:rsidRPr="008D73F7" w:rsidRDefault="00B03682" w:rsidP="00B03682">
      <w:pPr>
        <w:rPr>
          <w:lang w:eastAsia="ja-JP"/>
        </w:rPr>
      </w:pPr>
      <w:r w:rsidRPr="008D73F7">
        <w:rPr>
          <w:lang w:eastAsia="ja-JP"/>
        </w:rPr>
        <w:t xml:space="preserve">Intelligence is </w:t>
      </w:r>
      <w:r w:rsidR="008D73F7">
        <w:rPr>
          <w:lang w:eastAsia="ja-JP"/>
        </w:rPr>
        <w:t xml:space="preserve">continually </w:t>
      </w:r>
      <w:r w:rsidRPr="008D73F7">
        <w:rPr>
          <w:lang w:eastAsia="ja-JP"/>
        </w:rPr>
        <w:t>gathered on the animal health status of overseas countries</w:t>
      </w:r>
      <w:r w:rsidR="006732C7">
        <w:rPr>
          <w:lang w:eastAsia="ja-JP"/>
        </w:rPr>
        <w:t xml:space="preserve"> </w:t>
      </w:r>
      <w:r w:rsidRPr="008D73F7">
        <w:rPr>
          <w:lang w:eastAsia="ja-JP"/>
        </w:rPr>
        <w:t xml:space="preserve">using, for example, WOAH disease notifications, direct communication with trading partners, published and grey literature and the </w:t>
      </w:r>
      <w:hyperlink r:id="rId97" w:history="1">
        <w:r w:rsidRPr="006732C7">
          <w:rPr>
            <w:rStyle w:val="Hyperlink"/>
            <w:lang w:eastAsia="ja-JP"/>
          </w:rPr>
          <w:t>International Biosecurity Intelligence System</w:t>
        </w:r>
      </w:hyperlink>
      <w:r w:rsidRPr="008D73F7">
        <w:rPr>
          <w:lang w:eastAsia="ja-JP"/>
        </w:rPr>
        <w:t xml:space="preserve">. This helps Australia </w:t>
      </w:r>
      <w:bookmarkStart w:id="449" w:name="_Hlk120190552"/>
      <w:r w:rsidRPr="008D73F7">
        <w:rPr>
          <w:lang w:eastAsia="ja-JP"/>
        </w:rPr>
        <w:t>in the early identification of new and emerging biosecurity threats to help manage biosecurity risks</w:t>
      </w:r>
      <w:bookmarkEnd w:id="449"/>
      <w:r w:rsidRPr="008D73F7">
        <w:rPr>
          <w:lang w:eastAsia="ja-JP"/>
        </w:rPr>
        <w:t>. It provides an understanding of the animal health status of overseas countries so that action can be taken as needed.</w:t>
      </w:r>
    </w:p>
    <w:p w14:paraId="3E5B9106" w14:textId="577A632A" w:rsidR="00735A8D" w:rsidRDefault="008166F9" w:rsidP="008166F9">
      <w:bookmarkStart w:id="450" w:name="_Hlk127088311"/>
      <w:r>
        <w:t>Staff in the</w:t>
      </w:r>
      <w:r w:rsidRPr="008D73F7">
        <w:t xml:space="preserve"> department have extensive connections with international experts</w:t>
      </w:r>
      <w:r>
        <w:t>, which</w:t>
      </w:r>
      <w:r w:rsidRPr="008D73F7">
        <w:t xml:space="preserve"> provide</w:t>
      </w:r>
      <w:r>
        <w:t>s</w:t>
      </w:r>
      <w:r w:rsidRPr="008D73F7">
        <w:t xml:space="preserve"> valuable intelligence on the status of </w:t>
      </w:r>
      <w:r>
        <w:t>disease</w:t>
      </w:r>
      <w:r w:rsidRPr="008D73F7">
        <w:t xml:space="preserve"> outbreaks globally and the available measures applied for </w:t>
      </w:r>
      <w:r>
        <w:t xml:space="preserve">disease </w:t>
      </w:r>
      <w:r w:rsidRPr="008D73F7">
        <w:t xml:space="preserve">prevention, control and eradication (Inspector-General of Biosecurity 2022). The department </w:t>
      </w:r>
      <w:r>
        <w:t>undertakes analyses to help provide</w:t>
      </w:r>
      <w:r w:rsidRPr="008D73F7">
        <w:t xml:space="preserve"> early warning assessment of emerging or changing biosecurity threats associated with specific commodities, trade routes and pests and diseases (Inspector-General of Biosecurity 2022).</w:t>
      </w:r>
    </w:p>
    <w:bookmarkEnd w:id="450"/>
    <w:p w14:paraId="4CDD3153" w14:textId="13A50FCB" w:rsidR="00B03682" w:rsidRPr="008D73F7" w:rsidRDefault="00B03682" w:rsidP="009C07D6">
      <w:pPr>
        <w:pStyle w:val="Heading5"/>
        <w:rPr>
          <w:lang w:eastAsia="ja-JP"/>
        </w:rPr>
      </w:pPr>
      <w:r w:rsidRPr="008D73F7">
        <w:rPr>
          <w:lang w:eastAsia="ja-JP"/>
        </w:rPr>
        <w:t>Assistance to neighbour</w:t>
      </w:r>
      <w:r w:rsidR="00613495" w:rsidRPr="008D73F7">
        <w:rPr>
          <w:lang w:eastAsia="ja-JP"/>
        </w:rPr>
        <w:t>ing</w:t>
      </w:r>
      <w:r w:rsidRPr="008D73F7">
        <w:rPr>
          <w:lang w:eastAsia="ja-JP"/>
        </w:rPr>
        <w:t xml:space="preserve"> countries</w:t>
      </w:r>
    </w:p>
    <w:p w14:paraId="5CBA26CD" w14:textId="1065E750" w:rsidR="00B03682" w:rsidRPr="008D73F7" w:rsidRDefault="00B03682" w:rsidP="00B03682">
      <w:pPr>
        <w:rPr>
          <w:lang w:eastAsia="ja-JP"/>
        </w:rPr>
      </w:pPr>
      <w:r w:rsidRPr="008D73F7">
        <w:rPr>
          <w:lang w:eastAsia="ja-JP"/>
        </w:rPr>
        <w:t>Australia works with neighbour</w:t>
      </w:r>
      <w:r w:rsidR="00613495" w:rsidRPr="008D73F7">
        <w:rPr>
          <w:lang w:eastAsia="ja-JP"/>
        </w:rPr>
        <w:t>ing</w:t>
      </w:r>
      <w:r w:rsidRPr="008D73F7">
        <w:rPr>
          <w:lang w:eastAsia="ja-JP"/>
        </w:rPr>
        <w:t xml:space="preserve"> countries to achieve mutually beneficial biosecurity outcomes. Australia provides funding and support to help its near neighbours prevent, prepare for, detect, </w:t>
      </w:r>
      <w:r w:rsidR="008345E4" w:rsidRPr="008D73F7">
        <w:rPr>
          <w:lang w:eastAsia="ja-JP"/>
        </w:rPr>
        <w:t>manage</w:t>
      </w:r>
      <w:r w:rsidRPr="008D73F7">
        <w:rPr>
          <w:lang w:eastAsia="ja-JP"/>
        </w:rPr>
        <w:t xml:space="preserve"> and respond to EAD outbreaks and strengthen the overall biosecurity capacity of the region. This includes </w:t>
      </w:r>
      <w:r w:rsidR="00613495" w:rsidRPr="008D73F7">
        <w:rPr>
          <w:lang w:eastAsia="ja-JP"/>
        </w:rPr>
        <w:t>providing training, capacity building and surveillance support</w:t>
      </w:r>
      <w:r w:rsidRPr="008D73F7">
        <w:rPr>
          <w:lang w:eastAsia="ja-JP"/>
        </w:rPr>
        <w:t xml:space="preserve">. This </w:t>
      </w:r>
      <w:r w:rsidR="00613495" w:rsidRPr="008D73F7">
        <w:rPr>
          <w:lang w:eastAsia="ja-JP"/>
        </w:rPr>
        <w:t xml:space="preserve">provides an early warning system </w:t>
      </w:r>
      <w:r w:rsidRPr="008D73F7">
        <w:rPr>
          <w:lang w:eastAsia="ja-JP"/>
        </w:rPr>
        <w:t>for</w:t>
      </w:r>
      <w:r w:rsidR="00613495" w:rsidRPr="008D73F7">
        <w:rPr>
          <w:lang w:eastAsia="ja-JP"/>
        </w:rPr>
        <w:t xml:space="preserve"> the occurrence of</w:t>
      </w:r>
      <w:r w:rsidRPr="008D73F7">
        <w:rPr>
          <w:lang w:eastAsia="ja-JP"/>
        </w:rPr>
        <w:t xml:space="preserve"> EADs, </w:t>
      </w:r>
      <w:r w:rsidR="008D73F7">
        <w:rPr>
          <w:lang w:eastAsia="ja-JP"/>
        </w:rPr>
        <w:t>including LSD</w:t>
      </w:r>
      <w:r w:rsidRPr="008D73F7">
        <w:rPr>
          <w:lang w:eastAsia="ja-JP"/>
        </w:rPr>
        <w:t xml:space="preserve">, </w:t>
      </w:r>
      <w:r w:rsidR="00613495" w:rsidRPr="008D73F7">
        <w:rPr>
          <w:lang w:eastAsia="ja-JP"/>
        </w:rPr>
        <w:t>in these countries and helps to reduce the impact and spread of these diseases in the region.</w:t>
      </w:r>
    </w:p>
    <w:p w14:paraId="3BB5E5E9" w14:textId="126B5320" w:rsidR="005565DE" w:rsidRDefault="008D73F7" w:rsidP="005565DE">
      <w:pPr>
        <w:rPr>
          <w:lang w:eastAsia="ja-JP"/>
        </w:rPr>
      </w:pPr>
      <w:r w:rsidRPr="008D73F7">
        <w:rPr>
          <w:lang w:eastAsia="ja-JP"/>
        </w:rPr>
        <w:t xml:space="preserve">In March </w:t>
      </w:r>
      <w:r w:rsidR="0033756A">
        <w:rPr>
          <w:lang w:eastAsia="ja-JP"/>
        </w:rPr>
        <w:t xml:space="preserve">and May </w:t>
      </w:r>
      <w:r w:rsidRPr="008D73F7">
        <w:rPr>
          <w:lang w:eastAsia="ja-JP"/>
        </w:rPr>
        <w:t>2022</w:t>
      </w:r>
      <w:r w:rsidR="00EB67DF">
        <w:rPr>
          <w:lang w:eastAsia="ja-JP"/>
        </w:rPr>
        <w:t>,</w:t>
      </w:r>
      <w:r w:rsidRPr="008D73F7">
        <w:rPr>
          <w:lang w:eastAsia="ja-JP"/>
        </w:rPr>
        <w:t xml:space="preserve"> the Australian Chief Veterinary Officer visited Indonesia </w:t>
      </w:r>
      <w:r w:rsidR="0033756A">
        <w:rPr>
          <w:lang w:eastAsia="ja-JP"/>
        </w:rPr>
        <w:t>and met</w:t>
      </w:r>
      <w:r w:rsidRPr="008D73F7">
        <w:rPr>
          <w:lang w:eastAsia="ja-JP"/>
        </w:rPr>
        <w:t xml:space="preserve"> with representatives of the Indonesian Government to discuss the</w:t>
      </w:r>
      <w:r w:rsidR="006732C7">
        <w:rPr>
          <w:lang w:eastAsia="ja-JP"/>
        </w:rPr>
        <w:t xml:space="preserve"> ongoing LSD</w:t>
      </w:r>
      <w:r w:rsidRPr="008D73F7">
        <w:rPr>
          <w:lang w:eastAsia="ja-JP"/>
        </w:rPr>
        <w:t xml:space="preserve"> outbreak and offer assistance with their outbreak response</w:t>
      </w:r>
      <w:r w:rsidR="0033756A">
        <w:rPr>
          <w:lang w:eastAsia="ja-JP"/>
        </w:rPr>
        <w:t xml:space="preserve"> </w:t>
      </w:r>
      <w:r w:rsidR="0033756A" w:rsidRPr="0033756A">
        <w:t>(Australian Veterinary Association 2022)</w:t>
      </w:r>
      <w:r w:rsidRPr="008D73F7">
        <w:rPr>
          <w:lang w:eastAsia="ja-JP"/>
        </w:rPr>
        <w:t xml:space="preserve">. </w:t>
      </w:r>
      <w:hyperlink r:id="rId98">
        <w:r w:rsidR="00D15D76" w:rsidRPr="26AA5772">
          <w:rPr>
            <w:rStyle w:val="Hyperlink"/>
            <w:lang w:eastAsia="ja-JP"/>
          </w:rPr>
          <w:t>Industry support</w:t>
        </w:r>
      </w:hyperlink>
      <w:r w:rsidR="00D15D76" w:rsidRPr="26AA5772">
        <w:rPr>
          <w:lang w:eastAsia="ja-JP"/>
        </w:rPr>
        <w:t xml:space="preserve"> is also being provided in</w:t>
      </w:r>
      <w:r w:rsidR="004D69DE" w:rsidRPr="26AA5772">
        <w:rPr>
          <w:lang w:eastAsia="ja-JP"/>
        </w:rPr>
        <w:t>-</w:t>
      </w:r>
      <w:r w:rsidR="00D15D76" w:rsidRPr="26AA5772">
        <w:rPr>
          <w:lang w:eastAsia="ja-JP"/>
        </w:rPr>
        <w:t>country through</w:t>
      </w:r>
      <w:r w:rsidR="0033756A" w:rsidRPr="26AA5772">
        <w:rPr>
          <w:lang w:eastAsia="ja-JP"/>
        </w:rPr>
        <w:t xml:space="preserve"> M</w:t>
      </w:r>
      <w:r w:rsidR="00211549" w:rsidRPr="26AA5772">
        <w:rPr>
          <w:lang w:eastAsia="ja-JP"/>
        </w:rPr>
        <w:t>eat &amp; Livestock Australia</w:t>
      </w:r>
      <w:r w:rsidR="0033756A" w:rsidRPr="26AA5772">
        <w:rPr>
          <w:lang w:eastAsia="ja-JP"/>
        </w:rPr>
        <w:t xml:space="preserve">, who are active in Indonesia. </w:t>
      </w:r>
      <w:r w:rsidR="0033756A">
        <w:rPr>
          <w:lang w:eastAsia="ja-JP"/>
        </w:rPr>
        <w:t>The department is engaged with the F</w:t>
      </w:r>
      <w:r w:rsidR="003A5E51">
        <w:rPr>
          <w:lang w:eastAsia="ja-JP"/>
        </w:rPr>
        <w:t>ood and Agriculture Organization of the United Nations</w:t>
      </w:r>
      <w:r w:rsidR="00E7438C">
        <w:rPr>
          <w:lang w:eastAsia="ja-JP"/>
        </w:rPr>
        <w:t xml:space="preserve"> (FAO)</w:t>
      </w:r>
      <w:r w:rsidR="0033756A">
        <w:rPr>
          <w:lang w:eastAsia="ja-JP"/>
        </w:rPr>
        <w:t xml:space="preserve"> Indonesia country office to coordinate </w:t>
      </w:r>
      <w:r w:rsidR="0033756A" w:rsidRPr="0033756A">
        <w:rPr>
          <w:lang w:eastAsia="ja-JP"/>
        </w:rPr>
        <w:t>bilateral and international efforts in support of Indonesia’s LSD</w:t>
      </w:r>
      <w:r w:rsidR="003A5E51">
        <w:rPr>
          <w:lang w:eastAsia="ja-JP"/>
        </w:rPr>
        <w:t xml:space="preserve"> virus</w:t>
      </w:r>
      <w:r w:rsidR="0033756A" w:rsidRPr="0033756A">
        <w:rPr>
          <w:lang w:eastAsia="ja-JP"/>
        </w:rPr>
        <w:t xml:space="preserve"> outbreak response</w:t>
      </w:r>
      <w:r w:rsidR="003309F1">
        <w:rPr>
          <w:lang w:eastAsia="ja-JP"/>
        </w:rPr>
        <w:t>;</w:t>
      </w:r>
      <w:r w:rsidR="00892E2D">
        <w:rPr>
          <w:lang w:eastAsia="ja-JP"/>
        </w:rPr>
        <w:t xml:space="preserve"> this includes </w:t>
      </w:r>
      <w:r w:rsidR="00622BD1">
        <w:rPr>
          <w:lang w:eastAsia="ja-JP"/>
        </w:rPr>
        <w:t xml:space="preserve">a secondment to the FAO </w:t>
      </w:r>
      <w:r w:rsidR="00BA005C">
        <w:rPr>
          <w:lang w:eastAsia="ja-JP"/>
        </w:rPr>
        <w:t>Indonesia</w:t>
      </w:r>
      <w:r w:rsidR="00622BD1">
        <w:rPr>
          <w:lang w:eastAsia="ja-JP"/>
        </w:rPr>
        <w:t xml:space="preserve"> country office</w:t>
      </w:r>
      <w:r w:rsidR="00E22E9D">
        <w:rPr>
          <w:lang w:eastAsia="ja-JP"/>
        </w:rPr>
        <w:t xml:space="preserve"> to provide additional expertise to assist </w:t>
      </w:r>
      <w:r w:rsidR="0088165D">
        <w:rPr>
          <w:lang w:eastAsia="ja-JP"/>
        </w:rPr>
        <w:t>in the</w:t>
      </w:r>
      <w:r w:rsidR="00E22E9D" w:rsidRPr="00E22E9D">
        <w:rPr>
          <w:lang w:eastAsia="ja-JP"/>
        </w:rPr>
        <w:t xml:space="preserve"> detect</w:t>
      </w:r>
      <w:r w:rsidR="0088165D">
        <w:rPr>
          <w:lang w:eastAsia="ja-JP"/>
        </w:rPr>
        <w:t>ion</w:t>
      </w:r>
      <w:r w:rsidR="00E22E9D" w:rsidRPr="00E22E9D">
        <w:rPr>
          <w:lang w:eastAsia="ja-JP"/>
        </w:rPr>
        <w:t>, control and prevent</w:t>
      </w:r>
      <w:r w:rsidR="0088165D">
        <w:rPr>
          <w:lang w:eastAsia="ja-JP"/>
        </w:rPr>
        <w:t>ion of</w:t>
      </w:r>
      <w:r w:rsidR="00E22E9D" w:rsidRPr="00E22E9D">
        <w:rPr>
          <w:lang w:eastAsia="ja-JP"/>
        </w:rPr>
        <w:t xml:space="preserve"> FMD and LSD.</w:t>
      </w:r>
      <w:r w:rsidR="0033756A" w:rsidRPr="0033756A">
        <w:rPr>
          <w:lang w:eastAsia="ja-JP"/>
        </w:rPr>
        <w:t xml:space="preserve"> </w:t>
      </w:r>
      <w:r w:rsidR="0033756A" w:rsidRPr="0033756A">
        <w:t>(Inspector-General of Biosecurity 2022)</w:t>
      </w:r>
      <w:r w:rsidR="0033756A" w:rsidRPr="0033756A">
        <w:rPr>
          <w:lang w:eastAsia="ja-JP"/>
        </w:rPr>
        <w:t xml:space="preserve">. </w:t>
      </w:r>
      <w:r w:rsidR="0033756A">
        <w:rPr>
          <w:lang w:eastAsia="ja-JP"/>
        </w:rPr>
        <w:t>Australia has</w:t>
      </w:r>
      <w:r w:rsidR="0033756A" w:rsidRPr="0033756A">
        <w:rPr>
          <w:lang w:eastAsia="ja-JP"/>
        </w:rPr>
        <w:t xml:space="preserve"> </w:t>
      </w:r>
      <w:r w:rsidR="0033756A">
        <w:rPr>
          <w:lang w:eastAsia="ja-JP"/>
        </w:rPr>
        <w:t xml:space="preserve">contributed </w:t>
      </w:r>
      <w:r w:rsidR="0033756A" w:rsidRPr="0033756A">
        <w:rPr>
          <w:lang w:eastAsia="ja-JP"/>
        </w:rPr>
        <w:t xml:space="preserve">funding to assist Indonesia with procurement of LSD vaccines following a request for support from Indonesia’s Ministry of Agriculture </w:t>
      </w:r>
      <w:r w:rsidR="0033756A" w:rsidRPr="0033756A">
        <w:t>(Australian Veterinary Association 2022)</w:t>
      </w:r>
      <w:r w:rsidR="0033756A" w:rsidRPr="0033756A">
        <w:rPr>
          <w:lang w:eastAsia="ja-JP"/>
        </w:rPr>
        <w:t>.</w:t>
      </w:r>
      <w:r w:rsidR="007657DA">
        <w:rPr>
          <w:lang w:eastAsia="ja-JP"/>
        </w:rPr>
        <w:t xml:space="preserve"> Furthermore, Australia</w:t>
      </w:r>
      <w:r w:rsidR="005565DE">
        <w:rPr>
          <w:lang w:eastAsia="ja-JP"/>
        </w:rPr>
        <w:t xml:space="preserve"> has provided a </w:t>
      </w:r>
      <w:r w:rsidR="00624C28">
        <w:rPr>
          <w:lang w:eastAsia="ja-JP"/>
        </w:rPr>
        <w:t>$1</w:t>
      </w:r>
      <w:r w:rsidR="00F63783">
        <w:rPr>
          <w:lang w:eastAsia="ja-JP"/>
        </w:rPr>
        <w:t xml:space="preserve"> </w:t>
      </w:r>
      <w:r w:rsidR="005565DE">
        <w:rPr>
          <w:lang w:eastAsia="ja-JP"/>
        </w:rPr>
        <w:t>million grant to boost Indonesia’s exotic animal disease testing capability</w:t>
      </w:r>
      <w:r w:rsidR="00F9490C">
        <w:rPr>
          <w:lang w:eastAsia="ja-JP"/>
        </w:rPr>
        <w:t xml:space="preserve">, including for </w:t>
      </w:r>
      <w:r w:rsidR="005565DE">
        <w:rPr>
          <w:lang w:eastAsia="ja-JP"/>
        </w:rPr>
        <w:t>LSD and FMD.</w:t>
      </w:r>
    </w:p>
    <w:p w14:paraId="2FFBD4C4" w14:textId="30387BBD" w:rsidR="006732C7" w:rsidRPr="009D1867" w:rsidRDefault="006732C7" w:rsidP="009A503F">
      <w:pPr>
        <w:rPr>
          <w:color w:val="165788"/>
          <w:u w:val="single"/>
          <w:lang w:eastAsia="ja-JP"/>
        </w:rPr>
      </w:pPr>
      <w:r w:rsidRPr="008D73F7">
        <w:rPr>
          <w:lang w:eastAsia="ja-JP"/>
        </w:rPr>
        <w:t xml:space="preserve">Through the </w:t>
      </w:r>
      <w:hyperlink r:id="rId99" w:history="1">
        <w:r w:rsidRPr="008D73F7">
          <w:rPr>
            <w:rStyle w:val="Hyperlink"/>
            <w:lang w:eastAsia="ja-JP"/>
          </w:rPr>
          <w:t>Australian Indonesian Health Security Partnership</w:t>
        </w:r>
      </w:hyperlink>
      <w:r>
        <w:rPr>
          <w:lang w:eastAsia="ja-JP"/>
        </w:rPr>
        <w:t xml:space="preserve">, Australia is supporting containment activities for LSD in Indonesia </w:t>
      </w:r>
      <w:r w:rsidRPr="008D73F7">
        <w:t>(Inspector-General of Biosecurity 2022)</w:t>
      </w:r>
      <w:r>
        <w:rPr>
          <w:lang w:eastAsia="ja-JP"/>
        </w:rPr>
        <w:t>.</w:t>
      </w:r>
      <w:r w:rsidRPr="008D73F7">
        <w:t xml:space="preserve"> </w:t>
      </w:r>
      <w:r w:rsidR="003A5E51">
        <w:rPr>
          <w:lang w:eastAsia="ja-JP"/>
        </w:rPr>
        <w:t>This partnership</w:t>
      </w:r>
      <w:r w:rsidR="003A5E51" w:rsidRPr="008D73F7">
        <w:rPr>
          <w:lang w:eastAsia="ja-JP"/>
        </w:rPr>
        <w:t xml:space="preserve"> </w:t>
      </w:r>
      <w:r w:rsidRPr="008D73F7">
        <w:rPr>
          <w:lang w:eastAsia="ja-JP"/>
        </w:rPr>
        <w:t xml:space="preserve">has built on </w:t>
      </w:r>
      <w:r w:rsidRPr="008D73F7">
        <w:rPr>
          <w:lang w:eastAsia="ja-JP"/>
        </w:rPr>
        <w:lastRenderedPageBreak/>
        <w:t>the earlier accomplishments of the Australian Indonesia Partnership for Emerging Infectious Diseases between 2011 and 2018</w:t>
      </w:r>
      <w:r w:rsidR="003A5E51">
        <w:rPr>
          <w:lang w:eastAsia="ja-JP"/>
        </w:rPr>
        <w:t>, which</w:t>
      </w:r>
      <w:r w:rsidRPr="008D73F7">
        <w:rPr>
          <w:lang w:eastAsia="ja-JP"/>
        </w:rPr>
        <w:t xml:space="preserve"> helped build Indonesia’s emergency disease management response, animal health information system, disease surveillance and veterinary services</w:t>
      </w:r>
      <w:r>
        <w:rPr>
          <w:lang w:eastAsia="ja-JP"/>
        </w:rPr>
        <w:t xml:space="preserve"> </w:t>
      </w:r>
      <w:r w:rsidRPr="008D73F7">
        <w:t>(Inspector-General of Biosecurity 2022)</w:t>
      </w:r>
      <w:r>
        <w:rPr>
          <w:lang w:eastAsia="ja-JP"/>
        </w:rPr>
        <w:t xml:space="preserve">. The department also cooperates with several additional Australian capacity building programs including </w:t>
      </w:r>
      <w:r w:rsidRPr="008D73F7">
        <w:rPr>
          <w:lang w:eastAsia="ja-JP"/>
        </w:rPr>
        <w:t xml:space="preserve">the </w:t>
      </w:r>
      <w:hyperlink r:id="rId100" w:history="1">
        <w:r w:rsidRPr="0033756A">
          <w:rPr>
            <w:rStyle w:val="Hyperlink"/>
            <w:lang w:eastAsia="ja-JP"/>
          </w:rPr>
          <w:t>Indonesia Australia Red Meat and Cattle Partnership</w:t>
        </w:r>
      </w:hyperlink>
      <w:r w:rsidRPr="008D73F7">
        <w:rPr>
          <w:lang w:eastAsia="ja-JP"/>
        </w:rPr>
        <w:t xml:space="preserve">, the </w:t>
      </w:r>
      <w:hyperlink r:id="rId101" w:history="1">
        <w:r w:rsidRPr="0033756A">
          <w:rPr>
            <w:rStyle w:val="Hyperlink"/>
            <w:lang w:eastAsia="ja-JP"/>
          </w:rPr>
          <w:t>Australia Indonesia Partnership on Promoting Rural Incomes through Support for Markets in Agriculture</w:t>
        </w:r>
      </w:hyperlink>
      <w:r w:rsidR="009A503F">
        <w:rPr>
          <w:rStyle w:val="Hyperlink"/>
          <w:lang w:eastAsia="ja-JP"/>
        </w:rPr>
        <w:t>, the</w:t>
      </w:r>
      <w:r w:rsidR="005D6BD8">
        <w:rPr>
          <w:rStyle w:val="Hyperlink"/>
          <w:lang w:eastAsia="ja-JP"/>
        </w:rPr>
        <w:t xml:space="preserve"> </w:t>
      </w:r>
      <w:hyperlink r:id="rId102" w:history="1">
        <w:r w:rsidR="009A503F" w:rsidRPr="005D6BD8">
          <w:rPr>
            <w:rStyle w:val="Hyperlink"/>
            <w:lang w:eastAsia="ja-JP"/>
          </w:rPr>
          <w:t xml:space="preserve">Indo-Pacific Centre for Health Security </w:t>
        </w:r>
      </w:hyperlink>
      <w:r w:rsidRPr="008D73F7">
        <w:rPr>
          <w:lang w:eastAsia="ja-JP"/>
        </w:rPr>
        <w:t xml:space="preserve">and the </w:t>
      </w:r>
      <w:hyperlink r:id="rId103" w:history="1">
        <w:r w:rsidRPr="0033756A">
          <w:rPr>
            <w:rStyle w:val="Hyperlink"/>
            <w:lang w:eastAsia="ja-JP"/>
          </w:rPr>
          <w:t>Australian Centre for International Agricultural Research</w:t>
        </w:r>
      </w:hyperlink>
      <w:r>
        <w:rPr>
          <w:lang w:eastAsia="ja-JP"/>
        </w:rPr>
        <w:t>.</w:t>
      </w:r>
    </w:p>
    <w:p w14:paraId="47189BC7" w14:textId="556F8F7A" w:rsidR="008D73F7" w:rsidRPr="00465473" w:rsidRDefault="008D73F7" w:rsidP="0026618D">
      <w:pPr>
        <w:rPr>
          <w:lang w:eastAsia="ja-JP"/>
        </w:rPr>
      </w:pPr>
      <w:r w:rsidRPr="0033756A">
        <w:rPr>
          <w:lang w:eastAsia="ja-JP"/>
        </w:rPr>
        <w:t xml:space="preserve">Department staff also visited Timor-Leste </w:t>
      </w:r>
      <w:r w:rsidR="3609B7C6" w:rsidRPr="328DB78D">
        <w:rPr>
          <w:lang w:eastAsia="ja-JP"/>
        </w:rPr>
        <w:t>(April</w:t>
      </w:r>
      <w:r w:rsidR="3609B7C6" w:rsidRPr="316EF7D0">
        <w:rPr>
          <w:lang w:eastAsia="ja-JP"/>
        </w:rPr>
        <w:t xml:space="preserve"> and November 2022, </w:t>
      </w:r>
      <w:r w:rsidR="5BA075E5" w:rsidRPr="17EE5C32">
        <w:rPr>
          <w:lang w:eastAsia="ja-JP"/>
        </w:rPr>
        <w:t xml:space="preserve">and </w:t>
      </w:r>
      <w:r w:rsidR="3609B7C6" w:rsidRPr="17EE5C32">
        <w:rPr>
          <w:lang w:eastAsia="ja-JP"/>
        </w:rPr>
        <w:t>March</w:t>
      </w:r>
      <w:r w:rsidR="3609B7C6" w:rsidRPr="316EF7D0">
        <w:rPr>
          <w:lang w:eastAsia="ja-JP"/>
        </w:rPr>
        <w:t xml:space="preserve"> and May 2023)</w:t>
      </w:r>
      <w:r w:rsidR="3609B7C6" w:rsidRPr="328DB78D">
        <w:rPr>
          <w:lang w:eastAsia="ja-JP"/>
        </w:rPr>
        <w:t xml:space="preserve"> </w:t>
      </w:r>
      <w:r w:rsidRPr="0033756A">
        <w:rPr>
          <w:lang w:eastAsia="ja-JP"/>
        </w:rPr>
        <w:t xml:space="preserve">and </w:t>
      </w:r>
      <w:r w:rsidR="00CA2DCE">
        <w:rPr>
          <w:lang w:eastAsia="ja-JP"/>
        </w:rPr>
        <w:t>Papua New Guinea</w:t>
      </w:r>
      <w:r w:rsidRPr="0033756A">
        <w:rPr>
          <w:lang w:eastAsia="ja-JP"/>
        </w:rPr>
        <w:t xml:space="preserve"> </w:t>
      </w:r>
      <w:r w:rsidR="59000C61" w:rsidRPr="316EF7D0">
        <w:rPr>
          <w:lang w:eastAsia="ja-JP"/>
        </w:rPr>
        <w:t>(</w:t>
      </w:r>
      <w:r w:rsidR="59000C61" w:rsidRPr="448B2E6C">
        <w:rPr>
          <w:lang w:eastAsia="ja-JP"/>
        </w:rPr>
        <w:t xml:space="preserve">June, September and October 2022, and June </w:t>
      </w:r>
      <w:r w:rsidR="59000C61" w:rsidRPr="447463EF">
        <w:rPr>
          <w:lang w:eastAsia="ja-JP"/>
        </w:rPr>
        <w:t>2023)</w:t>
      </w:r>
      <w:r w:rsidRPr="0033756A">
        <w:rPr>
          <w:lang w:eastAsia="ja-JP"/>
        </w:rPr>
        <w:t xml:space="preserve"> to </w:t>
      </w:r>
      <w:r w:rsidR="266C30D8" w:rsidRPr="6EBC0758">
        <w:rPr>
          <w:lang w:eastAsia="ja-JP"/>
        </w:rPr>
        <w:t>support</w:t>
      </w:r>
      <w:r w:rsidRPr="0033756A">
        <w:rPr>
          <w:lang w:eastAsia="ja-JP"/>
        </w:rPr>
        <w:t xml:space="preserve"> LSD awareness </w:t>
      </w:r>
      <w:r w:rsidRPr="008D73F7">
        <w:rPr>
          <w:lang w:eastAsia="ja-JP"/>
        </w:rPr>
        <w:t xml:space="preserve">planning, </w:t>
      </w:r>
      <w:r w:rsidR="007A60E7" w:rsidRPr="008D73F7">
        <w:rPr>
          <w:lang w:eastAsia="ja-JP"/>
        </w:rPr>
        <w:t>diagnostics</w:t>
      </w:r>
      <w:r w:rsidRPr="008D73F7">
        <w:rPr>
          <w:lang w:eastAsia="ja-JP"/>
        </w:rPr>
        <w:t xml:space="preserve"> and outbreak response. </w:t>
      </w:r>
      <w:r w:rsidR="0033756A">
        <w:rPr>
          <w:lang w:eastAsia="ja-JP"/>
        </w:rPr>
        <w:t xml:space="preserve">Australia is supporting LSD field surveillance and preparedness </w:t>
      </w:r>
      <w:r w:rsidR="00E5145A">
        <w:rPr>
          <w:lang w:eastAsia="ja-JP"/>
        </w:rPr>
        <w:t xml:space="preserve">(including risk assessment) </w:t>
      </w:r>
      <w:r w:rsidR="0033756A">
        <w:rPr>
          <w:lang w:eastAsia="ja-JP"/>
        </w:rPr>
        <w:t xml:space="preserve">in </w:t>
      </w:r>
      <w:r w:rsidR="00CA2DCE">
        <w:rPr>
          <w:lang w:eastAsia="ja-JP"/>
        </w:rPr>
        <w:t>Papua New Guinea</w:t>
      </w:r>
      <w:r w:rsidR="0033756A">
        <w:rPr>
          <w:lang w:eastAsia="ja-JP"/>
        </w:rPr>
        <w:t xml:space="preserve"> and Timor-Leste due to their shared land borders with Indonesia </w:t>
      </w:r>
      <w:r w:rsidR="0033756A" w:rsidRPr="0033756A">
        <w:t>(Inspector-General of Biosecurity 2022)</w:t>
      </w:r>
      <w:r w:rsidR="0033756A">
        <w:rPr>
          <w:lang w:eastAsia="ja-JP"/>
        </w:rPr>
        <w:t>.</w:t>
      </w:r>
      <w:r w:rsidR="2BBF7744" w:rsidRPr="62C10790">
        <w:rPr>
          <w:lang w:eastAsia="ja-JP"/>
        </w:rPr>
        <w:t xml:space="preserve"> </w:t>
      </w:r>
      <w:r w:rsidR="2BBF7744" w:rsidRPr="556B6613">
        <w:rPr>
          <w:lang w:eastAsia="ja-JP"/>
        </w:rPr>
        <w:t xml:space="preserve">Timor-Leste and </w:t>
      </w:r>
      <w:r w:rsidR="006649C8">
        <w:rPr>
          <w:lang w:eastAsia="ja-JP"/>
        </w:rPr>
        <w:t xml:space="preserve">Papua New Guinea </w:t>
      </w:r>
      <w:r w:rsidR="2BBF7744" w:rsidRPr="556B6613">
        <w:rPr>
          <w:lang w:eastAsia="ja-JP"/>
        </w:rPr>
        <w:t xml:space="preserve">now have </w:t>
      </w:r>
      <w:r w:rsidR="2BBF7744" w:rsidRPr="63FA2619">
        <w:rPr>
          <w:lang w:eastAsia="ja-JP"/>
        </w:rPr>
        <w:t>active community awareness campaign</w:t>
      </w:r>
      <w:r w:rsidR="27AC3FCD" w:rsidRPr="63FA2619">
        <w:rPr>
          <w:lang w:eastAsia="ja-JP"/>
        </w:rPr>
        <w:t xml:space="preserve">s </w:t>
      </w:r>
      <w:r w:rsidR="27AC3FCD" w:rsidRPr="2F1E540C">
        <w:rPr>
          <w:lang w:eastAsia="ja-JP"/>
        </w:rPr>
        <w:t xml:space="preserve">for LSD, and the capability to conduct </w:t>
      </w:r>
      <w:r w:rsidR="27AC3FCD" w:rsidRPr="23BDB3AB">
        <w:rPr>
          <w:lang w:eastAsia="ja-JP"/>
        </w:rPr>
        <w:t>LSD field sampling and diagnostic testing (serology and PCR)</w:t>
      </w:r>
      <w:r w:rsidR="676FCD5E" w:rsidRPr="23BDB3AB">
        <w:rPr>
          <w:lang w:eastAsia="ja-JP"/>
        </w:rPr>
        <w:t xml:space="preserve"> in country.</w:t>
      </w:r>
      <w:r w:rsidR="676FCD5E" w:rsidRPr="0DAD9CCD">
        <w:rPr>
          <w:lang w:eastAsia="ja-JP"/>
        </w:rPr>
        <w:t xml:space="preserve"> </w:t>
      </w:r>
      <w:r w:rsidR="676FCD5E" w:rsidRPr="73DA958D">
        <w:rPr>
          <w:lang w:eastAsia="ja-JP"/>
        </w:rPr>
        <w:t>With</w:t>
      </w:r>
      <w:r w:rsidR="6E1C7DED" w:rsidRPr="73DA958D">
        <w:rPr>
          <w:lang w:eastAsia="ja-JP"/>
        </w:rPr>
        <w:t xml:space="preserve"> department support, Timor-Leste recently carried out an LSD survey of the 3 </w:t>
      </w:r>
      <w:r w:rsidR="006649C8">
        <w:rPr>
          <w:lang w:eastAsia="ja-JP"/>
        </w:rPr>
        <w:t>m</w:t>
      </w:r>
      <w:r w:rsidR="6E1C7DED" w:rsidRPr="73DA958D">
        <w:rPr>
          <w:lang w:eastAsia="ja-JP"/>
        </w:rPr>
        <w:t>unicipalities bordering West Timor</w:t>
      </w:r>
      <w:r w:rsidR="36F44913" w:rsidRPr="73DA958D">
        <w:rPr>
          <w:lang w:eastAsia="ja-JP"/>
        </w:rPr>
        <w:t xml:space="preserve"> (January</w:t>
      </w:r>
      <w:r w:rsidR="006649C8">
        <w:rPr>
          <w:lang w:eastAsia="ja-JP"/>
        </w:rPr>
        <w:t xml:space="preserve"> to </w:t>
      </w:r>
      <w:r w:rsidR="36F44913" w:rsidRPr="73DA958D">
        <w:rPr>
          <w:lang w:eastAsia="ja-JP"/>
        </w:rPr>
        <w:t xml:space="preserve">July 2023), and </w:t>
      </w:r>
      <w:r w:rsidR="006649C8">
        <w:rPr>
          <w:lang w:eastAsia="ja-JP"/>
        </w:rPr>
        <w:t xml:space="preserve">Papua New Guinea </w:t>
      </w:r>
      <w:r w:rsidR="36F44913" w:rsidRPr="73DA958D">
        <w:rPr>
          <w:lang w:eastAsia="ja-JP"/>
        </w:rPr>
        <w:t xml:space="preserve">held a workshop to familiarise animal health staff and cattle industry stakeholders with LSD disease investigation and sampling </w:t>
      </w:r>
      <w:r w:rsidR="73250BEE" w:rsidRPr="73DA958D">
        <w:rPr>
          <w:lang w:eastAsia="ja-JP"/>
        </w:rPr>
        <w:t>protocols (June 2023).</w:t>
      </w:r>
    </w:p>
    <w:p w14:paraId="7C06BDCB" w14:textId="54973010" w:rsidR="0033756A" w:rsidRDefault="0033756A" w:rsidP="0026618D">
      <w:pPr>
        <w:rPr>
          <w:lang w:eastAsia="ja-JP"/>
        </w:rPr>
      </w:pPr>
      <w:r>
        <w:rPr>
          <w:lang w:eastAsia="ja-JP"/>
        </w:rPr>
        <w:t>The department is engaged with international research projects on LSD</w:t>
      </w:r>
      <w:r w:rsidR="003A5E51">
        <w:rPr>
          <w:lang w:eastAsia="ja-JP"/>
        </w:rPr>
        <w:t xml:space="preserve"> virus</w:t>
      </w:r>
      <w:r>
        <w:rPr>
          <w:lang w:eastAsia="ja-JP"/>
        </w:rPr>
        <w:t>, including understanding the potential role of biting midges as LSD</w:t>
      </w:r>
      <w:r w:rsidR="003A5E51">
        <w:rPr>
          <w:lang w:eastAsia="ja-JP"/>
        </w:rPr>
        <w:t xml:space="preserve"> virus</w:t>
      </w:r>
      <w:r>
        <w:rPr>
          <w:lang w:eastAsia="ja-JP"/>
        </w:rPr>
        <w:t xml:space="preserve"> vectors in Thailand and characterising different strains of LSD</w:t>
      </w:r>
      <w:r w:rsidR="003A5E51">
        <w:rPr>
          <w:lang w:eastAsia="ja-JP"/>
        </w:rPr>
        <w:t xml:space="preserve"> virus</w:t>
      </w:r>
      <w:r>
        <w:rPr>
          <w:lang w:eastAsia="ja-JP"/>
        </w:rPr>
        <w:t xml:space="preserve"> to improve diagnostic tests and vaccines with the Pirbright Institute, United Kingdom </w:t>
      </w:r>
      <w:r w:rsidRPr="0033756A">
        <w:t>(Inspector-General of Biosecurity 2022)</w:t>
      </w:r>
      <w:r>
        <w:rPr>
          <w:lang w:eastAsia="ja-JP"/>
        </w:rPr>
        <w:t>.</w:t>
      </w:r>
    </w:p>
    <w:p w14:paraId="6C6F64A8" w14:textId="7C5B003D" w:rsidR="00B03682" w:rsidRPr="00D220F2" w:rsidRDefault="00B03682" w:rsidP="009C07D6">
      <w:pPr>
        <w:pStyle w:val="Heading5"/>
        <w:rPr>
          <w:lang w:eastAsia="ja-JP"/>
        </w:rPr>
      </w:pPr>
      <w:r w:rsidRPr="00D220F2">
        <w:rPr>
          <w:lang w:eastAsia="ja-JP"/>
        </w:rPr>
        <w:t>Risk analyses and import conditions</w:t>
      </w:r>
    </w:p>
    <w:p w14:paraId="0875673D" w14:textId="77777777" w:rsidR="00B03682" w:rsidRPr="00D220F2" w:rsidRDefault="00B03682" w:rsidP="00B03682">
      <w:pPr>
        <w:rPr>
          <w:lang w:eastAsia="ja-JP"/>
        </w:rPr>
      </w:pPr>
      <w:r w:rsidRPr="00D220F2">
        <w:rPr>
          <w:lang w:eastAsia="ja-JP"/>
        </w:rPr>
        <w:t>Risk analyses are undertaken by the department to assess the level of biosecurity risk that may be associated with importation of a good into Australia, and to identify appropriate measures to manage those risks to achieve Australia’s appropriate level of protection. Australia’s appropriate level of protection is expressed as providing a high level of protection aimed at reducing risk to a very low level, but not to zero. If the level of biosecurity risk cannot be reduced to achieve Australia’s appropriate level of protection, importation of the goods into Australia will not be permitted until suitable risk management measures are identified.</w:t>
      </w:r>
    </w:p>
    <w:p w14:paraId="1B063959" w14:textId="62019D39" w:rsidR="00B03682" w:rsidRDefault="00B03682" w:rsidP="00B03682">
      <w:pPr>
        <w:rPr>
          <w:lang w:eastAsia="ja-JP"/>
        </w:rPr>
      </w:pPr>
      <w:r w:rsidRPr="00D220F2">
        <w:rPr>
          <w:lang w:eastAsia="ja-JP"/>
        </w:rPr>
        <w:t>Risk analyses conducted by the department are consistent with Australia’s international biosecurity obligations including those under the World Trade Organization Agreement on the Application of Sanitary and Phytosanitary Measures and WOAH. Risk analyses go towards meeting Australia’s international obligations whil</w:t>
      </w:r>
      <w:r w:rsidR="00104EBB">
        <w:rPr>
          <w:lang w:eastAsia="ja-JP"/>
        </w:rPr>
        <w:t>e</w:t>
      </w:r>
      <w:r w:rsidRPr="00D220F2">
        <w:rPr>
          <w:lang w:eastAsia="ja-JP"/>
        </w:rPr>
        <w:t xml:space="preserve"> addressing the various risks that goods may pose. Risk analyses may take the form of a biosecurity import risk analysis or a non-regulated risk analysis (such as scientific review of existing policy and import conditions, or scientific advice). Further information on </w:t>
      </w:r>
      <w:r w:rsidR="00211549">
        <w:rPr>
          <w:lang w:eastAsia="ja-JP"/>
        </w:rPr>
        <w:t xml:space="preserve">how Australia </w:t>
      </w:r>
      <w:hyperlink r:id="rId104" w:history="1">
        <w:r w:rsidRPr="00D220F2">
          <w:rPr>
            <w:rStyle w:val="Hyperlink"/>
            <w:lang w:eastAsia="ja-JP"/>
          </w:rPr>
          <w:t>conduct</w:t>
        </w:r>
        <w:r w:rsidR="00211549">
          <w:rPr>
            <w:rStyle w:val="Hyperlink"/>
            <w:lang w:eastAsia="ja-JP"/>
          </w:rPr>
          <w:t>s a</w:t>
        </w:r>
        <w:r w:rsidRPr="00D220F2">
          <w:rPr>
            <w:rStyle w:val="Hyperlink"/>
          </w:rPr>
          <w:t xml:space="preserve"> </w:t>
        </w:r>
        <w:r w:rsidRPr="00D220F2">
          <w:rPr>
            <w:rStyle w:val="Hyperlink"/>
            <w:lang w:eastAsia="ja-JP"/>
          </w:rPr>
          <w:t xml:space="preserve">biosecurity </w:t>
        </w:r>
        <w:r w:rsidRPr="00D220F2">
          <w:rPr>
            <w:rStyle w:val="Hyperlink"/>
          </w:rPr>
          <w:t>risk analysis</w:t>
        </w:r>
      </w:hyperlink>
      <w:r w:rsidRPr="00D220F2">
        <w:rPr>
          <w:lang w:eastAsia="ja-JP"/>
        </w:rPr>
        <w:t xml:space="preserve"> is available on the department’s website.</w:t>
      </w:r>
    </w:p>
    <w:p w14:paraId="29368B84" w14:textId="77777777" w:rsidR="00735A8D" w:rsidRDefault="00D82790" w:rsidP="006B0BC3">
      <w:pPr>
        <w:rPr>
          <w:lang w:eastAsia="ja-JP"/>
        </w:rPr>
      </w:pPr>
      <w:r w:rsidRPr="00D82790">
        <w:t>Risk management measures are applied through the imposition of conditions on goods being imported into Australia</w:t>
      </w:r>
      <w:r w:rsidR="00E56CAA">
        <w:t>,</w:t>
      </w:r>
      <w:r w:rsidR="00212E8C">
        <w:t xml:space="preserve"> and im</w:t>
      </w:r>
      <w:r w:rsidR="00212E8C" w:rsidRPr="00D82790">
        <w:rPr>
          <w:lang w:eastAsia="ja-JP"/>
        </w:rPr>
        <w:t>port conditions are reviewed when the level of risk changes</w:t>
      </w:r>
      <w:r w:rsidR="00212E8C">
        <w:rPr>
          <w:lang w:eastAsia="ja-JP"/>
        </w:rPr>
        <w:t>.</w:t>
      </w:r>
      <w:r w:rsidRPr="00D82790">
        <w:t xml:space="preserve"> Import conditions for goods that are allowed into Australia are regulated by the department. Australia’s import conditions can be found </w:t>
      </w:r>
      <w:r w:rsidR="00BA1FF9">
        <w:t>i</w:t>
      </w:r>
      <w:r w:rsidR="00BA1FF9" w:rsidRPr="00D82790">
        <w:t xml:space="preserve">n </w:t>
      </w:r>
      <w:r w:rsidRPr="00D82790">
        <w:t xml:space="preserve">the </w:t>
      </w:r>
      <w:hyperlink r:id="rId105" w:history="1">
        <w:r w:rsidRPr="00D82790">
          <w:rPr>
            <w:rStyle w:val="Hyperlink"/>
          </w:rPr>
          <w:t xml:space="preserve">Australian Biosecurity Import Conditions </w:t>
        </w:r>
        <w:r w:rsidR="003A5E51">
          <w:rPr>
            <w:rStyle w:val="Hyperlink"/>
          </w:rPr>
          <w:t>system</w:t>
        </w:r>
      </w:hyperlink>
      <w:r w:rsidR="006732C7">
        <w:rPr>
          <w:lang w:eastAsia="ja-JP"/>
        </w:rPr>
        <w:t>.</w:t>
      </w:r>
    </w:p>
    <w:p w14:paraId="3252E8E5" w14:textId="56F62862" w:rsidR="00735A8D" w:rsidRDefault="00AE0151" w:rsidP="006B0BC3">
      <w:r>
        <w:rPr>
          <w:lang w:eastAsia="ja-JP"/>
        </w:rPr>
        <w:lastRenderedPageBreak/>
        <w:t>For example, i</w:t>
      </w:r>
      <w:r w:rsidR="0033756A">
        <w:rPr>
          <w:lang w:eastAsia="ja-JP"/>
        </w:rPr>
        <w:t xml:space="preserve">mportation of live bovines or their germplasm is not permitted from </w:t>
      </w:r>
      <w:r w:rsidR="00A337DF">
        <w:rPr>
          <w:lang w:eastAsia="ja-JP"/>
        </w:rPr>
        <w:t>countries where LSD is present</w:t>
      </w:r>
      <w:r w:rsidR="0033756A">
        <w:rPr>
          <w:lang w:eastAsia="ja-JP"/>
        </w:rPr>
        <w:t xml:space="preserve"> </w:t>
      </w:r>
      <w:r w:rsidR="0033756A" w:rsidRPr="006233F6">
        <w:t>(AHA 2022c)</w:t>
      </w:r>
      <w:r w:rsidR="0033756A">
        <w:rPr>
          <w:lang w:eastAsia="ja-JP"/>
        </w:rPr>
        <w:t>.</w:t>
      </w:r>
      <w:r w:rsidR="0033756A" w:rsidRPr="0033756A">
        <w:rPr>
          <w:color w:val="BFBFBF" w:themeColor="background1" w:themeShade="BF"/>
          <w:lang w:eastAsia="ja-JP"/>
        </w:rPr>
        <w:t xml:space="preserve"> </w:t>
      </w:r>
      <w:bookmarkStart w:id="451" w:name="_Hlk127131776"/>
      <w:r w:rsidR="00D82790" w:rsidRPr="00D82790">
        <w:t xml:space="preserve">Risk management measures are in place for </w:t>
      </w:r>
      <w:r w:rsidR="003973FC">
        <w:t xml:space="preserve">some </w:t>
      </w:r>
      <w:r w:rsidR="00D82790" w:rsidRPr="00D82790">
        <w:t>other bovine-derived commodities</w:t>
      </w:r>
      <w:bookmarkEnd w:id="451"/>
      <w:r w:rsidR="00586414">
        <w:t xml:space="preserve"> such as hides and skins.</w:t>
      </w:r>
    </w:p>
    <w:p w14:paraId="5E609E14" w14:textId="4CB52620" w:rsidR="00622399" w:rsidRDefault="00674146" w:rsidP="006B0BC3">
      <w:r>
        <w:t>There are strict import conditions and post-arrival quarantine processes for the import of zoo animals into Australia. Only approved zoos and wildlife parks can import exotic or unusual animals for zoological, breeding or conservation purposes and not all species are permitted for importation. Each importation requires a biosecurity import permit, issued by the department. Imported animals must undergo post-arrival quarantine. Zoos can operate and manage biosecurity risks associated with post-arrival quarantine on-site under an approved arrangement, managed by the department.</w:t>
      </w:r>
      <w:r w:rsidRPr="004C5D1F">
        <w:t xml:space="preserve"> </w:t>
      </w:r>
      <w:r w:rsidRPr="00241ABD">
        <w:t>Any waste created during the quarantine isolation period</w:t>
      </w:r>
      <w:r>
        <w:t>,</w:t>
      </w:r>
      <w:r w:rsidRPr="00241ABD">
        <w:t xml:space="preserve"> including bedding and excrement, must be disposed of as biosecurity waste or</w:t>
      </w:r>
      <w:r>
        <w:t>,</w:t>
      </w:r>
      <w:r w:rsidRPr="00241ABD">
        <w:t xml:space="preserve"> if appropriate, disinfected </w:t>
      </w:r>
      <w:r>
        <w:t>according to</w:t>
      </w:r>
      <w:r w:rsidRPr="00241ABD">
        <w:t xml:space="preserve"> department directions</w:t>
      </w:r>
      <w:r>
        <w:t xml:space="preserve">. Approval must be sought from the department prior to removing any biological material from the approved </w:t>
      </w:r>
      <w:r w:rsidRPr="00880460">
        <w:t xml:space="preserve">arrangement site, including samples for testing. The department undertakes regular compliance monitoring and auditing activities at all approved arrangement sites. More information about the </w:t>
      </w:r>
      <w:hyperlink r:id="rId106" w:history="1">
        <w:r w:rsidRPr="007363DA">
          <w:rPr>
            <w:rStyle w:val="Hyperlink"/>
          </w:rPr>
          <w:t>approved arrangement</w:t>
        </w:r>
      </w:hyperlink>
      <w:r w:rsidRPr="00880460">
        <w:t xml:space="preserve"> process can be found on the department's website. Imported animals must complete a minimum mandatory quarantine isolation period immediately after arrival into Australia (as noted on the import</w:t>
      </w:r>
      <w:r w:rsidRPr="00241ABD">
        <w:t xml:space="preserve"> permit</w:t>
      </w:r>
      <w:r>
        <w:t>)</w:t>
      </w:r>
      <w:r w:rsidRPr="00241ABD">
        <w:t>.</w:t>
      </w:r>
      <w:r>
        <w:t xml:space="preserve"> Release from biosecurity control processes must be authorised by </w:t>
      </w:r>
      <w:r w:rsidR="00DF7C44">
        <w:t>the</w:t>
      </w:r>
      <w:r>
        <w:t xml:space="preserve"> department.</w:t>
      </w:r>
    </w:p>
    <w:p w14:paraId="1758F183" w14:textId="404BADAF" w:rsidR="00B03682" w:rsidRPr="0022645A" w:rsidRDefault="00B03682" w:rsidP="00A337DF">
      <w:pPr>
        <w:pStyle w:val="Heading4"/>
        <w:rPr>
          <w:lang w:eastAsia="ja-JP"/>
        </w:rPr>
      </w:pPr>
      <w:r w:rsidRPr="0022645A">
        <w:rPr>
          <w:lang w:eastAsia="ja-JP"/>
        </w:rPr>
        <w:t>Border</w:t>
      </w:r>
    </w:p>
    <w:p w14:paraId="71A1A630" w14:textId="0557236D" w:rsidR="00D220F2" w:rsidRPr="00083F89" w:rsidRDefault="00D220F2" w:rsidP="006947E3">
      <w:pPr>
        <w:pStyle w:val="Heading5"/>
        <w:rPr>
          <w:lang w:eastAsia="ja-JP"/>
        </w:rPr>
      </w:pPr>
      <w:r w:rsidRPr="00083F89">
        <w:rPr>
          <w:lang w:eastAsia="ja-JP"/>
        </w:rPr>
        <w:t>Returning live</w:t>
      </w:r>
      <w:r w:rsidR="00505F86" w:rsidRPr="00083F89">
        <w:rPr>
          <w:lang w:eastAsia="ja-JP"/>
        </w:rPr>
        <w:t>stock</w:t>
      </w:r>
      <w:r w:rsidRPr="00083F89">
        <w:rPr>
          <w:lang w:eastAsia="ja-JP"/>
        </w:rPr>
        <w:t xml:space="preserve"> export vessels</w:t>
      </w:r>
    </w:p>
    <w:p w14:paraId="10358751" w14:textId="27D2D7E8" w:rsidR="006732C7" w:rsidRDefault="00505F86" w:rsidP="00365807">
      <w:pPr>
        <w:rPr>
          <w:lang w:eastAsia="ja-JP"/>
        </w:rPr>
      </w:pPr>
      <w:r w:rsidRPr="00083F89">
        <w:t xml:space="preserve">Australia has an extensive livestock export industry, exporting cattle, buffalo and sheep by boat </w:t>
      </w:r>
      <w:r w:rsidR="00687FE9" w:rsidRPr="00083F89">
        <w:t>(DAFF 2022a)</w:t>
      </w:r>
      <w:r w:rsidR="00F37332" w:rsidRPr="00083F89">
        <w:rPr>
          <w:lang w:eastAsia="ja-JP"/>
        </w:rPr>
        <w:t xml:space="preserve">. </w:t>
      </w:r>
      <w:r w:rsidRPr="00083F89">
        <w:t xml:space="preserve">Due to the nature of the cargo and the destinations these vessels may have visited, returning livestock vessels are classed as high biosecurity risk </w:t>
      </w:r>
      <w:bookmarkStart w:id="452" w:name="_Hlk127109165"/>
      <w:r w:rsidRPr="00083F89">
        <w:t xml:space="preserve">(e.g. if carrying infected vectors or contaminated waste). </w:t>
      </w:r>
      <w:bookmarkEnd w:id="452"/>
      <w:r w:rsidR="00D82790" w:rsidRPr="00083F89">
        <w:rPr>
          <w:lang w:eastAsia="ja-JP"/>
        </w:rPr>
        <w:t>All livestock vessels are inspected at berth on every visit to Australia, irrespective of the vessel’s history or last port of call</w:t>
      </w:r>
      <w:r w:rsidR="00365807" w:rsidRPr="00083F89">
        <w:rPr>
          <w:lang w:eastAsia="ja-JP"/>
        </w:rPr>
        <w:t xml:space="preserve"> </w:t>
      </w:r>
      <w:r w:rsidR="00CF4766">
        <w:t>(DAFF 2022e)</w:t>
      </w:r>
      <w:r w:rsidR="00D82790" w:rsidRPr="00083F89">
        <w:rPr>
          <w:lang w:eastAsia="ja-JP"/>
        </w:rPr>
        <w:t xml:space="preserve">. </w:t>
      </w:r>
      <w:r w:rsidR="00365807" w:rsidRPr="00083F89">
        <w:rPr>
          <w:lang w:eastAsia="ja-JP"/>
        </w:rPr>
        <w:t xml:space="preserve">Vessels must also be thoroughly cleaned, disinfected with sodium carbonate and disinsected prior to arrival </w:t>
      </w:r>
      <w:r w:rsidR="00CF4766">
        <w:t>(DAFF 2022e)</w:t>
      </w:r>
      <w:r w:rsidR="00365807" w:rsidRPr="00083F89">
        <w:rPr>
          <w:lang w:eastAsia="ja-JP"/>
        </w:rPr>
        <w:t xml:space="preserve">. </w:t>
      </w:r>
      <w:r w:rsidRPr="00083F89">
        <w:t>Various other risk mitigation strategies are used such as insect fogging for vector</w:t>
      </w:r>
      <w:r w:rsidR="00083F89" w:rsidRPr="00083F89">
        <w:t>-</w:t>
      </w:r>
      <w:r w:rsidRPr="00083F89">
        <w:t>borne diseases.</w:t>
      </w:r>
    </w:p>
    <w:p w14:paraId="0DDE6CE6" w14:textId="77777777" w:rsidR="00735A8D" w:rsidRDefault="006732C7" w:rsidP="00D220F2">
      <w:pPr>
        <w:rPr>
          <w:lang w:eastAsia="ja-JP"/>
        </w:rPr>
      </w:pPr>
      <w:r>
        <w:rPr>
          <w:lang w:eastAsia="ja-JP"/>
        </w:rPr>
        <w:t xml:space="preserve">In response to </w:t>
      </w:r>
      <w:r w:rsidR="00CB0C86">
        <w:rPr>
          <w:lang w:eastAsia="ja-JP"/>
        </w:rPr>
        <w:t>the LSD outbreak in Indonesia</w:t>
      </w:r>
      <w:r w:rsidR="00467B25">
        <w:rPr>
          <w:lang w:eastAsia="ja-JP"/>
        </w:rPr>
        <w:t xml:space="preserve"> in 2022</w:t>
      </w:r>
      <w:r>
        <w:rPr>
          <w:lang w:eastAsia="ja-JP"/>
        </w:rPr>
        <w:t>, i</w:t>
      </w:r>
      <w:r w:rsidR="00365807" w:rsidRPr="00365807">
        <w:rPr>
          <w:lang w:eastAsia="ja-JP"/>
        </w:rPr>
        <w:t>ndustry and the department’s biosecurity officers were formally advised to be vigilant in managing the biosecurity risk of returning livestock vessels from Indonesia</w:t>
      </w:r>
      <w:r w:rsidR="00CB0C86">
        <w:rPr>
          <w:lang w:eastAsia="ja-JP"/>
        </w:rPr>
        <w:t xml:space="preserve">. </w:t>
      </w:r>
      <w:r>
        <w:rPr>
          <w:lang w:eastAsia="ja-JP"/>
        </w:rPr>
        <w:t>T</w:t>
      </w:r>
      <w:r w:rsidR="0026618D" w:rsidRPr="00365807">
        <w:rPr>
          <w:lang w:eastAsia="ja-JP"/>
        </w:rPr>
        <w:t xml:space="preserve">he department issued </w:t>
      </w:r>
      <w:hyperlink r:id="rId107" w:history="1">
        <w:r w:rsidR="0026618D" w:rsidRPr="00365807">
          <w:rPr>
            <w:rStyle w:val="Hyperlink"/>
            <w:lang w:eastAsia="ja-JP"/>
          </w:rPr>
          <w:t>targeted communications to vessel masters and shipping agents</w:t>
        </w:r>
      </w:hyperlink>
      <w:r w:rsidR="0026618D" w:rsidRPr="00365807">
        <w:rPr>
          <w:lang w:eastAsia="ja-JP"/>
        </w:rPr>
        <w:t xml:space="preserve"> to ensure any returning livestock vessels were compliant with Australia’s requirements. </w:t>
      </w:r>
      <w:r>
        <w:rPr>
          <w:lang w:eastAsia="ja-JP"/>
        </w:rPr>
        <w:t>Following</w:t>
      </w:r>
      <w:r w:rsidR="00365807">
        <w:rPr>
          <w:lang w:eastAsia="ja-JP"/>
        </w:rPr>
        <w:t xml:space="preserve"> the </w:t>
      </w:r>
      <w:r w:rsidR="00505F86">
        <w:rPr>
          <w:lang w:eastAsia="ja-JP"/>
        </w:rPr>
        <w:t xml:space="preserve">subsequent </w:t>
      </w:r>
      <w:r w:rsidR="00365807">
        <w:rPr>
          <w:lang w:eastAsia="ja-JP"/>
        </w:rPr>
        <w:t xml:space="preserve">notification of </w:t>
      </w:r>
      <w:r w:rsidR="00740585">
        <w:rPr>
          <w:lang w:eastAsia="ja-JP"/>
        </w:rPr>
        <w:t>FMD</w:t>
      </w:r>
      <w:r w:rsidR="002E440C">
        <w:rPr>
          <w:lang w:eastAsia="ja-JP"/>
        </w:rPr>
        <w:t xml:space="preserve"> </w:t>
      </w:r>
      <w:r w:rsidR="00365807">
        <w:rPr>
          <w:lang w:eastAsia="ja-JP"/>
        </w:rPr>
        <w:t xml:space="preserve">in Indonesia, </w:t>
      </w:r>
      <w:hyperlink r:id="rId108" w:history="1">
        <w:r w:rsidR="00365807" w:rsidRPr="00365807">
          <w:rPr>
            <w:rStyle w:val="Hyperlink"/>
            <w:lang w:eastAsia="ja-JP"/>
          </w:rPr>
          <w:t>additional biosecurity measures</w:t>
        </w:r>
      </w:hyperlink>
      <w:r w:rsidR="00365807">
        <w:rPr>
          <w:lang w:eastAsia="ja-JP"/>
        </w:rPr>
        <w:t>, such as disinfectant footbaths, were implemented for all commercial and military vessels departing from Indonesia.</w:t>
      </w:r>
    </w:p>
    <w:p w14:paraId="4A35E729" w14:textId="52D9F024" w:rsidR="00B03682" w:rsidRPr="00365807" w:rsidRDefault="00B03682" w:rsidP="006947E3">
      <w:pPr>
        <w:pStyle w:val="Heading5"/>
        <w:rPr>
          <w:lang w:eastAsia="ja-JP"/>
        </w:rPr>
      </w:pPr>
      <w:r w:rsidRPr="00365807">
        <w:rPr>
          <w:lang w:eastAsia="ja-JP"/>
        </w:rPr>
        <w:t xml:space="preserve">Cargo, </w:t>
      </w:r>
      <w:r w:rsidR="005A321C" w:rsidRPr="00365807">
        <w:rPr>
          <w:lang w:eastAsia="ja-JP"/>
        </w:rPr>
        <w:t>passengers</w:t>
      </w:r>
      <w:r w:rsidRPr="00365807">
        <w:rPr>
          <w:lang w:eastAsia="ja-JP"/>
        </w:rPr>
        <w:t xml:space="preserve"> and mail</w:t>
      </w:r>
    </w:p>
    <w:p w14:paraId="13DA0729" w14:textId="594DC522" w:rsidR="0024379A" w:rsidRDefault="00B03682" w:rsidP="00B03682">
      <w:pPr>
        <w:rPr>
          <w:lang w:eastAsia="ja-JP"/>
        </w:rPr>
      </w:pPr>
      <w:r w:rsidRPr="00365807">
        <w:rPr>
          <w:lang w:eastAsia="ja-JP"/>
        </w:rPr>
        <w:t xml:space="preserve">The department is responsible for managing the biosecurity risks associated with goods, containers, </w:t>
      </w:r>
      <w:r w:rsidR="005A321C" w:rsidRPr="00365807">
        <w:rPr>
          <w:lang w:eastAsia="ja-JP"/>
        </w:rPr>
        <w:t>aircraft</w:t>
      </w:r>
      <w:r w:rsidRPr="00365807">
        <w:rPr>
          <w:lang w:eastAsia="ja-JP"/>
        </w:rPr>
        <w:t xml:space="preserve"> and ships arriving in Australia</w:t>
      </w:r>
      <w:r w:rsidRPr="00714BA5">
        <w:rPr>
          <w:lang w:eastAsia="ja-JP"/>
        </w:rPr>
        <w:t xml:space="preserve">. </w:t>
      </w:r>
      <w:r w:rsidR="00505F86" w:rsidRPr="00512A4C">
        <w:rPr>
          <w:lang w:eastAsia="ja-JP"/>
        </w:rPr>
        <w:t xml:space="preserve">Robust </w:t>
      </w:r>
      <w:r w:rsidR="00505F86" w:rsidRPr="006947E3">
        <w:rPr>
          <w:lang w:eastAsia="ja-JP"/>
        </w:rPr>
        <w:t xml:space="preserve">border controls, including screening, </w:t>
      </w:r>
      <w:r w:rsidR="005A321C" w:rsidRPr="006947E3">
        <w:rPr>
          <w:lang w:eastAsia="ja-JP"/>
        </w:rPr>
        <w:t>assessments</w:t>
      </w:r>
      <w:r w:rsidR="00505F86" w:rsidRPr="006947E3">
        <w:rPr>
          <w:lang w:eastAsia="ja-JP"/>
        </w:rPr>
        <w:t xml:space="preserve"> and inspections, are </w:t>
      </w:r>
      <w:r w:rsidR="00505F86" w:rsidRPr="00512A4C">
        <w:rPr>
          <w:lang w:eastAsia="ja-JP"/>
        </w:rPr>
        <w:t xml:space="preserve">in place to prevent, detect and intercept </w:t>
      </w:r>
      <w:r w:rsidR="00505F86" w:rsidRPr="006947E3">
        <w:rPr>
          <w:lang w:eastAsia="ja-JP"/>
        </w:rPr>
        <w:t xml:space="preserve">biosecurity </w:t>
      </w:r>
      <w:r w:rsidR="00505F86" w:rsidRPr="00512A4C">
        <w:rPr>
          <w:lang w:eastAsia="ja-JP"/>
        </w:rPr>
        <w:t xml:space="preserve">risks at </w:t>
      </w:r>
      <w:r w:rsidR="00505F86" w:rsidRPr="006947E3">
        <w:rPr>
          <w:lang w:eastAsia="ja-JP"/>
        </w:rPr>
        <w:t>Australia’s</w:t>
      </w:r>
      <w:r w:rsidR="00505F86" w:rsidRPr="00512A4C">
        <w:rPr>
          <w:lang w:eastAsia="ja-JP"/>
        </w:rPr>
        <w:t xml:space="preserve"> border.</w:t>
      </w:r>
    </w:p>
    <w:p w14:paraId="4FAA26AA" w14:textId="396CEE80" w:rsidR="00714BA5" w:rsidRPr="00C031BC" w:rsidRDefault="00714BA5" w:rsidP="00D16F43">
      <w:pPr>
        <w:rPr>
          <w:lang w:eastAsia="ja-JP"/>
        </w:rPr>
      </w:pPr>
      <w:r>
        <w:rPr>
          <w:lang w:eastAsia="ja-JP"/>
        </w:rPr>
        <w:t>Biosecurity risks associated with shipping are managed through the Maritime Arrivals Reporting System. All</w:t>
      </w:r>
      <w:r w:rsidR="00293B57">
        <w:rPr>
          <w:lang w:eastAsia="ja-JP"/>
        </w:rPr>
        <w:t xml:space="preserve"> commercial</w:t>
      </w:r>
      <w:r>
        <w:rPr>
          <w:lang w:eastAsia="ja-JP"/>
        </w:rPr>
        <w:t xml:space="preserve"> vessels coming to an Australian first point of entry must first submit online details of biosecurity status and last port of call pre-arrival </w:t>
      </w:r>
      <w:r w:rsidRPr="00714BA5">
        <w:t>(Inspector-General of Biosecurity 2018)</w:t>
      </w:r>
      <w:r>
        <w:rPr>
          <w:lang w:eastAsia="ja-JP"/>
        </w:rPr>
        <w:t>. The department then assesses risks</w:t>
      </w:r>
      <w:r w:rsidR="006732C7">
        <w:rPr>
          <w:lang w:eastAsia="ja-JP"/>
        </w:rPr>
        <w:t xml:space="preserve"> and</w:t>
      </w:r>
      <w:r>
        <w:rPr>
          <w:lang w:eastAsia="ja-JP"/>
        </w:rPr>
        <w:t xml:space="preserve"> applies necessary inspections, </w:t>
      </w:r>
      <w:r w:rsidR="005A321C">
        <w:rPr>
          <w:lang w:eastAsia="ja-JP"/>
        </w:rPr>
        <w:t>treatments</w:t>
      </w:r>
      <w:r>
        <w:rPr>
          <w:lang w:eastAsia="ja-JP"/>
        </w:rPr>
        <w:t xml:space="preserve"> and certification.</w:t>
      </w:r>
      <w:r w:rsidR="00D16F43">
        <w:rPr>
          <w:lang w:eastAsia="ja-JP"/>
        </w:rPr>
        <w:t xml:space="preserve"> </w:t>
      </w:r>
      <w:r w:rsidR="00D16F43">
        <w:rPr>
          <w:lang w:eastAsia="ja-JP"/>
        </w:rPr>
        <w:lastRenderedPageBreak/>
        <w:t xml:space="preserve">The department operates a </w:t>
      </w:r>
      <w:r w:rsidR="006732C7">
        <w:rPr>
          <w:lang w:eastAsia="ja-JP"/>
        </w:rPr>
        <w:t>v</w:t>
      </w:r>
      <w:r w:rsidR="00D16F43">
        <w:rPr>
          <w:lang w:eastAsia="ja-JP"/>
        </w:rPr>
        <w:t xml:space="preserve">essel </w:t>
      </w:r>
      <w:r w:rsidR="006732C7">
        <w:rPr>
          <w:lang w:eastAsia="ja-JP"/>
        </w:rPr>
        <w:t>c</w:t>
      </w:r>
      <w:r w:rsidR="00D16F43">
        <w:rPr>
          <w:lang w:eastAsia="ja-JP"/>
        </w:rPr>
        <w:t xml:space="preserve">ompliance </w:t>
      </w:r>
      <w:r w:rsidR="006732C7">
        <w:rPr>
          <w:lang w:eastAsia="ja-JP"/>
        </w:rPr>
        <w:t>s</w:t>
      </w:r>
      <w:r w:rsidR="00D16F43">
        <w:rPr>
          <w:lang w:eastAsia="ja-JP"/>
        </w:rPr>
        <w:t xml:space="preserve">cheme through </w:t>
      </w:r>
      <w:r w:rsidR="00293B57">
        <w:rPr>
          <w:lang w:eastAsia="ja-JP"/>
        </w:rPr>
        <w:t>the Maritime Arrivals Reporting System</w:t>
      </w:r>
      <w:r w:rsidR="00D16F43">
        <w:rPr>
          <w:lang w:eastAsia="ja-JP"/>
        </w:rPr>
        <w:t xml:space="preserve"> to facilitate risk-based, targeted inspections; each ship arriving in Australia will require biosecurity inspection unless a risk-based assessment exempts that voyage </w:t>
      </w:r>
      <w:r w:rsidR="00D16F43" w:rsidRPr="00D16F43">
        <w:t>(Inspector-General of Biosecurity 2018)</w:t>
      </w:r>
      <w:r w:rsidR="00D16F43">
        <w:rPr>
          <w:lang w:eastAsia="ja-JP"/>
        </w:rPr>
        <w:t>.</w:t>
      </w:r>
      <w:r w:rsidR="00D16F43" w:rsidRPr="00D16F43">
        <w:t xml:space="preserve"> </w:t>
      </w:r>
      <w:r w:rsidR="00D16F43">
        <w:rPr>
          <w:lang w:eastAsia="ja-JP"/>
        </w:rPr>
        <w:t>The biosecurity risk of aircraft and air cargo carrying hitchhiker arthropods and contaminants is</w:t>
      </w:r>
      <w:r w:rsidR="006732C7">
        <w:rPr>
          <w:lang w:eastAsia="ja-JP"/>
        </w:rPr>
        <w:t xml:space="preserve"> </w:t>
      </w:r>
      <w:r w:rsidR="006732C7" w:rsidRPr="00C031BC">
        <w:rPr>
          <w:lang w:eastAsia="ja-JP"/>
        </w:rPr>
        <w:t>considered to be</w:t>
      </w:r>
      <w:r w:rsidR="00D16F43" w:rsidRPr="00C031BC">
        <w:rPr>
          <w:lang w:eastAsia="ja-JP"/>
        </w:rPr>
        <w:t xml:space="preserve"> relatively low; these risks are effectively managed through oversight of aircraft disinsection measures and pratique assessment </w:t>
      </w:r>
      <w:r w:rsidR="00D16F43" w:rsidRPr="00C031BC">
        <w:t>(Inspector-General of Biosecurity 2018)</w:t>
      </w:r>
      <w:r w:rsidR="00D16F43" w:rsidRPr="00C031BC">
        <w:rPr>
          <w:lang w:eastAsia="ja-JP"/>
        </w:rPr>
        <w:t>.</w:t>
      </w:r>
    </w:p>
    <w:p w14:paraId="4566FD33" w14:textId="66C46FA1" w:rsidR="00293B57" w:rsidRPr="00714BA5" w:rsidRDefault="00293B57" w:rsidP="00293B57">
      <w:bookmarkStart w:id="453" w:name="_Hlk127090123"/>
      <w:r w:rsidRPr="00752285">
        <w:t xml:space="preserve">Hitchhiker pests and contaminants may be present on the external and internal surfaces of sea containers. High (and increasing) numbers of containers arrive in Australia each year, mostly arriving at the ports of Melbourne, Sydney and Brisbane (Inspector-General of Biosecurity 2018). Contamination risks are managed according to the </w:t>
      </w:r>
      <w:hyperlink r:id="rId109" w:history="1">
        <w:r w:rsidRPr="00752285">
          <w:rPr>
            <w:rStyle w:val="Hyperlink"/>
          </w:rPr>
          <w:t>Biosecurity (Conditionally Non</w:t>
        </w:r>
        <w:r w:rsidRPr="00752285">
          <w:rPr>
            <w:rStyle w:val="Hyperlink"/>
            <w:rFonts w:ascii="Cambria Math" w:hAnsi="Cambria Math" w:cs="Cambria Math"/>
          </w:rPr>
          <w:t>‑</w:t>
        </w:r>
        <w:r w:rsidRPr="00752285">
          <w:rPr>
            <w:rStyle w:val="Hyperlink"/>
          </w:rPr>
          <w:t>prohibited Goods) Determination 2021</w:t>
        </w:r>
      </w:hyperlink>
      <w:r w:rsidRPr="00752285">
        <w:t>.</w:t>
      </w:r>
    </w:p>
    <w:bookmarkEnd w:id="453"/>
    <w:p w14:paraId="7A7BFBBF" w14:textId="77777777" w:rsidR="00CB0C86" w:rsidRPr="006947E3" w:rsidRDefault="00CB0C86" w:rsidP="00CB0C86">
      <w:pPr>
        <w:rPr>
          <w:lang w:eastAsia="ja-JP"/>
        </w:rPr>
      </w:pPr>
      <w:r w:rsidRPr="006947E3">
        <w:rPr>
          <w:lang w:eastAsia="ja-JP"/>
        </w:rPr>
        <w:t>Cargo arriving in Australia can often be cleared by the department using declarations and information provided by the importer. The department will issue the importer with a directive that goods are released from biosecurity control or if any actions are required (e.g.</w:t>
      </w:r>
      <w:r>
        <w:rPr>
          <w:lang w:eastAsia="ja-JP"/>
        </w:rPr>
        <w:t> </w:t>
      </w:r>
      <w:r w:rsidRPr="006947E3">
        <w:rPr>
          <w:lang w:eastAsia="ja-JP"/>
        </w:rPr>
        <w:t>inspection, treatment, isolation or hold pending further information). Goods that do not meet import requirements and cannot be treated are directed for export or disposal at the importer’s expense.</w:t>
      </w:r>
    </w:p>
    <w:p w14:paraId="099FEAAC" w14:textId="452971A8" w:rsidR="00B03682" w:rsidRPr="00714BA5" w:rsidRDefault="00B03682" w:rsidP="00B03682">
      <w:pPr>
        <w:rPr>
          <w:lang w:eastAsia="ja-JP"/>
        </w:rPr>
      </w:pPr>
      <w:r w:rsidRPr="00714BA5">
        <w:rPr>
          <w:lang w:eastAsia="ja-JP"/>
        </w:rPr>
        <w:t xml:space="preserve">Passengers travelling to Australia are required to complete an incoming passenger card, which is a legal document. Passengers need to declare if they are carrying certain food, plant material or animal products. Passengers who declare they are carrying such goods, and those who have undertaken an activity overseas that could present a biosecurity risk, are referred for biosecurity assessment. Declared goods are assessed by a biosecurity officer and may be inspected. Biosecurity officers may direct the goods for treatment, </w:t>
      </w:r>
      <w:r w:rsidR="005A321C" w:rsidRPr="00714BA5">
        <w:rPr>
          <w:lang w:eastAsia="ja-JP"/>
        </w:rPr>
        <w:t>export</w:t>
      </w:r>
      <w:r w:rsidRPr="00714BA5">
        <w:rPr>
          <w:lang w:eastAsia="ja-JP"/>
        </w:rPr>
        <w:t xml:space="preserve"> or destruction. Amnesty bins are offered at passenger ports where risk goods can be disposed of within the airport or </w:t>
      </w:r>
      <w:r w:rsidR="00714BA5" w:rsidRPr="00714BA5">
        <w:rPr>
          <w:lang w:eastAsia="ja-JP"/>
        </w:rPr>
        <w:t>seaport</w:t>
      </w:r>
      <w:r w:rsidRPr="00714BA5">
        <w:rPr>
          <w:lang w:eastAsia="ja-JP"/>
        </w:rPr>
        <w:t xml:space="preserve"> but before entry into Australia.</w:t>
      </w:r>
      <w:r w:rsidR="00714BA5" w:rsidRPr="00714BA5">
        <w:rPr>
          <w:lang w:eastAsia="ja-JP"/>
        </w:rPr>
        <w:t xml:space="preserve"> </w:t>
      </w:r>
      <w:r w:rsidRPr="00714BA5">
        <w:rPr>
          <w:lang w:eastAsia="ja-JP"/>
        </w:rPr>
        <w:t xml:space="preserve">Penalties apply for providing false or misleading information to a biosecurity officer or on the incoming passenger </w:t>
      </w:r>
      <w:r w:rsidR="00714BA5" w:rsidRPr="00714BA5">
        <w:rPr>
          <w:lang w:eastAsia="ja-JP"/>
        </w:rPr>
        <w:t>declaration</w:t>
      </w:r>
      <w:r w:rsidR="00714BA5">
        <w:rPr>
          <w:lang w:eastAsia="ja-JP"/>
        </w:rPr>
        <w:t>,</w:t>
      </w:r>
      <w:r w:rsidR="007363DA">
        <w:rPr>
          <w:lang w:eastAsia="ja-JP"/>
        </w:rPr>
        <w:t xml:space="preserve"> </w:t>
      </w:r>
      <w:r w:rsidR="00787098">
        <w:rPr>
          <w:lang w:eastAsia="ja-JP"/>
        </w:rPr>
        <w:t>or for</w:t>
      </w:r>
      <w:r w:rsidR="005A321C">
        <w:rPr>
          <w:lang w:eastAsia="ja-JP"/>
        </w:rPr>
        <w:t xml:space="preserve"> </w:t>
      </w:r>
      <w:r w:rsidRPr="00714BA5">
        <w:rPr>
          <w:lang w:eastAsia="ja-JP"/>
        </w:rPr>
        <w:t>failing to answer questions about the goods or comply with directions given by a biosecurity officer.</w:t>
      </w:r>
      <w:r w:rsidR="00591025">
        <w:rPr>
          <w:lang w:eastAsia="ja-JP"/>
        </w:rPr>
        <w:t xml:space="preserve"> These penalties have </w:t>
      </w:r>
      <w:r w:rsidR="00D74705">
        <w:rPr>
          <w:lang w:eastAsia="ja-JP"/>
        </w:rPr>
        <w:t>recently</w:t>
      </w:r>
      <w:r w:rsidR="00083A2F">
        <w:rPr>
          <w:lang w:eastAsia="ja-JP"/>
        </w:rPr>
        <w:t xml:space="preserve"> been increased </w:t>
      </w:r>
      <w:r w:rsidR="00527663">
        <w:rPr>
          <w:lang w:eastAsia="ja-JP"/>
        </w:rPr>
        <w:t xml:space="preserve">in recognition of the significant cost to Australia of a </w:t>
      </w:r>
      <w:r w:rsidR="00EB5A22">
        <w:rPr>
          <w:lang w:eastAsia="ja-JP"/>
        </w:rPr>
        <w:t xml:space="preserve">pest or disease </w:t>
      </w:r>
      <w:r w:rsidR="00D74705">
        <w:rPr>
          <w:lang w:eastAsia="ja-JP"/>
        </w:rPr>
        <w:t>incursion</w:t>
      </w:r>
      <w:r w:rsidR="00EB5A22">
        <w:rPr>
          <w:lang w:eastAsia="ja-JP"/>
        </w:rPr>
        <w:t xml:space="preserve"> caused by deliberate </w:t>
      </w:r>
      <w:r w:rsidR="00D74705">
        <w:rPr>
          <w:lang w:eastAsia="ja-JP"/>
        </w:rPr>
        <w:t>non-compliance</w:t>
      </w:r>
      <w:r w:rsidR="00EB5A22">
        <w:rPr>
          <w:lang w:eastAsia="ja-JP"/>
        </w:rPr>
        <w:t xml:space="preserve"> with Australia’s biosecurity </w:t>
      </w:r>
      <w:r w:rsidR="00D74705">
        <w:rPr>
          <w:lang w:eastAsia="ja-JP"/>
        </w:rPr>
        <w:t>measures.</w:t>
      </w:r>
    </w:p>
    <w:p w14:paraId="1976B298" w14:textId="77777777" w:rsidR="00735A8D" w:rsidRDefault="00B03682" w:rsidP="00714BA5">
      <w:pPr>
        <w:rPr>
          <w:lang w:eastAsia="ja-JP"/>
        </w:rPr>
      </w:pPr>
      <w:r w:rsidRPr="00714BA5">
        <w:rPr>
          <w:lang w:eastAsia="ja-JP"/>
        </w:rPr>
        <w:t>The department uses X-ray, detector dogs and manual inspection to assess all goods that arrive at Australia’s international mail centres. If goods do not meet import conditions, they will be immediately destroyed or sent back to the overseas sender. Some goods may require treatment before they are permitted into Australia (at the importer’s expense).</w:t>
      </w:r>
    </w:p>
    <w:p w14:paraId="0713C782" w14:textId="78D188B6" w:rsidR="00045FE3" w:rsidRDefault="00045FE3" w:rsidP="00B03682">
      <w:pPr>
        <w:rPr>
          <w:lang w:eastAsia="ja-JP"/>
        </w:rPr>
      </w:pPr>
      <w:r w:rsidRPr="00714BA5">
        <w:rPr>
          <w:lang w:eastAsia="ja-JP"/>
        </w:rPr>
        <w:t xml:space="preserve">Strict control measures are imposed on the collection, storage, </w:t>
      </w:r>
      <w:r w:rsidR="005A321C" w:rsidRPr="00714BA5">
        <w:rPr>
          <w:lang w:eastAsia="ja-JP"/>
        </w:rPr>
        <w:t>transportation</w:t>
      </w:r>
      <w:r w:rsidRPr="00714BA5">
        <w:rPr>
          <w:lang w:eastAsia="ja-JP"/>
        </w:rPr>
        <w:t xml:space="preserve"> and treatment of biosecurity waste.</w:t>
      </w:r>
    </w:p>
    <w:p w14:paraId="1ADCE809" w14:textId="77777777" w:rsidR="00293B57" w:rsidRPr="00AD07DC" w:rsidRDefault="00293B57" w:rsidP="00293B57">
      <w:pPr>
        <w:pStyle w:val="Heading5"/>
      </w:pPr>
      <w:bookmarkStart w:id="454" w:name="_Hlk127110652"/>
      <w:bookmarkStart w:id="455" w:name="_Hlk127110600"/>
      <w:r w:rsidRPr="00AD07DC">
        <w:t xml:space="preserve">Strengthening prevention measures </w:t>
      </w:r>
      <w:r>
        <w:t>at the border</w:t>
      </w:r>
    </w:p>
    <w:p w14:paraId="27BE5DBD" w14:textId="7C85D9DD" w:rsidR="00293B57" w:rsidRPr="00281AEA" w:rsidRDefault="00293B57" w:rsidP="00293B57">
      <w:bookmarkStart w:id="456" w:name="_Hlk127110359"/>
      <w:bookmarkStart w:id="457" w:name="_Hlk127111663"/>
      <w:bookmarkEnd w:id="454"/>
      <w:r w:rsidRPr="00752285">
        <w:t xml:space="preserve">The incursion of </w:t>
      </w:r>
      <w:r w:rsidR="00740585" w:rsidRPr="00752285">
        <w:t>FMD</w:t>
      </w:r>
      <w:r w:rsidRPr="00752285">
        <w:t xml:space="preserve"> into Indonesia in 2022 prompted the </w:t>
      </w:r>
      <w:r w:rsidR="002A184D">
        <w:t>Australian G</w:t>
      </w:r>
      <w:r w:rsidRPr="00752285">
        <w:t xml:space="preserve">overnment to </w:t>
      </w:r>
      <w:hyperlink r:id="rId110" w:anchor="international-border-measures" w:history="1">
        <w:r w:rsidRPr="00752285">
          <w:rPr>
            <w:rStyle w:val="Hyperlink"/>
          </w:rPr>
          <w:t>strengthen existing measures and impose new measures at the Australian border</w:t>
        </w:r>
      </w:hyperlink>
      <w:r w:rsidRPr="00752285">
        <w:t xml:space="preserve">, which also contributes to </w:t>
      </w:r>
      <w:r w:rsidRPr="00880460">
        <w:t xml:space="preserve">preventing the introduction of other EADs such as LSD. </w:t>
      </w:r>
      <w:bookmarkStart w:id="458" w:name="_Hlk127110992"/>
      <w:bookmarkEnd w:id="456"/>
      <w:r w:rsidRPr="00880460">
        <w:t xml:space="preserve">These general measures included </w:t>
      </w:r>
      <w:bookmarkEnd w:id="458"/>
      <w:r w:rsidR="00CF4766" w:rsidRPr="00880460">
        <w:rPr>
          <w:rFonts w:ascii="Calibri" w:cs="Calibri"/>
          <w:lang w:val="en-GB"/>
        </w:rPr>
        <w:t>(DAFF 2022c)</w:t>
      </w:r>
      <w:r w:rsidR="00D73E98" w:rsidRPr="00880460">
        <w:t>:</w:t>
      </w:r>
    </w:p>
    <w:bookmarkEnd w:id="457"/>
    <w:p w14:paraId="4D1EE58A" w14:textId="77777777" w:rsidR="00293B57" w:rsidRPr="00752285" w:rsidRDefault="00293B57" w:rsidP="006E51DF">
      <w:pPr>
        <w:pStyle w:val="ListBullet"/>
        <w:numPr>
          <w:ilvl w:val="0"/>
          <w:numId w:val="16"/>
        </w:numPr>
      </w:pPr>
      <w:r w:rsidRPr="00880460">
        <w:t>deploying</w:t>
      </w:r>
      <w:r w:rsidRPr="00752285">
        <w:t xml:space="preserve"> biosecurity detector dogs in Darwin and Cairns airports</w:t>
      </w:r>
    </w:p>
    <w:p w14:paraId="3558BCB8" w14:textId="77777777" w:rsidR="00293B57" w:rsidRPr="00752285" w:rsidRDefault="00293B57" w:rsidP="006E51DF">
      <w:pPr>
        <w:pStyle w:val="ListBullet"/>
        <w:numPr>
          <w:ilvl w:val="0"/>
          <w:numId w:val="16"/>
        </w:numPr>
      </w:pPr>
      <w:r w:rsidRPr="00752285">
        <w:lastRenderedPageBreak/>
        <w:t>expanding and targeting social media campaigns, informing travellers of their biosecurity responsibilities</w:t>
      </w:r>
    </w:p>
    <w:p w14:paraId="284CB3AA" w14:textId="77777777" w:rsidR="00293B57" w:rsidRPr="00752285" w:rsidRDefault="00293B57" w:rsidP="006E51DF">
      <w:pPr>
        <w:pStyle w:val="ListBullet"/>
        <w:numPr>
          <w:ilvl w:val="0"/>
          <w:numId w:val="16"/>
        </w:numPr>
      </w:pPr>
      <w:r w:rsidRPr="00752285">
        <w:t>additional training of airport biosecurity staff</w:t>
      </w:r>
    </w:p>
    <w:p w14:paraId="21954BEA" w14:textId="77777777" w:rsidR="00293B57" w:rsidRPr="00752285" w:rsidRDefault="00293B57" w:rsidP="006E51DF">
      <w:pPr>
        <w:pStyle w:val="ListBullet"/>
        <w:numPr>
          <w:ilvl w:val="0"/>
          <w:numId w:val="16"/>
        </w:numPr>
      </w:pPr>
      <w:r w:rsidRPr="00752285">
        <w:t>enhancing mail profiling and inspections</w:t>
      </w:r>
    </w:p>
    <w:p w14:paraId="778E0A99" w14:textId="77777777" w:rsidR="00293B57" w:rsidRPr="00752285" w:rsidRDefault="00293B57" w:rsidP="006E51DF">
      <w:pPr>
        <w:pStyle w:val="ListBullet"/>
        <w:numPr>
          <w:ilvl w:val="0"/>
          <w:numId w:val="16"/>
        </w:numPr>
        <w:rPr>
          <w:strike/>
        </w:rPr>
      </w:pPr>
      <w:r w:rsidRPr="00752285">
        <w:t>deploying 18 new biosecurity officers to airports and mail centres across Australia.</w:t>
      </w:r>
    </w:p>
    <w:bookmarkEnd w:id="455"/>
    <w:p w14:paraId="715DF345" w14:textId="77DA238D" w:rsidR="00B03682" w:rsidRPr="00682E63" w:rsidRDefault="00B03682" w:rsidP="006947E3">
      <w:pPr>
        <w:pStyle w:val="Heading4"/>
        <w:rPr>
          <w:lang w:eastAsia="ja-JP"/>
        </w:rPr>
      </w:pPr>
      <w:r w:rsidRPr="00682E63">
        <w:rPr>
          <w:lang w:eastAsia="ja-JP"/>
        </w:rPr>
        <w:t>Onshore</w:t>
      </w:r>
    </w:p>
    <w:p w14:paraId="127149E3" w14:textId="59983E81" w:rsidR="00751083" w:rsidRDefault="00751083" w:rsidP="007661EA">
      <w:pPr>
        <w:rPr>
          <w:lang w:eastAsia="ja-JP"/>
        </w:rPr>
      </w:pPr>
      <w:r>
        <w:rPr>
          <w:lang w:eastAsia="ja-JP"/>
        </w:rPr>
        <w:t xml:space="preserve">Strategies are in place to minimise the risk of exposure of bovines to LSD </w:t>
      </w:r>
      <w:r w:rsidR="00293B57">
        <w:rPr>
          <w:lang w:eastAsia="ja-JP"/>
        </w:rPr>
        <w:t>if</w:t>
      </w:r>
      <w:r>
        <w:rPr>
          <w:lang w:eastAsia="ja-JP"/>
        </w:rPr>
        <w:t xml:space="preserve"> LSD</w:t>
      </w:r>
      <w:r w:rsidR="00293B57">
        <w:rPr>
          <w:lang w:eastAsia="ja-JP"/>
        </w:rPr>
        <w:t xml:space="preserve"> virus were to</w:t>
      </w:r>
      <w:r>
        <w:rPr>
          <w:lang w:eastAsia="ja-JP"/>
        </w:rPr>
        <w:t xml:space="preserve"> enter Australia.</w:t>
      </w:r>
    </w:p>
    <w:p w14:paraId="51CE59AE" w14:textId="7CAED87A" w:rsidR="00751083" w:rsidRPr="00751083" w:rsidRDefault="00751083" w:rsidP="007661EA">
      <w:pPr>
        <w:rPr>
          <w:lang w:eastAsia="ja-JP"/>
        </w:rPr>
      </w:pPr>
      <w:r w:rsidRPr="00751083">
        <w:rPr>
          <w:lang w:eastAsia="ja-JP"/>
        </w:rPr>
        <w:t>Sea containers that have been identified for</w:t>
      </w:r>
      <w:r w:rsidR="004E11DC">
        <w:rPr>
          <w:lang w:eastAsia="ja-JP"/>
        </w:rPr>
        <w:t xml:space="preserve"> delivery to</w:t>
      </w:r>
      <w:r w:rsidRPr="00751083">
        <w:rPr>
          <w:lang w:eastAsia="ja-JP"/>
        </w:rPr>
        <w:t xml:space="preserve"> rural or split rural areas are subject to heightened biosecurity measures on arrival</w:t>
      </w:r>
      <w:r w:rsidR="004E11DC">
        <w:rPr>
          <w:lang w:eastAsia="ja-JP"/>
        </w:rPr>
        <w:t>,</w:t>
      </w:r>
      <w:r w:rsidRPr="00751083">
        <w:rPr>
          <w:lang w:eastAsia="ja-JP"/>
        </w:rPr>
        <w:t xml:space="preserve"> including a mandatory </w:t>
      </w:r>
      <w:hyperlink r:id="rId111" w:history="1">
        <w:r w:rsidRPr="00751083">
          <w:rPr>
            <w:rStyle w:val="Hyperlink"/>
            <w:lang w:eastAsia="ja-JP"/>
          </w:rPr>
          <w:t>rural tailgate inspection</w:t>
        </w:r>
      </w:hyperlink>
      <w:r>
        <w:rPr>
          <w:lang w:eastAsia="ja-JP"/>
        </w:rPr>
        <w:t xml:space="preserve"> for hitchhiker arthropods</w:t>
      </w:r>
      <w:r w:rsidRPr="00751083">
        <w:rPr>
          <w:lang w:eastAsia="ja-JP"/>
        </w:rPr>
        <w:t xml:space="preserve"> at a metropolitan location prior to delivery.</w:t>
      </w:r>
      <w:r>
        <w:rPr>
          <w:lang w:eastAsia="ja-JP"/>
        </w:rPr>
        <w:t xml:space="preserve"> This involves an inspection of all external surfaces and checks of the doors, </w:t>
      </w:r>
      <w:r w:rsidR="00F4009F">
        <w:rPr>
          <w:lang w:eastAsia="ja-JP"/>
        </w:rPr>
        <w:t>seals</w:t>
      </w:r>
      <w:r>
        <w:rPr>
          <w:lang w:eastAsia="ja-JP"/>
        </w:rPr>
        <w:t xml:space="preserve"> and floor area close to the door for signs of biosecurity risk material.</w:t>
      </w:r>
    </w:p>
    <w:p w14:paraId="2BC243A5" w14:textId="6A2BEEAC" w:rsidR="006233F6" w:rsidRDefault="00751083" w:rsidP="006D5531">
      <w:pPr>
        <w:rPr>
          <w:lang w:eastAsia="ja-JP"/>
        </w:rPr>
      </w:pPr>
      <w:r w:rsidRPr="144E6D6F">
        <w:rPr>
          <w:lang w:eastAsia="ja-JP"/>
        </w:rPr>
        <w:t xml:space="preserve">Infectious LSD virus and vaccines have </w:t>
      </w:r>
      <w:r w:rsidR="0020370E" w:rsidRPr="144E6D6F">
        <w:rPr>
          <w:lang w:eastAsia="ja-JP"/>
        </w:rPr>
        <w:t>historically not</w:t>
      </w:r>
      <w:r w:rsidRPr="144E6D6F">
        <w:rPr>
          <w:lang w:eastAsia="ja-JP"/>
        </w:rPr>
        <w:t xml:space="preserve"> been permitted in Australia for research purposes. Recently, the department has undertaken a review of the steps required to safely import </w:t>
      </w:r>
      <w:r w:rsidR="006D5531" w:rsidRPr="144E6D6F">
        <w:rPr>
          <w:lang w:eastAsia="ja-JP"/>
        </w:rPr>
        <w:t>infectious</w:t>
      </w:r>
      <w:r w:rsidRPr="144E6D6F">
        <w:rPr>
          <w:lang w:eastAsia="ja-JP"/>
        </w:rPr>
        <w:t xml:space="preserve"> LSD</w:t>
      </w:r>
      <w:r w:rsidR="00293B57" w:rsidRPr="144E6D6F">
        <w:rPr>
          <w:lang w:eastAsia="ja-JP"/>
        </w:rPr>
        <w:t xml:space="preserve"> virus</w:t>
      </w:r>
      <w:r w:rsidRPr="144E6D6F">
        <w:rPr>
          <w:lang w:eastAsia="ja-JP"/>
        </w:rPr>
        <w:t xml:space="preserve"> to enable testing of overseas vaccine candidates and for future vaccine </w:t>
      </w:r>
      <w:r w:rsidR="006D5531" w:rsidRPr="144E6D6F">
        <w:rPr>
          <w:lang w:eastAsia="ja-JP"/>
        </w:rPr>
        <w:t xml:space="preserve">and diagnostic test </w:t>
      </w:r>
      <w:r w:rsidRPr="144E6D6F">
        <w:rPr>
          <w:lang w:eastAsia="ja-JP"/>
        </w:rPr>
        <w:t xml:space="preserve">development </w:t>
      </w:r>
      <w:r w:rsidR="006D5531">
        <w:t>(Inspector-General of Biosecurity 2022)</w:t>
      </w:r>
      <w:r w:rsidRPr="144E6D6F">
        <w:rPr>
          <w:lang w:eastAsia="ja-JP"/>
        </w:rPr>
        <w:t>.</w:t>
      </w:r>
      <w:r w:rsidR="006D5531">
        <w:t xml:space="preserve"> </w:t>
      </w:r>
      <w:r w:rsidR="00C71CA5" w:rsidRPr="144E6D6F">
        <w:rPr>
          <w:lang w:eastAsia="ja-JP"/>
        </w:rPr>
        <w:t>T</w:t>
      </w:r>
      <w:r w:rsidR="006D5531" w:rsidRPr="144E6D6F">
        <w:rPr>
          <w:lang w:eastAsia="ja-JP"/>
        </w:rPr>
        <w:t xml:space="preserve">he virus </w:t>
      </w:r>
      <w:r w:rsidR="00C71CA5" w:rsidRPr="144E6D6F">
        <w:rPr>
          <w:lang w:eastAsia="ja-JP"/>
        </w:rPr>
        <w:t>ha</w:t>
      </w:r>
      <w:r w:rsidR="006D5531" w:rsidRPr="144E6D6F">
        <w:rPr>
          <w:lang w:eastAsia="ja-JP"/>
        </w:rPr>
        <w:t xml:space="preserve">s </w:t>
      </w:r>
      <w:r w:rsidR="00C71CA5" w:rsidRPr="144E6D6F">
        <w:rPr>
          <w:lang w:eastAsia="ja-JP"/>
        </w:rPr>
        <w:t xml:space="preserve">been </w:t>
      </w:r>
      <w:r w:rsidR="006D5531" w:rsidRPr="144E6D6F">
        <w:rPr>
          <w:lang w:eastAsia="ja-JP"/>
        </w:rPr>
        <w:t>imported</w:t>
      </w:r>
      <w:r w:rsidR="00C71CA5" w:rsidRPr="144E6D6F">
        <w:rPr>
          <w:lang w:eastAsia="ja-JP"/>
        </w:rPr>
        <w:t xml:space="preserve"> and will be held </w:t>
      </w:r>
      <w:r w:rsidR="006D5531" w:rsidRPr="144E6D6F">
        <w:rPr>
          <w:lang w:eastAsia="ja-JP"/>
        </w:rPr>
        <w:t xml:space="preserve">only at the </w:t>
      </w:r>
      <w:r w:rsidR="004E11DC" w:rsidRPr="144E6D6F">
        <w:rPr>
          <w:lang w:eastAsia="ja-JP"/>
        </w:rPr>
        <w:t>ACDP</w:t>
      </w:r>
      <w:r w:rsidR="006D5531" w:rsidRPr="144E6D6F">
        <w:rPr>
          <w:lang w:eastAsia="ja-JP"/>
        </w:rPr>
        <w:t>, a built</w:t>
      </w:r>
      <w:r w:rsidR="004E11DC" w:rsidRPr="144E6D6F">
        <w:rPr>
          <w:lang w:eastAsia="ja-JP"/>
        </w:rPr>
        <w:t>-</w:t>
      </w:r>
      <w:r w:rsidR="006D5531" w:rsidRPr="144E6D6F">
        <w:rPr>
          <w:lang w:eastAsia="ja-JP"/>
        </w:rPr>
        <w:t>for</w:t>
      </w:r>
      <w:r w:rsidR="004E11DC" w:rsidRPr="144E6D6F">
        <w:rPr>
          <w:lang w:eastAsia="ja-JP"/>
        </w:rPr>
        <w:t>-</w:t>
      </w:r>
      <w:r w:rsidR="006D5531" w:rsidRPr="144E6D6F">
        <w:rPr>
          <w:lang w:eastAsia="ja-JP"/>
        </w:rPr>
        <w:t xml:space="preserve">purpose high containment facility </w:t>
      </w:r>
      <w:r w:rsidR="00CF4766">
        <w:t>(DAFF 2022d)</w:t>
      </w:r>
      <w:r w:rsidR="006D5531" w:rsidRPr="144E6D6F">
        <w:rPr>
          <w:lang w:eastAsia="ja-JP"/>
        </w:rPr>
        <w:t>. The ACDP is one of the world’s most advanced biocontainment laboratories.</w:t>
      </w:r>
      <w:r w:rsidR="006D5531">
        <w:t xml:space="preserve"> </w:t>
      </w:r>
      <w:r w:rsidR="004E11DC">
        <w:t>B</w:t>
      </w:r>
      <w:r w:rsidR="006D5531">
        <w:t xml:space="preserve">iosecurity and biosafety are assured by means of a comprehensive system of engineering controls, with multiple redundancies to ensure containment cannot be compromised and the continuity of operations (Inspector-General of Biosecurity 2022). </w:t>
      </w:r>
      <w:r w:rsidR="006D5531" w:rsidRPr="144E6D6F">
        <w:rPr>
          <w:lang w:eastAsia="ja-JP"/>
        </w:rPr>
        <w:t xml:space="preserve">Since it was first opened in 1985, no pathogens held at the </w:t>
      </w:r>
      <w:r w:rsidR="004E11DC" w:rsidRPr="144E6D6F">
        <w:rPr>
          <w:lang w:eastAsia="ja-JP"/>
        </w:rPr>
        <w:t>ACDP</w:t>
      </w:r>
      <w:r w:rsidR="006D5531" w:rsidRPr="144E6D6F">
        <w:rPr>
          <w:lang w:eastAsia="ja-JP"/>
        </w:rPr>
        <w:t xml:space="preserve"> have ever escaped the facility </w:t>
      </w:r>
      <w:r w:rsidR="00CF4766">
        <w:t>(DAFF 2022d)</w:t>
      </w:r>
      <w:r w:rsidR="006D5531" w:rsidRPr="144E6D6F">
        <w:rPr>
          <w:lang w:eastAsia="ja-JP"/>
        </w:rPr>
        <w:t xml:space="preserve">. </w:t>
      </w:r>
      <w:r w:rsidR="004E11DC" w:rsidRPr="144E6D6F">
        <w:rPr>
          <w:lang w:eastAsia="ja-JP"/>
        </w:rPr>
        <w:t xml:space="preserve">Furthermore, </w:t>
      </w:r>
      <w:r w:rsidR="006D5531" w:rsidRPr="144E6D6F">
        <w:rPr>
          <w:lang w:eastAsia="ja-JP"/>
        </w:rPr>
        <w:t>t</w:t>
      </w:r>
      <w:r w:rsidR="006233F6" w:rsidRPr="144E6D6F">
        <w:rPr>
          <w:lang w:eastAsia="ja-JP"/>
        </w:rPr>
        <w:t xml:space="preserve">ransmission of </w:t>
      </w:r>
      <w:r w:rsidR="006D5531" w:rsidRPr="144E6D6F">
        <w:rPr>
          <w:lang w:eastAsia="ja-JP"/>
        </w:rPr>
        <w:t xml:space="preserve">LSD </w:t>
      </w:r>
      <w:r w:rsidR="006233F6" w:rsidRPr="144E6D6F">
        <w:rPr>
          <w:lang w:eastAsia="ja-JP"/>
        </w:rPr>
        <w:t xml:space="preserve">via laboratory specimens </w:t>
      </w:r>
      <w:r w:rsidR="00B076DA" w:rsidRPr="144E6D6F">
        <w:rPr>
          <w:lang w:eastAsia="ja-JP"/>
        </w:rPr>
        <w:t xml:space="preserve">is not considered a risk </w:t>
      </w:r>
      <w:r w:rsidR="006D5531">
        <w:t>(AHA 2022c)</w:t>
      </w:r>
      <w:r w:rsidR="006D5531" w:rsidRPr="144E6D6F">
        <w:rPr>
          <w:lang w:eastAsia="ja-JP"/>
        </w:rPr>
        <w:t>.</w:t>
      </w:r>
    </w:p>
    <w:p w14:paraId="19271E19" w14:textId="74CD61CA" w:rsidR="00401BE7" w:rsidRPr="00A04D10" w:rsidRDefault="00401BE7" w:rsidP="00401BE7">
      <w:pPr>
        <w:rPr>
          <w:lang w:eastAsia="ja-JP"/>
        </w:rPr>
      </w:pPr>
      <w:bookmarkStart w:id="459" w:name="_Hlk127110081"/>
      <w:r w:rsidRPr="00BD27EC">
        <w:rPr>
          <w:shd w:val="clear" w:color="auto" w:fill="FFFFFF"/>
        </w:rPr>
        <w:t>As part of th</w:t>
      </w:r>
      <w:r>
        <w:rPr>
          <w:shd w:val="clear" w:color="auto" w:fill="FFFFFF"/>
        </w:rPr>
        <w:t xml:space="preserve">e </w:t>
      </w:r>
      <w:hyperlink r:id="rId112" w:history="1">
        <w:r w:rsidRPr="00BD27EC">
          <w:rPr>
            <w:rStyle w:val="Hyperlink"/>
            <w:shd w:val="clear" w:color="auto" w:fill="FFFFFF"/>
          </w:rPr>
          <w:t>EADRA</w:t>
        </w:r>
      </w:hyperlink>
      <w:r w:rsidRPr="00BD27EC">
        <w:rPr>
          <w:shd w:val="clear" w:color="auto" w:fill="FFFFFF"/>
        </w:rPr>
        <w:t>, livestock industries develop,</w:t>
      </w:r>
      <w:r>
        <w:rPr>
          <w:shd w:val="clear" w:color="auto" w:fill="FFFFFF"/>
        </w:rPr>
        <w:t xml:space="preserve"> </w:t>
      </w:r>
      <w:r w:rsidR="00F4009F" w:rsidRPr="00BD27EC">
        <w:rPr>
          <w:shd w:val="clear" w:color="auto" w:fill="FFFFFF"/>
        </w:rPr>
        <w:t>implement</w:t>
      </w:r>
      <w:r w:rsidRPr="00BD27EC">
        <w:rPr>
          <w:shd w:val="clear" w:color="auto" w:fill="FFFFFF"/>
        </w:rPr>
        <w:t xml:space="preserve"> and maintain biosecurity plans at industry,</w:t>
      </w:r>
      <w:r>
        <w:rPr>
          <w:shd w:val="clear" w:color="auto" w:fill="FFFFFF"/>
        </w:rPr>
        <w:t xml:space="preserve"> </w:t>
      </w:r>
      <w:r w:rsidRPr="00BD27EC">
        <w:rPr>
          <w:shd w:val="clear" w:color="auto" w:fill="FFFFFF"/>
        </w:rPr>
        <w:t>regional and farm levels for their sector. The farm</w:t>
      </w:r>
      <w:r>
        <w:rPr>
          <w:shd w:val="clear" w:color="auto" w:fill="FFFFFF"/>
        </w:rPr>
        <w:t>-</w:t>
      </w:r>
      <w:r w:rsidRPr="00BD27EC">
        <w:rPr>
          <w:shd w:val="clear" w:color="auto" w:fill="FFFFFF"/>
        </w:rPr>
        <w:t>level</w:t>
      </w:r>
      <w:r>
        <w:rPr>
          <w:shd w:val="clear" w:color="auto" w:fill="FFFFFF"/>
        </w:rPr>
        <w:t xml:space="preserve"> </w:t>
      </w:r>
      <w:r w:rsidRPr="00BD27EC">
        <w:rPr>
          <w:shd w:val="clear" w:color="auto" w:fill="FFFFFF"/>
        </w:rPr>
        <w:t>biosecurity plans identify measures to mitigate</w:t>
      </w:r>
      <w:r>
        <w:rPr>
          <w:shd w:val="clear" w:color="auto" w:fill="FFFFFF"/>
        </w:rPr>
        <w:t xml:space="preserve"> </w:t>
      </w:r>
      <w:r w:rsidRPr="00BD27EC">
        <w:rPr>
          <w:shd w:val="clear" w:color="auto" w:fill="FFFFFF"/>
        </w:rPr>
        <w:t>the risks of disease entry or spread. The plan for</w:t>
      </w:r>
      <w:r>
        <w:rPr>
          <w:shd w:val="clear" w:color="auto" w:fill="FFFFFF"/>
        </w:rPr>
        <w:t xml:space="preserve"> </w:t>
      </w:r>
      <w:r w:rsidRPr="00BD27EC">
        <w:rPr>
          <w:shd w:val="clear" w:color="auto" w:fill="FFFFFF"/>
        </w:rPr>
        <w:t>each EADRA party is initially endorsed by the other</w:t>
      </w:r>
      <w:r>
        <w:rPr>
          <w:shd w:val="clear" w:color="auto" w:fill="FFFFFF"/>
        </w:rPr>
        <w:t xml:space="preserve"> </w:t>
      </w:r>
      <w:r w:rsidRPr="00BD27EC">
        <w:rPr>
          <w:shd w:val="clear" w:color="auto" w:fill="FFFFFF"/>
        </w:rPr>
        <w:t>EADRA parties and is subject to ongoing review and</w:t>
      </w:r>
      <w:r>
        <w:rPr>
          <w:shd w:val="clear" w:color="auto" w:fill="FFFFFF"/>
        </w:rPr>
        <w:t xml:space="preserve"> </w:t>
      </w:r>
      <w:r w:rsidRPr="00BD27EC">
        <w:rPr>
          <w:shd w:val="clear" w:color="auto" w:fill="FFFFFF"/>
        </w:rPr>
        <w:t>maintenance.</w:t>
      </w:r>
      <w:r>
        <w:rPr>
          <w:shd w:val="clear" w:color="auto" w:fill="FFFFFF"/>
        </w:rPr>
        <w:t xml:space="preserve"> </w:t>
      </w:r>
      <w:r w:rsidRPr="00BD27EC">
        <w:rPr>
          <w:shd w:val="clear" w:color="auto" w:fill="FFFFFF"/>
        </w:rPr>
        <w:t>The plans are designed for producers to evaluate</w:t>
      </w:r>
      <w:r>
        <w:rPr>
          <w:shd w:val="clear" w:color="auto" w:fill="FFFFFF"/>
        </w:rPr>
        <w:t xml:space="preserve"> </w:t>
      </w:r>
      <w:r w:rsidRPr="00BD27EC">
        <w:rPr>
          <w:shd w:val="clear" w:color="auto" w:fill="FFFFFF"/>
        </w:rPr>
        <w:t>their own biosecurity requirements and to implement</w:t>
      </w:r>
      <w:r>
        <w:rPr>
          <w:shd w:val="clear" w:color="auto" w:fill="FFFFFF"/>
        </w:rPr>
        <w:t xml:space="preserve"> </w:t>
      </w:r>
      <w:r w:rsidRPr="00BD27EC">
        <w:rPr>
          <w:shd w:val="clear" w:color="auto" w:fill="FFFFFF"/>
        </w:rPr>
        <w:t>biosecurity practices suitable for their circumstances.</w:t>
      </w:r>
      <w:r>
        <w:rPr>
          <w:shd w:val="clear" w:color="auto" w:fill="FFFFFF"/>
        </w:rPr>
        <w:t xml:space="preserve"> </w:t>
      </w:r>
      <w:r w:rsidRPr="00BD27EC">
        <w:rPr>
          <w:shd w:val="clear" w:color="auto" w:fill="FFFFFF"/>
        </w:rPr>
        <w:t>The practices listed in the plans have been</w:t>
      </w:r>
      <w:r>
        <w:rPr>
          <w:shd w:val="clear" w:color="auto" w:fill="FFFFFF"/>
        </w:rPr>
        <w:t xml:space="preserve"> </w:t>
      </w:r>
      <w:r w:rsidRPr="00BD27EC">
        <w:rPr>
          <w:shd w:val="clear" w:color="auto" w:fill="FFFFFF"/>
        </w:rPr>
        <w:t xml:space="preserve">incorporated as standards into a range of industry </w:t>
      </w:r>
      <w:r>
        <w:rPr>
          <w:shd w:val="clear" w:color="auto" w:fill="FFFFFF"/>
        </w:rPr>
        <w:t xml:space="preserve">quality assurance </w:t>
      </w:r>
      <w:r w:rsidRPr="00BD27EC">
        <w:rPr>
          <w:shd w:val="clear" w:color="auto" w:fill="FFFFFF"/>
        </w:rPr>
        <w:t>and verification programs.</w:t>
      </w:r>
      <w:r>
        <w:rPr>
          <w:shd w:val="clear" w:color="auto" w:fill="FFFFFF"/>
        </w:rPr>
        <w:t xml:space="preserve"> F</w:t>
      </w:r>
      <w:r w:rsidRPr="00BD27EC">
        <w:rPr>
          <w:shd w:val="clear" w:color="auto" w:fill="FFFFFF"/>
        </w:rPr>
        <w:t>arm-level biosecurity plans can be found</w:t>
      </w:r>
      <w:r>
        <w:rPr>
          <w:shd w:val="clear" w:color="auto" w:fill="FFFFFF"/>
        </w:rPr>
        <w:t xml:space="preserve"> </w:t>
      </w:r>
      <w:r w:rsidRPr="00BD27EC">
        <w:rPr>
          <w:shd w:val="clear" w:color="auto" w:fill="FFFFFF"/>
        </w:rPr>
        <w:t xml:space="preserve">on the </w:t>
      </w:r>
      <w:hyperlink r:id="rId113" w:history="1">
        <w:r w:rsidRPr="00BD27EC">
          <w:rPr>
            <w:rStyle w:val="Hyperlink"/>
            <w:shd w:val="clear" w:color="auto" w:fill="FFFFFF"/>
          </w:rPr>
          <w:t>Animal Health Australia</w:t>
        </w:r>
      </w:hyperlink>
      <w:r w:rsidRPr="00BD27EC">
        <w:rPr>
          <w:shd w:val="clear" w:color="auto" w:fill="FFFFFF"/>
        </w:rPr>
        <w:t xml:space="preserve"> and </w:t>
      </w:r>
      <w:hyperlink r:id="rId114" w:history="1">
        <w:r w:rsidRPr="00BD27EC">
          <w:rPr>
            <w:rStyle w:val="Hyperlink"/>
            <w:shd w:val="clear" w:color="auto" w:fill="FFFFFF"/>
          </w:rPr>
          <w:t>Farm Biosecurity</w:t>
        </w:r>
      </w:hyperlink>
      <w:r w:rsidRPr="00BD27EC">
        <w:rPr>
          <w:shd w:val="clear" w:color="auto" w:fill="FFFFFF"/>
        </w:rPr>
        <w:t xml:space="preserve"> websites</w:t>
      </w:r>
      <w:r w:rsidR="00BD29C1">
        <w:rPr>
          <w:shd w:val="clear" w:color="auto" w:fill="FFFFFF"/>
        </w:rPr>
        <w:t xml:space="preserve"> </w:t>
      </w:r>
      <w:r w:rsidR="00CF4766" w:rsidRPr="00CF4766">
        <w:rPr>
          <w:rFonts w:ascii="Calibri" w:cs="Calibri"/>
          <w:lang w:val="en-GB"/>
        </w:rPr>
        <w:t>(AHA 2021a)</w:t>
      </w:r>
      <w:r w:rsidR="00D73E98">
        <w:rPr>
          <w:shd w:val="clear" w:color="auto" w:fill="FFFFFF"/>
        </w:rPr>
        <w:t>.</w:t>
      </w:r>
      <w:bookmarkEnd w:id="459"/>
    </w:p>
    <w:p w14:paraId="05AD8A41" w14:textId="4854B746" w:rsidR="00B03682" w:rsidRDefault="00B03682" w:rsidP="00B03682">
      <w:pPr>
        <w:pStyle w:val="Heading3"/>
      </w:pPr>
      <w:bookmarkStart w:id="460" w:name="_Toc142562879"/>
      <w:r w:rsidRPr="00490670">
        <w:t xml:space="preserve">Preparedness for and response to </w:t>
      </w:r>
      <w:r w:rsidR="00490670" w:rsidRPr="00490670">
        <w:t>lumpy skin disease</w:t>
      </w:r>
      <w:bookmarkEnd w:id="460"/>
    </w:p>
    <w:p w14:paraId="349B1ED8" w14:textId="65CDF7CE" w:rsidR="000E7112" w:rsidRPr="00A04D10" w:rsidRDefault="000E7112" w:rsidP="000E7112">
      <w:pPr>
        <w:rPr>
          <w:lang w:eastAsia="ja-JP"/>
        </w:rPr>
      </w:pPr>
      <w:r w:rsidRPr="00A04D10">
        <w:t xml:space="preserve">An overview of Australia’s EAD preparedness and response arrangements is provided in Section </w:t>
      </w:r>
      <w:r w:rsidRPr="006947E3">
        <w:fldChar w:fldCharType="begin"/>
      </w:r>
      <w:r w:rsidRPr="006947E3">
        <w:instrText xml:space="preserve"> REF _Ref112962591 \r \h </w:instrText>
      </w:r>
      <w:r>
        <w:instrText xml:space="preserve"> \* MERGEFORMAT </w:instrText>
      </w:r>
      <w:r w:rsidRPr="006947E3">
        <w:fldChar w:fldCharType="separate"/>
      </w:r>
      <w:r w:rsidR="00E80589">
        <w:t>1.4</w:t>
      </w:r>
      <w:r w:rsidRPr="006947E3">
        <w:fldChar w:fldCharType="end"/>
      </w:r>
      <w:r w:rsidRPr="00A04D10">
        <w:t>.</w:t>
      </w:r>
      <w:r w:rsidRPr="006947E3">
        <w:rPr>
          <w:lang w:eastAsia="ja-JP"/>
        </w:rPr>
        <w:t xml:space="preserve"> Preparedness and response activities specific to feral </w:t>
      </w:r>
      <w:r>
        <w:rPr>
          <w:lang w:eastAsia="ja-JP"/>
        </w:rPr>
        <w:t>bovines</w:t>
      </w:r>
      <w:r w:rsidRPr="006947E3">
        <w:rPr>
          <w:lang w:eastAsia="ja-JP"/>
        </w:rPr>
        <w:t xml:space="preserve"> are discussed further in Section </w:t>
      </w:r>
      <w:r w:rsidRPr="006947E3">
        <w:rPr>
          <w:lang w:eastAsia="ja-JP"/>
        </w:rPr>
        <w:fldChar w:fldCharType="begin"/>
      </w:r>
      <w:r w:rsidRPr="006947E3">
        <w:rPr>
          <w:lang w:eastAsia="ja-JP"/>
        </w:rPr>
        <w:instrText xml:space="preserve"> REF _Ref112962611 \r \h </w:instrText>
      </w:r>
      <w:r>
        <w:rPr>
          <w:lang w:eastAsia="ja-JP"/>
        </w:rPr>
        <w:instrText xml:space="preserve"> \* MERGEFORMAT </w:instrText>
      </w:r>
      <w:r w:rsidRPr="006947E3">
        <w:rPr>
          <w:lang w:eastAsia="ja-JP"/>
        </w:rPr>
      </w:r>
      <w:r w:rsidRPr="006947E3">
        <w:rPr>
          <w:lang w:eastAsia="ja-JP"/>
        </w:rPr>
        <w:fldChar w:fldCharType="separate"/>
      </w:r>
      <w:r w:rsidR="00E80589">
        <w:rPr>
          <w:lang w:eastAsia="ja-JP"/>
        </w:rPr>
        <w:t>6.2</w:t>
      </w:r>
      <w:r w:rsidRPr="006947E3">
        <w:rPr>
          <w:lang w:eastAsia="ja-JP"/>
        </w:rPr>
        <w:fldChar w:fldCharType="end"/>
      </w:r>
      <w:r w:rsidRPr="006947E3">
        <w:rPr>
          <w:lang w:eastAsia="ja-JP"/>
        </w:rPr>
        <w:t>.</w:t>
      </w:r>
    </w:p>
    <w:p w14:paraId="65504C33" w14:textId="091C9303" w:rsidR="003B3F02" w:rsidRDefault="003B3F02" w:rsidP="003B3F02">
      <w:pPr>
        <w:pStyle w:val="Heading4"/>
      </w:pPr>
      <w:bookmarkStart w:id="461" w:name="_Hlk127126595"/>
      <w:r>
        <w:t>Preparedness</w:t>
      </w:r>
    </w:p>
    <w:bookmarkEnd w:id="461"/>
    <w:p w14:paraId="5F2CB940" w14:textId="1617ADE4" w:rsidR="006D5531" w:rsidRDefault="004E11DC" w:rsidP="003B3F02">
      <w:r>
        <w:t>Staff within the department</w:t>
      </w:r>
      <w:r w:rsidRPr="002E440C">
        <w:t xml:space="preserve"> have high levels of technical knowledge of the threat to Australia posed by LSD</w:t>
      </w:r>
      <w:r>
        <w:t xml:space="preserve"> </w:t>
      </w:r>
      <w:r w:rsidRPr="002E440C">
        <w:t>(Inspector-General of Biosecurity 2022).</w:t>
      </w:r>
      <w:r w:rsidR="007A280F">
        <w:t xml:space="preserve"> </w:t>
      </w:r>
      <w:r w:rsidR="006D5531" w:rsidRPr="006D5531">
        <w:t>In response</w:t>
      </w:r>
      <w:r w:rsidR="006D5531">
        <w:t xml:space="preserve"> to the incursion of LSD in</w:t>
      </w:r>
      <w:r>
        <w:t>to</w:t>
      </w:r>
      <w:r w:rsidR="006D5531">
        <w:t xml:space="preserve"> Indonesia, the department established an LSD taskforce </w:t>
      </w:r>
      <w:r w:rsidR="006D5531" w:rsidRPr="006D5531">
        <w:t>(Australian Veterinary Association 2022)</w:t>
      </w:r>
      <w:r w:rsidR="00531C67">
        <w:t xml:space="preserve"> to</w:t>
      </w:r>
      <w:r w:rsidR="006D5531">
        <w:t>:</w:t>
      </w:r>
    </w:p>
    <w:p w14:paraId="300859D3" w14:textId="6789C033" w:rsidR="006D5531" w:rsidRPr="006D5531" w:rsidRDefault="006D5531" w:rsidP="006E51DF">
      <w:pPr>
        <w:pStyle w:val="ListBullet"/>
        <w:numPr>
          <w:ilvl w:val="0"/>
          <w:numId w:val="17"/>
        </w:numPr>
      </w:pPr>
      <w:r w:rsidRPr="006D5531">
        <w:lastRenderedPageBreak/>
        <w:t>coordinat</w:t>
      </w:r>
      <w:r>
        <w:t>e</w:t>
      </w:r>
      <w:r w:rsidRPr="006D5531">
        <w:t xml:space="preserve"> and oversee the department’s LSD preparedness, response and communications activities</w:t>
      </w:r>
    </w:p>
    <w:p w14:paraId="4B6AD057" w14:textId="21F3C136" w:rsidR="006D5531" w:rsidRPr="006D5531" w:rsidRDefault="006D5531" w:rsidP="006E51DF">
      <w:pPr>
        <w:pStyle w:val="ListBullet"/>
        <w:numPr>
          <w:ilvl w:val="0"/>
          <w:numId w:val="17"/>
        </w:numPr>
      </w:pPr>
      <w:r w:rsidRPr="006D5531">
        <w:t xml:space="preserve">develop a </w:t>
      </w:r>
      <w:hyperlink r:id="rId115" w:history="1">
        <w:r w:rsidR="00827079">
          <w:rPr>
            <w:rStyle w:val="Hyperlink"/>
          </w:rPr>
          <w:t>National Lumpy Skin Disease Action Plan</w:t>
        </w:r>
      </w:hyperlink>
      <w:r w:rsidR="00182ED1">
        <w:t xml:space="preserve"> </w:t>
      </w:r>
      <w:r w:rsidRPr="006D5531">
        <w:t>to be implemented through consultation and targeted working groups drawn from industry and the states and territories</w:t>
      </w:r>
    </w:p>
    <w:p w14:paraId="6361EDBC" w14:textId="16D1A1D9" w:rsidR="006D5531" w:rsidRDefault="00937A57" w:rsidP="006E51DF">
      <w:pPr>
        <w:pStyle w:val="ListBullet"/>
        <w:numPr>
          <w:ilvl w:val="0"/>
          <w:numId w:val="17"/>
        </w:numPr>
      </w:pPr>
      <w:r>
        <w:t xml:space="preserve">inform </w:t>
      </w:r>
      <w:r w:rsidR="006D5531" w:rsidRPr="006D5531">
        <w:t>government</w:t>
      </w:r>
      <w:r w:rsidR="0070270E">
        <w:t>–</w:t>
      </w:r>
      <w:r w:rsidR="006D5531" w:rsidRPr="006D5531">
        <w:t>industry roundtables and webinar</w:t>
      </w:r>
      <w:r w:rsidR="006D5531">
        <w:t>s</w:t>
      </w:r>
      <w:r w:rsidR="006D5531" w:rsidRPr="006D5531">
        <w:t xml:space="preserve"> about the risks of LSD to Australia’s</w:t>
      </w:r>
      <w:r w:rsidR="006D5531">
        <w:t xml:space="preserve"> livestock</w:t>
      </w:r>
      <w:r w:rsidR="006D5531" w:rsidRPr="006D5531">
        <w:t xml:space="preserve"> industrie</w:t>
      </w:r>
      <w:r w:rsidR="006D5531">
        <w:t>s, industry preparedness and prevention</w:t>
      </w:r>
      <w:r w:rsidR="006D5531" w:rsidRPr="006D5531">
        <w:t>.</w:t>
      </w:r>
    </w:p>
    <w:p w14:paraId="4771516B" w14:textId="77777777" w:rsidR="00735A8D" w:rsidRDefault="007A280F" w:rsidP="006D5531">
      <w:pPr>
        <w:rPr>
          <w:color w:val="BFBFBF" w:themeColor="background1" w:themeShade="BF"/>
        </w:rPr>
      </w:pPr>
      <w:r w:rsidRPr="00752285">
        <w:t xml:space="preserve">Activities within the </w:t>
      </w:r>
      <w:r w:rsidR="002D7A10" w:rsidRPr="00752285">
        <w:rPr>
          <w:i/>
          <w:iCs/>
        </w:rPr>
        <w:t xml:space="preserve">National </w:t>
      </w:r>
      <w:r w:rsidR="00182ED1">
        <w:rPr>
          <w:i/>
          <w:iCs/>
        </w:rPr>
        <w:t>lumpy skin disease</w:t>
      </w:r>
      <w:r w:rsidR="002D7A10" w:rsidRPr="00752285">
        <w:rPr>
          <w:i/>
          <w:iCs/>
        </w:rPr>
        <w:t xml:space="preserve"> action plan</w:t>
      </w:r>
      <w:r w:rsidR="002E440C">
        <w:t xml:space="preserve"> include:</w:t>
      </w:r>
    </w:p>
    <w:p w14:paraId="38AA8A91" w14:textId="4F428EE9" w:rsidR="002E440C" w:rsidRPr="002E440C" w:rsidRDefault="002E440C" w:rsidP="006E51DF">
      <w:pPr>
        <w:pStyle w:val="ListBullet"/>
        <w:numPr>
          <w:ilvl w:val="0"/>
          <w:numId w:val="18"/>
        </w:numPr>
      </w:pPr>
      <w:r>
        <w:t>d</w:t>
      </w:r>
      <w:r w:rsidRPr="002E440C">
        <w:t>evelop</w:t>
      </w:r>
      <w:r w:rsidR="007A280F">
        <w:t>ing</w:t>
      </w:r>
      <w:r w:rsidRPr="002E440C">
        <w:t xml:space="preserve"> of national LSD diagnostic capacity</w:t>
      </w:r>
    </w:p>
    <w:p w14:paraId="0192AA61" w14:textId="74B41878" w:rsidR="002E440C" w:rsidRPr="002E440C" w:rsidRDefault="002E440C" w:rsidP="006E51DF">
      <w:pPr>
        <w:pStyle w:val="ListBullet"/>
        <w:numPr>
          <w:ilvl w:val="0"/>
          <w:numId w:val="18"/>
        </w:numPr>
      </w:pPr>
      <w:r>
        <w:t>e</w:t>
      </w:r>
      <w:r w:rsidRPr="002E440C">
        <w:t>stablish</w:t>
      </w:r>
      <w:r w:rsidR="007A280F">
        <w:t>ing</w:t>
      </w:r>
      <w:r w:rsidRPr="002E440C">
        <w:t xml:space="preserve"> a national LSD surveillance strategy to ensure early detection of LSD incursion and support demonstration of evidence of absence of LSD. This includes developing surveillance strategy for free</w:t>
      </w:r>
      <w:r w:rsidR="009B6359">
        <w:t>-</w:t>
      </w:r>
      <w:r w:rsidRPr="002E440C">
        <w:t>roaming cattle populations and insect vector monitoring programs</w:t>
      </w:r>
    </w:p>
    <w:p w14:paraId="729F0C93" w14:textId="578CF34D" w:rsidR="002E440C" w:rsidRPr="002E440C" w:rsidRDefault="002E440C" w:rsidP="006E51DF">
      <w:pPr>
        <w:pStyle w:val="ListBullet"/>
        <w:numPr>
          <w:ilvl w:val="0"/>
          <w:numId w:val="18"/>
        </w:numPr>
      </w:pPr>
      <w:r>
        <w:t>d</w:t>
      </w:r>
      <w:r w:rsidRPr="002E440C">
        <w:t>evelop</w:t>
      </w:r>
      <w:r w:rsidR="007A280F">
        <w:t>ing</w:t>
      </w:r>
      <w:r w:rsidRPr="002E440C">
        <w:t xml:space="preserve"> accurate epidemiological model</w:t>
      </w:r>
      <w:r>
        <w:t>s</w:t>
      </w:r>
      <w:r w:rsidRPr="002E440C">
        <w:t xml:space="preserve"> for LSD</w:t>
      </w:r>
    </w:p>
    <w:p w14:paraId="5AB24C3A" w14:textId="49F0AD56" w:rsidR="002E440C" w:rsidRPr="002E440C" w:rsidRDefault="002E440C" w:rsidP="006E51DF">
      <w:pPr>
        <w:pStyle w:val="ListBullet"/>
        <w:numPr>
          <w:ilvl w:val="0"/>
          <w:numId w:val="18"/>
        </w:numPr>
      </w:pPr>
      <w:r>
        <w:t>critical</w:t>
      </w:r>
      <w:r w:rsidR="007A280F">
        <w:t>ly</w:t>
      </w:r>
      <w:r>
        <w:t xml:space="preserve"> review</w:t>
      </w:r>
      <w:r w:rsidR="007A280F">
        <w:t>ing</w:t>
      </w:r>
      <w:r>
        <w:t xml:space="preserve"> </w:t>
      </w:r>
      <w:r w:rsidRPr="002E440C">
        <w:t xml:space="preserve">the </w:t>
      </w:r>
      <w:hyperlink r:id="rId116" w:history="1">
        <w:r w:rsidRPr="007A280F">
          <w:rPr>
            <w:rStyle w:val="Hyperlink"/>
          </w:rPr>
          <w:t>AUSVETPLAN</w:t>
        </w:r>
      </w:hyperlink>
      <w:r w:rsidRPr="002E440C">
        <w:t xml:space="preserve"> </w:t>
      </w:r>
      <w:r w:rsidR="007A280F">
        <w:t xml:space="preserve">response </w:t>
      </w:r>
      <w:r w:rsidRPr="002E440C">
        <w:t>strategy</w:t>
      </w:r>
      <w:r w:rsidR="007A280F">
        <w:t xml:space="preserve"> for LSD</w:t>
      </w:r>
    </w:p>
    <w:p w14:paraId="166E311C" w14:textId="560B6487" w:rsidR="002E440C" w:rsidRPr="002E440C" w:rsidRDefault="002E440C" w:rsidP="006E51DF">
      <w:pPr>
        <w:pStyle w:val="ListBullet"/>
        <w:numPr>
          <w:ilvl w:val="0"/>
          <w:numId w:val="18"/>
        </w:numPr>
      </w:pPr>
      <w:r>
        <w:t>i</w:t>
      </w:r>
      <w:r w:rsidRPr="002E440C">
        <w:t>dentif</w:t>
      </w:r>
      <w:r w:rsidR="007A280F">
        <w:t>ying</w:t>
      </w:r>
      <w:r w:rsidRPr="002E440C">
        <w:t xml:space="preserve"> </w:t>
      </w:r>
      <w:r w:rsidR="00AD0763">
        <w:t xml:space="preserve">and securing supply of </w:t>
      </w:r>
      <w:r w:rsidRPr="002E440C">
        <w:t>suitable vaccin</w:t>
      </w:r>
      <w:r>
        <w:t>es</w:t>
      </w:r>
      <w:r w:rsidRPr="002E440C">
        <w:t xml:space="preserve"> and </w:t>
      </w:r>
      <w:r>
        <w:t>implementation of approval processes</w:t>
      </w:r>
      <w:r w:rsidRPr="002E440C">
        <w:t xml:space="preserve">, as well as </w:t>
      </w:r>
      <w:r>
        <w:t>developing an appropriate vaccination strategy to be</w:t>
      </w:r>
      <w:r w:rsidRPr="002E440C">
        <w:t xml:space="preserve"> applied in an outbreak.</w:t>
      </w:r>
    </w:p>
    <w:p w14:paraId="1AC1465C" w14:textId="77777777" w:rsidR="00735A8D" w:rsidRDefault="002E440C" w:rsidP="003B3F02">
      <w:r>
        <w:t xml:space="preserve">Most </w:t>
      </w:r>
      <w:r w:rsidR="00D115AB">
        <w:t>states and territories</w:t>
      </w:r>
      <w:r w:rsidR="00D115AB" w:rsidRPr="002E440C">
        <w:t xml:space="preserve"> </w:t>
      </w:r>
      <w:r w:rsidRPr="002E440C">
        <w:t xml:space="preserve">have </w:t>
      </w:r>
      <w:r>
        <w:t xml:space="preserve">additional regional </w:t>
      </w:r>
      <w:r w:rsidR="00740585">
        <w:t>FMD</w:t>
      </w:r>
      <w:r w:rsidR="007A280F">
        <w:t xml:space="preserve"> and </w:t>
      </w:r>
      <w:r w:rsidRPr="002E440C">
        <w:t>LSD working groups to progress</w:t>
      </w:r>
      <w:r w:rsidR="00D115AB">
        <w:t xml:space="preserve"> state and territory</w:t>
      </w:r>
      <w:r w:rsidRPr="002E440C">
        <w:t xml:space="preserve"> preparedness activities.</w:t>
      </w:r>
    </w:p>
    <w:p w14:paraId="51D9AA72" w14:textId="1F36F77D" w:rsidR="003B3F02" w:rsidRDefault="003B3F02" w:rsidP="003B3F02">
      <w:pPr>
        <w:pStyle w:val="Heading5"/>
        <w:rPr>
          <w:lang w:eastAsia="ja-JP"/>
        </w:rPr>
      </w:pPr>
      <w:r>
        <w:rPr>
          <w:lang w:eastAsia="ja-JP"/>
        </w:rPr>
        <w:t>Research and funding</w:t>
      </w:r>
    </w:p>
    <w:p w14:paraId="1DB7D5FD" w14:textId="1EF67F69" w:rsidR="002D7A10" w:rsidRDefault="002D7A10" w:rsidP="002E440C">
      <w:pPr>
        <w:rPr>
          <w:lang w:eastAsia="ja-JP"/>
        </w:rPr>
      </w:pPr>
      <w:r>
        <w:rPr>
          <w:lang w:eastAsia="ja-JP"/>
        </w:rPr>
        <w:t xml:space="preserve">In addition to funding support for biosecurity announced in earlier budgets, in response to incursions of </w:t>
      </w:r>
      <w:r w:rsidR="00740585">
        <w:rPr>
          <w:lang w:eastAsia="ja-JP"/>
        </w:rPr>
        <w:t>FMD</w:t>
      </w:r>
      <w:r>
        <w:rPr>
          <w:lang w:eastAsia="ja-JP"/>
        </w:rPr>
        <w:t xml:space="preserve"> and LSD in Indonesia in 2022, the 2022</w:t>
      </w:r>
      <w:r w:rsidR="00CD596E">
        <w:rPr>
          <w:lang w:eastAsia="ja-JP"/>
        </w:rPr>
        <w:t>-</w:t>
      </w:r>
      <w:r>
        <w:rPr>
          <w:lang w:eastAsia="ja-JP"/>
        </w:rPr>
        <w:t>23 October Federal Budget measure ‘</w:t>
      </w:r>
      <w:r w:rsidR="00807563" w:rsidRPr="00212AD2">
        <w:t>Bolstering Australia’s biosecurity system</w:t>
      </w:r>
      <w:r>
        <w:rPr>
          <w:lang w:eastAsia="ja-JP"/>
        </w:rPr>
        <w:t>’ included:</w:t>
      </w:r>
    </w:p>
    <w:p w14:paraId="69CBB049" w14:textId="709B1B78" w:rsidR="002D7A10" w:rsidRDefault="002D7A10" w:rsidP="006E51DF">
      <w:pPr>
        <w:pStyle w:val="ListBullet"/>
        <w:numPr>
          <w:ilvl w:val="0"/>
          <w:numId w:val="19"/>
        </w:numPr>
        <w:rPr>
          <w:lang w:eastAsia="ja-JP"/>
        </w:rPr>
      </w:pPr>
      <w:r>
        <w:rPr>
          <w:lang w:eastAsia="ja-JP"/>
        </w:rPr>
        <w:t>$</w:t>
      </w:r>
      <w:r>
        <w:t>61.6 million over 2 years from 2022</w:t>
      </w:r>
      <w:r w:rsidR="00225BA9">
        <w:t>–</w:t>
      </w:r>
      <w:r>
        <w:t xml:space="preserve">23 to strengthen Australia’s frontline biosecurity capability, including in northern Australia, </w:t>
      </w:r>
      <w:r w:rsidR="008E445B">
        <w:t xml:space="preserve">and </w:t>
      </w:r>
      <w:r>
        <w:t>support domestic preparedness and biosecurity outcomes in neighbouring countries</w:t>
      </w:r>
    </w:p>
    <w:p w14:paraId="59891722" w14:textId="0979C4BB" w:rsidR="002D7A10" w:rsidRDefault="002D7A10" w:rsidP="006E51DF">
      <w:pPr>
        <w:pStyle w:val="ListBullet"/>
        <w:numPr>
          <w:ilvl w:val="0"/>
          <w:numId w:val="19"/>
        </w:numPr>
      </w:pPr>
      <w:r>
        <w:rPr>
          <w:lang w:eastAsia="ja-JP"/>
        </w:rPr>
        <w:t xml:space="preserve">$14 </w:t>
      </w:r>
      <w:r>
        <w:t>million in emergency funding for frontline biosecurity preparedness in Australia, as well as funding to continue to support to Indonesia, Timor</w:t>
      </w:r>
      <w:r w:rsidR="008825AA">
        <w:t>-</w:t>
      </w:r>
      <w:r>
        <w:t>Leste and Papua New Guinea to prevent and respond to the spread of FMD and LSD</w:t>
      </w:r>
    </w:p>
    <w:p w14:paraId="457C69F9" w14:textId="4D23E9E1" w:rsidR="002D7A10" w:rsidRDefault="002D7A10" w:rsidP="006E51DF">
      <w:pPr>
        <w:pStyle w:val="ListBullet"/>
        <w:numPr>
          <w:ilvl w:val="0"/>
          <w:numId w:val="19"/>
        </w:numPr>
      </w:pPr>
      <w:r>
        <w:t>$46.7 million to support continuous improvement in Australia’s livestock traceability systems, by maintaining Australia’s world-class system and ensuring that Australia can recover quickly from any disease incursions</w:t>
      </w:r>
    </w:p>
    <w:p w14:paraId="0EA2DDA1" w14:textId="625274F9" w:rsidR="002D7A10" w:rsidRDefault="002D7A10" w:rsidP="006E51DF">
      <w:pPr>
        <w:pStyle w:val="ListBullet"/>
        <w:numPr>
          <w:ilvl w:val="0"/>
          <w:numId w:val="19"/>
        </w:numPr>
        <w:rPr>
          <w:lang w:eastAsia="ja-JP"/>
        </w:rPr>
      </w:pPr>
      <w:r>
        <w:t>$11.7 million over 4 years from 2022–23 (and $3.3 million per year ongoing from 2026–27) to expand Australia’s detector dog capability</w:t>
      </w:r>
      <w:r>
        <w:rPr>
          <w:lang w:eastAsia="ja-JP"/>
        </w:rPr>
        <w:t xml:space="preserve"> at the border, by investing in an additional 20 detector dogs and handlers.</w:t>
      </w:r>
    </w:p>
    <w:p w14:paraId="1DF8DECA" w14:textId="4E352FD4" w:rsidR="00917998" w:rsidRDefault="00917998" w:rsidP="00917998">
      <w:pPr>
        <w:rPr>
          <w:lang w:eastAsia="ja-JP"/>
        </w:rPr>
      </w:pPr>
      <w:r>
        <w:rPr>
          <w:lang w:eastAsia="ja-JP"/>
        </w:rPr>
        <w:t xml:space="preserve">Building on </w:t>
      </w:r>
      <w:r w:rsidRPr="5EC6A6C4">
        <w:rPr>
          <w:lang w:eastAsia="ja-JP"/>
        </w:rPr>
        <w:t>th</w:t>
      </w:r>
      <w:r w:rsidR="756F7CCC" w:rsidRPr="5EC6A6C4">
        <w:rPr>
          <w:lang w:eastAsia="ja-JP"/>
        </w:rPr>
        <w:t>is</w:t>
      </w:r>
      <w:r>
        <w:rPr>
          <w:lang w:eastAsia="ja-JP"/>
        </w:rPr>
        <w:t xml:space="preserve"> $134 million targeted investment in biosecurity, the 2023-24 Budget</w:t>
      </w:r>
      <w:r>
        <w:rPr>
          <w:lang w:eastAsia="ja-JP"/>
        </w:rPr>
        <w:t xml:space="preserve"> </w:t>
      </w:r>
      <w:r w:rsidRPr="6FC76560">
        <w:rPr>
          <w:lang w:eastAsia="ja-JP"/>
        </w:rPr>
        <w:t>deliver</w:t>
      </w:r>
      <w:r w:rsidR="2610DB5D" w:rsidRPr="6FC76560">
        <w:rPr>
          <w:lang w:eastAsia="ja-JP"/>
        </w:rPr>
        <w:t>s</w:t>
      </w:r>
      <w:r>
        <w:rPr>
          <w:lang w:eastAsia="ja-JP"/>
        </w:rPr>
        <w:t xml:space="preserve"> on the government’s election commitment to strengthen Australia’s biosecurity system with</w:t>
      </w:r>
      <w:r>
        <w:rPr>
          <w:lang w:eastAsia="ja-JP"/>
        </w:rPr>
        <w:t xml:space="preserve"> </w:t>
      </w:r>
      <w:r>
        <w:rPr>
          <w:lang w:eastAsia="ja-JP"/>
        </w:rPr>
        <w:t>long-term, predictable and sustainable funding</w:t>
      </w:r>
      <w:r w:rsidR="66AAC321" w:rsidRPr="334D0110">
        <w:rPr>
          <w:rFonts w:eastAsiaTheme="minorEastAsia"/>
          <w:lang w:eastAsia="ja-JP"/>
        </w:rPr>
        <w:t xml:space="preserve">.  </w:t>
      </w:r>
    </w:p>
    <w:p w14:paraId="5ABE2C44" w14:textId="5997CCB2" w:rsidR="002E440C" w:rsidRDefault="00CD596E" w:rsidP="002E440C">
      <w:pPr>
        <w:rPr>
          <w:lang w:eastAsia="ja-JP"/>
        </w:rPr>
      </w:pPr>
      <w:r>
        <w:rPr>
          <w:lang w:eastAsia="ja-JP"/>
        </w:rPr>
        <w:lastRenderedPageBreak/>
        <w:t>This f</w:t>
      </w:r>
      <w:r w:rsidR="002D7A10">
        <w:rPr>
          <w:lang w:eastAsia="ja-JP"/>
        </w:rPr>
        <w:t>unding s</w:t>
      </w:r>
      <w:r w:rsidR="002E440C">
        <w:rPr>
          <w:lang w:eastAsia="ja-JP"/>
        </w:rPr>
        <w:t>upport</w:t>
      </w:r>
      <w:r w:rsidR="002D7A10">
        <w:rPr>
          <w:lang w:eastAsia="ja-JP"/>
        </w:rPr>
        <w:t>s</w:t>
      </w:r>
      <w:r w:rsidR="002E440C">
        <w:rPr>
          <w:lang w:eastAsia="ja-JP"/>
        </w:rPr>
        <w:t xml:space="preserve"> activities within the </w:t>
      </w:r>
      <w:r w:rsidR="002E440C" w:rsidRPr="00752285">
        <w:rPr>
          <w:i/>
          <w:iCs/>
          <w:lang w:eastAsia="ja-JP"/>
        </w:rPr>
        <w:t xml:space="preserve">National </w:t>
      </w:r>
      <w:r w:rsidR="00807563">
        <w:rPr>
          <w:i/>
          <w:iCs/>
          <w:lang w:eastAsia="ja-JP"/>
        </w:rPr>
        <w:t>Lumpy Skin Disease</w:t>
      </w:r>
      <w:r w:rsidR="00807563" w:rsidRPr="00752285">
        <w:rPr>
          <w:i/>
          <w:iCs/>
          <w:lang w:eastAsia="ja-JP"/>
        </w:rPr>
        <w:t xml:space="preserve"> </w:t>
      </w:r>
      <w:r w:rsidR="00807563">
        <w:rPr>
          <w:i/>
          <w:iCs/>
          <w:lang w:eastAsia="ja-JP"/>
        </w:rPr>
        <w:t>A</w:t>
      </w:r>
      <w:r w:rsidR="00807563" w:rsidRPr="00752285">
        <w:rPr>
          <w:i/>
          <w:iCs/>
          <w:lang w:eastAsia="ja-JP"/>
        </w:rPr>
        <w:t xml:space="preserve">ction </w:t>
      </w:r>
      <w:r w:rsidR="00807563">
        <w:rPr>
          <w:i/>
          <w:iCs/>
          <w:lang w:eastAsia="ja-JP"/>
        </w:rPr>
        <w:t>P</w:t>
      </w:r>
      <w:r w:rsidR="00807563" w:rsidRPr="00752285">
        <w:rPr>
          <w:i/>
          <w:iCs/>
          <w:lang w:eastAsia="ja-JP"/>
        </w:rPr>
        <w:t>lan</w:t>
      </w:r>
      <w:r w:rsidR="00807563">
        <w:rPr>
          <w:lang w:eastAsia="ja-JP"/>
        </w:rPr>
        <w:t xml:space="preserve"> </w:t>
      </w:r>
      <w:r w:rsidR="002D7A10">
        <w:rPr>
          <w:lang w:eastAsia="ja-JP"/>
        </w:rPr>
        <w:t xml:space="preserve">and </w:t>
      </w:r>
      <w:r w:rsidR="002E440C" w:rsidRPr="002E440C">
        <w:rPr>
          <w:lang w:eastAsia="ja-JP"/>
        </w:rPr>
        <w:t>accelerated modelling and research on insect vectors to better understand and predict highest</w:t>
      </w:r>
      <w:r w:rsidR="009E5511">
        <w:rPr>
          <w:lang w:eastAsia="ja-JP"/>
        </w:rPr>
        <w:t>-</w:t>
      </w:r>
      <w:r w:rsidR="002E440C" w:rsidRPr="002E440C">
        <w:rPr>
          <w:lang w:eastAsia="ja-JP"/>
        </w:rPr>
        <w:t xml:space="preserve">risk incursion locations and seasons </w:t>
      </w:r>
      <w:r w:rsidR="002E440C">
        <w:rPr>
          <w:lang w:eastAsia="ja-JP"/>
        </w:rPr>
        <w:t xml:space="preserve">for LSD </w:t>
      </w:r>
      <w:r w:rsidR="002E440C" w:rsidRPr="002E440C">
        <w:rPr>
          <w:lang w:eastAsia="ja-JP"/>
        </w:rPr>
        <w:t>and guide surveillance</w:t>
      </w:r>
      <w:r w:rsidR="002E440C">
        <w:rPr>
          <w:lang w:eastAsia="ja-JP"/>
        </w:rPr>
        <w:t xml:space="preserve"> </w:t>
      </w:r>
      <w:r w:rsidR="002E440C" w:rsidRPr="002E440C">
        <w:t>(Australian Veterinary Association 2022)</w:t>
      </w:r>
      <w:r w:rsidR="002E440C">
        <w:rPr>
          <w:lang w:eastAsia="ja-JP"/>
        </w:rPr>
        <w:t xml:space="preserve">. Funds </w:t>
      </w:r>
      <w:r w:rsidR="002D7A10">
        <w:rPr>
          <w:lang w:eastAsia="ja-JP"/>
        </w:rPr>
        <w:t>are also</w:t>
      </w:r>
      <w:r w:rsidR="002E440C">
        <w:rPr>
          <w:lang w:eastAsia="ja-JP"/>
        </w:rPr>
        <w:t xml:space="preserve"> directed towards enhancing laboratory preparedness.</w:t>
      </w:r>
    </w:p>
    <w:p w14:paraId="25CFC5EB" w14:textId="2C2ADCEB" w:rsidR="003B3F02" w:rsidRDefault="003B3F02" w:rsidP="003B3F02">
      <w:pPr>
        <w:pStyle w:val="Heading5"/>
        <w:rPr>
          <w:lang w:eastAsia="ja-JP"/>
        </w:rPr>
      </w:pPr>
      <w:r>
        <w:rPr>
          <w:lang w:eastAsia="ja-JP"/>
        </w:rPr>
        <w:t>Laboratory preparedness</w:t>
      </w:r>
    </w:p>
    <w:p w14:paraId="428508AF" w14:textId="188F5515" w:rsidR="00016ECB" w:rsidRDefault="00016ECB" w:rsidP="003B3F02">
      <w:r w:rsidRPr="00016ECB">
        <w:t xml:space="preserve">Laboratory </w:t>
      </w:r>
      <w:r>
        <w:t xml:space="preserve">preparedness activities for LSD include </w:t>
      </w:r>
      <w:r w:rsidRPr="00016ECB">
        <w:t>(Australian Veterinary Association 2022)</w:t>
      </w:r>
      <w:r>
        <w:t>:</w:t>
      </w:r>
    </w:p>
    <w:p w14:paraId="2BFDCA89" w14:textId="3C1BAB54" w:rsidR="003B3F02" w:rsidRDefault="004E11DC" w:rsidP="006E51DF">
      <w:pPr>
        <w:pStyle w:val="ListBullet"/>
        <w:numPr>
          <w:ilvl w:val="0"/>
          <w:numId w:val="20"/>
        </w:numPr>
      </w:pPr>
      <w:r>
        <w:t xml:space="preserve">the </w:t>
      </w:r>
      <w:r w:rsidR="003B3F02" w:rsidRPr="00777EF3">
        <w:t>accelerated development of LSD diagnostic tests with a focus on northern Australia</w:t>
      </w:r>
      <w:r w:rsidR="00016ECB">
        <w:t xml:space="preserve">. </w:t>
      </w:r>
      <w:r w:rsidR="00016ECB" w:rsidRPr="00AA1C6F">
        <w:t xml:space="preserve">This includes assessment </w:t>
      </w:r>
      <w:r w:rsidR="00016ECB">
        <w:t xml:space="preserve">and validation </w:t>
      </w:r>
      <w:r w:rsidR="00016ECB" w:rsidRPr="00AA1C6F">
        <w:t xml:space="preserve">of </w:t>
      </w:r>
      <w:r w:rsidR="00016ECB">
        <w:t xml:space="preserve">existing </w:t>
      </w:r>
      <w:r w:rsidR="00016ECB" w:rsidRPr="00AA1C6F">
        <w:t>LSD serological assays</w:t>
      </w:r>
      <w:r w:rsidR="00016ECB">
        <w:t xml:space="preserve"> such as enzyme-linked immunosorbent assays</w:t>
      </w:r>
      <w:r w:rsidR="00016ECB" w:rsidRPr="00AA1C6F">
        <w:t xml:space="preserve">, </w:t>
      </w:r>
      <w:r w:rsidR="00016ECB">
        <w:t>establishing viral</w:t>
      </w:r>
      <w:r w:rsidR="00016ECB" w:rsidRPr="00AA1C6F">
        <w:t xml:space="preserve"> genome sequencing capacity for LSD and </w:t>
      </w:r>
      <w:r w:rsidR="00016ECB">
        <w:t>development of</w:t>
      </w:r>
      <w:r w:rsidR="00016ECB" w:rsidRPr="00AA1C6F">
        <w:t xml:space="preserve"> immunohistochemistry tests</w:t>
      </w:r>
    </w:p>
    <w:p w14:paraId="47514BA6" w14:textId="220CF90B" w:rsidR="003B3F02" w:rsidRDefault="004E11DC" w:rsidP="006E51DF">
      <w:pPr>
        <w:pStyle w:val="ListBullet"/>
        <w:numPr>
          <w:ilvl w:val="0"/>
          <w:numId w:val="20"/>
        </w:numPr>
      </w:pPr>
      <w:r>
        <w:t xml:space="preserve">the </w:t>
      </w:r>
      <w:r w:rsidR="00016ECB">
        <w:t>development</w:t>
      </w:r>
      <w:r w:rsidR="003B3F02" w:rsidRPr="00AA1C6F">
        <w:t xml:space="preserve"> </w:t>
      </w:r>
      <w:r w:rsidR="00016ECB">
        <w:t>of n</w:t>
      </w:r>
      <w:r w:rsidR="003B3F02" w:rsidRPr="00AA1C6F">
        <w:t>ational LSD diagnostic capability and proficiency testing for state and territory laboratories</w:t>
      </w:r>
      <w:r>
        <w:t>.</w:t>
      </w:r>
    </w:p>
    <w:p w14:paraId="7C81863D" w14:textId="43B7EC8C" w:rsidR="00735A8D" w:rsidRDefault="004E11DC" w:rsidP="0020370E">
      <w:pPr>
        <w:rPr>
          <w:lang w:eastAsia="ja-JP"/>
        </w:rPr>
      </w:pPr>
      <w:r>
        <w:rPr>
          <w:lang w:eastAsia="ja-JP"/>
        </w:rPr>
        <w:t>Currently,</w:t>
      </w:r>
      <w:r w:rsidR="003B3F02" w:rsidRPr="0020370E">
        <w:rPr>
          <w:lang w:eastAsia="ja-JP"/>
        </w:rPr>
        <w:t xml:space="preserve"> no LSD vaccine</w:t>
      </w:r>
      <w:r>
        <w:rPr>
          <w:lang w:eastAsia="ja-JP"/>
        </w:rPr>
        <w:t>s are</w:t>
      </w:r>
      <w:r w:rsidR="003B3F02" w:rsidRPr="0020370E">
        <w:rPr>
          <w:lang w:eastAsia="ja-JP"/>
        </w:rPr>
        <w:t xml:space="preserve"> approved for use in Australia</w:t>
      </w:r>
      <w:r w:rsidR="003B3F02">
        <w:rPr>
          <w:color w:val="BFBFBF" w:themeColor="background1" w:themeShade="BF"/>
          <w:lang w:eastAsia="ja-JP"/>
        </w:rPr>
        <w:t xml:space="preserve"> </w:t>
      </w:r>
      <w:r w:rsidR="00CF4766">
        <w:t>(DAFF 2022d)</w:t>
      </w:r>
      <w:r w:rsidR="003B3F02" w:rsidRPr="0020370E">
        <w:rPr>
          <w:lang w:eastAsia="ja-JP"/>
        </w:rPr>
        <w:t>.</w:t>
      </w:r>
      <w:r w:rsidR="0020370E">
        <w:rPr>
          <w:lang w:eastAsia="ja-JP"/>
        </w:rPr>
        <w:t xml:space="preserve"> The department</w:t>
      </w:r>
      <w:r w:rsidR="00740585">
        <w:rPr>
          <w:lang w:eastAsia="ja-JP"/>
        </w:rPr>
        <w:t xml:space="preserve"> </w:t>
      </w:r>
      <w:r w:rsidR="00AD0763">
        <w:rPr>
          <w:lang w:eastAsia="ja-JP"/>
        </w:rPr>
        <w:t>has reviewed</w:t>
      </w:r>
      <w:r w:rsidR="0020370E">
        <w:rPr>
          <w:lang w:eastAsia="ja-JP"/>
        </w:rPr>
        <w:t xml:space="preserve"> available vaccines for suitability for use into Australia</w:t>
      </w:r>
      <w:r w:rsidR="00740585">
        <w:rPr>
          <w:lang w:eastAsia="ja-JP"/>
        </w:rPr>
        <w:t xml:space="preserve"> and</w:t>
      </w:r>
      <w:r w:rsidR="0020370E">
        <w:rPr>
          <w:lang w:eastAsia="ja-JP"/>
        </w:rPr>
        <w:t xml:space="preserve"> </w:t>
      </w:r>
      <w:r w:rsidR="00AD0763">
        <w:rPr>
          <w:lang w:eastAsia="ja-JP"/>
        </w:rPr>
        <w:t>is worki</w:t>
      </w:r>
      <w:r w:rsidR="00AF3E84">
        <w:rPr>
          <w:lang w:eastAsia="ja-JP"/>
        </w:rPr>
        <w:t>ng</w:t>
      </w:r>
      <w:r w:rsidR="00AD0763">
        <w:rPr>
          <w:lang w:eastAsia="ja-JP"/>
        </w:rPr>
        <w:t xml:space="preserve"> </w:t>
      </w:r>
      <w:r w:rsidR="0020370E">
        <w:rPr>
          <w:lang w:eastAsia="ja-JP"/>
        </w:rPr>
        <w:t xml:space="preserve">with the Australian Pesticides and Veterinary Medicines Authority on the development of an emergency use permit to facilitate the rapid importation and roll-out of a vaccination program if required, as part of </w:t>
      </w:r>
      <w:r>
        <w:rPr>
          <w:lang w:eastAsia="ja-JP"/>
        </w:rPr>
        <w:t>an</w:t>
      </w:r>
      <w:r w:rsidR="0020370E">
        <w:rPr>
          <w:lang w:eastAsia="ja-JP"/>
        </w:rPr>
        <w:t xml:space="preserve"> outbreak response </w:t>
      </w:r>
      <w:r w:rsidR="0020370E" w:rsidRPr="0020370E">
        <w:t>(Australian Veterinary Association 2022)</w:t>
      </w:r>
      <w:r w:rsidR="0020370E">
        <w:rPr>
          <w:lang w:eastAsia="ja-JP"/>
        </w:rPr>
        <w:t>.</w:t>
      </w:r>
    </w:p>
    <w:p w14:paraId="503A9324" w14:textId="5B637B6C" w:rsidR="00735A8D" w:rsidRDefault="0020370E" w:rsidP="0020370E">
      <w:pPr>
        <w:rPr>
          <w:lang w:eastAsia="ja-JP"/>
        </w:rPr>
      </w:pPr>
      <w:r>
        <w:rPr>
          <w:lang w:eastAsia="ja-JP"/>
        </w:rPr>
        <w:t xml:space="preserve">The department is providing funding support for research into new technology vaccines and for testing of overseas vaccine candidates </w:t>
      </w:r>
      <w:r w:rsidRPr="0020370E">
        <w:t>(Australian Veterinary Association 2022)</w:t>
      </w:r>
      <w:r>
        <w:rPr>
          <w:lang w:eastAsia="ja-JP"/>
        </w:rPr>
        <w:t>.</w:t>
      </w:r>
    </w:p>
    <w:p w14:paraId="1FADDDEA" w14:textId="5F80188C" w:rsidR="003B3F02" w:rsidRPr="003B3F02" w:rsidRDefault="003B3F02" w:rsidP="003B3F02">
      <w:pPr>
        <w:pStyle w:val="Heading5"/>
        <w:rPr>
          <w:lang w:eastAsia="ja-JP"/>
        </w:rPr>
      </w:pPr>
      <w:r>
        <w:rPr>
          <w:lang w:eastAsia="ja-JP"/>
        </w:rPr>
        <w:t>Industry preparedness</w:t>
      </w:r>
    </w:p>
    <w:p w14:paraId="31FA2A56" w14:textId="328DC78D" w:rsidR="003B3F02" w:rsidRPr="009658A3" w:rsidRDefault="004E11DC" w:rsidP="003B3F02">
      <w:r>
        <w:t>Following the notification of LSD in Indonesia in 2022, t</w:t>
      </w:r>
      <w:r w:rsidR="003B3F02" w:rsidRPr="0020370E">
        <w:t xml:space="preserve">he </w:t>
      </w:r>
      <w:hyperlink r:id="rId117" w:history="1">
        <w:r w:rsidR="003B3F02" w:rsidRPr="00740585">
          <w:rPr>
            <w:rStyle w:val="Hyperlink"/>
          </w:rPr>
          <w:t>Red Meat Advisory Council</w:t>
        </w:r>
      </w:hyperlink>
      <w:r w:rsidR="003B3F02" w:rsidRPr="0020370E">
        <w:t xml:space="preserve"> activated the red meat industry’s crisis response process. </w:t>
      </w:r>
      <w:r w:rsidR="0020370E" w:rsidRPr="0020370E">
        <w:t>A</w:t>
      </w:r>
      <w:r w:rsidR="003B3F02" w:rsidRPr="0020370E">
        <w:t xml:space="preserve"> cross-industry taskforce </w:t>
      </w:r>
      <w:r>
        <w:t>was</w:t>
      </w:r>
      <w:r w:rsidR="0020370E" w:rsidRPr="0020370E">
        <w:t xml:space="preserve"> established </w:t>
      </w:r>
      <w:r w:rsidR="003B3F02" w:rsidRPr="0020370E">
        <w:t>to ensure coordination and collaboration across all affected industry sectors. The key objectives and activities of th</w:t>
      </w:r>
      <w:r w:rsidR="00740585">
        <w:t xml:space="preserve">is </w:t>
      </w:r>
      <w:r w:rsidR="003B3F02" w:rsidRPr="0020370E">
        <w:t xml:space="preserve">taskforce </w:t>
      </w:r>
      <w:r w:rsidR="00740585">
        <w:t>wer</w:t>
      </w:r>
      <w:r w:rsidR="003B3F02" w:rsidRPr="0020370E">
        <w:t>e to</w:t>
      </w:r>
      <w:r w:rsidR="00D73E98">
        <w:t xml:space="preserve"> </w:t>
      </w:r>
      <w:r w:rsidR="009658A3">
        <w:rPr>
          <w:noProof/>
        </w:rPr>
        <w:t>(MLA 2022; Beef Central 2022)</w:t>
      </w:r>
      <w:r w:rsidR="003B3F02" w:rsidRPr="009658A3">
        <w:t>:</w:t>
      </w:r>
    </w:p>
    <w:p w14:paraId="6536F4E4" w14:textId="5AB44509" w:rsidR="003B3F02" w:rsidRPr="00BE3D94" w:rsidRDefault="00BE3D94" w:rsidP="006E51DF">
      <w:pPr>
        <w:pStyle w:val="ListBullet"/>
        <w:numPr>
          <w:ilvl w:val="0"/>
          <w:numId w:val="21"/>
        </w:numPr>
      </w:pPr>
      <w:r>
        <w:t>u</w:t>
      </w:r>
      <w:r w:rsidR="003B3F02" w:rsidRPr="00BE3D94">
        <w:t xml:space="preserve">ndertake a whole-of-industry high-level and overarching coordination and collaboration role with respect to the management of identified </w:t>
      </w:r>
      <w:r w:rsidR="00740585">
        <w:t>LSD</w:t>
      </w:r>
      <w:r>
        <w:t>-</w:t>
      </w:r>
      <w:r w:rsidR="003B3F02" w:rsidRPr="00BE3D94">
        <w:t>related risks</w:t>
      </w:r>
    </w:p>
    <w:p w14:paraId="085DABE5" w14:textId="5336CF50" w:rsidR="003B3F02" w:rsidRPr="00BE3D94" w:rsidRDefault="00BE3D94" w:rsidP="006E51DF">
      <w:pPr>
        <w:pStyle w:val="ListBullet"/>
        <w:numPr>
          <w:ilvl w:val="0"/>
          <w:numId w:val="21"/>
        </w:numPr>
      </w:pPr>
      <w:r>
        <w:t>e</w:t>
      </w:r>
      <w:r w:rsidR="003B3F02" w:rsidRPr="00BE3D94">
        <w:t>stablish committees to undertake necessary identified bodies of work including technical, operational and communications</w:t>
      </w:r>
    </w:p>
    <w:p w14:paraId="0C98143C" w14:textId="428B5AB7" w:rsidR="003B3F02" w:rsidRPr="00BE3D94" w:rsidRDefault="00BE3D94" w:rsidP="006E51DF">
      <w:pPr>
        <w:pStyle w:val="ListBullet"/>
        <w:numPr>
          <w:ilvl w:val="0"/>
          <w:numId w:val="21"/>
        </w:numPr>
      </w:pPr>
      <w:r>
        <w:t>e</w:t>
      </w:r>
      <w:r w:rsidR="003B3F02" w:rsidRPr="00BE3D94">
        <w:t xml:space="preserve">nsure collaboration and coordination between industry sectors and alignment with existing </w:t>
      </w:r>
      <w:r w:rsidR="00740585">
        <w:t>LSD</w:t>
      </w:r>
      <w:r w:rsidR="003B3F02" w:rsidRPr="00BE3D94">
        <w:t>/response frameworks and plans</w:t>
      </w:r>
    </w:p>
    <w:p w14:paraId="414D036F" w14:textId="1B7CC5F0" w:rsidR="003B3F02" w:rsidRPr="00BE3D94" w:rsidRDefault="00BE3D94" w:rsidP="006E51DF">
      <w:pPr>
        <w:pStyle w:val="ListBullet"/>
        <w:numPr>
          <w:ilvl w:val="0"/>
          <w:numId w:val="21"/>
        </w:numPr>
      </w:pPr>
      <w:r>
        <w:t>b</w:t>
      </w:r>
      <w:r w:rsidR="003B3F02" w:rsidRPr="00BE3D94">
        <w:t xml:space="preserve">e the primary point for industry advice, advocacy and communications on </w:t>
      </w:r>
      <w:r w:rsidR="00740585">
        <w:t>LSD</w:t>
      </w:r>
      <w:r w:rsidR="003B3F02" w:rsidRPr="00BE3D94">
        <w:t xml:space="preserve"> with the Australian Government Minister for Agriculture.</w:t>
      </w:r>
    </w:p>
    <w:p w14:paraId="2F08C5E4" w14:textId="15776972" w:rsidR="003B3F02" w:rsidRDefault="0020370E" w:rsidP="003B3F02">
      <w:pPr>
        <w:rPr>
          <w:lang w:eastAsia="ja-JP"/>
        </w:rPr>
      </w:pPr>
      <w:r w:rsidRPr="0020370E">
        <w:rPr>
          <w:lang w:eastAsia="ja-JP"/>
        </w:rPr>
        <w:t>A range of communications materials have been developed and shared through social media channels and the department’s website to raise community awareness about the risk of LSD</w:t>
      </w:r>
      <w:r w:rsidR="000E7112">
        <w:rPr>
          <w:lang w:eastAsia="ja-JP"/>
        </w:rPr>
        <w:t xml:space="preserve"> virus</w:t>
      </w:r>
      <w:r>
        <w:rPr>
          <w:lang w:eastAsia="ja-JP"/>
        </w:rPr>
        <w:t xml:space="preserve"> </w:t>
      </w:r>
      <w:r w:rsidRPr="0020370E">
        <w:t>(Inspector-General of Biosecurity 2022)</w:t>
      </w:r>
      <w:r w:rsidRPr="0020370E">
        <w:rPr>
          <w:lang w:eastAsia="ja-JP"/>
        </w:rPr>
        <w:t>.</w:t>
      </w:r>
      <w:r w:rsidRPr="0020370E">
        <w:t xml:space="preserve"> </w:t>
      </w:r>
      <w:r w:rsidRPr="0020370E">
        <w:rPr>
          <w:lang w:eastAsia="ja-JP"/>
        </w:rPr>
        <w:t xml:space="preserve">The department </w:t>
      </w:r>
      <w:r>
        <w:rPr>
          <w:lang w:eastAsia="ja-JP"/>
        </w:rPr>
        <w:t xml:space="preserve">additionally </w:t>
      </w:r>
      <w:r w:rsidR="004E11DC">
        <w:rPr>
          <w:lang w:eastAsia="ja-JP"/>
        </w:rPr>
        <w:t xml:space="preserve">hosted </w:t>
      </w:r>
      <w:r w:rsidRPr="0020370E">
        <w:rPr>
          <w:lang w:eastAsia="ja-JP"/>
        </w:rPr>
        <w:t>a series of workshops for industry in 2022</w:t>
      </w:r>
      <w:r>
        <w:rPr>
          <w:lang w:eastAsia="ja-JP"/>
        </w:rPr>
        <w:t xml:space="preserve"> </w:t>
      </w:r>
      <w:r w:rsidRPr="0020370E">
        <w:t>(Inspector-General of Biosecurity 2022)</w:t>
      </w:r>
      <w:r w:rsidRPr="0020370E">
        <w:rPr>
          <w:lang w:eastAsia="ja-JP"/>
        </w:rPr>
        <w:t>.</w:t>
      </w:r>
    </w:p>
    <w:p w14:paraId="2C5A8A31" w14:textId="0FCA9296" w:rsidR="000E7112" w:rsidRDefault="000E7112" w:rsidP="00752285">
      <w:pPr>
        <w:pStyle w:val="Heading5"/>
        <w:rPr>
          <w:lang w:eastAsia="ja-JP"/>
        </w:rPr>
      </w:pPr>
      <w:r>
        <w:rPr>
          <w:lang w:eastAsia="ja-JP"/>
        </w:rPr>
        <w:t>Exercises</w:t>
      </w:r>
    </w:p>
    <w:p w14:paraId="182E7BA6" w14:textId="07F9BA30" w:rsidR="000E7112" w:rsidRDefault="000E7112" w:rsidP="000E7112">
      <w:pPr>
        <w:rPr>
          <w:lang w:eastAsia="ja-JP"/>
        </w:rPr>
      </w:pPr>
      <w:r w:rsidRPr="00586CA5">
        <w:t xml:space="preserve">The Australian, state and territory governments and industry, conduct regular exercises to assess and improve </w:t>
      </w:r>
      <w:r>
        <w:t xml:space="preserve">EAD </w:t>
      </w:r>
      <w:r w:rsidRPr="00586CA5">
        <w:t xml:space="preserve">response </w:t>
      </w:r>
      <w:r w:rsidRPr="00A60816">
        <w:t xml:space="preserve">plans and procedures. In 2022–23, several Australian </w:t>
      </w:r>
      <w:r w:rsidR="002E1333" w:rsidRPr="00A60816">
        <w:t>G</w:t>
      </w:r>
      <w:r w:rsidRPr="00A60816">
        <w:t xml:space="preserve">overnment agencies </w:t>
      </w:r>
      <w:r w:rsidR="005753AB" w:rsidRPr="00A60816">
        <w:t>are</w:t>
      </w:r>
      <w:r w:rsidRPr="00A60816">
        <w:t xml:space="preserve"> involved in </w:t>
      </w:r>
      <w:hyperlink r:id="rId118" w:history="1">
        <w:r w:rsidRPr="00A60816">
          <w:rPr>
            <w:rStyle w:val="Hyperlink"/>
          </w:rPr>
          <w:t>E</w:t>
        </w:r>
        <w:r w:rsidRPr="00281AEA">
          <w:rPr>
            <w:rStyle w:val="Hyperlink"/>
          </w:rPr>
          <w:t>xercise Paratus</w:t>
        </w:r>
      </w:hyperlink>
      <w:r w:rsidRPr="00A60816">
        <w:t xml:space="preserve">. This </w:t>
      </w:r>
      <w:r w:rsidR="00155E61" w:rsidRPr="00541EC1">
        <w:t>is</w:t>
      </w:r>
      <w:r w:rsidRPr="00A60816">
        <w:t xml:space="preserve"> a series of desktop exercises look</w:t>
      </w:r>
      <w:r w:rsidR="00155E61" w:rsidRPr="00541EC1">
        <w:t>ing</w:t>
      </w:r>
      <w:r w:rsidRPr="00A60816">
        <w:t xml:space="preserve"> at how agencies escalate, </w:t>
      </w:r>
      <w:r w:rsidR="00F4009F" w:rsidRPr="00A60816">
        <w:t>coordinate</w:t>
      </w:r>
      <w:r w:rsidRPr="00A60816">
        <w:t xml:space="preserve"> and use relevant legislation in an EAD scenario. The program will culminate with a major functional exercise </w:t>
      </w:r>
      <w:bookmarkStart w:id="462" w:name="_Hlk127133881"/>
      <w:r w:rsidR="00CF4766" w:rsidRPr="00A60816">
        <w:rPr>
          <w:rFonts w:ascii="Calibri" w:cs="Calibri"/>
          <w:lang w:val="en-GB"/>
        </w:rPr>
        <w:t>(DAFF 2022c)</w:t>
      </w:r>
      <w:r w:rsidRPr="00A60816">
        <w:t>.</w:t>
      </w:r>
      <w:bookmarkEnd w:id="462"/>
    </w:p>
    <w:p w14:paraId="1BBDFEC4" w14:textId="60E8BDC9" w:rsidR="003B3F02" w:rsidRPr="003B3F02" w:rsidRDefault="003B3F02" w:rsidP="003B3F02">
      <w:pPr>
        <w:pStyle w:val="Heading4"/>
      </w:pPr>
      <w:bookmarkStart w:id="463" w:name="_Hlk127126664"/>
      <w:r>
        <w:t>Response</w:t>
      </w:r>
    </w:p>
    <w:bookmarkEnd w:id="463"/>
    <w:p w14:paraId="3B525971" w14:textId="354EB1E2" w:rsidR="000E7112" w:rsidRDefault="00BE3D94" w:rsidP="00BE3D94">
      <w:r>
        <w:t xml:space="preserve">The response strategy for LSD was reviewed in 2022 </w:t>
      </w:r>
      <w:r w:rsidR="004E11DC">
        <w:t>as part of</w:t>
      </w:r>
      <w:r>
        <w:t xml:space="preserve"> the activities of the </w:t>
      </w:r>
      <w:r w:rsidRPr="00752285">
        <w:rPr>
          <w:i/>
          <w:iCs/>
        </w:rPr>
        <w:t xml:space="preserve">National </w:t>
      </w:r>
      <w:r w:rsidR="000E7112" w:rsidRPr="00752285">
        <w:rPr>
          <w:i/>
          <w:iCs/>
        </w:rPr>
        <w:t>lumpy skin disease action plan</w:t>
      </w:r>
      <w:r>
        <w:t>.</w:t>
      </w:r>
    </w:p>
    <w:p w14:paraId="20A86B71" w14:textId="5021B654" w:rsidR="00735A8D" w:rsidRDefault="00BE3D94" w:rsidP="00BE3D94">
      <w:r w:rsidRPr="00BE3D94">
        <w:t xml:space="preserve">The detailed </w:t>
      </w:r>
      <w:r w:rsidR="00B03682" w:rsidRPr="00BE3D94">
        <w:t>response strateg</w:t>
      </w:r>
      <w:r w:rsidRPr="00BE3D94">
        <w:t>y</w:t>
      </w:r>
      <w:r w:rsidR="00B03682" w:rsidRPr="00BE3D94">
        <w:t xml:space="preserve"> </w:t>
      </w:r>
      <w:r w:rsidR="004E11DC">
        <w:t>in the event of an</w:t>
      </w:r>
      <w:r w:rsidR="00B03682" w:rsidRPr="00BE3D94">
        <w:t xml:space="preserve"> </w:t>
      </w:r>
      <w:r w:rsidR="0024379A" w:rsidRPr="00BE3D94">
        <w:t>LSD</w:t>
      </w:r>
      <w:r w:rsidR="000E7112">
        <w:t xml:space="preserve"> outbreak in Australia </w:t>
      </w:r>
      <w:r w:rsidRPr="00BE3D94">
        <w:t xml:space="preserve">is given in </w:t>
      </w:r>
      <w:r w:rsidR="000E7112">
        <w:t xml:space="preserve">the </w:t>
      </w:r>
      <w:hyperlink r:id="rId119" w:history="1">
        <w:r w:rsidRPr="000E7112">
          <w:rPr>
            <w:rStyle w:val="Hyperlink"/>
          </w:rPr>
          <w:t>AUSVETPLAN</w:t>
        </w:r>
      </w:hyperlink>
      <w:r w:rsidR="000E7112" w:rsidRPr="000E7112">
        <w:rPr>
          <w:i/>
          <w:iCs/>
        </w:rPr>
        <w:t xml:space="preserve"> </w:t>
      </w:r>
      <w:r w:rsidR="000E7112" w:rsidRPr="00076272">
        <w:rPr>
          <w:i/>
          <w:iCs/>
        </w:rPr>
        <w:t xml:space="preserve">Response strategy: </w:t>
      </w:r>
      <w:r w:rsidR="000E7112">
        <w:rPr>
          <w:i/>
          <w:iCs/>
        </w:rPr>
        <w:t>Lumpy skin disease</w:t>
      </w:r>
      <w:r w:rsidR="000E7112" w:rsidRPr="00076272">
        <w:rPr>
          <w:i/>
          <w:iCs/>
        </w:rPr>
        <w:t xml:space="preserve"> (version 5.0)</w:t>
      </w:r>
      <w:r w:rsidR="00705023">
        <w:t xml:space="preserve">. </w:t>
      </w:r>
      <w:bookmarkStart w:id="464" w:name="_Hlk127133913"/>
      <w:r w:rsidR="00705023">
        <w:t>T</w:t>
      </w:r>
      <w:r w:rsidR="000E7112" w:rsidRPr="007B58FE">
        <w:t>he following is a summary of Australia’s current response policy</w:t>
      </w:r>
      <w:r w:rsidR="000E7112" w:rsidRPr="008F3C38">
        <w:rPr>
          <w:rFonts w:cstheme="minorHAnsi"/>
        </w:rPr>
        <w:t xml:space="preserve"> </w:t>
      </w:r>
      <w:bookmarkEnd w:id="464"/>
      <w:r w:rsidR="00910A8E" w:rsidRPr="00BE3D94">
        <w:t>(AHA 2022c)</w:t>
      </w:r>
      <w:r w:rsidR="00C758D7" w:rsidRPr="00BE3D94">
        <w:t>.</w:t>
      </w:r>
    </w:p>
    <w:p w14:paraId="412D0D9B" w14:textId="1C69C49D" w:rsidR="00B03682" w:rsidRDefault="000E7112" w:rsidP="00BE3D94">
      <w:r>
        <w:t>T</w:t>
      </w:r>
      <w:r w:rsidR="0024379A" w:rsidRPr="0024379A">
        <w:t xml:space="preserve">he </w:t>
      </w:r>
      <w:r>
        <w:t>policy is to eradicate</w:t>
      </w:r>
      <w:r w:rsidR="00BE3D94">
        <w:t xml:space="preserve"> LSD in the shortest possible time, while minimising social, economic, animal welfare and environmental impact</w:t>
      </w:r>
      <w:r w:rsidR="001A455E">
        <w:t>s, using</w:t>
      </w:r>
      <w:r w:rsidR="0024379A" w:rsidRPr="0024379A">
        <w:t xml:space="preserve"> </w:t>
      </w:r>
      <w:r w:rsidR="00BE3D94">
        <w:t>stamping out, with or without</w:t>
      </w:r>
      <w:r w:rsidR="0024379A" w:rsidRPr="0024379A">
        <w:t xml:space="preserve"> vaccination, </w:t>
      </w:r>
      <w:r w:rsidR="001A455E">
        <w:t xml:space="preserve">supported by a combination of </w:t>
      </w:r>
      <w:r w:rsidR="00BE3D94">
        <w:t>strategies</w:t>
      </w:r>
      <w:r w:rsidR="001A455E">
        <w:t>, including</w:t>
      </w:r>
      <w:r w:rsidR="00BE3D94">
        <w:t>:</w:t>
      </w:r>
    </w:p>
    <w:p w14:paraId="2BFB100B" w14:textId="18B54F79" w:rsidR="001A455E" w:rsidRDefault="001A455E" w:rsidP="006E51DF">
      <w:pPr>
        <w:pStyle w:val="ListBullet"/>
        <w:numPr>
          <w:ilvl w:val="0"/>
          <w:numId w:val="22"/>
        </w:numPr>
      </w:pPr>
      <w:r w:rsidRPr="00752285">
        <w:rPr>
          <w:i/>
          <w:iCs/>
        </w:rPr>
        <w:t>immediate quarantine</w:t>
      </w:r>
      <w:r>
        <w:t xml:space="preserve"> of animals, animal products and fomites (facilities, </w:t>
      </w:r>
      <w:r w:rsidR="00F4009F">
        <w:t>equipment</w:t>
      </w:r>
      <w:r>
        <w:t xml:space="preserve"> and other items) on infected premises and dangerous contact premises</w:t>
      </w:r>
    </w:p>
    <w:p w14:paraId="59A34738" w14:textId="0FFFA558" w:rsidR="001A455E" w:rsidRDefault="001A455E" w:rsidP="006E51DF">
      <w:pPr>
        <w:pStyle w:val="ListBullet"/>
        <w:numPr>
          <w:ilvl w:val="0"/>
          <w:numId w:val="22"/>
        </w:numPr>
      </w:pPr>
      <w:r>
        <w:t>rapid recognition and laboratory confirmation of cases</w:t>
      </w:r>
    </w:p>
    <w:p w14:paraId="67F00549" w14:textId="7A15F402" w:rsidR="001A455E" w:rsidRDefault="001A455E" w:rsidP="006E51DF">
      <w:pPr>
        <w:pStyle w:val="ListBullet"/>
        <w:numPr>
          <w:ilvl w:val="0"/>
          <w:numId w:val="22"/>
        </w:numPr>
      </w:pPr>
      <w:r>
        <w:t>immediate assessment of the epidemiological situation</w:t>
      </w:r>
    </w:p>
    <w:p w14:paraId="06D6F377" w14:textId="5E2075F7" w:rsidR="001A455E" w:rsidRDefault="001A455E" w:rsidP="006E51DF">
      <w:pPr>
        <w:pStyle w:val="ListBullet"/>
        <w:numPr>
          <w:ilvl w:val="0"/>
          <w:numId w:val="22"/>
        </w:numPr>
      </w:pPr>
      <w:r>
        <w:t xml:space="preserve">implementation of legislated </w:t>
      </w:r>
      <w:r w:rsidRPr="00752285">
        <w:rPr>
          <w:i/>
          <w:iCs/>
        </w:rPr>
        <w:t>declared areas</w:t>
      </w:r>
      <w:r>
        <w:t xml:space="preserve"> for disease control purposes and to minimise the spread of infection</w:t>
      </w:r>
    </w:p>
    <w:p w14:paraId="5BB4D7C0" w14:textId="657F3305" w:rsidR="001A455E" w:rsidRDefault="001A455E" w:rsidP="006E51DF">
      <w:pPr>
        <w:pStyle w:val="ListBullet"/>
        <w:numPr>
          <w:ilvl w:val="0"/>
          <w:numId w:val="22"/>
        </w:numPr>
      </w:pPr>
      <w:r w:rsidRPr="00752285">
        <w:rPr>
          <w:i/>
          <w:iCs/>
        </w:rPr>
        <w:t>quarantine and movement controls</w:t>
      </w:r>
      <w:r>
        <w:t xml:space="preserve"> over animals, animal products and fomites in declared areas, to minimise the spread of infection</w:t>
      </w:r>
    </w:p>
    <w:p w14:paraId="163A6602" w14:textId="70505DA3" w:rsidR="001A455E" w:rsidRDefault="001A455E" w:rsidP="006E51DF">
      <w:pPr>
        <w:pStyle w:val="ListBullet"/>
        <w:numPr>
          <w:ilvl w:val="0"/>
          <w:numId w:val="22"/>
        </w:numPr>
      </w:pPr>
      <w:r w:rsidRPr="00752285">
        <w:rPr>
          <w:i/>
          <w:iCs/>
        </w:rPr>
        <w:t>tracing and surveillance</w:t>
      </w:r>
      <w:r>
        <w:t xml:space="preserve"> to determine the source and extent of infection (including, as necessary, in feral animals), and to provide proof of freedom</w:t>
      </w:r>
    </w:p>
    <w:p w14:paraId="0B9EC868" w14:textId="2A36241C" w:rsidR="001A455E" w:rsidRDefault="001A455E" w:rsidP="006E51DF">
      <w:pPr>
        <w:pStyle w:val="ListBullet"/>
        <w:numPr>
          <w:ilvl w:val="0"/>
          <w:numId w:val="22"/>
        </w:numPr>
      </w:pPr>
      <w:r>
        <w:t>immediate stamping out on infected premises and dangerous contact premises based on risk assessment to reduce disease transmission</w:t>
      </w:r>
      <w:r w:rsidR="00321B16">
        <w:t xml:space="preserve"> – </w:t>
      </w:r>
      <w:r w:rsidRPr="00752285">
        <w:rPr>
          <w:i/>
          <w:iCs/>
        </w:rPr>
        <w:t>modified stamping out</w:t>
      </w:r>
      <w:r>
        <w:t xml:space="preserve"> (stamping out of clinically affected animals with nodules) is the priority</w:t>
      </w:r>
    </w:p>
    <w:p w14:paraId="657AF00E" w14:textId="2ECA4472" w:rsidR="001A455E" w:rsidRDefault="001A455E" w:rsidP="006E51DF">
      <w:pPr>
        <w:pStyle w:val="ListBullet"/>
        <w:numPr>
          <w:ilvl w:val="0"/>
          <w:numId w:val="22"/>
        </w:numPr>
      </w:pPr>
      <w:r>
        <w:t>assessment of likely vector species, their distribution and their ecology</w:t>
      </w:r>
    </w:p>
    <w:p w14:paraId="385844B8" w14:textId="7EB68DAD" w:rsidR="001A455E" w:rsidRDefault="001A455E" w:rsidP="006E51DF">
      <w:pPr>
        <w:pStyle w:val="ListBullet"/>
        <w:numPr>
          <w:ilvl w:val="0"/>
          <w:numId w:val="22"/>
        </w:numPr>
      </w:pPr>
      <w:r w:rsidRPr="00752285">
        <w:rPr>
          <w:i/>
          <w:iCs/>
        </w:rPr>
        <w:t>management of insect vectors</w:t>
      </w:r>
      <w:r>
        <w:t xml:space="preserve"> to minimise mechanical transmission of the virus</w:t>
      </w:r>
    </w:p>
    <w:p w14:paraId="2D511572" w14:textId="53B53930" w:rsidR="001A455E" w:rsidRDefault="001A455E" w:rsidP="006E51DF">
      <w:pPr>
        <w:pStyle w:val="ListBullet"/>
        <w:numPr>
          <w:ilvl w:val="0"/>
          <w:numId w:val="22"/>
        </w:numPr>
      </w:pPr>
      <w:r w:rsidRPr="00752285">
        <w:rPr>
          <w:i/>
          <w:iCs/>
        </w:rPr>
        <w:t>enhanced biosecurity</w:t>
      </w:r>
      <w:r>
        <w:t xml:space="preserve"> on all premises with cattle and buffalo</w:t>
      </w:r>
    </w:p>
    <w:p w14:paraId="7FF75DAC" w14:textId="496F44E2" w:rsidR="001A455E" w:rsidRDefault="001A455E" w:rsidP="006E51DF">
      <w:pPr>
        <w:pStyle w:val="ListBullet"/>
        <w:numPr>
          <w:ilvl w:val="0"/>
          <w:numId w:val="22"/>
        </w:numPr>
      </w:pPr>
      <w:r w:rsidRPr="00752285">
        <w:rPr>
          <w:i/>
          <w:iCs/>
        </w:rPr>
        <w:t>valuation</w:t>
      </w:r>
      <w:r w:rsidR="003D629C">
        <w:rPr>
          <w:i/>
          <w:iCs/>
        </w:rPr>
        <w:t xml:space="preserve"> </w:t>
      </w:r>
      <w:r w:rsidRPr="00752285">
        <w:rPr>
          <w:i/>
          <w:iCs/>
        </w:rPr>
        <w:t>and destruction</w:t>
      </w:r>
      <w:r>
        <w:t xml:space="preserve"> of cattle and buffalo on infected premises and potentially on dangerous contact premises, subject to risk assessment</w:t>
      </w:r>
    </w:p>
    <w:p w14:paraId="6FD3A546" w14:textId="3AC78F26" w:rsidR="00DB6723" w:rsidRDefault="00DB6723" w:rsidP="006E51DF">
      <w:pPr>
        <w:pStyle w:val="ListBullet"/>
        <w:numPr>
          <w:ilvl w:val="0"/>
          <w:numId w:val="22"/>
        </w:numPr>
      </w:pPr>
      <w:r w:rsidRPr="003D629C">
        <w:rPr>
          <w:i/>
        </w:rPr>
        <w:t>compensation</w:t>
      </w:r>
      <w:r>
        <w:t xml:space="preserve"> for </w:t>
      </w:r>
      <w:r w:rsidR="00182099">
        <w:t xml:space="preserve">the </w:t>
      </w:r>
      <w:r w:rsidR="000C5F2A">
        <w:t xml:space="preserve">market value of </w:t>
      </w:r>
      <w:r w:rsidR="00A42270">
        <w:t>animals that have died from the disease or</w:t>
      </w:r>
      <w:r w:rsidR="00717BFC">
        <w:t xml:space="preserve"> animals or property</w:t>
      </w:r>
      <w:r w:rsidR="00A42270">
        <w:t xml:space="preserve"> been destroyed for disease control purposes</w:t>
      </w:r>
    </w:p>
    <w:p w14:paraId="376E625C" w14:textId="608B2D3B" w:rsidR="001A455E" w:rsidRDefault="001A455E" w:rsidP="006E51DF">
      <w:pPr>
        <w:pStyle w:val="ListBullet"/>
        <w:numPr>
          <w:ilvl w:val="0"/>
          <w:numId w:val="22"/>
        </w:numPr>
      </w:pPr>
      <w:r w:rsidRPr="00752285">
        <w:rPr>
          <w:i/>
          <w:iCs/>
        </w:rPr>
        <w:t>sanitary treatment and/or disposal</w:t>
      </w:r>
      <w:r>
        <w:t xml:space="preserve"> of destroyed animals and contaminated animal products, to remove sources of infection</w:t>
      </w:r>
    </w:p>
    <w:p w14:paraId="17360897" w14:textId="4FCFF16E" w:rsidR="001A455E" w:rsidRDefault="001A455E" w:rsidP="006E51DF">
      <w:pPr>
        <w:pStyle w:val="ListBullet"/>
        <w:numPr>
          <w:ilvl w:val="0"/>
          <w:numId w:val="22"/>
        </w:numPr>
      </w:pPr>
      <w:r w:rsidRPr="00752285">
        <w:rPr>
          <w:i/>
          <w:iCs/>
        </w:rPr>
        <w:t>decontamination and/or disposal</w:t>
      </w:r>
      <w:r>
        <w:t xml:space="preserve"> of fomites to minimise the spread of the virus from infected animals and premises</w:t>
      </w:r>
    </w:p>
    <w:p w14:paraId="586ABE84" w14:textId="77777777" w:rsidR="00735A8D" w:rsidRDefault="001A455E" w:rsidP="006E51DF">
      <w:pPr>
        <w:pStyle w:val="ListBullet"/>
        <w:numPr>
          <w:ilvl w:val="0"/>
          <w:numId w:val="22"/>
        </w:numPr>
      </w:pPr>
      <w:r w:rsidRPr="00752285">
        <w:rPr>
          <w:i/>
          <w:iCs/>
        </w:rPr>
        <w:lastRenderedPageBreak/>
        <w:t>vaccination</w:t>
      </w:r>
      <w:r>
        <w:t>, if available, to support eradication efforts</w:t>
      </w:r>
    </w:p>
    <w:p w14:paraId="4D815A9B" w14:textId="428DE3D8" w:rsidR="001A455E" w:rsidRDefault="001A455E" w:rsidP="006E51DF">
      <w:pPr>
        <w:pStyle w:val="ListBullet"/>
        <w:numPr>
          <w:ilvl w:val="0"/>
          <w:numId w:val="22"/>
        </w:numPr>
      </w:pPr>
      <w:r>
        <w:t xml:space="preserve">provision of </w:t>
      </w:r>
      <w:r w:rsidRPr="00752285">
        <w:rPr>
          <w:i/>
          <w:iCs/>
        </w:rPr>
        <w:t>epidemiological and other information</w:t>
      </w:r>
      <w:r>
        <w:t xml:space="preserve"> to support the resumption of international trade</w:t>
      </w:r>
    </w:p>
    <w:p w14:paraId="767DD79A" w14:textId="68233C4E" w:rsidR="001A455E" w:rsidRDefault="001A455E" w:rsidP="006E51DF">
      <w:pPr>
        <w:pStyle w:val="ListBullet"/>
        <w:numPr>
          <w:ilvl w:val="0"/>
          <w:numId w:val="22"/>
        </w:numPr>
      </w:pPr>
      <w:r w:rsidRPr="00752285">
        <w:rPr>
          <w:i/>
          <w:iCs/>
        </w:rPr>
        <w:t>zoning and/or compartmentalisation</w:t>
      </w:r>
      <w:r>
        <w:t xml:space="preserve"> (where appropriate) to support resumption of market access</w:t>
      </w:r>
    </w:p>
    <w:p w14:paraId="2C4F8F50" w14:textId="4D0095E2" w:rsidR="001A455E" w:rsidRDefault="001A455E" w:rsidP="006E51DF">
      <w:pPr>
        <w:pStyle w:val="ListBullet"/>
        <w:numPr>
          <w:ilvl w:val="0"/>
          <w:numId w:val="22"/>
        </w:numPr>
      </w:pPr>
      <w:r w:rsidRPr="00752285">
        <w:rPr>
          <w:i/>
          <w:iCs/>
        </w:rPr>
        <w:t>management of feral cattle and buffalo populations</w:t>
      </w:r>
      <w:r>
        <w:t>, where required, based on the epidemiological assessment</w:t>
      </w:r>
    </w:p>
    <w:p w14:paraId="0339A976" w14:textId="20EBCBF2" w:rsidR="001A455E" w:rsidRDefault="001A455E" w:rsidP="006E51DF">
      <w:pPr>
        <w:pStyle w:val="ListBullet"/>
        <w:numPr>
          <w:ilvl w:val="0"/>
          <w:numId w:val="22"/>
        </w:numPr>
      </w:pPr>
      <w:r>
        <w:t>a public awareness campaign</w:t>
      </w:r>
    </w:p>
    <w:p w14:paraId="29838398" w14:textId="5A743407" w:rsidR="001A455E" w:rsidRDefault="001A455E" w:rsidP="006E51DF">
      <w:pPr>
        <w:pStyle w:val="ListBullet"/>
        <w:numPr>
          <w:ilvl w:val="0"/>
          <w:numId w:val="22"/>
        </w:numPr>
      </w:pPr>
      <w:r w:rsidRPr="00752285">
        <w:rPr>
          <w:i/>
          <w:iCs/>
        </w:rPr>
        <w:t>industry engagement</w:t>
      </w:r>
      <w:r>
        <w:t xml:space="preserve"> to improve understanding of the issues, facilitate cooperation and address animal welfare issues.</w:t>
      </w:r>
    </w:p>
    <w:p w14:paraId="277B7523" w14:textId="4D201D2E" w:rsidR="001A455E" w:rsidRDefault="001A455E" w:rsidP="001A455E">
      <w:r>
        <w:t>Vaccination, if available, is recommended to support disease control procedures, because stamping out alone may not be sufficient to eradicate the disease. However, if an incursion is detected very early and there has been very limited spread, stamping out alone may be a feasible option. If vaccine is not available, an aggressive response should be mounted as quickly as possible, using all the strategies listed above, to attempt to eradicate the disease. The nature of the disease means that this may ultimately result in large numbers of cattle being slaughtered without complete control of the disease being achieved.</w:t>
      </w:r>
    </w:p>
    <w:p w14:paraId="640C4E71" w14:textId="6D6ADA1C" w:rsidR="001A455E" w:rsidRDefault="001A455E" w:rsidP="001A455E">
      <w:bookmarkStart w:id="465" w:name="_Hlk127128092"/>
      <w:r>
        <w:t xml:space="preserve">Under the government–industry </w:t>
      </w:r>
      <w:hyperlink r:id="rId120" w:history="1">
        <w:r w:rsidRPr="00CE7514">
          <w:rPr>
            <w:rStyle w:val="Hyperlink"/>
          </w:rPr>
          <w:t>EADRA</w:t>
        </w:r>
      </w:hyperlink>
      <w:r>
        <w:t xml:space="preserve"> for cost-sharing arrangements, LSD is included as a Category 3 disease. Category 3 diseases are those for which costs will be shared 50% by government and 50% by industry.</w:t>
      </w:r>
    </w:p>
    <w:p w14:paraId="7326B7F6" w14:textId="58CB2284" w:rsidR="00052252" w:rsidRPr="00C83285" w:rsidRDefault="00052252" w:rsidP="00AD1F52">
      <w:pPr>
        <w:pStyle w:val="Heading2"/>
      </w:pPr>
      <w:bookmarkStart w:id="466" w:name="_Toc127129739"/>
      <w:bookmarkStart w:id="467" w:name="_Toc127129740"/>
      <w:bookmarkStart w:id="468" w:name="_Toc127129741"/>
      <w:bookmarkStart w:id="469" w:name="_Toc127129742"/>
      <w:bookmarkStart w:id="470" w:name="_Toc127129743"/>
      <w:bookmarkStart w:id="471" w:name="_Toc127129744"/>
      <w:bookmarkStart w:id="472" w:name="_Toc127129745"/>
      <w:bookmarkStart w:id="473" w:name="_Toc127129746"/>
      <w:bookmarkStart w:id="474" w:name="_Toc127129747"/>
      <w:bookmarkStart w:id="475" w:name="_Toc127129748"/>
      <w:bookmarkStart w:id="476" w:name="_Toc127129749"/>
      <w:bookmarkStart w:id="477" w:name="_Toc127129750"/>
      <w:bookmarkStart w:id="478" w:name="_Toc112944275"/>
      <w:bookmarkStart w:id="479" w:name="_Toc112960845"/>
      <w:bookmarkStart w:id="480" w:name="_Toc113005172"/>
      <w:bookmarkStart w:id="481" w:name="_Toc113005277"/>
      <w:bookmarkStart w:id="482" w:name="_Toc113026462"/>
      <w:bookmarkStart w:id="483" w:name="_Toc113266343"/>
      <w:bookmarkStart w:id="484" w:name="_Ref112962489"/>
      <w:bookmarkStart w:id="485" w:name="_Toc142562880"/>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r w:rsidRPr="00C83285">
        <w:lastRenderedPageBreak/>
        <w:t>Australia</w:t>
      </w:r>
      <w:r w:rsidR="002B295F" w:rsidRPr="00C83285">
        <w:t>’s</w:t>
      </w:r>
      <w:r w:rsidRPr="00C83285">
        <w:t xml:space="preserve"> feral </w:t>
      </w:r>
      <w:r w:rsidR="00C83285" w:rsidRPr="00C83285">
        <w:t>bovine</w:t>
      </w:r>
      <w:r w:rsidRPr="00C83285">
        <w:t xml:space="preserve"> populations</w:t>
      </w:r>
      <w:bookmarkEnd w:id="484"/>
      <w:bookmarkEnd w:id="485"/>
    </w:p>
    <w:p w14:paraId="369096F6" w14:textId="247A3B5B" w:rsidR="00CA32D9" w:rsidRPr="00C83285" w:rsidRDefault="00052252" w:rsidP="00AD1F52">
      <w:pPr>
        <w:pStyle w:val="Heading3"/>
        <w:rPr>
          <w:lang w:eastAsia="ja-JP"/>
        </w:rPr>
      </w:pPr>
      <w:bookmarkStart w:id="486" w:name="_Toc142562881"/>
      <w:r w:rsidRPr="00C83285">
        <w:rPr>
          <w:lang w:eastAsia="ja-JP"/>
        </w:rPr>
        <w:t xml:space="preserve">Feral </w:t>
      </w:r>
      <w:r w:rsidR="00C83285" w:rsidRPr="00C83285">
        <w:rPr>
          <w:lang w:eastAsia="ja-JP"/>
        </w:rPr>
        <w:t>bovines</w:t>
      </w:r>
      <w:r w:rsidRPr="00C83285">
        <w:rPr>
          <w:lang w:eastAsia="ja-JP"/>
        </w:rPr>
        <w:t xml:space="preserve"> in Australia</w:t>
      </w:r>
      <w:bookmarkEnd w:id="486"/>
    </w:p>
    <w:p w14:paraId="665E717F" w14:textId="77777777" w:rsidR="00D50949" w:rsidRDefault="00D50949" w:rsidP="00D50949">
      <w:r w:rsidRPr="00787A1E">
        <w:t>There are 3 species of the family</w:t>
      </w:r>
      <w:r>
        <w:t xml:space="preserve"> Bovidae that can be found feral in Australia:</w:t>
      </w:r>
    </w:p>
    <w:p w14:paraId="50350514" w14:textId="77777777" w:rsidR="00D50949" w:rsidRPr="00C36654" w:rsidRDefault="00D50949" w:rsidP="006E51DF">
      <w:pPr>
        <w:pStyle w:val="ListBullet"/>
        <w:numPr>
          <w:ilvl w:val="0"/>
          <w:numId w:val="23"/>
        </w:numPr>
      </w:pPr>
      <w:r w:rsidRPr="00127F23">
        <w:rPr>
          <w:i/>
          <w:iCs/>
        </w:rPr>
        <w:t>Bos taurus</w:t>
      </w:r>
      <w:r w:rsidRPr="00C36654">
        <w:t xml:space="preserve"> (</w:t>
      </w:r>
      <w:r w:rsidRPr="00CD0757">
        <w:t>subspecies</w:t>
      </w:r>
      <w:r w:rsidRPr="00C36654">
        <w:t xml:space="preserve"> either </w:t>
      </w:r>
      <w:r w:rsidRPr="001606A7">
        <w:rPr>
          <w:i/>
          <w:iCs/>
        </w:rPr>
        <w:t>Bos taurus</w:t>
      </w:r>
      <w:r>
        <w:t xml:space="preserve"> </w:t>
      </w:r>
      <w:r w:rsidRPr="001606A7">
        <w:rPr>
          <w:i/>
          <w:iCs/>
        </w:rPr>
        <w:t>indicus</w:t>
      </w:r>
      <w:r w:rsidRPr="00C36654">
        <w:t xml:space="preserve"> or </w:t>
      </w:r>
      <w:r w:rsidRPr="00065108">
        <w:rPr>
          <w:i/>
          <w:iCs/>
        </w:rPr>
        <w:t>Bos taurus</w:t>
      </w:r>
      <w:r>
        <w:t xml:space="preserve"> </w:t>
      </w:r>
      <w:r w:rsidRPr="001606A7">
        <w:rPr>
          <w:i/>
          <w:iCs/>
        </w:rPr>
        <w:t>taurus</w:t>
      </w:r>
      <w:r w:rsidRPr="00C36654">
        <w:t>)</w:t>
      </w:r>
      <w:r>
        <w:t xml:space="preserve"> – domestic cattle</w:t>
      </w:r>
    </w:p>
    <w:p w14:paraId="1D10B858" w14:textId="77777777" w:rsidR="00D50949" w:rsidRDefault="00D50949" w:rsidP="006E51DF">
      <w:pPr>
        <w:pStyle w:val="ListBullet"/>
        <w:numPr>
          <w:ilvl w:val="0"/>
          <w:numId w:val="23"/>
        </w:numPr>
      </w:pPr>
      <w:r w:rsidRPr="00127F23">
        <w:rPr>
          <w:i/>
          <w:iCs/>
        </w:rPr>
        <w:t>Bos javanicus</w:t>
      </w:r>
      <w:r w:rsidRPr="00C36654">
        <w:t xml:space="preserve"> – </w:t>
      </w:r>
      <w:r>
        <w:t>b</w:t>
      </w:r>
      <w:r w:rsidRPr="00C36654">
        <w:t xml:space="preserve">anteng </w:t>
      </w:r>
      <w:r>
        <w:t>c</w:t>
      </w:r>
      <w:r w:rsidRPr="00C36654">
        <w:t>attle</w:t>
      </w:r>
      <w:r>
        <w:t>, also known as Bali cattle</w:t>
      </w:r>
    </w:p>
    <w:p w14:paraId="257CC6E9" w14:textId="77777777" w:rsidR="00D50949" w:rsidRPr="00127F23" w:rsidRDefault="00D50949" w:rsidP="006E51DF">
      <w:pPr>
        <w:pStyle w:val="ListBullet"/>
        <w:numPr>
          <w:ilvl w:val="0"/>
          <w:numId w:val="23"/>
        </w:numPr>
        <w:rPr>
          <w:i/>
          <w:iCs/>
        </w:rPr>
      </w:pPr>
      <w:r w:rsidRPr="00127F23">
        <w:rPr>
          <w:i/>
          <w:iCs/>
        </w:rPr>
        <w:t>Bubalus bubalis</w:t>
      </w:r>
      <w:r>
        <w:rPr>
          <w:i/>
          <w:iCs/>
        </w:rPr>
        <w:t xml:space="preserve"> </w:t>
      </w:r>
      <w:r w:rsidRPr="00127F23">
        <w:t xml:space="preserve">– </w:t>
      </w:r>
      <w:r>
        <w:t xml:space="preserve">water buffalo, also known as </w:t>
      </w:r>
      <w:r w:rsidRPr="00127F23">
        <w:t>Asian buffalo</w:t>
      </w:r>
      <w:r>
        <w:t>.</w:t>
      </w:r>
    </w:p>
    <w:p w14:paraId="6F15EC4F" w14:textId="103FDA13" w:rsidR="006704CA" w:rsidRDefault="00391155" w:rsidP="006947E3">
      <w:pPr>
        <w:rPr>
          <w:rFonts w:ascii="Arial" w:hAnsi="Arial" w:cs="Arial"/>
          <w:color w:val="1D1C1D"/>
          <w:sz w:val="23"/>
          <w:szCs w:val="23"/>
          <w:shd w:val="clear" w:color="auto" w:fill="F8F8F8"/>
        </w:rPr>
      </w:pPr>
      <w:r w:rsidRPr="00391155">
        <w:rPr>
          <w:lang w:eastAsia="ja-JP"/>
        </w:rPr>
        <w:t xml:space="preserve">The potential epidemiological importance of feral </w:t>
      </w:r>
      <w:r>
        <w:rPr>
          <w:lang w:eastAsia="ja-JP"/>
        </w:rPr>
        <w:t>bovines</w:t>
      </w:r>
      <w:r w:rsidRPr="00391155">
        <w:rPr>
          <w:lang w:eastAsia="ja-JP"/>
        </w:rPr>
        <w:t xml:space="preserve"> in Australia in the event of an </w:t>
      </w:r>
      <w:r>
        <w:rPr>
          <w:lang w:eastAsia="ja-JP"/>
        </w:rPr>
        <w:t>LSD</w:t>
      </w:r>
      <w:r w:rsidRPr="00391155">
        <w:rPr>
          <w:lang w:eastAsia="ja-JP"/>
        </w:rPr>
        <w:t xml:space="preserve"> outbreak </w:t>
      </w:r>
      <w:r>
        <w:rPr>
          <w:lang w:eastAsia="ja-JP"/>
        </w:rPr>
        <w:t>is debated</w:t>
      </w:r>
      <w:r w:rsidRPr="00391155">
        <w:rPr>
          <w:lang w:eastAsia="ja-JP"/>
        </w:rPr>
        <w:t>.</w:t>
      </w:r>
    </w:p>
    <w:p w14:paraId="51EC259F" w14:textId="541D1C11" w:rsidR="004E11DC" w:rsidRDefault="006704CA" w:rsidP="006947E3">
      <w:pPr>
        <w:rPr>
          <w:lang w:eastAsia="ja-JP"/>
        </w:rPr>
      </w:pPr>
      <w:r w:rsidRPr="006704CA">
        <w:rPr>
          <w:lang w:eastAsia="ja-JP"/>
        </w:rPr>
        <w:t>In general, domestic cattle are a closely managed and valuable farmed livestock species. There are some small populations of feral domestic cattle in some areas adjacent to grazing regions</w:t>
      </w:r>
      <w:r w:rsidR="009B098A">
        <w:rPr>
          <w:lang w:eastAsia="ja-JP"/>
        </w:rPr>
        <w:t xml:space="preserve"> (e.g.</w:t>
      </w:r>
      <w:r w:rsidRPr="006704CA">
        <w:rPr>
          <w:lang w:eastAsia="ja-JP"/>
        </w:rPr>
        <w:t xml:space="preserve"> in some national parks</w:t>
      </w:r>
      <w:r w:rsidR="00D65937">
        <w:rPr>
          <w:lang w:eastAsia="ja-JP"/>
        </w:rPr>
        <w:t>), especially</w:t>
      </w:r>
      <w:r w:rsidR="004E11DC">
        <w:rPr>
          <w:lang w:eastAsia="ja-JP"/>
        </w:rPr>
        <w:t xml:space="preserve"> </w:t>
      </w:r>
      <w:r w:rsidRPr="006704CA">
        <w:rPr>
          <w:lang w:eastAsia="ja-JP"/>
        </w:rPr>
        <w:t>in the north of Australia. However, these populations remain small and circumscribed as they are harvested for sale or culled to reduce environmental impact. Their population densities are low compared with managed cattle.</w:t>
      </w:r>
    </w:p>
    <w:p w14:paraId="5B5E616E" w14:textId="6A8ED899" w:rsidR="00CA32D9" w:rsidRDefault="003B0D77" w:rsidP="006947E3">
      <w:pPr>
        <w:rPr>
          <w:lang w:eastAsia="ja-JP"/>
        </w:rPr>
      </w:pPr>
      <w:hyperlink r:id="rId121" w:history="1">
        <w:r w:rsidR="006704CA" w:rsidRPr="006704CA">
          <w:rPr>
            <w:rStyle w:val="Hyperlink"/>
            <w:lang w:eastAsia="ja-JP"/>
          </w:rPr>
          <w:t xml:space="preserve">Feral </w:t>
        </w:r>
        <w:r w:rsidR="00B706F3">
          <w:rPr>
            <w:rStyle w:val="Hyperlink"/>
            <w:lang w:eastAsia="ja-JP"/>
          </w:rPr>
          <w:t>b</w:t>
        </w:r>
        <w:r w:rsidR="00B706F3" w:rsidRPr="006704CA">
          <w:rPr>
            <w:rStyle w:val="Hyperlink"/>
            <w:lang w:eastAsia="ja-JP"/>
          </w:rPr>
          <w:t xml:space="preserve">anteng </w:t>
        </w:r>
        <w:r w:rsidR="006704CA" w:rsidRPr="006704CA">
          <w:rPr>
            <w:rStyle w:val="Hyperlink"/>
            <w:lang w:eastAsia="ja-JP"/>
          </w:rPr>
          <w:t>cattle</w:t>
        </w:r>
      </w:hyperlink>
      <w:r w:rsidR="006704CA" w:rsidRPr="006704CA">
        <w:rPr>
          <w:lang w:eastAsia="ja-JP"/>
        </w:rPr>
        <w:t xml:space="preserve"> are found in </w:t>
      </w:r>
      <w:r w:rsidR="004E11DC">
        <w:rPr>
          <w:lang w:eastAsia="ja-JP"/>
        </w:rPr>
        <w:t>the N</w:t>
      </w:r>
      <w:r w:rsidR="009B098A">
        <w:rPr>
          <w:lang w:eastAsia="ja-JP"/>
        </w:rPr>
        <w:t>orthern Territory</w:t>
      </w:r>
      <w:r w:rsidR="006704CA" w:rsidRPr="006704CA">
        <w:rPr>
          <w:lang w:eastAsia="ja-JP"/>
        </w:rPr>
        <w:t>, largely in one geographic location</w:t>
      </w:r>
      <w:r w:rsidR="009B098A">
        <w:rPr>
          <w:lang w:eastAsia="ja-JP"/>
        </w:rPr>
        <w:t xml:space="preserve"> –</w:t>
      </w:r>
      <w:r w:rsidR="006704CA" w:rsidRPr="006704CA">
        <w:rPr>
          <w:lang w:eastAsia="ja-JP"/>
        </w:rPr>
        <w:t xml:space="preserve"> the Cob</w:t>
      </w:r>
      <w:r w:rsidR="00871458">
        <w:rPr>
          <w:lang w:eastAsia="ja-JP"/>
        </w:rPr>
        <w:t>o</w:t>
      </w:r>
      <w:r w:rsidR="006704CA" w:rsidRPr="006704CA">
        <w:rPr>
          <w:lang w:eastAsia="ja-JP"/>
        </w:rPr>
        <w:t>urg Peninsula. There are only several thousand individual animals.</w:t>
      </w:r>
      <w:r w:rsidR="00A80BC0">
        <w:rPr>
          <w:lang w:eastAsia="ja-JP"/>
        </w:rPr>
        <w:t xml:space="preserve"> Contact rates between </w:t>
      </w:r>
      <w:r w:rsidR="0075518B">
        <w:rPr>
          <w:lang w:eastAsia="ja-JP"/>
        </w:rPr>
        <w:t xml:space="preserve">banteng </w:t>
      </w:r>
      <w:r w:rsidR="00A80BC0">
        <w:rPr>
          <w:lang w:eastAsia="ja-JP"/>
        </w:rPr>
        <w:t xml:space="preserve">cattle and domestic cattle in northern Australia </w:t>
      </w:r>
      <w:r w:rsidR="009F6679">
        <w:rPr>
          <w:lang w:eastAsia="ja-JP"/>
        </w:rPr>
        <w:t>are</w:t>
      </w:r>
      <w:r w:rsidR="00A80BC0">
        <w:rPr>
          <w:lang w:eastAsia="ja-JP"/>
        </w:rPr>
        <w:t xml:space="preserve"> not known, although the beef cattle density in this region is low (0–0.1 per square km).</w:t>
      </w:r>
    </w:p>
    <w:p w14:paraId="65A04003" w14:textId="05B95E78" w:rsidR="00F76FBB" w:rsidRPr="00880460" w:rsidRDefault="00F76FBB" w:rsidP="00F76FBB">
      <w:pPr>
        <w:rPr>
          <w:lang w:eastAsia="ja-JP"/>
        </w:rPr>
      </w:pPr>
      <w:r w:rsidRPr="006777B2">
        <w:rPr>
          <w:lang w:eastAsia="ja-JP"/>
        </w:rPr>
        <w:t>Water buffalo are found across extensive areas of the Northern Territory</w:t>
      </w:r>
      <w:r w:rsidR="004B3A66">
        <w:rPr>
          <w:lang w:eastAsia="ja-JP"/>
        </w:rPr>
        <w:t xml:space="preserve"> (see</w:t>
      </w:r>
      <w:r w:rsidR="00722642">
        <w:rPr>
          <w:lang w:eastAsia="ja-JP"/>
        </w:rPr>
        <w:t xml:space="preserve"> </w:t>
      </w:r>
      <w:r w:rsidR="00722642">
        <w:rPr>
          <w:lang w:eastAsia="ja-JP"/>
        </w:rPr>
        <w:fldChar w:fldCharType="begin"/>
      </w:r>
      <w:r w:rsidR="00722642">
        <w:rPr>
          <w:lang w:eastAsia="ja-JP"/>
        </w:rPr>
        <w:instrText xml:space="preserve"> REF _Ref112438613 \h </w:instrText>
      </w:r>
      <w:r w:rsidR="00722642">
        <w:rPr>
          <w:lang w:eastAsia="ja-JP"/>
        </w:rPr>
      </w:r>
      <w:r w:rsidR="00722642">
        <w:rPr>
          <w:lang w:eastAsia="ja-JP"/>
        </w:rPr>
        <w:fldChar w:fldCharType="separate"/>
      </w:r>
      <w:r w:rsidR="00E80589" w:rsidRPr="00200214">
        <w:t xml:space="preserve">Figure </w:t>
      </w:r>
      <w:r w:rsidR="00E80589">
        <w:rPr>
          <w:noProof/>
        </w:rPr>
        <w:t>3</w:t>
      </w:r>
      <w:r w:rsidR="00722642">
        <w:rPr>
          <w:lang w:eastAsia="ja-JP"/>
        </w:rPr>
        <w:fldChar w:fldCharType="end"/>
      </w:r>
      <w:r w:rsidR="004B3A66">
        <w:rPr>
          <w:lang w:eastAsia="ja-JP"/>
        </w:rPr>
        <w:t>).</w:t>
      </w:r>
      <w:r w:rsidRPr="006777B2">
        <w:rPr>
          <w:lang w:eastAsia="ja-JP"/>
        </w:rPr>
        <w:t xml:space="preserve"> </w:t>
      </w:r>
      <w:r w:rsidRPr="006777B2">
        <w:t xml:space="preserve">The population in the 1980s was estimated at 350,000. However, </w:t>
      </w:r>
      <w:r w:rsidRPr="006777B2">
        <w:rPr>
          <w:lang w:eastAsia="ja-JP"/>
        </w:rPr>
        <w:t xml:space="preserve">populations were significantly reduced during Australia’s national Brucellosis and Tuberculosis Eradication Campaign </w:t>
      </w:r>
      <w:r w:rsidRPr="006777B2">
        <w:t>(Jesser et al. 2016)</w:t>
      </w:r>
      <w:r w:rsidRPr="006777B2">
        <w:rPr>
          <w:lang w:eastAsia="ja-JP"/>
        </w:rPr>
        <w:t xml:space="preserve">. </w:t>
      </w:r>
      <w:r w:rsidRPr="006777B2">
        <w:t>Numbers are increasing again;</w:t>
      </w:r>
      <w:r w:rsidRPr="006777B2">
        <w:rPr>
          <w:lang w:eastAsia="ja-JP"/>
        </w:rPr>
        <w:t xml:space="preserve"> in 2019, the Northern Territory buffalo population was estimated at </w:t>
      </w:r>
      <w:r w:rsidRPr="00880460">
        <w:rPr>
          <w:lang w:eastAsia="ja-JP"/>
        </w:rPr>
        <w:t xml:space="preserve">approximately 161,000 head and increasing by an estimated 27,000 head per year </w:t>
      </w:r>
      <w:r w:rsidRPr="00880460">
        <w:t>(Fitzgerald 2019)</w:t>
      </w:r>
      <w:r w:rsidRPr="00880460">
        <w:rPr>
          <w:lang w:eastAsia="ja-JP"/>
        </w:rPr>
        <w:t xml:space="preserve">. Free-ranging swamp buffalo constitute the majority of the Northern Territory buffalo industry (described in Section </w:t>
      </w:r>
      <w:r w:rsidRPr="00880460">
        <w:rPr>
          <w:lang w:eastAsia="ja-JP"/>
        </w:rPr>
        <w:fldChar w:fldCharType="begin"/>
      </w:r>
      <w:r w:rsidRPr="00880460">
        <w:rPr>
          <w:lang w:eastAsia="ja-JP"/>
        </w:rPr>
        <w:instrText xml:space="preserve"> REF _Ref115864686 \r \h </w:instrText>
      </w:r>
      <w:r w:rsidR="00BD4D8C" w:rsidRPr="00281AEA">
        <w:rPr>
          <w:lang w:eastAsia="ja-JP"/>
        </w:rPr>
        <w:instrText xml:space="preserve"> \* MERGEFORMAT </w:instrText>
      </w:r>
      <w:r w:rsidRPr="00880460">
        <w:rPr>
          <w:lang w:eastAsia="ja-JP"/>
        </w:rPr>
      </w:r>
      <w:r w:rsidRPr="00880460">
        <w:rPr>
          <w:lang w:eastAsia="ja-JP"/>
        </w:rPr>
        <w:fldChar w:fldCharType="separate"/>
      </w:r>
      <w:r w:rsidR="00E80589">
        <w:rPr>
          <w:lang w:eastAsia="ja-JP"/>
        </w:rPr>
        <w:t>2.1</w:t>
      </w:r>
      <w:r w:rsidRPr="00880460">
        <w:rPr>
          <w:lang w:eastAsia="ja-JP"/>
        </w:rPr>
        <w:fldChar w:fldCharType="end"/>
      </w:r>
      <w:r w:rsidRPr="00880460">
        <w:rPr>
          <w:lang w:eastAsia="ja-JP"/>
        </w:rPr>
        <w:t xml:space="preserve">) </w:t>
      </w:r>
      <w:r w:rsidRPr="00880460">
        <w:t>(MacDonald et al. 2021)</w:t>
      </w:r>
      <w:r w:rsidRPr="00880460">
        <w:rPr>
          <w:lang w:eastAsia="ja-JP"/>
        </w:rPr>
        <w:t xml:space="preserve">. The level of contact between buffalo and domestic cattle is not known; however, there is likely to be congregation around watering points at least during the dry season. When mixed in a paddock, they will tend to stay as separate species and not interact </w:t>
      </w:r>
      <w:r w:rsidRPr="00880460">
        <w:t>(Lemcke 2017)</w:t>
      </w:r>
      <w:r w:rsidRPr="00880460">
        <w:rPr>
          <w:lang w:eastAsia="ja-JP"/>
        </w:rPr>
        <w:t>.</w:t>
      </w:r>
    </w:p>
    <w:p w14:paraId="76E0FF19" w14:textId="145C8272" w:rsidR="00735A8D" w:rsidRDefault="00724913" w:rsidP="00752285">
      <w:pPr>
        <w:pStyle w:val="Caption"/>
        <w:rPr>
          <w:lang w:eastAsia="ja-JP"/>
        </w:rPr>
      </w:pPr>
      <w:bookmarkStart w:id="487" w:name="_Ref112438613"/>
      <w:bookmarkStart w:id="488" w:name="_Toc112439223"/>
      <w:bookmarkStart w:id="489" w:name="_Toc142562899"/>
      <w:r w:rsidRPr="00200214">
        <w:lastRenderedPageBreak/>
        <w:t xml:space="preserve">Figure </w:t>
      </w:r>
      <w:r>
        <w:fldChar w:fldCharType="begin"/>
      </w:r>
      <w:r>
        <w:instrText>SEQ Figure \* ARABIC</w:instrText>
      </w:r>
      <w:r>
        <w:fldChar w:fldCharType="separate"/>
      </w:r>
      <w:r w:rsidR="00E80589">
        <w:rPr>
          <w:noProof/>
        </w:rPr>
        <w:t>3</w:t>
      </w:r>
      <w:r>
        <w:fldChar w:fldCharType="end"/>
      </w:r>
      <w:bookmarkEnd w:id="487"/>
      <w:r w:rsidR="00AD1F52" w:rsidRPr="00200214">
        <w:rPr>
          <w:lang w:eastAsia="ja-JP"/>
        </w:rPr>
        <w:t xml:space="preserve"> </w:t>
      </w:r>
      <w:bookmarkEnd w:id="488"/>
      <w:r w:rsidR="00200214" w:rsidRPr="00200214">
        <w:rPr>
          <w:lang w:eastAsia="ja-JP"/>
        </w:rPr>
        <w:t>Estimated distribution of feral water buffalo in Australia</w:t>
      </w:r>
      <w:bookmarkEnd w:id="489"/>
    </w:p>
    <w:p w14:paraId="273D7405" w14:textId="38D8F94E" w:rsidR="00E94711" w:rsidRPr="00200214" w:rsidRDefault="00E94711" w:rsidP="000E00A3">
      <w:pPr>
        <w:pStyle w:val="Caption"/>
        <w:jc w:val="center"/>
        <w:rPr>
          <w:lang w:eastAsia="ja-JP"/>
        </w:rPr>
      </w:pPr>
      <w:r>
        <w:rPr>
          <w:noProof/>
          <w:lang w:eastAsia="ja-JP"/>
        </w:rPr>
        <w:drawing>
          <wp:inline distT="0" distB="0" distL="0" distR="0" wp14:anchorId="34C2B217" wp14:editId="04DC5FEE">
            <wp:extent cx="3949700" cy="3282950"/>
            <wp:effectExtent l="19050" t="19050" r="12700" b="12700"/>
            <wp:docPr id="11" name="Picture 11" descr="This map illustrates the estimated distribution of feral water buffalo in Australia, which are located in the northern part of the Northern Territory, stretching from the borders with Queensland and Wester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map illustrates the estimated distribution of feral water buffalo in Australia, which are located in the northern part of the Northern Territory, stretching from the borders with Queensland and Western Australia.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49700" cy="3282950"/>
                    </a:xfrm>
                    <a:prstGeom prst="rect">
                      <a:avLst/>
                    </a:prstGeom>
                    <a:noFill/>
                    <a:ln>
                      <a:solidFill>
                        <a:schemeClr val="tx1"/>
                      </a:solidFill>
                    </a:ln>
                  </pic:spPr>
                </pic:pic>
              </a:graphicData>
            </a:graphic>
          </wp:inline>
        </w:drawing>
      </w:r>
    </w:p>
    <w:p w14:paraId="7863E238" w14:textId="0C88998C" w:rsidR="00CA32D9" w:rsidRDefault="008F20F2" w:rsidP="00575562">
      <w:pPr>
        <w:pStyle w:val="FigureTableNoteSource"/>
        <w:rPr>
          <w:rFonts w:cs="Calibri"/>
        </w:rPr>
      </w:pPr>
      <w:r w:rsidRPr="00200214">
        <w:rPr>
          <w:lang w:eastAsia="ja-JP"/>
        </w:rPr>
        <w:t xml:space="preserve">Source: </w:t>
      </w:r>
      <w:r w:rsidR="00200214" w:rsidRPr="00200214">
        <w:rPr>
          <w:rFonts w:cs="Calibri"/>
        </w:rPr>
        <w:t xml:space="preserve">Department of Sustainability, Environment, Water, Population and </w:t>
      </w:r>
      <w:r w:rsidR="00200214" w:rsidRPr="00880460">
        <w:rPr>
          <w:rFonts w:cs="Calibri"/>
        </w:rPr>
        <w:t xml:space="preserve">Communities </w:t>
      </w:r>
      <w:r w:rsidR="00012060" w:rsidRPr="00880460">
        <w:rPr>
          <w:rFonts w:cs="Calibri"/>
        </w:rPr>
        <w:t>(</w:t>
      </w:r>
      <w:r w:rsidR="00200214" w:rsidRPr="00880460">
        <w:rPr>
          <w:rFonts w:cs="Calibri"/>
        </w:rPr>
        <w:t>2011)</w:t>
      </w:r>
      <w:r w:rsidR="000E00A3">
        <w:rPr>
          <w:rFonts w:cs="Calibri"/>
        </w:rPr>
        <w:t>.</w:t>
      </w:r>
    </w:p>
    <w:p w14:paraId="32249E24" w14:textId="77777777" w:rsidR="00536366" w:rsidRPr="006704CA" w:rsidRDefault="00536366" w:rsidP="00536366">
      <w:pPr>
        <w:rPr>
          <w:lang w:eastAsia="ja-JP"/>
        </w:rPr>
      </w:pPr>
      <w:r w:rsidRPr="00880460">
        <w:rPr>
          <w:lang w:eastAsia="ja-JP"/>
        </w:rPr>
        <w:t>Buffalo cause extensive damage to drainage channels and compete with native species for food and habitat, as well as spreading invasive</w:t>
      </w:r>
      <w:r>
        <w:rPr>
          <w:lang w:eastAsia="ja-JP"/>
        </w:rPr>
        <w:t xml:space="preserve"> weeds. The main approach to reducing the buffalo population is via harvesting, which provides local jobs and income for the traditional owners </w:t>
      </w:r>
      <w:r w:rsidRPr="00871458">
        <w:t>(MacDonald et al. 2021)</w:t>
      </w:r>
      <w:r>
        <w:rPr>
          <w:lang w:eastAsia="ja-JP"/>
        </w:rPr>
        <w:t xml:space="preserve">. Harvesting is done in the dry season using either modified catching vehicles or helicopter mustering into temporary yards </w:t>
      </w:r>
      <w:r w:rsidRPr="00871458">
        <w:t>(MacDonald et al. 2021)</w:t>
      </w:r>
      <w:r>
        <w:rPr>
          <w:lang w:eastAsia="ja-JP"/>
        </w:rPr>
        <w:t>. However, currently only larger animals are removed, resulting in minimal impacts on overall population size. At harvesting, feral buffalo are required to be fitted with radio frequency identification tags for traceability before being transported, as for other commercial livestock.</w:t>
      </w:r>
    </w:p>
    <w:p w14:paraId="312DFE2C" w14:textId="29551A65" w:rsidR="00052252" w:rsidRPr="00200214" w:rsidRDefault="000C2BD7" w:rsidP="00AD1F52">
      <w:pPr>
        <w:pStyle w:val="Heading3"/>
      </w:pPr>
      <w:bookmarkStart w:id="490" w:name="_Toc113266347"/>
      <w:bookmarkStart w:id="491" w:name="_Ref112962611"/>
      <w:bookmarkStart w:id="492" w:name="_Toc142562882"/>
      <w:bookmarkEnd w:id="490"/>
      <w:r w:rsidRPr="00200214">
        <w:t>Emergency animal disease preparedness and r</w:t>
      </w:r>
      <w:r w:rsidR="00203A6A" w:rsidRPr="00200214">
        <w:t xml:space="preserve">esponse </w:t>
      </w:r>
      <w:r w:rsidR="00052252" w:rsidRPr="00200214">
        <w:t xml:space="preserve">in feral </w:t>
      </w:r>
      <w:bookmarkEnd w:id="491"/>
      <w:r w:rsidR="00200214" w:rsidRPr="00200214">
        <w:t>bovines</w:t>
      </w:r>
      <w:bookmarkEnd w:id="492"/>
    </w:p>
    <w:p w14:paraId="4C7C9954" w14:textId="68DF56AD" w:rsidR="00052252" w:rsidRPr="00200214" w:rsidRDefault="00022306" w:rsidP="00052252">
      <w:pPr>
        <w:rPr>
          <w:lang w:eastAsia="ja-JP"/>
        </w:rPr>
      </w:pPr>
      <w:r w:rsidRPr="00200214">
        <w:rPr>
          <w:rFonts w:eastAsia="Calibri"/>
        </w:rPr>
        <w:t xml:space="preserve">The </w:t>
      </w:r>
      <w:bookmarkStart w:id="493" w:name="_Hlk127134470"/>
      <w:r w:rsidR="00760D0B">
        <w:fldChar w:fldCharType="begin"/>
      </w:r>
      <w:r w:rsidR="00760D0B">
        <w:instrText>HYPERLINK "https://animalhealthaustralia.com.au/ausvetplan/"</w:instrText>
      </w:r>
      <w:r w:rsidR="00760D0B">
        <w:fldChar w:fldCharType="separate"/>
      </w:r>
      <w:r w:rsidR="00BF6075" w:rsidRPr="00760D0B">
        <w:rPr>
          <w:rStyle w:val="Hyperlink"/>
        </w:rPr>
        <w:t>AUSV</w:t>
      </w:r>
      <w:r w:rsidR="00BF6075" w:rsidRPr="00760D0B">
        <w:rPr>
          <w:rStyle w:val="Hyperlink"/>
          <w:rFonts w:eastAsia="Calibri"/>
        </w:rPr>
        <w:t>ETPLAN</w:t>
      </w:r>
      <w:r w:rsidR="00760D0B">
        <w:fldChar w:fldCharType="end"/>
      </w:r>
      <w:r w:rsidR="00BF6075" w:rsidRPr="000D3E10">
        <w:rPr>
          <w:rStyle w:val="Hyperlink"/>
          <w:rFonts w:eastAsia="Calibri"/>
        </w:rPr>
        <w:t xml:space="preserve"> </w:t>
      </w:r>
      <w:r w:rsidR="00BF6075" w:rsidRPr="003D629C">
        <w:rPr>
          <w:i/>
        </w:rPr>
        <w:t>Wild a</w:t>
      </w:r>
      <w:r w:rsidR="00BF6075" w:rsidRPr="003249B9">
        <w:rPr>
          <w:i/>
          <w:iCs/>
        </w:rPr>
        <w:t>nimal response strategy</w:t>
      </w:r>
      <w:r w:rsidR="00BF6075" w:rsidRPr="003249B9">
        <w:rPr>
          <w:i/>
        </w:rPr>
        <w:t xml:space="preserve"> (vers</w:t>
      </w:r>
      <w:r w:rsidR="00BF6075">
        <w:rPr>
          <w:rFonts w:eastAsia="Calibri"/>
        </w:rPr>
        <w:t>i</w:t>
      </w:r>
      <w:r w:rsidR="00BF6075" w:rsidRPr="007B58FE">
        <w:rPr>
          <w:rFonts w:eastAsia="Calibri"/>
          <w:i/>
          <w:iCs/>
        </w:rPr>
        <w:t>on 3.3)</w:t>
      </w:r>
      <w:r w:rsidR="00BF6075" w:rsidRPr="007B58FE">
        <w:rPr>
          <w:rFonts w:eastAsia="Calibri"/>
          <w:i/>
        </w:rPr>
        <w:t xml:space="preserve"> </w:t>
      </w:r>
      <w:bookmarkEnd w:id="493"/>
      <w:r w:rsidRPr="007B58FE">
        <w:rPr>
          <w:rFonts w:eastAsia="Calibri"/>
          <w:i/>
        </w:rPr>
        <w:t xml:space="preserve">sets </w:t>
      </w:r>
      <w:r w:rsidRPr="00200214">
        <w:rPr>
          <w:rFonts w:eastAsia="Calibri"/>
        </w:rPr>
        <w:t>out the management strategies and overall control procedures for wild terrestrial animals</w:t>
      </w:r>
      <w:r w:rsidR="002200FD" w:rsidRPr="00200214">
        <w:rPr>
          <w:rFonts w:eastAsia="Calibri"/>
        </w:rPr>
        <w:t xml:space="preserve"> </w:t>
      </w:r>
      <w:r w:rsidR="00200214" w:rsidRPr="00200214">
        <w:rPr>
          <w:rFonts w:eastAsia="Calibri"/>
        </w:rPr>
        <w:t xml:space="preserve">(AHA </w:t>
      </w:r>
      <w:r w:rsidR="00200214" w:rsidRPr="00200214">
        <w:t xml:space="preserve">2011). </w:t>
      </w:r>
      <w:r w:rsidR="00052252" w:rsidRPr="00200214">
        <w:t xml:space="preserve">In </w:t>
      </w:r>
      <w:r w:rsidR="001035DA" w:rsidRPr="00200214">
        <w:rPr>
          <w:rFonts w:eastAsia="Calibri"/>
        </w:rPr>
        <w:t>ad</w:t>
      </w:r>
      <w:r w:rsidR="001035DA" w:rsidRPr="00200214">
        <w:rPr>
          <w:lang w:eastAsia="ja-JP"/>
        </w:rPr>
        <w:t>dition</w:t>
      </w:r>
      <w:r w:rsidRPr="00200214">
        <w:rPr>
          <w:lang w:eastAsia="ja-JP"/>
        </w:rPr>
        <w:t xml:space="preserve">, </w:t>
      </w:r>
      <w:r w:rsidR="001035DA" w:rsidRPr="00200214">
        <w:rPr>
          <w:lang w:eastAsia="ja-JP"/>
        </w:rPr>
        <w:t>d</w:t>
      </w:r>
      <w:r w:rsidR="00052252" w:rsidRPr="00200214">
        <w:rPr>
          <w:lang w:eastAsia="ja-JP"/>
        </w:rPr>
        <w:t>isease</w:t>
      </w:r>
      <w:r w:rsidR="00104EBB" w:rsidRPr="00200214">
        <w:rPr>
          <w:lang w:eastAsia="ja-JP"/>
        </w:rPr>
        <w:t>-</w:t>
      </w:r>
      <w:r w:rsidR="00052252" w:rsidRPr="00200214">
        <w:rPr>
          <w:lang w:eastAsia="ja-JP"/>
        </w:rPr>
        <w:t xml:space="preserve">specific advice </w:t>
      </w:r>
      <w:r w:rsidR="00203A6A" w:rsidRPr="00200214">
        <w:rPr>
          <w:lang w:eastAsia="ja-JP"/>
        </w:rPr>
        <w:t xml:space="preserve">relating to feral </w:t>
      </w:r>
      <w:r w:rsidR="00200214" w:rsidRPr="00200214">
        <w:rPr>
          <w:lang w:eastAsia="ja-JP"/>
        </w:rPr>
        <w:t>bovines</w:t>
      </w:r>
      <w:r w:rsidR="00203A6A" w:rsidRPr="00200214">
        <w:rPr>
          <w:lang w:eastAsia="ja-JP"/>
        </w:rPr>
        <w:t xml:space="preserve"> </w:t>
      </w:r>
      <w:r w:rsidR="00052252" w:rsidRPr="00200214">
        <w:rPr>
          <w:lang w:eastAsia="ja-JP"/>
        </w:rPr>
        <w:t xml:space="preserve">is provided in the </w:t>
      </w:r>
      <w:hyperlink r:id="rId123" w:history="1">
        <w:r w:rsidR="00BF6075" w:rsidRPr="000E7112">
          <w:rPr>
            <w:rStyle w:val="Hyperlink"/>
          </w:rPr>
          <w:t>AUSVETPLAN</w:t>
        </w:r>
      </w:hyperlink>
      <w:r w:rsidR="00BF6075" w:rsidRPr="000E7112">
        <w:rPr>
          <w:i/>
          <w:iCs/>
        </w:rPr>
        <w:t xml:space="preserve"> </w:t>
      </w:r>
      <w:r w:rsidR="00BF6075" w:rsidRPr="00076272">
        <w:rPr>
          <w:i/>
          <w:iCs/>
        </w:rPr>
        <w:t xml:space="preserve">Response strategy: </w:t>
      </w:r>
      <w:r w:rsidR="00BF6075">
        <w:rPr>
          <w:i/>
          <w:iCs/>
        </w:rPr>
        <w:t>Lumpy skin disease</w:t>
      </w:r>
      <w:r w:rsidR="00BF6075" w:rsidRPr="00076272">
        <w:rPr>
          <w:i/>
          <w:iCs/>
        </w:rPr>
        <w:t xml:space="preserve"> (version 5.0)</w:t>
      </w:r>
      <w:r w:rsidR="00BF6075">
        <w:rPr>
          <w:i/>
          <w:iCs/>
        </w:rPr>
        <w:t xml:space="preserve"> </w:t>
      </w:r>
      <w:r w:rsidR="00200214" w:rsidRPr="00200214">
        <w:t>(AHA 2022c)</w:t>
      </w:r>
      <w:r w:rsidR="00052252" w:rsidRPr="00200214">
        <w:rPr>
          <w:lang w:eastAsia="ja-JP"/>
        </w:rPr>
        <w:t>.</w:t>
      </w:r>
    </w:p>
    <w:p w14:paraId="769E2E92" w14:textId="63A86C3D" w:rsidR="002C704C" w:rsidRDefault="00200214" w:rsidP="002C704C">
      <w:pPr>
        <w:rPr>
          <w:lang w:eastAsia="ja-JP"/>
        </w:rPr>
      </w:pPr>
      <w:r w:rsidRPr="00200214">
        <w:rPr>
          <w:lang w:eastAsia="ja-JP"/>
        </w:rPr>
        <w:t>In the event</w:t>
      </w:r>
      <w:r>
        <w:rPr>
          <w:lang w:eastAsia="ja-JP"/>
        </w:rPr>
        <w:t xml:space="preserve"> of an LSD outbreak</w:t>
      </w:r>
      <w:r w:rsidR="00BF6075">
        <w:rPr>
          <w:lang w:eastAsia="ja-JP"/>
        </w:rPr>
        <w:t xml:space="preserve"> in Australia</w:t>
      </w:r>
      <w:r>
        <w:rPr>
          <w:lang w:eastAsia="ja-JP"/>
        </w:rPr>
        <w:t xml:space="preserve">, the </w:t>
      </w:r>
      <w:r w:rsidRPr="00200214">
        <w:rPr>
          <w:lang w:eastAsia="ja-JP"/>
        </w:rPr>
        <w:t>epidemiological situation</w:t>
      </w:r>
      <w:r>
        <w:rPr>
          <w:lang w:eastAsia="ja-JP"/>
        </w:rPr>
        <w:t xml:space="preserve"> would immediately be assessed; management of feral cattle and buffalo populations would be implemented where required</w:t>
      </w:r>
      <w:r w:rsidR="004E11DC">
        <w:rPr>
          <w:lang w:eastAsia="ja-JP"/>
        </w:rPr>
        <w:t>,</w:t>
      </w:r>
      <w:r>
        <w:rPr>
          <w:lang w:eastAsia="ja-JP"/>
        </w:rPr>
        <w:t xml:space="preserve"> based on this assessment</w:t>
      </w:r>
      <w:r w:rsidR="002C704C">
        <w:rPr>
          <w:lang w:eastAsia="ja-JP"/>
        </w:rPr>
        <w:t xml:space="preserve"> </w:t>
      </w:r>
      <w:r w:rsidR="002C704C" w:rsidRPr="002C704C">
        <w:t>(AHA 2022c)</w:t>
      </w:r>
      <w:r>
        <w:rPr>
          <w:lang w:eastAsia="ja-JP"/>
        </w:rPr>
        <w:t xml:space="preserve">. </w:t>
      </w:r>
      <w:r w:rsidR="002C704C">
        <w:rPr>
          <w:lang w:eastAsia="ja-JP"/>
        </w:rPr>
        <w:t>Tracing and surveillance efforts to determine the extent of infection would be undertaken in feral populations as necessary</w:t>
      </w:r>
      <w:r w:rsidR="004E11DC">
        <w:rPr>
          <w:lang w:eastAsia="ja-JP"/>
        </w:rPr>
        <w:t>; t</w:t>
      </w:r>
      <w:r w:rsidR="002C704C">
        <w:rPr>
          <w:lang w:eastAsia="ja-JP"/>
        </w:rPr>
        <w:t xml:space="preserve">his surveillance would include clinical, serological, virological and molecular approaches </w:t>
      </w:r>
      <w:r w:rsidR="002C704C" w:rsidRPr="002C704C">
        <w:t>(AHA 2022c)</w:t>
      </w:r>
      <w:r w:rsidR="002C704C">
        <w:rPr>
          <w:lang w:eastAsia="ja-JP"/>
        </w:rPr>
        <w:t xml:space="preserve">. Aerial shooting is likely to be the most commonly employed method of control in feral bovine populations that cannot be mustered </w:t>
      </w:r>
      <w:r w:rsidR="002C704C" w:rsidRPr="002C704C">
        <w:t>(AHA 2022c)</w:t>
      </w:r>
      <w:r w:rsidR="002C704C">
        <w:rPr>
          <w:lang w:eastAsia="ja-JP"/>
        </w:rPr>
        <w:t>. These activities will be conducted to ensure that animals are not induced to disperse</w:t>
      </w:r>
      <w:r w:rsidR="004E11DC">
        <w:rPr>
          <w:lang w:eastAsia="ja-JP"/>
        </w:rPr>
        <w:t xml:space="preserve"> further</w:t>
      </w:r>
      <w:r w:rsidR="002C704C">
        <w:rPr>
          <w:lang w:eastAsia="ja-JP"/>
        </w:rPr>
        <w:t xml:space="preserve">. </w:t>
      </w:r>
      <w:r w:rsidR="004E11DC">
        <w:rPr>
          <w:lang w:eastAsia="ja-JP"/>
        </w:rPr>
        <w:t>Additionally, t</w:t>
      </w:r>
      <w:r w:rsidR="002C704C">
        <w:rPr>
          <w:lang w:eastAsia="ja-JP"/>
        </w:rPr>
        <w:t>he use of Judas animals proved highly</w:t>
      </w:r>
      <w:r w:rsidR="004E11DC">
        <w:rPr>
          <w:lang w:eastAsia="ja-JP"/>
        </w:rPr>
        <w:t xml:space="preserve"> efficient and</w:t>
      </w:r>
      <w:r w:rsidR="002C704C">
        <w:rPr>
          <w:lang w:eastAsia="ja-JP"/>
        </w:rPr>
        <w:t xml:space="preserve"> cost-effective for cattle and buffalo during </w:t>
      </w:r>
      <w:r w:rsidR="00142B5B">
        <w:rPr>
          <w:lang w:eastAsia="ja-JP"/>
        </w:rPr>
        <w:t>Australia</w:t>
      </w:r>
      <w:r w:rsidR="00AD74E7">
        <w:rPr>
          <w:lang w:eastAsia="ja-JP"/>
        </w:rPr>
        <w:t>’s national</w:t>
      </w:r>
      <w:r w:rsidR="00142B5B">
        <w:rPr>
          <w:lang w:eastAsia="ja-JP"/>
        </w:rPr>
        <w:t xml:space="preserve"> </w:t>
      </w:r>
      <w:r w:rsidR="002C704C">
        <w:rPr>
          <w:lang w:eastAsia="ja-JP"/>
        </w:rPr>
        <w:t xml:space="preserve">Brucellosis and Tuberculosis Eradication Campaign in </w:t>
      </w:r>
      <w:r w:rsidR="002C704C">
        <w:rPr>
          <w:lang w:eastAsia="ja-JP"/>
        </w:rPr>
        <w:lastRenderedPageBreak/>
        <w:t>the N</w:t>
      </w:r>
      <w:r w:rsidR="00BF6075">
        <w:rPr>
          <w:lang w:eastAsia="ja-JP"/>
        </w:rPr>
        <w:t>orthern Territory</w:t>
      </w:r>
      <w:r w:rsidR="002C704C">
        <w:rPr>
          <w:lang w:eastAsia="ja-JP"/>
        </w:rPr>
        <w:t xml:space="preserve"> </w:t>
      </w:r>
      <w:r w:rsidR="002C704C" w:rsidRPr="002C704C">
        <w:t>(AHA 2011)</w:t>
      </w:r>
      <w:r w:rsidR="002C704C">
        <w:rPr>
          <w:lang w:eastAsia="ja-JP"/>
        </w:rPr>
        <w:t>.</w:t>
      </w:r>
      <w:r w:rsidR="002F0239">
        <w:rPr>
          <w:lang w:eastAsia="ja-JP"/>
        </w:rPr>
        <w:t xml:space="preserve"> </w:t>
      </w:r>
      <w:bookmarkStart w:id="494" w:name="_Hlk127104085"/>
      <w:r w:rsidR="002F0239" w:rsidRPr="002F0239">
        <w:rPr>
          <w:lang w:eastAsia="ja-JP"/>
        </w:rPr>
        <w:t>The Judas technique is commonly used to locate remnant individual animals or groups of feral goats in low-density populations</w:t>
      </w:r>
      <w:r w:rsidR="002F0239">
        <w:rPr>
          <w:lang w:eastAsia="ja-JP"/>
        </w:rPr>
        <w:t xml:space="preserve">. </w:t>
      </w:r>
      <w:r w:rsidR="002F0239" w:rsidRPr="002F0239">
        <w:rPr>
          <w:lang w:eastAsia="ja-JP"/>
        </w:rPr>
        <w:t>This technique involves attaching a radio collar to a</w:t>
      </w:r>
      <w:r w:rsidR="002F0239">
        <w:rPr>
          <w:lang w:eastAsia="ja-JP"/>
        </w:rPr>
        <w:t>n animal</w:t>
      </w:r>
      <w:r w:rsidR="002F0239" w:rsidRPr="002F0239">
        <w:rPr>
          <w:lang w:eastAsia="ja-JP"/>
        </w:rPr>
        <w:t xml:space="preserve"> and releasing it with the expectation that it will join up with othe</w:t>
      </w:r>
      <w:r w:rsidR="002F0239">
        <w:rPr>
          <w:lang w:eastAsia="ja-JP"/>
        </w:rPr>
        <w:t>rs of its species</w:t>
      </w:r>
      <w:r w:rsidR="002F0239" w:rsidRPr="002F0239">
        <w:rPr>
          <w:lang w:eastAsia="ja-JP"/>
        </w:rPr>
        <w:t>.</w:t>
      </w:r>
    </w:p>
    <w:bookmarkEnd w:id="494"/>
    <w:p w14:paraId="50754FF5" w14:textId="76A81D88" w:rsidR="00735A8D" w:rsidRDefault="002C704C" w:rsidP="002C704C">
      <w:r>
        <w:rPr>
          <w:lang w:eastAsia="ja-JP"/>
        </w:rPr>
        <w:t>The success of the Brucellosis and Tuberculosis Eradication Campaign demonstrates Australia’s ability to manage infectious diseases in feral bovine populations.</w:t>
      </w:r>
      <w:r w:rsidR="00BF6075">
        <w:rPr>
          <w:lang w:eastAsia="ja-JP"/>
        </w:rPr>
        <w:t xml:space="preserve"> </w:t>
      </w:r>
      <w:bookmarkStart w:id="495" w:name="_Hlk127135046"/>
      <w:r w:rsidR="00BF6075">
        <w:t xml:space="preserve">In 1997 Australia officially declared freedom from bovine tuberculosis, following the successful 27-year intensive </w:t>
      </w:r>
      <w:r w:rsidR="00BF6075" w:rsidRPr="00821D13">
        <w:t>Brucellosis and Tuberculosis Eradication Campaign.</w:t>
      </w:r>
      <w:r w:rsidR="00BF6075">
        <w:t xml:space="preserve"> Australia is currently the only major exporter of livestock that has successfully eradicated bovine tuberculosis. The success of this campaign can be attributed to several factors</w:t>
      </w:r>
      <w:r w:rsidR="00BF6075" w:rsidRPr="00821D13">
        <w:t>, including a compelling rationale for eradication, an agreed final outcome, industry commitment and financial support, a business model for program planning, implementation and review, consistent and transparent technical standards underpinned by a strict regulatory regime and applied research, the critical role of abattoir surveillance, effective elimination of residual infection and objective measures of program progress</w:t>
      </w:r>
      <w:r w:rsidR="00BF6075">
        <w:t xml:space="preserve"> </w:t>
      </w:r>
      <w:r w:rsidR="00BF6075" w:rsidRPr="00821D13">
        <w:t>(More et al. 2015).</w:t>
      </w:r>
      <w:bookmarkEnd w:id="495"/>
    </w:p>
    <w:p w14:paraId="010D7EB8" w14:textId="5ABAEF25" w:rsidR="00052252" w:rsidRPr="00CA2DCE" w:rsidRDefault="00052252" w:rsidP="007E5B07">
      <w:pPr>
        <w:pStyle w:val="Heading2"/>
      </w:pPr>
      <w:bookmarkStart w:id="496" w:name="_Toc142562883"/>
      <w:r w:rsidRPr="00CA2DCE">
        <w:lastRenderedPageBreak/>
        <w:t>Conclusion</w:t>
      </w:r>
      <w:bookmarkEnd w:id="496"/>
    </w:p>
    <w:p w14:paraId="787CF0BC" w14:textId="47A8DD0F" w:rsidR="003A2C59" w:rsidRPr="00CA2DCE" w:rsidRDefault="00CA2DCE" w:rsidP="003A2C59">
      <w:pPr>
        <w:rPr>
          <w:lang w:eastAsia="ja-JP"/>
        </w:rPr>
      </w:pPr>
      <w:r w:rsidRPr="2DC9A5D9">
        <w:rPr>
          <w:lang w:eastAsia="ja-JP"/>
        </w:rPr>
        <w:t>LSD</w:t>
      </w:r>
      <w:r w:rsidR="003A2C59" w:rsidRPr="2DC9A5D9">
        <w:rPr>
          <w:lang w:eastAsia="ja-JP"/>
        </w:rPr>
        <w:t xml:space="preserve"> has never occurred in Australia</w:t>
      </w:r>
      <w:r w:rsidRPr="2DC9A5D9">
        <w:rPr>
          <w:lang w:eastAsia="ja-JP"/>
        </w:rPr>
        <w:t xml:space="preserve"> and</w:t>
      </w:r>
      <w:r w:rsidR="003A2C59" w:rsidRPr="2DC9A5D9">
        <w:rPr>
          <w:lang w:eastAsia="ja-JP"/>
        </w:rPr>
        <w:t xml:space="preserve"> Australia </w:t>
      </w:r>
      <w:r w:rsidR="00837AFB" w:rsidRPr="2DC9A5D9">
        <w:rPr>
          <w:lang w:eastAsia="ja-JP"/>
        </w:rPr>
        <w:t>is</w:t>
      </w:r>
      <w:r w:rsidR="003A2C59" w:rsidRPr="2DC9A5D9">
        <w:rPr>
          <w:lang w:eastAsia="ja-JP"/>
        </w:rPr>
        <w:t xml:space="preserve"> </w:t>
      </w:r>
      <w:r w:rsidR="00BE149F" w:rsidRPr="2DC9A5D9">
        <w:rPr>
          <w:lang w:eastAsia="ja-JP"/>
        </w:rPr>
        <w:t>free from LSD infection</w:t>
      </w:r>
      <w:r w:rsidR="00DF2D38" w:rsidRPr="2DC9A5D9">
        <w:rPr>
          <w:lang w:eastAsia="ja-JP"/>
        </w:rPr>
        <w:t xml:space="preserve"> i</w:t>
      </w:r>
      <w:r w:rsidR="005C6400" w:rsidRPr="2DC9A5D9">
        <w:rPr>
          <w:lang w:eastAsia="ja-JP"/>
        </w:rPr>
        <w:t>n accordance with the provisions of the WOAH Terrestrial Animal Health Code</w:t>
      </w:r>
      <w:r w:rsidRPr="2DC9A5D9">
        <w:rPr>
          <w:lang w:eastAsia="ja-JP"/>
        </w:rPr>
        <w:t>.</w:t>
      </w:r>
      <w:r w:rsidR="003A2C59" w:rsidRPr="2DC9A5D9">
        <w:rPr>
          <w:lang w:eastAsia="ja-JP"/>
        </w:rPr>
        <w:t xml:space="preserve"> </w:t>
      </w:r>
      <w:r w:rsidRPr="2DC9A5D9">
        <w:rPr>
          <w:lang w:eastAsia="ja-JP"/>
        </w:rPr>
        <w:t>LSD is</w:t>
      </w:r>
      <w:r w:rsidR="003A2C59" w:rsidRPr="2DC9A5D9">
        <w:rPr>
          <w:lang w:eastAsia="ja-JP"/>
        </w:rPr>
        <w:t xml:space="preserve"> nationally notifiable in Australia.</w:t>
      </w:r>
    </w:p>
    <w:p w14:paraId="7D2DF622" w14:textId="036D8762" w:rsidR="00735A8D" w:rsidRDefault="005C6400" w:rsidP="00821D13">
      <w:r>
        <w:t>Australia is</w:t>
      </w:r>
      <w:r w:rsidR="003A2C59" w:rsidRPr="00CA2DCE" w:rsidDel="005C6400">
        <w:t xml:space="preserve"> </w:t>
      </w:r>
      <w:r w:rsidR="003A2C59" w:rsidRPr="00CA2DCE">
        <w:t xml:space="preserve">free of </w:t>
      </w:r>
      <w:r w:rsidR="00CA2DCE" w:rsidRPr="00CA2DCE">
        <w:t>many</w:t>
      </w:r>
      <w:r w:rsidR="003A2C59" w:rsidRPr="00CA2DCE">
        <w:t xml:space="preserve"> of the WOAH-listed diseases that affect </w:t>
      </w:r>
      <w:r w:rsidR="00CA2DCE" w:rsidRPr="00CA2DCE">
        <w:t>bovines</w:t>
      </w:r>
      <w:r w:rsidR="003A2C59" w:rsidRPr="00CA2DCE">
        <w:t>. This can be attributed to a robust biosecurity system, geographical isolation providing a natural biosecurity barrier and successful implementation of disease eradication programs.</w:t>
      </w:r>
    </w:p>
    <w:p w14:paraId="2AAC60EF" w14:textId="2749521D" w:rsidR="009D4D12" w:rsidRPr="00CA2DCE" w:rsidRDefault="003A2C59" w:rsidP="009D4D12">
      <w:pPr>
        <w:rPr>
          <w:lang w:eastAsia="ja-JP"/>
        </w:rPr>
      </w:pPr>
      <w:r w:rsidRPr="00CA2DCE">
        <w:rPr>
          <w:lang w:eastAsia="ja-JP"/>
        </w:rPr>
        <w:t>Australia’s animal health surveillance system and underpinning activities support early detection and provide evidence for freedom</w:t>
      </w:r>
      <w:r w:rsidR="00BE149F">
        <w:rPr>
          <w:lang w:eastAsia="ja-JP"/>
        </w:rPr>
        <w:t xml:space="preserve"> from LSD infection</w:t>
      </w:r>
      <w:r w:rsidRPr="00CA2DCE">
        <w:rPr>
          <w:lang w:eastAsia="ja-JP"/>
        </w:rPr>
        <w:t xml:space="preserve">. </w:t>
      </w:r>
      <w:r w:rsidR="001C072A" w:rsidRPr="00CA2DCE">
        <w:rPr>
          <w:lang w:eastAsia="ja-JP"/>
        </w:rPr>
        <w:t>Trading partners</w:t>
      </w:r>
      <w:r w:rsidR="009D4D12" w:rsidRPr="00CA2DCE">
        <w:rPr>
          <w:lang w:eastAsia="ja-JP"/>
        </w:rPr>
        <w:t xml:space="preserve"> can have confidence in Australia’s</w:t>
      </w:r>
      <w:r w:rsidR="00BF6075">
        <w:rPr>
          <w:lang w:eastAsia="ja-JP"/>
        </w:rPr>
        <w:t xml:space="preserve"> </w:t>
      </w:r>
      <w:r w:rsidR="009D4D12" w:rsidRPr="00CA2DCE">
        <w:rPr>
          <w:lang w:eastAsia="ja-JP"/>
        </w:rPr>
        <w:t xml:space="preserve">status as free </w:t>
      </w:r>
      <w:r w:rsidR="00BE149F">
        <w:rPr>
          <w:lang w:eastAsia="ja-JP"/>
        </w:rPr>
        <w:t>from</w:t>
      </w:r>
      <w:r w:rsidR="009D4D12" w:rsidRPr="00CA2DCE">
        <w:rPr>
          <w:lang w:eastAsia="ja-JP"/>
        </w:rPr>
        <w:t xml:space="preserve"> </w:t>
      </w:r>
      <w:r w:rsidR="00CA2DCE" w:rsidRPr="00CA2DCE">
        <w:rPr>
          <w:lang w:eastAsia="ja-JP"/>
        </w:rPr>
        <w:t>LSD</w:t>
      </w:r>
      <w:r w:rsidR="00BE149F">
        <w:rPr>
          <w:lang w:eastAsia="ja-JP"/>
        </w:rPr>
        <w:t xml:space="preserve"> infection</w:t>
      </w:r>
      <w:r w:rsidR="009D4D12" w:rsidRPr="00CA2DCE">
        <w:rPr>
          <w:lang w:eastAsia="ja-JP"/>
        </w:rPr>
        <w:t xml:space="preserve">. Australia has a demonstrated history of timely disease notifications and Australia’s surveillance system achieves a high surveillance sensitivity. The absence of reports of </w:t>
      </w:r>
      <w:r w:rsidR="00CA2DCE" w:rsidRPr="00CA2DCE">
        <w:rPr>
          <w:lang w:eastAsia="ja-JP"/>
        </w:rPr>
        <w:t>LSD</w:t>
      </w:r>
      <w:r w:rsidR="009D4D12" w:rsidRPr="00CA2DCE">
        <w:rPr>
          <w:lang w:eastAsia="ja-JP"/>
        </w:rPr>
        <w:t xml:space="preserve"> strongly supports Australia’s free status, as do</w:t>
      </w:r>
      <w:r w:rsidR="00D01C39">
        <w:rPr>
          <w:lang w:eastAsia="ja-JP"/>
        </w:rPr>
        <w:t>es</w:t>
      </w:r>
      <w:r w:rsidR="009D4D12" w:rsidRPr="00CA2DCE">
        <w:rPr>
          <w:lang w:eastAsia="ja-JP"/>
        </w:rPr>
        <w:t xml:space="preserve"> data generated from </w:t>
      </w:r>
      <w:r w:rsidR="00532200">
        <w:rPr>
          <w:lang w:eastAsia="ja-JP"/>
        </w:rPr>
        <w:t xml:space="preserve">targeted </w:t>
      </w:r>
      <w:r w:rsidR="009D4D12" w:rsidRPr="00CA2DCE">
        <w:rPr>
          <w:lang w:eastAsia="ja-JP"/>
        </w:rPr>
        <w:t>surveillance activities.</w:t>
      </w:r>
    </w:p>
    <w:p w14:paraId="7282FBDC" w14:textId="6B158F35" w:rsidR="002814E2" w:rsidRPr="00CA2DCE" w:rsidRDefault="00052252" w:rsidP="00052252">
      <w:pPr>
        <w:rPr>
          <w:lang w:eastAsia="ja-JP"/>
        </w:rPr>
      </w:pPr>
      <w:r w:rsidRPr="00CA2DCE">
        <w:rPr>
          <w:lang w:eastAsia="ja-JP"/>
        </w:rPr>
        <w:t>Australia has one of the highest rates of registered veterinarians per capita in the world</w:t>
      </w:r>
      <w:r w:rsidR="001C072A" w:rsidRPr="00CA2DCE">
        <w:rPr>
          <w:lang w:eastAsia="ja-JP"/>
        </w:rPr>
        <w:t xml:space="preserve"> and</w:t>
      </w:r>
      <w:r w:rsidRPr="00CA2DCE">
        <w:rPr>
          <w:lang w:eastAsia="ja-JP"/>
        </w:rPr>
        <w:t xml:space="preserve"> has </w:t>
      </w:r>
      <w:r w:rsidR="002814E2" w:rsidRPr="00CA2DCE">
        <w:rPr>
          <w:lang w:eastAsia="ja-JP"/>
        </w:rPr>
        <w:t xml:space="preserve">competent </w:t>
      </w:r>
      <w:r w:rsidRPr="00CA2DCE">
        <w:rPr>
          <w:lang w:eastAsia="ja-JP"/>
        </w:rPr>
        <w:t>veterinary</w:t>
      </w:r>
      <w:r w:rsidR="002814E2" w:rsidRPr="00CA2DCE">
        <w:rPr>
          <w:lang w:eastAsia="ja-JP"/>
        </w:rPr>
        <w:t xml:space="preserve"> and laboratory</w:t>
      </w:r>
      <w:r w:rsidRPr="00CA2DCE">
        <w:rPr>
          <w:lang w:eastAsia="ja-JP"/>
        </w:rPr>
        <w:t xml:space="preserve"> services. The organisation of</w:t>
      </w:r>
      <w:r w:rsidR="004E11DC">
        <w:rPr>
          <w:lang w:eastAsia="ja-JP"/>
        </w:rPr>
        <w:t>,</w:t>
      </w:r>
      <w:r w:rsidRPr="00CA2DCE">
        <w:rPr>
          <w:lang w:eastAsia="ja-JP"/>
        </w:rPr>
        <w:t xml:space="preserve"> </w:t>
      </w:r>
      <w:r w:rsidR="00FC13D1" w:rsidRPr="00CA2DCE">
        <w:rPr>
          <w:lang w:eastAsia="ja-JP"/>
        </w:rPr>
        <w:t>and arrangements between</w:t>
      </w:r>
      <w:r w:rsidR="004E11DC">
        <w:rPr>
          <w:lang w:eastAsia="ja-JP"/>
        </w:rPr>
        <w:t>,</w:t>
      </w:r>
      <w:r w:rsidR="00FC13D1" w:rsidRPr="00CA2DCE">
        <w:rPr>
          <w:lang w:eastAsia="ja-JP"/>
        </w:rPr>
        <w:t xml:space="preserve"> </w:t>
      </w:r>
      <w:r w:rsidRPr="00CA2DCE">
        <w:rPr>
          <w:lang w:eastAsia="ja-JP"/>
        </w:rPr>
        <w:t xml:space="preserve">the </w:t>
      </w:r>
      <w:r w:rsidR="00FC13D1" w:rsidRPr="00CA2DCE">
        <w:rPr>
          <w:lang w:eastAsia="ja-JP"/>
        </w:rPr>
        <w:t>livestock production</w:t>
      </w:r>
      <w:r w:rsidRPr="00CA2DCE">
        <w:rPr>
          <w:lang w:eastAsia="ja-JP"/>
        </w:rPr>
        <w:t xml:space="preserve"> sector</w:t>
      </w:r>
      <w:r w:rsidR="00FC13D1" w:rsidRPr="00CA2DCE">
        <w:rPr>
          <w:lang w:eastAsia="ja-JP"/>
        </w:rPr>
        <w:t>, industry bodies</w:t>
      </w:r>
      <w:r w:rsidRPr="00CA2DCE">
        <w:rPr>
          <w:lang w:eastAsia="ja-JP"/>
        </w:rPr>
        <w:t xml:space="preserve"> and </w:t>
      </w:r>
      <w:r w:rsidR="00FC13D1" w:rsidRPr="00CA2DCE">
        <w:rPr>
          <w:lang w:eastAsia="ja-JP"/>
        </w:rPr>
        <w:t xml:space="preserve">governments, </w:t>
      </w:r>
      <w:r w:rsidR="00104EBB" w:rsidRPr="00CA2DCE">
        <w:rPr>
          <w:lang w:eastAsia="ja-JP"/>
        </w:rPr>
        <w:t xml:space="preserve">together with </w:t>
      </w:r>
      <w:r w:rsidRPr="00CA2DCE">
        <w:rPr>
          <w:lang w:eastAsia="ja-JP"/>
        </w:rPr>
        <w:t>significant research and extension work conducted over years</w:t>
      </w:r>
      <w:r w:rsidR="00FC13D1" w:rsidRPr="00CA2DCE">
        <w:rPr>
          <w:lang w:eastAsia="ja-JP"/>
        </w:rPr>
        <w:t xml:space="preserve"> and mandatory</w:t>
      </w:r>
      <w:r w:rsidR="001C072A" w:rsidRPr="00CA2DCE">
        <w:rPr>
          <w:lang w:eastAsia="ja-JP"/>
        </w:rPr>
        <w:t xml:space="preserve"> reporting</w:t>
      </w:r>
      <w:r w:rsidR="00FC13D1" w:rsidRPr="00CA2DCE">
        <w:rPr>
          <w:lang w:eastAsia="ja-JP"/>
        </w:rPr>
        <w:t xml:space="preserve"> requirements, </w:t>
      </w:r>
      <w:r w:rsidR="001C072A" w:rsidRPr="00CA2DCE">
        <w:rPr>
          <w:lang w:eastAsia="ja-JP"/>
        </w:rPr>
        <w:t>enhances awareness and early reporting of potential EADs.</w:t>
      </w:r>
      <w:r w:rsidRPr="00CA2DCE">
        <w:rPr>
          <w:lang w:eastAsia="ja-JP"/>
        </w:rPr>
        <w:t xml:space="preserve"> </w:t>
      </w:r>
      <w:r w:rsidR="00104EBB" w:rsidRPr="00CA2DCE">
        <w:rPr>
          <w:lang w:eastAsia="ja-JP"/>
        </w:rPr>
        <w:t>Many</w:t>
      </w:r>
      <w:r w:rsidRPr="00CA2DCE">
        <w:rPr>
          <w:lang w:eastAsia="ja-JP"/>
        </w:rPr>
        <w:t xml:space="preserve"> exclusion test</w:t>
      </w:r>
      <w:r w:rsidR="002814E2" w:rsidRPr="00CA2DCE">
        <w:rPr>
          <w:lang w:eastAsia="ja-JP"/>
        </w:rPr>
        <w:t xml:space="preserve">s </w:t>
      </w:r>
      <w:r w:rsidR="00104EBB" w:rsidRPr="00CA2DCE">
        <w:rPr>
          <w:lang w:eastAsia="ja-JP"/>
        </w:rPr>
        <w:t xml:space="preserve">are </w:t>
      </w:r>
      <w:r w:rsidR="002814E2" w:rsidRPr="00CA2DCE">
        <w:rPr>
          <w:lang w:eastAsia="ja-JP"/>
        </w:rPr>
        <w:t>undertaken</w:t>
      </w:r>
      <w:r w:rsidRPr="00CA2DCE">
        <w:rPr>
          <w:lang w:eastAsia="ja-JP"/>
        </w:rPr>
        <w:t xml:space="preserve"> for </w:t>
      </w:r>
      <w:r w:rsidR="00CA2DCE" w:rsidRPr="00CA2DCE">
        <w:rPr>
          <w:lang w:eastAsia="ja-JP"/>
        </w:rPr>
        <w:t>LSD</w:t>
      </w:r>
      <w:r w:rsidRPr="00CA2DCE">
        <w:rPr>
          <w:lang w:eastAsia="ja-JP"/>
        </w:rPr>
        <w:t xml:space="preserve"> each year</w:t>
      </w:r>
      <w:r w:rsidR="002814E2" w:rsidRPr="00CA2DCE">
        <w:rPr>
          <w:lang w:eastAsia="ja-JP"/>
        </w:rPr>
        <w:t>.</w:t>
      </w:r>
    </w:p>
    <w:p w14:paraId="52324891" w14:textId="1918C897" w:rsidR="001C072A" w:rsidRPr="00CA2DCE" w:rsidRDefault="001C072A" w:rsidP="001C072A">
      <w:pPr>
        <w:rPr>
          <w:lang w:eastAsia="ja-JP"/>
        </w:rPr>
      </w:pPr>
      <w:r w:rsidRPr="00CA2DCE">
        <w:rPr>
          <w:lang w:eastAsia="ja-JP"/>
        </w:rPr>
        <w:t xml:space="preserve">Australia has a key focus on preventing entry of </w:t>
      </w:r>
      <w:r w:rsidR="00CA2DCE" w:rsidRPr="00CA2DCE">
        <w:rPr>
          <w:lang w:eastAsia="ja-JP"/>
        </w:rPr>
        <w:t>LSD</w:t>
      </w:r>
      <w:r w:rsidRPr="00CA2DCE">
        <w:rPr>
          <w:lang w:eastAsia="ja-JP"/>
        </w:rPr>
        <w:t xml:space="preserve"> into Australia and</w:t>
      </w:r>
      <w:r w:rsidR="00104EBB" w:rsidRPr="00CA2DCE">
        <w:rPr>
          <w:lang w:eastAsia="ja-JP"/>
        </w:rPr>
        <w:t>,</w:t>
      </w:r>
      <w:r w:rsidRPr="00CA2DCE">
        <w:rPr>
          <w:lang w:eastAsia="ja-JP"/>
        </w:rPr>
        <w:t xml:space="preserve"> if entry occurs, </w:t>
      </w:r>
      <w:r w:rsidR="00104EBB" w:rsidRPr="00CA2DCE">
        <w:rPr>
          <w:lang w:eastAsia="ja-JP"/>
        </w:rPr>
        <w:t>on</w:t>
      </w:r>
      <w:r w:rsidRPr="00CA2DCE">
        <w:rPr>
          <w:lang w:eastAsia="ja-JP"/>
        </w:rPr>
        <w:t xml:space="preserve"> rapidly detecting, </w:t>
      </w:r>
      <w:r w:rsidR="004861A0">
        <w:rPr>
          <w:lang w:eastAsia="ja-JP"/>
        </w:rPr>
        <w:t xml:space="preserve">reporting, </w:t>
      </w:r>
      <w:r w:rsidR="002C26BF" w:rsidRPr="00CA2DCE">
        <w:rPr>
          <w:lang w:eastAsia="ja-JP"/>
        </w:rPr>
        <w:t>controlling</w:t>
      </w:r>
      <w:r w:rsidRPr="00CA2DCE">
        <w:rPr>
          <w:lang w:eastAsia="ja-JP"/>
        </w:rPr>
        <w:t xml:space="preserve"> and then eradicating disease. Australia’s activities to prevent entry of </w:t>
      </w:r>
      <w:r w:rsidR="00CA2DCE" w:rsidRPr="00CA2DCE">
        <w:rPr>
          <w:lang w:eastAsia="ja-JP"/>
        </w:rPr>
        <w:t>LSD</w:t>
      </w:r>
      <w:r w:rsidRPr="00CA2DCE">
        <w:rPr>
          <w:lang w:eastAsia="ja-JP"/>
        </w:rPr>
        <w:t xml:space="preserve"> are implemented across the biosecurity continuum, including through the application of import conditions</w:t>
      </w:r>
      <w:r w:rsidR="001C64F2" w:rsidRPr="00CA2DCE">
        <w:rPr>
          <w:lang w:eastAsia="ja-JP"/>
        </w:rPr>
        <w:t xml:space="preserve">, controls on incoming cargo, passengers and mail, and implementation of </w:t>
      </w:r>
      <w:r w:rsidR="00CA2DCE">
        <w:rPr>
          <w:lang w:eastAsia="ja-JP"/>
        </w:rPr>
        <w:t>rural tailgate checks to mitigate incursions of hitchhiker arthropod vectors that may carry LSD</w:t>
      </w:r>
      <w:r w:rsidR="00BF6075">
        <w:rPr>
          <w:lang w:eastAsia="ja-JP"/>
        </w:rPr>
        <w:t xml:space="preserve"> virus</w:t>
      </w:r>
      <w:r w:rsidR="001C64F2" w:rsidRPr="00CA2DCE">
        <w:rPr>
          <w:lang w:eastAsia="ja-JP"/>
        </w:rPr>
        <w:t>.</w:t>
      </w:r>
    </w:p>
    <w:p w14:paraId="2D1C518C" w14:textId="60147721" w:rsidR="00CA32D9" w:rsidRPr="00C86192" w:rsidRDefault="001C64F2" w:rsidP="00052252">
      <w:r w:rsidRPr="00CA2DCE">
        <w:rPr>
          <w:lang w:eastAsia="ja-JP"/>
        </w:rPr>
        <w:t>E</w:t>
      </w:r>
      <w:r w:rsidRPr="00CA2DCE">
        <w:t xml:space="preserve">stablished </w:t>
      </w:r>
      <w:r w:rsidR="001776ED" w:rsidRPr="00CA2DCE">
        <w:t xml:space="preserve">surveillance, </w:t>
      </w:r>
      <w:r w:rsidRPr="00CA2DCE">
        <w:t>preparedness and response arrangements</w:t>
      </w:r>
      <w:r w:rsidR="001776ED" w:rsidRPr="00CA2DCE">
        <w:t xml:space="preserve"> mean that Australia would promptly</w:t>
      </w:r>
      <w:r w:rsidR="00E04090" w:rsidRPr="00CA2DCE">
        <w:t xml:space="preserve"> detect</w:t>
      </w:r>
      <w:r w:rsidR="001776ED" w:rsidRPr="00CA2DCE">
        <w:t xml:space="preserve"> and</w:t>
      </w:r>
      <w:r w:rsidRPr="00CA2DCE">
        <w:t xml:space="preserve"> respond effectively </w:t>
      </w:r>
      <w:r w:rsidR="00E04090" w:rsidRPr="00CA2DCE">
        <w:rPr>
          <w:lang w:eastAsia="ja-JP"/>
        </w:rPr>
        <w:t>to</w:t>
      </w:r>
      <w:r w:rsidRPr="00CA2DCE">
        <w:rPr>
          <w:lang w:eastAsia="ja-JP"/>
        </w:rPr>
        <w:t xml:space="preserve"> an outbreak of </w:t>
      </w:r>
      <w:r w:rsidR="00CA2DCE" w:rsidRPr="00CA2DCE">
        <w:rPr>
          <w:lang w:eastAsia="ja-JP"/>
        </w:rPr>
        <w:t>LSD</w:t>
      </w:r>
      <w:r w:rsidR="00E04090" w:rsidRPr="00CA2DCE">
        <w:rPr>
          <w:lang w:eastAsia="ja-JP"/>
        </w:rPr>
        <w:t xml:space="preserve"> if it</w:t>
      </w:r>
      <w:r w:rsidRPr="00CA2DCE">
        <w:rPr>
          <w:lang w:eastAsia="ja-JP"/>
        </w:rPr>
        <w:t xml:space="preserve"> were to occur</w:t>
      </w:r>
      <w:r w:rsidR="00E04090" w:rsidRPr="00CA2DCE">
        <w:rPr>
          <w:lang w:eastAsia="ja-JP"/>
        </w:rPr>
        <w:t>. This would i</w:t>
      </w:r>
      <w:r w:rsidRPr="00CA2DCE">
        <w:rPr>
          <w:lang w:eastAsia="ja-JP"/>
        </w:rPr>
        <w:t>nclud</w:t>
      </w:r>
      <w:r w:rsidR="00E04090" w:rsidRPr="00CA2DCE">
        <w:rPr>
          <w:lang w:eastAsia="ja-JP"/>
        </w:rPr>
        <w:t>e</w:t>
      </w:r>
      <w:r w:rsidRPr="00CA2DCE">
        <w:rPr>
          <w:lang w:eastAsia="ja-JP"/>
        </w:rPr>
        <w:t xml:space="preserve"> timely notification to trading partners.</w:t>
      </w:r>
      <w:r w:rsidR="001776ED" w:rsidRPr="00CA2DCE">
        <w:rPr>
          <w:lang w:eastAsia="ja-JP"/>
        </w:rPr>
        <w:t xml:space="preserve"> </w:t>
      </w:r>
      <w:r w:rsidR="005B059A" w:rsidRPr="00CA2DCE">
        <w:rPr>
          <w:lang w:eastAsia="ja-JP"/>
        </w:rPr>
        <w:t xml:space="preserve">Australia would implement a rapid response with the aim of </w:t>
      </w:r>
      <w:r w:rsidR="00052252" w:rsidRPr="00CA2DCE">
        <w:rPr>
          <w:lang w:eastAsia="ja-JP"/>
        </w:rPr>
        <w:t>regain</w:t>
      </w:r>
      <w:r w:rsidR="005B059A" w:rsidRPr="00CA2DCE">
        <w:rPr>
          <w:lang w:eastAsia="ja-JP"/>
        </w:rPr>
        <w:t>ing</w:t>
      </w:r>
      <w:r w:rsidR="00052252" w:rsidRPr="00CA2DCE">
        <w:rPr>
          <w:lang w:eastAsia="ja-JP"/>
        </w:rPr>
        <w:t xml:space="preserve"> </w:t>
      </w:r>
      <w:r w:rsidR="001776ED" w:rsidRPr="00CA2DCE">
        <w:rPr>
          <w:lang w:eastAsia="ja-JP"/>
        </w:rPr>
        <w:t xml:space="preserve">a </w:t>
      </w:r>
      <w:r w:rsidR="00052252" w:rsidRPr="00CA2DCE">
        <w:rPr>
          <w:lang w:eastAsia="ja-JP"/>
        </w:rPr>
        <w:t xml:space="preserve">disease-free status. Were infection to transmit to feral </w:t>
      </w:r>
      <w:r w:rsidR="00CA2DCE" w:rsidRPr="00CA2DCE">
        <w:rPr>
          <w:lang w:eastAsia="ja-JP"/>
        </w:rPr>
        <w:t>bovines</w:t>
      </w:r>
      <w:r w:rsidR="00052252" w:rsidRPr="00CA2DCE">
        <w:rPr>
          <w:lang w:eastAsia="ja-JP"/>
        </w:rPr>
        <w:t>, there are effective tools researched in Australia that c</w:t>
      </w:r>
      <w:r w:rsidR="001776ED" w:rsidRPr="00CA2DCE">
        <w:rPr>
          <w:lang w:eastAsia="ja-JP"/>
        </w:rPr>
        <w:t>ould</w:t>
      </w:r>
      <w:r w:rsidR="00052252" w:rsidRPr="00CA2DCE">
        <w:rPr>
          <w:lang w:eastAsia="ja-JP"/>
        </w:rPr>
        <w:t xml:space="preserve"> be used to conduct </w:t>
      </w:r>
      <w:r w:rsidR="00052252" w:rsidRPr="27D28603">
        <w:rPr>
          <w:rFonts w:eastAsiaTheme="minorEastAsia"/>
        </w:rPr>
        <w:t>surveillance and</w:t>
      </w:r>
      <w:r w:rsidR="001776ED" w:rsidRPr="27D28603">
        <w:rPr>
          <w:rFonts w:eastAsiaTheme="minorEastAsia"/>
        </w:rPr>
        <w:t xml:space="preserve"> rapidly</w:t>
      </w:r>
      <w:r w:rsidR="00052252" w:rsidRPr="27D28603">
        <w:rPr>
          <w:rFonts w:eastAsiaTheme="minorEastAsia"/>
        </w:rPr>
        <w:t xml:space="preserve"> control feral </w:t>
      </w:r>
      <w:r w:rsidR="00CA2DCE" w:rsidRPr="27D28603">
        <w:rPr>
          <w:rFonts w:eastAsiaTheme="minorEastAsia"/>
        </w:rPr>
        <w:t>populations</w:t>
      </w:r>
      <w:r w:rsidR="00052252" w:rsidRPr="27D28603">
        <w:rPr>
          <w:rFonts w:eastAsiaTheme="minorEastAsia"/>
        </w:rPr>
        <w:t xml:space="preserve"> to reduce or prevent </w:t>
      </w:r>
      <w:r w:rsidR="005B059A" w:rsidRPr="27D28603">
        <w:rPr>
          <w:rFonts w:eastAsiaTheme="minorEastAsia"/>
        </w:rPr>
        <w:t xml:space="preserve">disease </w:t>
      </w:r>
      <w:r w:rsidR="00052252" w:rsidRPr="27D28603">
        <w:rPr>
          <w:rFonts w:eastAsiaTheme="minorEastAsia"/>
        </w:rPr>
        <w:t>transmission.</w:t>
      </w:r>
    </w:p>
    <w:p w14:paraId="58348978" w14:textId="53A2EFB4" w:rsidR="00E94C6E" w:rsidRPr="00544866" w:rsidRDefault="0EC27224" w:rsidP="00052252">
      <w:pPr>
        <w:rPr>
          <w:lang w:eastAsia="ja-JP"/>
        </w:rPr>
      </w:pPr>
      <w:r w:rsidRPr="00544866">
        <w:rPr>
          <w:rFonts w:eastAsiaTheme="minorEastAsia"/>
        </w:rPr>
        <w:t>The Australian</w:t>
      </w:r>
      <w:r w:rsidRPr="00544866">
        <w:rPr>
          <w:rFonts w:eastAsiaTheme="minorEastAsia"/>
          <w:lang w:eastAsia="ja-JP"/>
        </w:rPr>
        <w:t xml:space="preserve"> Government has committed to long-term sustainable funding for biosecurity through new investments which will bolster Australia’s </w:t>
      </w:r>
      <w:r w:rsidR="00CB5420" w:rsidRPr="00544866">
        <w:rPr>
          <w:rFonts w:eastAsiaTheme="minorEastAsia"/>
          <w:lang w:eastAsia="ja-JP"/>
        </w:rPr>
        <w:t>preparedness for biosecurity threats</w:t>
      </w:r>
      <w:r w:rsidRPr="00544866">
        <w:rPr>
          <w:rFonts w:eastAsiaTheme="minorEastAsia"/>
          <w:lang w:eastAsia="ja-JP"/>
        </w:rPr>
        <w:t>, such as LSD.</w:t>
      </w:r>
    </w:p>
    <w:p w14:paraId="1079C9F6" w14:textId="1F27E2CD" w:rsidR="00052252" w:rsidRPr="00C86192" w:rsidRDefault="00052252" w:rsidP="00052252">
      <w:pPr>
        <w:rPr>
          <w:lang w:eastAsia="ja-JP"/>
        </w:rPr>
      </w:pPr>
      <w:r w:rsidRPr="00C86192">
        <w:rPr>
          <w:lang w:eastAsia="ja-JP"/>
        </w:rPr>
        <w:t xml:space="preserve">In summary, </w:t>
      </w:r>
      <w:r w:rsidR="00391155">
        <w:rPr>
          <w:lang w:eastAsia="ja-JP"/>
        </w:rPr>
        <w:t>Australia is free of LSD</w:t>
      </w:r>
      <w:r w:rsidR="00356850">
        <w:rPr>
          <w:lang w:eastAsia="ja-JP"/>
        </w:rPr>
        <w:t xml:space="preserve"> infection. Australia’s</w:t>
      </w:r>
      <w:r w:rsidR="00C86192" w:rsidRPr="00C86192">
        <w:rPr>
          <w:lang w:eastAsia="ja-JP"/>
        </w:rPr>
        <w:t xml:space="preserve"> </w:t>
      </w:r>
      <w:r w:rsidR="00283FC0" w:rsidRPr="00C86192">
        <w:rPr>
          <w:lang w:eastAsia="ja-JP"/>
        </w:rPr>
        <w:t>e</w:t>
      </w:r>
      <w:r w:rsidRPr="00C86192">
        <w:rPr>
          <w:lang w:eastAsia="ja-JP"/>
        </w:rPr>
        <w:t xml:space="preserve">xcellent </w:t>
      </w:r>
      <w:r w:rsidR="00283FC0" w:rsidRPr="00C86192">
        <w:rPr>
          <w:lang w:eastAsia="ja-JP"/>
        </w:rPr>
        <w:t xml:space="preserve">animal health </w:t>
      </w:r>
      <w:r w:rsidRPr="00C86192">
        <w:rPr>
          <w:lang w:eastAsia="ja-JP"/>
        </w:rPr>
        <w:t xml:space="preserve">surveillance </w:t>
      </w:r>
      <w:r w:rsidR="00283FC0" w:rsidRPr="00C86192">
        <w:rPr>
          <w:lang w:eastAsia="ja-JP"/>
        </w:rPr>
        <w:t xml:space="preserve">system </w:t>
      </w:r>
      <w:r w:rsidRPr="00C86192">
        <w:rPr>
          <w:lang w:eastAsia="ja-JP"/>
        </w:rPr>
        <w:t xml:space="preserve">and </w:t>
      </w:r>
      <w:r w:rsidR="00283FC0" w:rsidRPr="00C86192">
        <w:rPr>
          <w:lang w:eastAsia="ja-JP"/>
        </w:rPr>
        <w:t xml:space="preserve">effective </w:t>
      </w:r>
      <w:r w:rsidR="00A81313" w:rsidRPr="00C86192">
        <w:rPr>
          <w:lang w:eastAsia="ja-JP"/>
        </w:rPr>
        <w:t xml:space="preserve">EAD </w:t>
      </w:r>
      <w:r w:rsidRPr="00C86192">
        <w:rPr>
          <w:lang w:eastAsia="ja-JP"/>
        </w:rPr>
        <w:t xml:space="preserve">response </w:t>
      </w:r>
      <w:r w:rsidR="00A81313" w:rsidRPr="00C86192">
        <w:rPr>
          <w:lang w:eastAsia="ja-JP"/>
        </w:rPr>
        <w:t>arrangements</w:t>
      </w:r>
      <w:r w:rsidRPr="00C86192">
        <w:rPr>
          <w:lang w:eastAsia="ja-JP"/>
        </w:rPr>
        <w:t xml:space="preserve"> mean a change in </w:t>
      </w:r>
      <w:r w:rsidR="00A81313" w:rsidRPr="00C86192">
        <w:rPr>
          <w:lang w:eastAsia="ja-JP"/>
        </w:rPr>
        <w:t xml:space="preserve">animal </w:t>
      </w:r>
      <w:r w:rsidRPr="00C86192">
        <w:rPr>
          <w:lang w:eastAsia="ja-JP"/>
        </w:rPr>
        <w:t xml:space="preserve">health status would be detected and dealt with rapidly. Australian </w:t>
      </w:r>
      <w:r w:rsidR="00C86192" w:rsidRPr="00C86192">
        <w:rPr>
          <w:lang w:eastAsia="ja-JP"/>
        </w:rPr>
        <w:t>bovines and bovine</w:t>
      </w:r>
      <w:r w:rsidR="00283FC0" w:rsidRPr="00C86192">
        <w:rPr>
          <w:lang w:eastAsia="ja-JP"/>
        </w:rPr>
        <w:t xml:space="preserve"> </w:t>
      </w:r>
      <w:r w:rsidRPr="00C86192">
        <w:rPr>
          <w:lang w:eastAsia="ja-JP"/>
        </w:rPr>
        <w:t xml:space="preserve">products represent a negligible risk </w:t>
      </w:r>
      <w:r w:rsidR="001776ED" w:rsidRPr="00C86192">
        <w:rPr>
          <w:lang w:eastAsia="ja-JP"/>
        </w:rPr>
        <w:t xml:space="preserve">of </w:t>
      </w:r>
      <w:r w:rsidR="00C86192" w:rsidRPr="00C86192">
        <w:rPr>
          <w:lang w:eastAsia="ja-JP"/>
        </w:rPr>
        <w:t>LSD</w:t>
      </w:r>
      <w:r w:rsidR="001776ED" w:rsidRPr="00C86192">
        <w:rPr>
          <w:lang w:eastAsia="ja-JP"/>
        </w:rPr>
        <w:t xml:space="preserve"> </w:t>
      </w:r>
      <w:r w:rsidRPr="00C86192">
        <w:rPr>
          <w:lang w:eastAsia="ja-JP"/>
        </w:rPr>
        <w:t>to trading partners.</w:t>
      </w:r>
    </w:p>
    <w:p w14:paraId="39C31C74" w14:textId="3778EAE2" w:rsidR="00C12C60" w:rsidRPr="00CA2DCE" w:rsidRDefault="00C12C60" w:rsidP="00C12C60">
      <w:pPr>
        <w:pStyle w:val="Heading2"/>
        <w:numPr>
          <w:ilvl w:val="0"/>
          <w:numId w:val="0"/>
        </w:numPr>
        <w:ind w:left="709" w:hanging="709"/>
      </w:pPr>
      <w:bookmarkStart w:id="497" w:name="_Toc142562884"/>
      <w:r w:rsidRPr="00CA2DCE">
        <w:lastRenderedPageBreak/>
        <w:t>A</w:t>
      </w:r>
      <w:r w:rsidR="00D247D2">
        <w:t>bbreviations and a</w:t>
      </w:r>
      <w:r w:rsidRPr="00CA2DCE">
        <w:t>cronyms</w:t>
      </w:r>
      <w:bookmarkEnd w:id="497"/>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092"/>
        <w:gridCol w:w="6978"/>
      </w:tblGrid>
      <w:tr w:rsidR="003249B9" w:rsidRPr="00CA2DCE" w14:paraId="42A2493F" w14:textId="77777777" w:rsidTr="002702C9">
        <w:trPr>
          <w:cantSplit/>
          <w:tblHeader/>
        </w:trPr>
        <w:tc>
          <w:tcPr>
            <w:tcW w:w="1153" w:type="pct"/>
            <w:tcMar>
              <w:left w:w="108" w:type="dxa"/>
              <w:right w:w="108" w:type="dxa"/>
            </w:tcMar>
          </w:tcPr>
          <w:p w14:paraId="0D276B34" w14:textId="6F5C23BE" w:rsidR="00C12C60" w:rsidRPr="00CA2DCE" w:rsidRDefault="00C12C60" w:rsidP="00AA40DA">
            <w:pPr>
              <w:pStyle w:val="TableHeading"/>
            </w:pPr>
            <w:r w:rsidRPr="00CA2DCE">
              <w:t>Acronym</w:t>
            </w:r>
          </w:p>
        </w:tc>
        <w:tc>
          <w:tcPr>
            <w:tcW w:w="3847" w:type="pct"/>
            <w:tcMar>
              <w:left w:w="108" w:type="dxa"/>
              <w:right w:w="108" w:type="dxa"/>
            </w:tcMar>
          </w:tcPr>
          <w:p w14:paraId="3C48744C" w14:textId="77777777" w:rsidR="00C12C60" w:rsidRPr="00CA2DCE" w:rsidRDefault="00C12C60" w:rsidP="00AA40DA">
            <w:pPr>
              <w:pStyle w:val="TableHeading"/>
            </w:pPr>
            <w:r w:rsidRPr="00CA2DCE">
              <w:t>Definition</w:t>
            </w:r>
          </w:p>
        </w:tc>
      </w:tr>
      <w:tr w:rsidR="002E5490" w:rsidRPr="008A289E" w14:paraId="3817656C" w14:textId="77777777" w:rsidTr="002702C9">
        <w:tc>
          <w:tcPr>
            <w:tcW w:w="1153" w:type="pct"/>
            <w:tcMar>
              <w:left w:w="108" w:type="dxa"/>
              <w:right w:w="108" w:type="dxa"/>
            </w:tcMar>
          </w:tcPr>
          <w:p w14:paraId="138E1A4D" w14:textId="2810F5DD" w:rsidR="002E5490" w:rsidRDefault="002E5490" w:rsidP="0055653B">
            <w:pPr>
              <w:pStyle w:val="TableText"/>
              <w:rPr>
                <w:bCs/>
              </w:rPr>
            </w:pPr>
            <w:r>
              <w:rPr>
                <w:bCs/>
              </w:rPr>
              <w:t>ABARES</w:t>
            </w:r>
          </w:p>
        </w:tc>
        <w:tc>
          <w:tcPr>
            <w:tcW w:w="3847" w:type="pct"/>
            <w:tcMar>
              <w:left w:w="108" w:type="dxa"/>
              <w:right w:w="108" w:type="dxa"/>
            </w:tcMar>
          </w:tcPr>
          <w:p w14:paraId="4D93BF1C" w14:textId="25E32255" w:rsidR="002E5490" w:rsidRDefault="002E5490" w:rsidP="0055653B">
            <w:pPr>
              <w:pStyle w:val="TableText"/>
              <w:rPr>
                <w:bCs/>
              </w:rPr>
            </w:pPr>
            <w:r>
              <w:rPr>
                <w:bCs/>
              </w:rPr>
              <w:t xml:space="preserve">Australian Bureau of Agricultural </w:t>
            </w:r>
            <w:r w:rsidR="004A3494">
              <w:rPr>
                <w:bCs/>
              </w:rPr>
              <w:t>and Resource Economics</w:t>
            </w:r>
            <w:r>
              <w:rPr>
                <w:bCs/>
              </w:rPr>
              <w:t xml:space="preserve"> and Sciences</w:t>
            </w:r>
          </w:p>
        </w:tc>
      </w:tr>
      <w:tr w:rsidR="002E5490" w:rsidRPr="008A289E" w14:paraId="661A2ECC" w14:textId="77777777" w:rsidTr="002702C9">
        <w:tc>
          <w:tcPr>
            <w:tcW w:w="1153" w:type="pct"/>
            <w:tcMar>
              <w:left w:w="108" w:type="dxa"/>
              <w:right w:w="108" w:type="dxa"/>
            </w:tcMar>
          </w:tcPr>
          <w:p w14:paraId="76CC779D" w14:textId="21DB9A72" w:rsidR="002E5490" w:rsidRPr="00DE4982" w:rsidRDefault="002E5490" w:rsidP="0055653B">
            <w:pPr>
              <w:pStyle w:val="TableText"/>
              <w:rPr>
                <w:bCs/>
              </w:rPr>
            </w:pPr>
            <w:r>
              <w:rPr>
                <w:bCs/>
              </w:rPr>
              <w:t>ABS</w:t>
            </w:r>
          </w:p>
        </w:tc>
        <w:tc>
          <w:tcPr>
            <w:tcW w:w="3847" w:type="pct"/>
            <w:tcMar>
              <w:left w:w="108" w:type="dxa"/>
              <w:right w:w="108" w:type="dxa"/>
            </w:tcMar>
          </w:tcPr>
          <w:p w14:paraId="1D15BDAC" w14:textId="1E8D9BA3" w:rsidR="002E5490" w:rsidRDefault="002E5490" w:rsidP="0055653B">
            <w:pPr>
              <w:pStyle w:val="TableText"/>
              <w:rPr>
                <w:bCs/>
              </w:rPr>
            </w:pPr>
            <w:r>
              <w:rPr>
                <w:bCs/>
              </w:rPr>
              <w:t>Australian Bureau of Statistics</w:t>
            </w:r>
          </w:p>
        </w:tc>
      </w:tr>
      <w:tr w:rsidR="0055653B" w:rsidRPr="008A289E" w14:paraId="2F43ABC1" w14:textId="77777777" w:rsidTr="002702C9">
        <w:tc>
          <w:tcPr>
            <w:tcW w:w="1153" w:type="pct"/>
            <w:tcMar>
              <w:left w:w="108" w:type="dxa"/>
              <w:right w:w="108" w:type="dxa"/>
            </w:tcMar>
          </w:tcPr>
          <w:p w14:paraId="72740546" w14:textId="014B8E94" w:rsidR="0055653B" w:rsidRPr="00A23FB3" w:rsidRDefault="0055653B" w:rsidP="0055653B">
            <w:pPr>
              <w:pStyle w:val="TableText"/>
            </w:pPr>
            <w:r w:rsidRPr="00DE4982">
              <w:rPr>
                <w:bCs/>
              </w:rPr>
              <w:t>ACDP</w:t>
            </w:r>
          </w:p>
        </w:tc>
        <w:tc>
          <w:tcPr>
            <w:tcW w:w="3847" w:type="pct"/>
            <w:tcMar>
              <w:left w:w="108" w:type="dxa"/>
              <w:right w:w="108" w:type="dxa"/>
            </w:tcMar>
          </w:tcPr>
          <w:p w14:paraId="67FB5047" w14:textId="181F9FE0" w:rsidR="0055653B" w:rsidRPr="00CA2DCE" w:rsidRDefault="00356850" w:rsidP="0055653B">
            <w:pPr>
              <w:pStyle w:val="TableText"/>
            </w:pPr>
            <w:r>
              <w:rPr>
                <w:bCs/>
              </w:rPr>
              <w:t xml:space="preserve">CSIRO </w:t>
            </w:r>
            <w:r w:rsidR="0055653B" w:rsidRPr="00DE4982">
              <w:rPr>
                <w:bCs/>
              </w:rPr>
              <w:t>Australian Centre for Disease Preparedness</w:t>
            </w:r>
          </w:p>
        </w:tc>
      </w:tr>
      <w:tr w:rsidR="003622B8" w:rsidRPr="008A289E" w14:paraId="420A2669" w14:textId="77777777" w:rsidTr="002702C9">
        <w:tc>
          <w:tcPr>
            <w:tcW w:w="1153" w:type="pct"/>
            <w:tcMar>
              <w:left w:w="108" w:type="dxa"/>
              <w:right w:w="108" w:type="dxa"/>
            </w:tcMar>
          </w:tcPr>
          <w:p w14:paraId="59653E8F" w14:textId="77047B6D" w:rsidR="003622B8" w:rsidRDefault="003622B8" w:rsidP="0055653B">
            <w:pPr>
              <w:pStyle w:val="TableText"/>
              <w:rPr>
                <w:bCs/>
              </w:rPr>
            </w:pPr>
            <w:r>
              <w:rPr>
                <w:bCs/>
              </w:rPr>
              <w:t>AHA</w:t>
            </w:r>
          </w:p>
        </w:tc>
        <w:tc>
          <w:tcPr>
            <w:tcW w:w="3847" w:type="pct"/>
            <w:tcMar>
              <w:left w:w="108" w:type="dxa"/>
              <w:right w:w="108" w:type="dxa"/>
            </w:tcMar>
          </w:tcPr>
          <w:p w14:paraId="1C1DE5EB" w14:textId="50CA5C9A" w:rsidR="003622B8" w:rsidRPr="00356850" w:rsidRDefault="003622B8" w:rsidP="0055653B">
            <w:pPr>
              <w:pStyle w:val="TableText"/>
              <w:rPr>
                <w:bCs/>
              </w:rPr>
            </w:pPr>
            <w:r>
              <w:rPr>
                <w:bCs/>
              </w:rPr>
              <w:t>Animal Health Australia</w:t>
            </w:r>
          </w:p>
        </w:tc>
      </w:tr>
      <w:tr w:rsidR="00356850" w:rsidRPr="008A289E" w14:paraId="672A6B6F" w14:textId="77777777" w:rsidTr="002702C9">
        <w:tc>
          <w:tcPr>
            <w:tcW w:w="1153" w:type="pct"/>
            <w:tcMar>
              <w:left w:w="108" w:type="dxa"/>
              <w:right w:w="108" w:type="dxa"/>
            </w:tcMar>
          </w:tcPr>
          <w:p w14:paraId="4162BB51" w14:textId="66F03A68" w:rsidR="00356850" w:rsidRPr="00DE4982" w:rsidRDefault="00356850" w:rsidP="0055653B">
            <w:pPr>
              <w:pStyle w:val="TableText"/>
              <w:rPr>
                <w:bCs/>
              </w:rPr>
            </w:pPr>
            <w:r>
              <w:rPr>
                <w:bCs/>
              </w:rPr>
              <w:t>ASEL</w:t>
            </w:r>
          </w:p>
        </w:tc>
        <w:tc>
          <w:tcPr>
            <w:tcW w:w="3847" w:type="pct"/>
            <w:tcMar>
              <w:left w:w="108" w:type="dxa"/>
              <w:right w:w="108" w:type="dxa"/>
            </w:tcMar>
          </w:tcPr>
          <w:p w14:paraId="03B8E4B3" w14:textId="016943E6" w:rsidR="00356850" w:rsidRPr="00DE4982" w:rsidRDefault="00356850" w:rsidP="0055653B">
            <w:pPr>
              <w:pStyle w:val="TableText"/>
              <w:rPr>
                <w:bCs/>
              </w:rPr>
            </w:pPr>
            <w:r w:rsidRPr="00356850">
              <w:rPr>
                <w:bCs/>
              </w:rPr>
              <w:t>Australian Standards for the Export of Livestock</w:t>
            </w:r>
          </w:p>
        </w:tc>
      </w:tr>
      <w:tr w:rsidR="0055653B" w:rsidRPr="008A289E" w14:paraId="5A22BA27" w14:textId="77777777" w:rsidTr="002702C9">
        <w:tc>
          <w:tcPr>
            <w:tcW w:w="1153" w:type="pct"/>
            <w:tcMar>
              <w:left w:w="108" w:type="dxa"/>
              <w:right w:w="108" w:type="dxa"/>
            </w:tcMar>
          </w:tcPr>
          <w:p w14:paraId="3B0301D2" w14:textId="24045596" w:rsidR="0055653B" w:rsidRPr="00CA2DCE" w:rsidRDefault="0055653B" w:rsidP="0055653B">
            <w:pPr>
              <w:pStyle w:val="TableText"/>
            </w:pPr>
            <w:r w:rsidRPr="00A23FB3">
              <w:t>AUSVETPLAN</w:t>
            </w:r>
          </w:p>
        </w:tc>
        <w:tc>
          <w:tcPr>
            <w:tcW w:w="3847" w:type="pct"/>
            <w:tcMar>
              <w:left w:w="108" w:type="dxa"/>
              <w:right w:w="108" w:type="dxa"/>
            </w:tcMar>
          </w:tcPr>
          <w:p w14:paraId="7D69AD1A" w14:textId="1A78CFA1" w:rsidR="0055653B" w:rsidRPr="00CA2DCE" w:rsidRDefault="0055653B" w:rsidP="0055653B">
            <w:pPr>
              <w:pStyle w:val="TableText"/>
            </w:pPr>
            <w:r w:rsidRPr="00CA2DCE">
              <w:t>Australian Veterinary Emergency Plan</w:t>
            </w:r>
          </w:p>
        </w:tc>
      </w:tr>
      <w:tr w:rsidR="00E7438C" w:rsidRPr="008A289E" w14:paraId="562352BA" w14:textId="77777777" w:rsidTr="002702C9">
        <w:tc>
          <w:tcPr>
            <w:tcW w:w="1153" w:type="pct"/>
            <w:tcMar>
              <w:left w:w="108" w:type="dxa"/>
              <w:right w:w="108" w:type="dxa"/>
            </w:tcMar>
          </w:tcPr>
          <w:p w14:paraId="6DD29532" w14:textId="653EDF36" w:rsidR="00E7438C" w:rsidRDefault="00E7438C" w:rsidP="0055653B">
            <w:pPr>
              <w:pStyle w:val="TableText"/>
            </w:pPr>
            <w:r>
              <w:t>DAFF</w:t>
            </w:r>
          </w:p>
        </w:tc>
        <w:tc>
          <w:tcPr>
            <w:tcW w:w="3847" w:type="pct"/>
            <w:tcMar>
              <w:left w:w="108" w:type="dxa"/>
              <w:right w:w="108" w:type="dxa"/>
            </w:tcMar>
          </w:tcPr>
          <w:p w14:paraId="42B2884A" w14:textId="5BD181BB" w:rsidR="00E7438C" w:rsidRDefault="00E7438C" w:rsidP="0055653B">
            <w:pPr>
              <w:pStyle w:val="TableText"/>
            </w:pPr>
            <w:r>
              <w:t>Department of Agriculture, Fisheries and Forestry</w:t>
            </w:r>
          </w:p>
        </w:tc>
      </w:tr>
      <w:tr w:rsidR="00AA7A46" w:rsidRPr="008A289E" w14:paraId="41D65ECE" w14:textId="77777777" w:rsidTr="002702C9">
        <w:tc>
          <w:tcPr>
            <w:tcW w:w="1153" w:type="pct"/>
            <w:tcMar>
              <w:left w:w="108" w:type="dxa"/>
              <w:right w:w="108" w:type="dxa"/>
            </w:tcMar>
          </w:tcPr>
          <w:p w14:paraId="05476E00" w14:textId="53ED27F7" w:rsidR="00AA7A46" w:rsidRPr="00A23FB3" w:rsidRDefault="00AA7A46" w:rsidP="0055653B">
            <w:pPr>
              <w:pStyle w:val="TableText"/>
            </w:pPr>
            <w:r>
              <w:t>DAWR</w:t>
            </w:r>
          </w:p>
        </w:tc>
        <w:tc>
          <w:tcPr>
            <w:tcW w:w="3847" w:type="pct"/>
            <w:tcMar>
              <w:left w:w="108" w:type="dxa"/>
              <w:right w:w="108" w:type="dxa"/>
            </w:tcMar>
          </w:tcPr>
          <w:p w14:paraId="2053970C" w14:textId="0216A379" w:rsidR="00AA7A46" w:rsidRPr="00CA2DCE" w:rsidRDefault="00AA7A46" w:rsidP="0055653B">
            <w:pPr>
              <w:pStyle w:val="TableText"/>
            </w:pPr>
            <w:r>
              <w:t>Department of Agriculture and Water Resources</w:t>
            </w:r>
            <w:r w:rsidR="00A45EA8">
              <w:t xml:space="preserve"> </w:t>
            </w:r>
            <w:r w:rsidR="00437DDD">
              <w:t>(now Department of Agriculture, Fisheries and Forestry)</w:t>
            </w:r>
          </w:p>
        </w:tc>
      </w:tr>
      <w:tr w:rsidR="0055653B" w:rsidRPr="008A289E" w14:paraId="1ABCD18C" w14:textId="77777777" w:rsidTr="002702C9">
        <w:tc>
          <w:tcPr>
            <w:tcW w:w="1153" w:type="pct"/>
            <w:tcMar>
              <w:left w:w="108" w:type="dxa"/>
              <w:right w:w="108" w:type="dxa"/>
            </w:tcMar>
          </w:tcPr>
          <w:p w14:paraId="7039EB45" w14:textId="198EFB10" w:rsidR="0055653B" w:rsidRPr="00CA2DCE" w:rsidRDefault="0055653B" w:rsidP="0055653B">
            <w:pPr>
              <w:pStyle w:val="TableText"/>
            </w:pPr>
            <w:r w:rsidRPr="00A23FB3">
              <w:t>EAD</w:t>
            </w:r>
          </w:p>
        </w:tc>
        <w:tc>
          <w:tcPr>
            <w:tcW w:w="3847" w:type="pct"/>
            <w:tcMar>
              <w:left w:w="108" w:type="dxa"/>
              <w:right w:w="108" w:type="dxa"/>
            </w:tcMar>
          </w:tcPr>
          <w:p w14:paraId="79039D77" w14:textId="39EEB47A" w:rsidR="0055653B" w:rsidRPr="00CA2DCE" w:rsidRDefault="0055653B" w:rsidP="0055653B">
            <w:pPr>
              <w:pStyle w:val="TableText"/>
            </w:pPr>
            <w:r w:rsidRPr="00CA2DCE">
              <w:t>emergency animal disease</w:t>
            </w:r>
          </w:p>
        </w:tc>
      </w:tr>
      <w:tr w:rsidR="00AF1BB1" w:rsidRPr="008A289E" w14:paraId="1C016551" w14:textId="77777777" w:rsidTr="002702C9">
        <w:tc>
          <w:tcPr>
            <w:tcW w:w="1153" w:type="pct"/>
            <w:tcMar>
              <w:left w:w="108" w:type="dxa"/>
              <w:right w:w="108" w:type="dxa"/>
            </w:tcMar>
          </w:tcPr>
          <w:p w14:paraId="5ADA4071" w14:textId="6A744477" w:rsidR="00AF1BB1" w:rsidRPr="00A23FB3" w:rsidRDefault="00AF1BB1" w:rsidP="0055653B">
            <w:pPr>
              <w:pStyle w:val="TableText"/>
            </w:pPr>
            <w:r>
              <w:t>EFSA</w:t>
            </w:r>
          </w:p>
        </w:tc>
        <w:tc>
          <w:tcPr>
            <w:tcW w:w="3847" w:type="pct"/>
            <w:tcMar>
              <w:left w:w="108" w:type="dxa"/>
              <w:right w:w="108" w:type="dxa"/>
            </w:tcMar>
          </w:tcPr>
          <w:p w14:paraId="01E7284B" w14:textId="72B09DA7" w:rsidR="00AF1BB1" w:rsidRPr="00CA2DCE" w:rsidRDefault="00AF1BB1" w:rsidP="0055653B">
            <w:pPr>
              <w:pStyle w:val="TableText"/>
            </w:pPr>
            <w:r>
              <w:t xml:space="preserve">European Food Safety </w:t>
            </w:r>
            <w:r w:rsidR="00181E69">
              <w:t>Authority</w:t>
            </w:r>
          </w:p>
        </w:tc>
      </w:tr>
      <w:tr w:rsidR="0055653B" w:rsidRPr="008A289E" w14:paraId="254FFE45" w14:textId="77777777" w:rsidTr="002702C9">
        <w:tc>
          <w:tcPr>
            <w:tcW w:w="1153" w:type="pct"/>
            <w:tcMar>
              <w:left w:w="108" w:type="dxa"/>
              <w:right w:w="108" w:type="dxa"/>
            </w:tcMar>
          </w:tcPr>
          <w:p w14:paraId="4C15BC7B" w14:textId="1D425D58" w:rsidR="0055653B" w:rsidRPr="00CA2DCE" w:rsidRDefault="0055653B" w:rsidP="0055653B">
            <w:pPr>
              <w:pStyle w:val="TableText"/>
            </w:pPr>
            <w:r w:rsidRPr="00A23FB3">
              <w:t>EADRA</w:t>
            </w:r>
          </w:p>
        </w:tc>
        <w:tc>
          <w:tcPr>
            <w:tcW w:w="3847" w:type="pct"/>
            <w:tcMar>
              <w:left w:w="108" w:type="dxa"/>
              <w:right w:w="108" w:type="dxa"/>
            </w:tcMar>
          </w:tcPr>
          <w:p w14:paraId="78EC88FB" w14:textId="58AC2F67" w:rsidR="0055653B" w:rsidRPr="00CA2DCE" w:rsidRDefault="0055653B" w:rsidP="0055653B">
            <w:pPr>
              <w:pStyle w:val="TableText"/>
            </w:pPr>
            <w:r w:rsidRPr="00CA2DCE">
              <w:t>Emergency Animal Disease Response Agreement</w:t>
            </w:r>
          </w:p>
        </w:tc>
      </w:tr>
      <w:tr w:rsidR="00D331A9" w:rsidRPr="008A289E" w14:paraId="27376306" w14:textId="77777777" w:rsidTr="002702C9">
        <w:tc>
          <w:tcPr>
            <w:tcW w:w="1153" w:type="pct"/>
            <w:tcMar>
              <w:left w:w="108" w:type="dxa"/>
              <w:right w:w="108" w:type="dxa"/>
            </w:tcMar>
          </w:tcPr>
          <w:p w14:paraId="536196AD" w14:textId="4C7F95C4" w:rsidR="00D331A9" w:rsidRPr="00A23FB3" w:rsidRDefault="00D1333F" w:rsidP="0055653B">
            <w:pPr>
              <w:pStyle w:val="TableText"/>
            </w:pPr>
            <w:r>
              <w:t>FAO</w:t>
            </w:r>
          </w:p>
        </w:tc>
        <w:tc>
          <w:tcPr>
            <w:tcW w:w="3847" w:type="pct"/>
            <w:tcMar>
              <w:left w:w="108" w:type="dxa"/>
              <w:right w:w="108" w:type="dxa"/>
            </w:tcMar>
          </w:tcPr>
          <w:p w14:paraId="61DE462F" w14:textId="3E66231F" w:rsidR="00D331A9" w:rsidRDefault="00D1333F" w:rsidP="0055653B">
            <w:pPr>
              <w:pStyle w:val="TableText"/>
            </w:pPr>
            <w:r>
              <w:t>Food and Agriculture Organization of the United Nations</w:t>
            </w:r>
          </w:p>
        </w:tc>
      </w:tr>
      <w:tr w:rsidR="0055653B" w:rsidRPr="008A289E" w14:paraId="1D0791AE" w14:textId="77777777" w:rsidTr="002702C9">
        <w:tc>
          <w:tcPr>
            <w:tcW w:w="1153" w:type="pct"/>
            <w:tcMar>
              <w:left w:w="108" w:type="dxa"/>
              <w:right w:w="108" w:type="dxa"/>
            </w:tcMar>
          </w:tcPr>
          <w:p w14:paraId="20BF6E8D" w14:textId="5CB47E05" w:rsidR="0055653B" w:rsidRPr="00CA2DCE" w:rsidRDefault="0055653B" w:rsidP="0055653B">
            <w:pPr>
              <w:pStyle w:val="TableText"/>
            </w:pPr>
            <w:r w:rsidRPr="00A23FB3">
              <w:t>FMD</w:t>
            </w:r>
          </w:p>
        </w:tc>
        <w:tc>
          <w:tcPr>
            <w:tcW w:w="3847" w:type="pct"/>
            <w:tcMar>
              <w:left w:w="108" w:type="dxa"/>
              <w:right w:w="108" w:type="dxa"/>
            </w:tcMar>
          </w:tcPr>
          <w:p w14:paraId="6B00E96B" w14:textId="17393286" w:rsidR="0055653B" w:rsidRPr="00CA2DCE" w:rsidRDefault="0055653B" w:rsidP="0055653B">
            <w:pPr>
              <w:pStyle w:val="TableText"/>
            </w:pPr>
            <w:r>
              <w:t>f</w:t>
            </w:r>
            <w:r w:rsidRPr="00CA2DCE">
              <w:t>oot</w:t>
            </w:r>
            <w:r>
              <w:t>-</w:t>
            </w:r>
            <w:r w:rsidRPr="00CA2DCE">
              <w:t>and</w:t>
            </w:r>
            <w:r>
              <w:t>-</w:t>
            </w:r>
            <w:r w:rsidRPr="00CA2DCE">
              <w:t>mouth disease</w:t>
            </w:r>
          </w:p>
        </w:tc>
      </w:tr>
      <w:tr w:rsidR="000579EE" w:rsidRPr="008A289E" w14:paraId="6A6D717E" w14:textId="77777777" w:rsidTr="002702C9">
        <w:tc>
          <w:tcPr>
            <w:tcW w:w="1153" w:type="pct"/>
            <w:tcMar>
              <w:left w:w="108" w:type="dxa"/>
              <w:right w:w="108" w:type="dxa"/>
            </w:tcMar>
          </w:tcPr>
          <w:p w14:paraId="063ADFD9" w14:textId="03A7E2FE" w:rsidR="000579EE" w:rsidRPr="00A23FB3" w:rsidRDefault="000579EE" w:rsidP="0055653B">
            <w:pPr>
              <w:pStyle w:val="TableText"/>
            </w:pPr>
            <w:r w:rsidRPr="00BD3E17">
              <w:t>FRSC</w:t>
            </w:r>
          </w:p>
        </w:tc>
        <w:tc>
          <w:tcPr>
            <w:tcW w:w="3847" w:type="pct"/>
            <w:tcMar>
              <w:left w:w="108" w:type="dxa"/>
              <w:right w:w="108" w:type="dxa"/>
            </w:tcMar>
          </w:tcPr>
          <w:p w14:paraId="1BAA2C2D" w14:textId="06F238D6" w:rsidR="000579EE" w:rsidRDefault="002E5490" w:rsidP="0055653B">
            <w:pPr>
              <w:pStyle w:val="TableText"/>
            </w:pPr>
            <w:r>
              <w:t>Food Regulation Standing Committee</w:t>
            </w:r>
          </w:p>
        </w:tc>
      </w:tr>
      <w:tr w:rsidR="0055653B" w:rsidRPr="008A289E" w14:paraId="2014C0EA" w14:textId="77777777" w:rsidTr="002702C9">
        <w:tc>
          <w:tcPr>
            <w:tcW w:w="1153" w:type="pct"/>
            <w:tcMar>
              <w:left w:w="108" w:type="dxa"/>
              <w:right w:w="108" w:type="dxa"/>
            </w:tcMar>
          </w:tcPr>
          <w:p w14:paraId="51C76422" w14:textId="27A6901E" w:rsidR="0055653B" w:rsidRPr="00A23FB3" w:rsidRDefault="0055653B" w:rsidP="0055653B">
            <w:pPr>
              <w:pStyle w:val="TableText"/>
            </w:pPr>
            <w:r>
              <w:rPr>
                <w:bCs/>
              </w:rPr>
              <w:t>LEADDR</w:t>
            </w:r>
          </w:p>
        </w:tc>
        <w:tc>
          <w:tcPr>
            <w:tcW w:w="3847" w:type="pct"/>
            <w:tcMar>
              <w:left w:w="108" w:type="dxa"/>
              <w:right w:w="108" w:type="dxa"/>
            </w:tcMar>
          </w:tcPr>
          <w:p w14:paraId="695940B8" w14:textId="3BF3A19F" w:rsidR="0055653B" w:rsidRDefault="0055653B" w:rsidP="0055653B">
            <w:pPr>
              <w:pStyle w:val="TableText"/>
            </w:pPr>
            <w:r w:rsidRPr="00712244">
              <w:rPr>
                <w:bCs/>
              </w:rPr>
              <w:t>Laboratories for Emergency Animal Disease Diagnosis and Response</w:t>
            </w:r>
          </w:p>
        </w:tc>
      </w:tr>
      <w:tr w:rsidR="002E5490" w:rsidRPr="008A289E" w14:paraId="6130EF3A" w14:textId="77777777" w:rsidTr="002702C9">
        <w:tc>
          <w:tcPr>
            <w:tcW w:w="1153" w:type="pct"/>
            <w:tcMar>
              <w:left w:w="108" w:type="dxa"/>
              <w:right w:w="108" w:type="dxa"/>
            </w:tcMar>
          </w:tcPr>
          <w:p w14:paraId="53156BE6" w14:textId="42039CF1" w:rsidR="002E5490" w:rsidRDefault="002E5490" w:rsidP="0055653B">
            <w:pPr>
              <w:pStyle w:val="TableText"/>
              <w:rPr>
                <w:bCs/>
              </w:rPr>
            </w:pPr>
            <w:r>
              <w:rPr>
                <w:bCs/>
              </w:rPr>
              <w:t>LLS</w:t>
            </w:r>
          </w:p>
        </w:tc>
        <w:tc>
          <w:tcPr>
            <w:tcW w:w="3847" w:type="pct"/>
            <w:tcMar>
              <w:left w:w="108" w:type="dxa"/>
              <w:right w:w="108" w:type="dxa"/>
            </w:tcMar>
          </w:tcPr>
          <w:p w14:paraId="77D92A19" w14:textId="27536FDE" w:rsidR="002E5490" w:rsidRPr="00712244" w:rsidRDefault="002E5490" w:rsidP="0055653B">
            <w:pPr>
              <w:pStyle w:val="TableText"/>
              <w:rPr>
                <w:bCs/>
              </w:rPr>
            </w:pPr>
            <w:r>
              <w:rPr>
                <w:bCs/>
              </w:rPr>
              <w:t>Local Lands Services</w:t>
            </w:r>
          </w:p>
        </w:tc>
      </w:tr>
      <w:tr w:rsidR="0055653B" w:rsidRPr="008A289E" w14:paraId="64966A4F" w14:textId="77777777" w:rsidTr="002702C9">
        <w:tc>
          <w:tcPr>
            <w:tcW w:w="1153" w:type="pct"/>
            <w:tcMar>
              <w:left w:w="108" w:type="dxa"/>
              <w:right w:w="108" w:type="dxa"/>
            </w:tcMar>
          </w:tcPr>
          <w:p w14:paraId="45B2F6B9" w14:textId="055AAA3A" w:rsidR="0055653B" w:rsidRPr="00CA2DCE" w:rsidRDefault="0055653B" w:rsidP="0055653B">
            <w:pPr>
              <w:pStyle w:val="TableText"/>
            </w:pPr>
            <w:r w:rsidRPr="00A23FB3">
              <w:t>LSD</w:t>
            </w:r>
          </w:p>
        </w:tc>
        <w:tc>
          <w:tcPr>
            <w:tcW w:w="3847" w:type="pct"/>
            <w:tcMar>
              <w:left w:w="108" w:type="dxa"/>
              <w:right w:w="108" w:type="dxa"/>
            </w:tcMar>
          </w:tcPr>
          <w:p w14:paraId="7DB00400" w14:textId="124FA3E0" w:rsidR="0055653B" w:rsidRPr="00CA2DCE" w:rsidRDefault="0055653B" w:rsidP="0055653B">
            <w:pPr>
              <w:pStyle w:val="TableText"/>
            </w:pPr>
            <w:r>
              <w:t>lumpy skin disease</w:t>
            </w:r>
          </w:p>
        </w:tc>
      </w:tr>
      <w:tr w:rsidR="00181E69" w:rsidRPr="008A289E" w14:paraId="5ED30362" w14:textId="77777777" w:rsidTr="002702C9">
        <w:tc>
          <w:tcPr>
            <w:tcW w:w="1153" w:type="pct"/>
            <w:tcMar>
              <w:left w:w="108" w:type="dxa"/>
              <w:right w:w="108" w:type="dxa"/>
            </w:tcMar>
          </w:tcPr>
          <w:p w14:paraId="3CF260B7" w14:textId="34585435" w:rsidR="00181E69" w:rsidRPr="00A23FB3" w:rsidRDefault="00181E69" w:rsidP="0055653B">
            <w:pPr>
              <w:pStyle w:val="TableText"/>
            </w:pPr>
            <w:r>
              <w:t>NABSnet</w:t>
            </w:r>
          </w:p>
        </w:tc>
        <w:tc>
          <w:tcPr>
            <w:tcW w:w="3847" w:type="pct"/>
            <w:tcMar>
              <w:left w:w="108" w:type="dxa"/>
              <w:right w:w="108" w:type="dxa"/>
            </w:tcMar>
          </w:tcPr>
          <w:p w14:paraId="397529D8" w14:textId="0A8E011E" w:rsidR="00181E69" w:rsidRPr="00CA2DCE" w:rsidRDefault="00181E69" w:rsidP="0055653B">
            <w:pPr>
              <w:pStyle w:val="TableText"/>
            </w:pPr>
            <w:r w:rsidRPr="00181E69">
              <w:t>Northern Australia Biosecurity Surveillance network</w:t>
            </w:r>
          </w:p>
        </w:tc>
      </w:tr>
      <w:tr w:rsidR="0055653B" w:rsidRPr="008A289E" w14:paraId="3087D751" w14:textId="77777777" w:rsidTr="002702C9">
        <w:tc>
          <w:tcPr>
            <w:tcW w:w="1153" w:type="pct"/>
            <w:tcMar>
              <w:left w:w="108" w:type="dxa"/>
              <w:right w:w="108" w:type="dxa"/>
            </w:tcMar>
          </w:tcPr>
          <w:p w14:paraId="6F3D36DF" w14:textId="24305A37" w:rsidR="0055653B" w:rsidRPr="00CA2DCE" w:rsidRDefault="0055653B" w:rsidP="0055653B">
            <w:pPr>
              <w:pStyle w:val="TableText"/>
            </w:pPr>
            <w:r w:rsidRPr="00A23FB3">
              <w:t>NAQS</w:t>
            </w:r>
          </w:p>
        </w:tc>
        <w:tc>
          <w:tcPr>
            <w:tcW w:w="3847" w:type="pct"/>
            <w:tcMar>
              <w:left w:w="108" w:type="dxa"/>
              <w:right w:w="108" w:type="dxa"/>
            </w:tcMar>
          </w:tcPr>
          <w:p w14:paraId="1A6F07B8" w14:textId="34B39049" w:rsidR="0055653B" w:rsidRPr="00CA2DCE" w:rsidRDefault="0055653B" w:rsidP="0055653B">
            <w:pPr>
              <w:pStyle w:val="TableText"/>
            </w:pPr>
            <w:r w:rsidRPr="00CA2DCE">
              <w:t>Northern Australia Quarantine Strategy</w:t>
            </w:r>
          </w:p>
        </w:tc>
      </w:tr>
      <w:tr w:rsidR="00211BA5" w:rsidRPr="008A289E" w14:paraId="285DFCF5" w14:textId="77777777" w:rsidTr="002702C9">
        <w:tc>
          <w:tcPr>
            <w:tcW w:w="1153" w:type="pct"/>
            <w:tcMar>
              <w:left w:w="108" w:type="dxa"/>
              <w:right w:w="108" w:type="dxa"/>
            </w:tcMar>
          </w:tcPr>
          <w:p w14:paraId="72A3CD82" w14:textId="6A5EC678" w:rsidR="00211BA5" w:rsidRPr="00A23FB3" w:rsidRDefault="00211BA5" w:rsidP="0055653B">
            <w:pPr>
              <w:pStyle w:val="TableText"/>
            </w:pPr>
            <w:r>
              <w:t>NLIS</w:t>
            </w:r>
          </w:p>
        </w:tc>
        <w:tc>
          <w:tcPr>
            <w:tcW w:w="3847" w:type="pct"/>
            <w:tcMar>
              <w:left w:w="108" w:type="dxa"/>
              <w:right w:w="108" w:type="dxa"/>
            </w:tcMar>
          </w:tcPr>
          <w:p w14:paraId="110FDB55" w14:textId="1C956993" w:rsidR="00211BA5" w:rsidRPr="00CA2DCE" w:rsidRDefault="00211BA5" w:rsidP="0055653B">
            <w:pPr>
              <w:pStyle w:val="TableText"/>
            </w:pPr>
            <w:r>
              <w:t>National Livestock Identification System</w:t>
            </w:r>
          </w:p>
        </w:tc>
      </w:tr>
      <w:tr w:rsidR="00356850" w:rsidRPr="008A289E" w14:paraId="63CAE74D" w14:textId="77777777" w:rsidTr="002702C9">
        <w:tc>
          <w:tcPr>
            <w:tcW w:w="1153" w:type="pct"/>
            <w:tcMar>
              <w:left w:w="108" w:type="dxa"/>
              <w:right w:w="108" w:type="dxa"/>
            </w:tcMar>
          </w:tcPr>
          <w:p w14:paraId="3BC117DB" w14:textId="58293CEB" w:rsidR="00356850" w:rsidRDefault="00356850" w:rsidP="0055653B">
            <w:pPr>
              <w:pStyle w:val="TableText"/>
            </w:pPr>
            <w:r>
              <w:t>OPV</w:t>
            </w:r>
          </w:p>
        </w:tc>
        <w:tc>
          <w:tcPr>
            <w:tcW w:w="3847" w:type="pct"/>
            <w:tcMar>
              <w:left w:w="108" w:type="dxa"/>
              <w:right w:w="108" w:type="dxa"/>
            </w:tcMar>
          </w:tcPr>
          <w:p w14:paraId="79BD0738" w14:textId="5E9886F3" w:rsidR="00356850" w:rsidRDefault="00356850" w:rsidP="0055653B">
            <w:pPr>
              <w:pStyle w:val="TableText"/>
            </w:pPr>
            <w:r>
              <w:t>On Plant Veterinarian</w:t>
            </w:r>
          </w:p>
        </w:tc>
      </w:tr>
      <w:tr w:rsidR="0055653B" w:rsidRPr="008A289E" w14:paraId="18947501" w14:textId="77777777" w:rsidTr="002702C9">
        <w:tc>
          <w:tcPr>
            <w:tcW w:w="1153" w:type="pct"/>
            <w:tcMar>
              <w:left w:w="108" w:type="dxa"/>
              <w:right w:w="108" w:type="dxa"/>
            </w:tcMar>
          </w:tcPr>
          <w:p w14:paraId="4DAA480F" w14:textId="63719741" w:rsidR="0055653B" w:rsidRPr="00CA2DCE" w:rsidRDefault="0055653B" w:rsidP="0055653B">
            <w:pPr>
              <w:pStyle w:val="TableText"/>
            </w:pPr>
            <w:r w:rsidRPr="00A23FB3">
              <w:t>RD&amp;E</w:t>
            </w:r>
          </w:p>
        </w:tc>
        <w:tc>
          <w:tcPr>
            <w:tcW w:w="3847" w:type="pct"/>
            <w:tcMar>
              <w:left w:w="108" w:type="dxa"/>
              <w:right w:w="108" w:type="dxa"/>
            </w:tcMar>
          </w:tcPr>
          <w:p w14:paraId="189B4AE2" w14:textId="117C6B05" w:rsidR="0055653B" w:rsidRPr="00CA2DCE" w:rsidRDefault="0055653B" w:rsidP="0055653B">
            <w:pPr>
              <w:pStyle w:val="TableText"/>
            </w:pPr>
            <w:r>
              <w:t>research, development and extension</w:t>
            </w:r>
          </w:p>
        </w:tc>
      </w:tr>
      <w:tr w:rsidR="00E7438C" w:rsidRPr="008A289E" w14:paraId="174375EB" w14:textId="77777777" w:rsidTr="002702C9">
        <w:tc>
          <w:tcPr>
            <w:tcW w:w="1153" w:type="pct"/>
            <w:tcMar>
              <w:left w:w="108" w:type="dxa"/>
              <w:right w:w="108" w:type="dxa"/>
            </w:tcMar>
          </w:tcPr>
          <w:p w14:paraId="19E0CC39" w14:textId="399F5EEB" w:rsidR="00E7438C" w:rsidRPr="00A23FB3" w:rsidRDefault="00E7438C" w:rsidP="0055653B">
            <w:pPr>
              <w:pStyle w:val="TableText"/>
            </w:pPr>
            <w:r>
              <w:t>REs</w:t>
            </w:r>
          </w:p>
        </w:tc>
        <w:tc>
          <w:tcPr>
            <w:tcW w:w="3847" w:type="pct"/>
            <w:tcMar>
              <w:left w:w="108" w:type="dxa"/>
              <w:right w:w="108" w:type="dxa"/>
            </w:tcMar>
          </w:tcPr>
          <w:p w14:paraId="60076891" w14:textId="4620E59F" w:rsidR="00E7438C" w:rsidRDefault="00E7438C" w:rsidP="0055653B">
            <w:pPr>
              <w:pStyle w:val="TableText"/>
            </w:pPr>
            <w:r>
              <w:t>Registered Establishments</w:t>
            </w:r>
          </w:p>
        </w:tc>
      </w:tr>
      <w:tr w:rsidR="0055653B" w:rsidRPr="008A289E" w14:paraId="0225AA5B" w14:textId="77777777" w:rsidTr="002702C9">
        <w:tc>
          <w:tcPr>
            <w:tcW w:w="1153" w:type="pct"/>
            <w:tcMar>
              <w:left w:w="108" w:type="dxa"/>
              <w:right w:w="108" w:type="dxa"/>
            </w:tcMar>
          </w:tcPr>
          <w:p w14:paraId="402DF1E1" w14:textId="6A66EFC5" w:rsidR="0055653B" w:rsidRPr="00CA2DCE" w:rsidRDefault="0055653B" w:rsidP="0055653B">
            <w:pPr>
              <w:pStyle w:val="TableText"/>
            </w:pPr>
            <w:r w:rsidRPr="00A23FB3">
              <w:t>WOAH</w:t>
            </w:r>
          </w:p>
        </w:tc>
        <w:tc>
          <w:tcPr>
            <w:tcW w:w="3847" w:type="pct"/>
            <w:tcMar>
              <w:left w:w="108" w:type="dxa"/>
              <w:right w:w="108" w:type="dxa"/>
            </w:tcMar>
          </w:tcPr>
          <w:p w14:paraId="3DA51BBB" w14:textId="31EDEAC4" w:rsidR="0055653B" w:rsidRPr="00CA2DCE" w:rsidRDefault="0055653B" w:rsidP="0055653B">
            <w:pPr>
              <w:pStyle w:val="TableText"/>
            </w:pPr>
            <w:r w:rsidRPr="00CA2DCE">
              <w:t>World Organisation for Animal Health</w:t>
            </w:r>
          </w:p>
        </w:tc>
      </w:tr>
    </w:tbl>
    <w:p w14:paraId="2B458EA7" w14:textId="2714B0F5" w:rsidR="00052252" w:rsidRPr="00490670" w:rsidRDefault="00052252" w:rsidP="00C12C60">
      <w:pPr>
        <w:pStyle w:val="Heading2"/>
        <w:numPr>
          <w:ilvl w:val="0"/>
          <w:numId w:val="0"/>
        </w:numPr>
        <w:ind w:left="720" w:hanging="720"/>
      </w:pPr>
      <w:bookmarkStart w:id="498" w:name="_Toc142562885"/>
      <w:r w:rsidRPr="00490670">
        <w:lastRenderedPageBreak/>
        <w:t>References</w:t>
      </w:r>
      <w:bookmarkEnd w:id="498"/>
    </w:p>
    <w:p w14:paraId="714E65A5" w14:textId="381FFF6C" w:rsidR="00164F72" w:rsidRPr="00164F72" w:rsidRDefault="00164F72" w:rsidP="00164F72">
      <w:pPr>
        <w:pStyle w:val="Bibliography"/>
        <w:rPr>
          <w:lang w:val="en-GB"/>
        </w:rPr>
      </w:pPr>
      <w:r w:rsidRPr="00164F72">
        <w:rPr>
          <w:lang w:val="en-GB"/>
        </w:rPr>
        <w:t xml:space="preserve">ABARES (2021) </w:t>
      </w:r>
      <w:r w:rsidRPr="00164F72">
        <w:rPr>
          <w:i/>
          <w:iCs/>
          <w:lang w:val="en-GB"/>
        </w:rPr>
        <w:t>Agricultural commodities and trade data</w:t>
      </w:r>
      <w:r w:rsidRPr="00164F72">
        <w:rPr>
          <w:lang w:val="en-GB"/>
        </w:rPr>
        <w:t>, Australian Bureau of Agricultural and Resource Economics and Sciences, Australian Bureau of Agricultural and Resource Economics and Sciences, Department of Agriculture, Water and Environment, Australian Government, ACT,</w:t>
      </w:r>
      <w:r w:rsidR="00842409">
        <w:rPr>
          <w:lang w:val="en-GB"/>
        </w:rPr>
        <w:t xml:space="preserve"> </w:t>
      </w:r>
      <w:hyperlink r:id="rId124" w:anchor="_2021" w:history="1">
        <w:r w:rsidR="00842409" w:rsidRPr="00B41396">
          <w:rPr>
            <w:rStyle w:val="Hyperlink"/>
            <w:lang w:val="en-GB"/>
          </w:rPr>
          <w:t>https://www.agriculture.gov.au/abares/research-topics/agricultural-outlook/data#_2021</w:t>
        </w:r>
      </w:hyperlink>
      <w:r w:rsidRPr="21D2B81B">
        <w:rPr>
          <w:lang w:val="en-GB"/>
        </w:rPr>
        <w:t>,</w:t>
      </w:r>
      <w:r w:rsidR="00F83792">
        <w:rPr>
          <w:lang w:val="en-GB"/>
        </w:rPr>
        <w:t xml:space="preserve"> </w:t>
      </w:r>
      <w:r w:rsidRPr="53CE9B17">
        <w:rPr>
          <w:lang w:val="en-GB"/>
        </w:rPr>
        <w:t xml:space="preserve">accessed </w:t>
      </w:r>
      <w:r w:rsidR="1681287D" w:rsidRPr="53CE9B17">
        <w:rPr>
          <w:lang w:val="en-GB"/>
        </w:rPr>
        <w:t>7 August 2023</w:t>
      </w:r>
      <w:r w:rsidR="5B59F5F7" w:rsidRPr="53CE9B17">
        <w:rPr>
          <w:lang w:val="en-GB"/>
        </w:rPr>
        <w:t>.</w:t>
      </w:r>
    </w:p>
    <w:p w14:paraId="679E520A" w14:textId="69E1BFB6" w:rsidR="00164F72" w:rsidRDefault="00164F72" w:rsidP="34C77DC2">
      <w:pPr>
        <w:rPr>
          <w:lang w:val="en-GB"/>
        </w:rPr>
      </w:pPr>
      <w:r w:rsidRPr="00164F72">
        <w:rPr>
          <w:lang w:val="en-GB"/>
        </w:rPr>
        <w:t xml:space="preserve">—— (2022) </w:t>
      </w:r>
      <w:r w:rsidRPr="00164F72">
        <w:rPr>
          <w:i/>
          <w:iCs/>
          <w:lang w:val="en-GB"/>
        </w:rPr>
        <w:t>Agricultural commodities: June quarter 2022</w:t>
      </w:r>
      <w:r w:rsidRPr="00164F72">
        <w:rPr>
          <w:lang w:val="en-GB"/>
        </w:rPr>
        <w:t xml:space="preserve">, Australian Bureau of Agricultural and Resource Economics and Sciences, Canberra, Australia, </w:t>
      </w:r>
      <w:hyperlink r:id="rId125" w:history="1">
        <w:r w:rsidR="006C6FF5" w:rsidRPr="00EC10DE">
          <w:rPr>
            <w:rStyle w:val="Hyperlink"/>
            <w:lang w:val="en-GB"/>
          </w:rPr>
          <w:t>https://doi.org/10.25814/cwwv-5f62</w:t>
        </w:r>
      </w:hyperlink>
      <w:r w:rsidR="00003570">
        <w:rPr>
          <w:lang w:val="en-GB"/>
        </w:rPr>
        <w:t>,</w:t>
      </w:r>
      <w:r w:rsidR="3F62BA73" w:rsidRPr="34C77DC2">
        <w:rPr>
          <w:lang w:val="en-GB"/>
        </w:rPr>
        <w:t xml:space="preserve"> accessed 7 August 2023</w:t>
      </w:r>
    </w:p>
    <w:p w14:paraId="225E6AB8" w14:textId="67C431F9" w:rsidR="00D925B5" w:rsidRPr="00164F72" w:rsidRDefault="00D925B5" w:rsidP="00D925B5">
      <w:pPr>
        <w:pStyle w:val="Bibliography"/>
        <w:rPr>
          <w:lang w:val="en-GB"/>
        </w:rPr>
      </w:pPr>
      <w:r w:rsidRPr="00164F72">
        <w:rPr>
          <w:lang w:val="en-GB"/>
        </w:rPr>
        <w:t>—— (202</w:t>
      </w:r>
      <w:r>
        <w:rPr>
          <w:lang w:val="en-GB"/>
        </w:rPr>
        <w:t>3</w:t>
      </w:r>
      <w:r w:rsidRPr="00164F72">
        <w:rPr>
          <w:lang w:val="en-GB"/>
        </w:rPr>
        <w:t xml:space="preserve">) </w:t>
      </w:r>
      <w:r w:rsidRPr="00164F72">
        <w:rPr>
          <w:i/>
          <w:iCs/>
          <w:lang w:val="en-GB"/>
        </w:rPr>
        <w:t>Agricultural commodities: June quarter 202</w:t>
      </w:r>
      <w:r>
        <w:rPr>
          <w:i/>
          <w:iCs/>
          <w:lang w:val="en-GB"/>
        </w:rPr>
        <w:t>3</w:t>
      </w:r>
      <w:r w:rsidRPr="00164F72">
        <w:rPr>
          <w:lang w:val="en-GB"/>
        </w:rPr>
        <w:t xml:space="preserve">, Australian Bureau of Agricultural and Resource Economics and Sciences, Canberra, Australia, </w:t>
      </w:r>
      <w:hyperlink r:id="rId126" w:history="1">
        <w:r w:rsidRPr="00E76700">
          <w:rPr>
            <w:rStyle w:val="Hyperlink"/>
          </w:rPr>
          <w:t>https://doi.org/10.25814/ksf4-zc16</w:t>
        </w:r>
      </w:hyperlink>
      <w:r>
        <w:rPr>
          <w:lang w:val="en-GB"/>
        </w:rPr>
        <w:t>,</w:t>
      </w:r>
      <w:r w:rsidRPr="34C77DC2">
        <w:rPr>
          <w:lang w:val="en-GB"/>
        </w:rPr>
        <w:t xml:space="preserve"> accessed 7 August 2023</w:t>
      </w:r>
      <w:r>
        <w:t>.</w:t>
      </w:r>
    </w:p>
    <w:p w14:paraId="3FBE4770" w14:textId="0D3B7DC8" w:rsidR="00164F72" w:rsidRPr="00164F72" w:rsidRDefault="00164F72" w:rsidP="00164F72">
      <w:pPr>
        <w:pStyle w:val="Bibliography"/>
        <w:rPr>
          <w:lang w:val="en-GB"/>
        </w:rPr>
      </w:pPr>
      <w:r w:rsidRPr="5D7C58D5">
        <w:rPr>
          <w:lang w:val="en-GB"/>
        </w:rPr>
        <w:t xml:space="preserve">ABS (2022a) ‘Agricultural commodities, Australia’, </w:t>
      </w:r>
      <w:hyperlink r:id="rId127" w:history="1">
        <w:r w:rsidR="00003570" w:rsidRPr="00EC10DE">
          <w:rPr>
            <w:rStyle w:val="Hyperlink"/>
            <w:lang w:val="en-GB"/>
          </w:rPr>
          <w:t>https://www.abs.gov.au/statistics/industry/agriculture/agricultural-commodities-australia/latest-release</w:t>
        </w:r>
      </w:hyperlink>
      <w:r w:rsidR="00003570">
        <w:rPr>
          <w:lang w:val="en-GB"/>
        </w:rPr>
        <w:t>,</w:t>
      </w:r>
      <w:r w:rsidR="00F83792" w:rsidRPr="5D7C58D5">
        <w:rPr>
          <w:lang w:val="en-GB"/>
        </w:rPr>
        <w:t xml:space="preserve"> </w:t>
      </w:r>
      <w:r w:rsidRPr="5D7C58D5">
        <w:rPr>
          <w:lang w:val="en-GB"/>
        </w:rPr>
        <w:t xml:space="preserve">accessed </w:t>
      </w:r>
      <w:r w:rsidR="1681287D" w:rsidRPr="5D7C58D5">
        <w:rPr>
          <w:lang w:val="en-GB"/>
        </w:rPr>
        <w:t>7 August 2023</w:t>
      </w:r>
      <w:r w:rsidR="40D380B6" w:rsidRPr="5D7C58D5">
        <w:rPr>
          <w:lang w:val="en-GB"/>
        </w:rPr>
        <w:t>.</w:t>
      </w:r>
    </w:p>
    <w:p w14:paraId="01C76C8E" w14:textId="793A1934" w:rsidR="00164F72" w:rsidRDefault="00164F72" w:rsidP="00164F72">
      <w:pPr>
        <w:pStyle w:val="Bibliography"/>
        <w:rPr>
          <w:lang w:val="en-GB"/>
        </w:rPr>
      </w:pPr>
      <w:r w:rsidRPr="00164F72">
        <w:rPr>
          <w:lang w:val="en-GB"/>
        </w:rPr>
        <w:t xml:space="preserve">—— (2022b) ‘3101.0 National, state and territory population’, </w:t>
      </w:r>
      <w:hyperlink r:id="rId128" w:history="1">
        <w:r w:rsidR="00F83792" w:rsidRPr="00B41396">
          <w:rPr>
            <w:rStyle w:val="Hyperlink"/>
            <w:lang w:val="en-GB"/>
          </w:rPr>
          <w:t>https://www.abs.gov.au/statistics/people/population/national-state-and-territory-population/mar-2022</w:t>
        </w:r>
      </w:hyperlink>
      <w:r w:rsidRPr="00164F72">
        <w:rPr>
          <w:lang w:val="en-GB"/>
        </w:rPr>
        <w:t>,</w:t>
      </w:r>
      <w:r w:rsidR="00F83792">
        <w:rPr>
          <w:lang w:val="en-GB"/>
        </w:rPr>
        <w:t xml:space="preserve"> </w:t>
      </w:r>
      <w:r w:rsidRPr="00164F72">
        <w:rPr>
          <w:lang w:val="en-GB"/>
        </w:rPr>
        <w:t xml:space="preserve">accessed 7 </w:t>
      </w:r>
      <w:r w:rsidR="1681287D" w:rsidRPr="22276628">
        <w:rPr>
          <w:lang w:val="en-GB"/>
        </w:rPr>
        <w:t>August 2023</w:t>
      </w:r>
      <w:r w:rsidR="40D380B6" w:rsidRPr="384CD6DF">
        <w:rPr>
          <w:lang w:val="en-GB"/>
        </w:rPr>
        <w:t>.</w:t>
      </w:r>
    </w:p>
    <w:p w14:paraId="05692602" w14:textId="5E0CB787" w:rsidR="0071545B" w:rsidRPr="0071545B" w:rsidRDefault="0071545B" w:rsidP="0071545B">
      <w:pPr>
        <w:rPr>
          <w:lang w:val="en-GB"/>
        </w:rPr>
      </w:pPr>
      <w:r w:rsidRPr="00164F72">
        <w:rPr>
          <w:lang w:val="en-GB"/>
        </w:rPr>
        <w:t>—— (202</w:t>
      </w:r>
      <w:r>
        <w:rPr>
          <w:lang w:val="en-GB"/>
        </w:rPr>
        <w:t>3</w:t>
      </w:r>
      <w:r w:rsidRPr="00164F72">
        <w:rPr>
          <w:lang w:val="en-GB"/>
        </w:rPr>
        <w:t>) ‘</w:t>
      </w:r>
      <w:r>
        <w:rPr>
          <w:lang w:val="en-GB"/>
        </w:rPr>
        <w:t>International Trade in Goods and Services</w:t>
      </w:r>
      <w:r w:rsidRPr="00164F72">
        <w:rPr>
          <w:lang w:val="en-GB"/>
        </w:rPr>
        <w:t>, Australia’</w:t>
      </w:r>
      <w:r>
        <w:rPr>
          <w:lang w:val="en-GB"/>
        </w:rPr>
        <w:t xml:space="preserve">, </w:t>
      </w:r>
      <w:hyperlink r:id="rId129" w:history="1">
        <w:r w:rsidRPr="00002F5E">
          <w:rPr>
            <w:rStyle w:val="Hyperlink"/>
            <w:lang w:val="en-GB"/>
          </w:rPr>
          <w:t>https://www.abs.gov.au/statistics/economy/international-trade/international-trade-goods-and-services-australia/jun-2023</w:t>
        </w:r>
      </w:hyperlink>
      <w:r>
        <w:rPr>
          <w:lang w:val="en-GB"/>
        </w:rPr>
        <w:t>, accessed 7 August 2023.</w:t>
      </w:r>
    </w:p>
    <w:p w14:paraId="5A9C4765" w14:textId="1140BDFD" w:rsidR="00164F72" w:rsidRPr="00164F72" w:rsidRDefault="00164F72" w:rsidP="00164F72">
      <w:pPr>
        <w:pStyle w:val="Bibliography"/>
        <w:rPr>
          <w:lang w:val="en-GB"/>
        </w:rPr>
      </w:pPr>
      <w:r w:rsidRPr="00164F72">
        <w:rPr>
          <w:lang w:val="en-GB"/>
        </w:rPr>
        <w:t xml:space="preserve">AHA (2011) </w:t>
      </w:r>
      <w:r w:rsidRPr="00164F72">
        <w:rPr>
          <w:i/>
          <w:iCs/>
          <w:lang w:val="en-GB"/>
        </w:rPr>
        <w:t>Wild animal response strategy (version 3.3). Australian veterinary emergency plan (AUSVETPLAN), Edition 3</w:t>
      </w:r>
      <w:r w:rsidRPr="00164F72">
        <w:rPr>
          <w:lang w:val="en-GB"/>
        </w:rPr>
        <w:t xml:space="preserve">, Animal Health Australia, Canberra, ACT, </w:t>
      </w:r>
      <w:hyperlink r:id="rId130" w:history="1">
        <w:r w:rsidR="00F83792" w:rsidRPr="00B41396">
          <w:rPr>
            <w:rStyle w:val="Hyperlink"/>
            <w:lang w:val="en-GB"/>
          </w:rPr>
          <w:t>https://animalhealthaustralia.com.au/wp-content/uploads/dlm_uploads/AVP_Wild-An-Resp-Strategy_v3.3_2011-1.pdf</w:t>
        </w:r>
      </w:hyperlink>
      <w:r w:rsidRPr="00164F72">
        <w:rPr>
          <w:lang w:val="en-GB"/>
        </w:rPr>
        <w:t>,</w:t>
      </w:r>
      <w:r w:rsidR="00F83792">
        <w:rPr>
          <w:lang w:val="en-GB"/>
        </w:rPr>
        <w:t xml:space="preserve"> </w:t>
      </w:r>
      <w:r w:rsidRPr="00164F72">
        <w:rPr>
          <w:lang w:val="en-GB"/>
        </w:rPr>
        <w:t xml:space="preserve">accessed </w:t>
      </w:r>
      <w:r w:rsidR="1681287D" w:rsidRPr="22276628">
        <w:rPr>
          <w:lang w:val="en-GB"/>
        </w:rPr>
        <w:t>7 August 2023</w:t>
      </w:r>
      <w:r w:rsidR="40D380B6" w:rsidRPr="384CD6DF">
        <w:rPr>
          <w:lang w:val="en-GB"/>
        </w:rPr>
        <w:t>.</w:t>
      </w:r>
    </w:p>
    <w:p w14:paraId="386BD64B" w14:textId="24E56BB5" w:rsidR="00164F72" w:rsidRPr="00164F72" w:rsidRDefault="00164F72" w:rsidP="00164F72">
      <w:pPr>
        <w:pStyle w:val="Bibliography"/>
        <w:rPr>
          <w:lang w:val="en-GB"/>
        </w:rPr>
      </w:pPr>
      <w:r w:rsidRPr="00164F72">
        <w:rPr>
          <w:lang w:val="en-GB"/>
        </w:rPr>
        <w:t xml:space="preserve">—— (2012) </w:t>
      </w:r>
      <w:r w:rsidRPr="00164F72">
        <w:rPr>
          <w:i/>
          <w:iCs/>
          <w:lang w:val="en-GB"/>
        </w:rPr>
        <w:t>Australian animal welfare standards and guidelines — land transport of livestock, Edition 1 Version 1.1</w:t>
      </w:r>
      <w:r w:rsidRPr="00164F72">
        <w:rPr>
          <w:lang w:val="en-GB"/>
        </w:rPr>
        <w:t xml:space="preserve">, Animal Health Australia, Canberra, Australia, </w:t>
      </w:r>
      <w:hyperlink r:id="rId131" w:history="1">
        <w:r w:rsidR="00F83792" w:rsidRPr="00B41396">
          <w:rPr>
            <w:rStyle w:val="Hyperlink"/>
            <w:lang w:val="en-GB"/>
          </w:rPr>
          <w:t>https://www.animalwelfarestandards.net.au/land-transport/</w:t>
        </w:r>
      </w:hyperlink>
      <w:r w:rsidRPr="00164F72">
        <w:rPr>
          <w:lang w:val="en-GB"/>
        </w:rPr>
        <w:t>,</w:t>
      </w:r>
      <w:r w:rsidR="00F83792">
        <w:rPr>
          <w:lang w:val="en-GB"/>
        </w:rPr>
        <w:t xml:space="preserve"> </w:t>
      </w:r>
      <w:r w:rsidRPr="00164F72">
        <w:rPr>
          <w:lang w:val="en-GB"/>
        </w:rPr>
        <w:t xml:space="preserve">accessed </w:t>
      </w:r>
      <w:r w:rsidR="1681287D" w:rsidRPr="22276628">
        <w:rPr>
          <w:lang w:val="en-GB"/>
        </w:rPr>
        <w:t>7 August 2023</w:t>
      </w:r>
      <w:r w:rsidR="40D380B6" w:rsidRPr="384CD6DF">
        <w:rPr>
          <w:lang w:val="en-GB"/>
        </w:rPr>
        <w:t>.</w:t>
      </w:r>
    </w:p>
    <w:p w14:paraId="1C08DB9B" w14:textId="4D699347" w:rsidR="00164F72" w:rsidRPr="00164F72" w:rsidRDefault="00164F72" w:rsidP="00164F72">
      <w:pPr>
        <w:pStyle w:val="Bibliography"/>
        <w:rPr>
          <w:lang w:val="en-GB"/>
        </w:rPr>
      </w:pPr>
      <w:r w:rsidRPr="00164F72">
        <w:rPr>
          <w:lang w:val="en-GB"/>
        </w:rPr>
        <w:t xml:space="preserve">—— (2013) </w:t>
      </w:r>
      <w:r w:rsidRPr="00164F72">
        <w:rPr>
          <w:i/>
          <w:iCs/>
          <w:lang w:val="en-GB"/>
        </w:rPr>
        <w:t>Management manual: Laboratory preparedness (Version 4.0)</w:t>
      </w:r>
      <w:r w:rsidRPr="00164F72">
        <w:rPr>
          <w:lang w:val="en-GB"/>
        </w:rPr>
        <w:t xml:space="preserve">, Animal Health Australia, Australian Veterinary Emergency Plan [AUSVETPLAN], edition 4, Canberra, ACT, </w:t>
      </w:r>
      <w:hyperlink r:id="rId132" w:history="1">
        <w:r w:rsidR="00F83792" w:rsidRPr="00B41396">
          <w:rPr>
            <w:rStyle w:val="Hyperlink"/>
            <w:lang w:val="en-GB"/>
          </w:rPr>
          <w:t>https://animalhealthaustralia.com.au/wp-content/uploads/dlm_uploads/AVP_Lab_v4.0_2013-1.pdf</w:t>
        </w:r>
      </w:hyperlink>
      <w:r w:rsidRPr="00164F72">
        <w:rPr>
          <w:lang w:val="en-GB"/>
        </w:rPr>
        <w:t>,</w:t>
      </w:r>
      <w:r w:rsidR="00F83792">
        <w:rPr>
          <w:lang w:val="en-GB"/>
        </w:rPr>
        <w:t xml:space="preserve"> </w:t>
      </w:r>
      <w:r w:rsidRPr="00164F72">
        <w:rPr>
          <w:lang w:val="en-GB"/>
        </w:rPr>
        <w:t xml:space="preserve">accessed </w:t>
      </w:r>
      <w:r w:rsidR="1681287D" w:rsidRPr="22276628">
        <w:rPr>
          <w:lang w:val="en-GB"/>
        </w:rPr>
        <w:t>7 August 2023</w:t>
      </w:r>
      <w:r w:rsidR="40D380B6" w:rsidRPr="384CD6DF">
        <w:rPr>
          <w:lang w:val="en-GB"/>
        </w:rPr>
        <w:t>.</w:t>
      </w:r>
    </w:p>
    <w:p w14:paraId="1ADD936A" w14:textId="4048270C" w:rsidR="00164F72" w:rsidRPr="00164F72" w:rsidRDefault="00164F72" w:rsidP="2079445B">
      <w:pPr>
        <w:rPr>
          <w:lang w:val="en-GB"/>
        </w:rPr>
      </w:pPr>
      <w:r w:rsidRPr="00164F72">
        <w:rPr>
          <w:lang w:val="en-GB"/>
        </w:rPr>
        <w:t xml:space="preserve">—— (2014) </w:t>
      </w:r>
      <w:r w:rsidRPr="00164F72">
        <w:rPr>
          <w:i/>
          <w:iCs/>
          <w:lang w:val="en-GB"/>
        </w:rPr>
        <w:t>AUSVETPLAN Enterprise manual: Zoos</w:t>
      </w:r>
      <w:r w:rsidRPr="00164F72">
        <w:rPr>
          <w:lang w:val="en-GB"/>
        </w:rPr>
        <w:t xml:space="preserve">, Animal Health Australia, Canberra, ACT, </w:t>
      </w:r>
      <w:hyperlink r:id="rId133" w:history="1">
        <w:r w:rsidR="00842BB4" w:rsidRPr="00EC10DE">
          <w:rPr>
            <w:rStyle w:val="Hyperlink"/>
            <w:lang w:val="en-GB"/>
          </w:rPr>
          <w:t>https://animalhealthaustralia.com.au/wp-content/uploads/dlm_uploads/AVP_Zoo_v3.0_2014-1.pdf</w:t>
        </w:r>
      </w:hyperlink>
      <w:r w:rsidR="411BAE45" w:rsidRPr="4C93B09B">
        <w:rPr>
          <w:lang w:val="en-GB"/>
        </w:rPr>
        <w:t xml:space="preserve">, </w:t>
      </w:r>
      <w:r w:rsidR="411BAE45" w:rsidRPr="2079445B">
        <w:rPr>
          <w:lang w:val="en-GB"/>
        </w:rPr>
        <w:t>accessed 7 August 2023.</w:t>
      </w:r>
    </w:p>
    <w:p w14:paraId="416D15A3" w14:textId="41964840" w:rsidR="00164F72" w:rsidRPr="00164F72" w:rsidRDefault="00164F72" w:rsidP="00164F72">
      <w:pPr>
        <w:pStyle w:val="Bibliography"/>
        <w:rPr>
          <w:lang w:val="en-GB"/>
        </w:rPr>
      </w:pPr>
      <w:r w:rsidRPr="00164F72">
        <w:rPr>
          <w:lang w:val="en-GB"/>
        </w:rPr>
        <w:t xml:space="preserve">—— (2016) ‘Australian animal welfare standards and guidelines for cattle’, </w:t>
      </w:r>
      <w:hyperlink r:id="rId134" w:history="1">
        <w:r w:rsidR="00003570" w:rsidRPr="00EC10DE">
          <w:rPr>
            <w:rStyle w:val="Hyperlink"/>
            <w:lang w:val="en-GB"/>
          </w:rPr>
          <w:t>https://www.animalwelfarestandards.net.au/files/2011/01/Cattle-Standards-and-Guidelines-Endorsed-Jan-2016-061017_.pdf</w:t>
        </w:r>
      </w:hyperlink>
      <w:r w:rsidR="005D4446">
        <w:rPr>
          <w:lang w:val="en-GB"/>
        </w:rPr>
        <w:t xml:space="preserve">, </w:t>
      </w:r>
      <w:r w:rsidR="005D4446" w:rsidRPr="5D7C58D5">
        <w:rPr>
          <w:lang w:val="en-GB"/>
        </w:rPr>
        <w:t>accessed 7 August 2023.</w:t>
      </w:r>
      <w:r w:rsidR="00003570">
        <w:rPr>
          <w:lang w:val="en-GB"/>
        </w:rPr>
        <w:t xml:space="preserve"> </w:t>
      </w:r>
    </w:p>
    <w:p w14:paraId="10E3D6AC" w14:textId="34D1D5AB" w:rsidR="00164F72" w:rsidRPr="00164F72" w:rsidRDefault="00164F72" w:rsidP="00164F72">
      <w:pPr>
        <w:pStyle w:val="Bibliography"/>
        <w:rPr>
          <w:lang w:val="en-GB"/>
        </w:rPr>
      </w:pPr>
      <w:r w:rsidRPr="00164F72">
        <w:rPr>
          <w:lang w:val="en-GB"/>
        </w:rPr>
        <w:lastRenderedPageBreak/>
        <w:t xml:space="preserve">—— (2019) </w:t>
      </w:r>
      <w:r w:rsidRPr="00164F72">
        <w:rPr>
          <w:i/>
          <w:iCs/>
          <w:lang w:val="en-GB"/>
        </w:rPr>
        <w:t>Animal health in Australia 2018</w:t>
      </w:r>
      <w:r w:rsidRPr="00164F72">
        <w:rPr>
          <w:lang w:val="en-GB"/>
        </w:rPr>
        <w:t xml:space="preserve">, Animal Health Australia, Canberra, Australia, </w:t>
      </w:r>
      <w:hyperlink r:id="rId135" w:history="1">
        <w:r w:rsidR="00F83792" w:rsidRPr="00B41396">
          <w:rPr>
            <w:rStyle w:val="Hyperlink"/>
            <w:lang w:val="en-GB"/>
          </w:rPr>
          <w:t>https://animalhealthaustralia.com.au/wp-content/uploads/dlm_uploads/Animal-Health-in-Australia-2018_.pdf</w:t>
        </w:r>
      </w:hyperlink>
      <w:r w:rsidRPr="00164F72">
        <w:rPr>
          <w:lang w:val="en-GB"/>
        </w:rPr>
        <w:t>,</w:t>
      </w:r>
      <w:r w:rsidR="00F83792">
        <w:rPr>
          <w:lang w:val="en-GB"/>
        </w:rPr>
        <w:t xml:space="preserve"> </w:t>
      </w:r>
      <w:r w:rsidRPr="00164F72">
        <w:rPr>
          <w:lang w:val="en-GB"/>
        </w:rPr>
        <w:t xml:space="preserve">accessed </w:t>
      </w:r>
      <w:r w:rsidR="1681287D" w:rsidRPr="22276628">
        <w:rPr>
          <w:lang w:val="en-GB"/>
        </w:rPr>
        <w:t>7 August 2023</w:t>
      </w:r>
      <w:r w:rsidR="40D380B6" w:rsidRPr="384CD6DF">
        <w:rPr>
          <w:lang w:val="en-GB"/>
        </w:rPr>
        <w:t>.</w:t>
      </w:r>
    </w:p>
    <w:p w14:paraId="0FAF50C4" w14:textId="51CFFDDD" w:rsidR="00164F72" w:rsidRPr="00164F72" w:rsidRDefault="00164F72" w:rsidP="00164F72">
      <w:pPr>
        <w:pStyle w:val="Bibliography"/>
        <w:rPr>
          <w:lang w:val="en-GB"/>
        </w:rPr>
      </w:pPr>
      <w:r w:rsidRPr="00164F72">
        <w:rPr>
          <w:lang w:val="en-GB"/>
        </w:rPr>
        <w:t xml:space="preserve">—— (2020) </w:t>
      </w:r>
      <w:r w:rsidRPr="00164F72">
        <w:rPr>
          <w:i/>
          <w:iCs/>
          <w:lang w:val="en-GB"/>
        </w:rPr>
        <w:t>Exhibited Animals: Animal Welfare Standards</w:t>
      </w:r>
      <w:r w:rsidRPr="00164F72">
        <w:rPr>
          <w:lang w:val="en-GB"/>
        </w:rPr>
        <w:t xml:space="preserve">, </w:t>
      </w:r>
      <w:hyperlink r:id="rId136" w:history="1">
        <w:r w:rsidR="00F83792" w:rsidRPr="00B41396">
          <w:rPr>
            <w:rStyle w:val="Hyperlink"/>
            <w:lang w:val="en-GB"/>
          </w:rPr>
          <w:t>https://www.animalwelfarestandards.net.au/exhibited-animals/</w:t>
        </w:r>
      </w:hyperlink>
      <w:r w:rsidRPr="00164F72">
        <w:rPr>
          <w:lang w:val="en-GB"/>
        </w:rPr>
        <w:t>,</w:t>
      </w:r>
      <w:r w:rsidR="00F83792">
        <w:rPr>
          <w:lang w:val="en-GB"/>
        </w:rPr>
        <w:t xml:space="preserve"> </w:t>
      </w:r>
      <w:r w:rsidRPr="00164F72">
        <w:rPr>
          <w:lang w:val="en-GB"/>
        </w:rPr>
        <w:t xml:space="preserve">accessed </w:t>
      </w:r>
      <w:r w:rsidR="1681287D" w:rsidRPr="22276628">
        <w:rPr>
          <w:lang w:val="en-GB"/>
        </w:rPr>
        <w:t>7 August 2023</w:t>
      </w:r>
      <w:r w:rsidR="40D380B6" w:rsidRPr="384CD6DF">
        <w:rPr>
          <w:lang w:val="en-GB"/>
        </w:rPr>
        <w:t>.</w:t>
      </w:r>
      <w:r w:rsidRPr="22276628">
        <w:rPr>
          <w:lang w:val="en-GB"/>
        </w:rPr>
        <w:t xml:space="preserve"> </w:t>
      </w:r>
    </w:p>
    <w:p w14:paraId="53BA1F3B" w14:textId="043886FB" w:rsidR="00164F72" w:rsidRPr="00164F72" w:rsidRDefault="00164F72" w:rsidP="00164F72">
      <w:pPr>
        <w:pStyle w:val="Bibliography"/>
        <w:rPr>
          <w:lang w:val="en-GB"/>
        </w:rPr>
      </w:pPr>
      <w:r w:rsidRPr="00164F72">
        <w:rPr>
          <w:lang w:val="en-GB"/>
        </w:rPr>
        <w:t xml:space="preserve">—— (2021a) </w:t>
      </w:r>
      <w:r w:rsidRPr="00164F72">
        <w:rPr>
          <w:i/>
          <w:iCs/>
          <w:lang w:val="en-GB"/>
        </w:rPr>
        <w:t>Animal health in Australia system report, first edition</w:t>
      </w:r>
      <w:r w:rsidRPr="00164F72">
        <w:rPr>
          <w:lang w:val="en-GB"/>
        </w:rPr>
        <w:t>, Animal Health Australia, Canberra, Australia</w:t>
      </w:r>
      <w:r w:rsidR="00EB394A">
        <w:rPr>
          <w:lang w:val="en-GB"/>
        </w:rPr>
        <w:t xml:space="preserve">, </w:t>
      </w:r>
      <w:hyperlink r:id="rId137" w:history="1">
        <w:r w:rsidR="00EB394A" w:rsidRPr="00B41396">
          <w:rPr>
            <w:rStyle w:val="Hyperlink"/>
            <w:lang w:val="en-GB"/>
          </w:rPr>
          <w:t>https://animalhealthaustralia.com.au/wp-content/uploads/dlm_uploads/2021/04/AHAH2001_Dan-AHiA-2020-Systems-Report_FA2_Digital-min.pdf</w:t>
        </w:r>
      </w:hyperlink>
      <w:r w:rsidR="00EB394A">
        <w:rPr>
          <w:lang w:val="en-GB"/>
        </w:rPr>
        <w:t xml:space="preserve">, </w:t>
      </w:r>
      <w:r w:rsidR="00EB394A" w:rsidRPr="00164F72">
        <w:rPr>
          <w:lang w:val="en-GB"/>
        </w:rPr>
        <w:t xml:space="preserve">accessed </w:t>
      </w:r>
      <w:r w:rsidR="00EB394A" w:rsidRPr="22276628">
        <w:rPr>
          <w:lang w:val="en-GB"/>
        </w:rPr>
        <w:t>7 August 2023</w:t>
      </w:r>
      <w:r w:rsidR="00EB394A" w:rsidRPr="384CD6DF">
        <w:rPr>
          <w:lang w:val="en-GB"/>
        </w:rPr>
        <w:t>.</w:t>
      </w:r>
    </w:p>
    <w:p w14:paraId="264D04D5" w14:textId="3E5820EF" w:rsidR="00164F72" w:rsidRPr="00164F72" w:rsidRDefault="00164F72" w:rsidP="00164F72">
      <w:pPr>
        <w:pStyle w:val="Bibliography"/>
        <w:rPr>
          <w:lang w:val="en-GB"/>
        </w:rPr>
      </w:pPr>
      <w:r w:rsidRPr="00164F72">
        <w:rPr>
          <w:lang w:val="en-GB"/>
        </w:rPr>
        <w:t xml:space="preserve">—— (2021b) </w:t>
      </w:r>
      <w:r w:rsidRPr="00164F72">
        <w:rPr>
          <w:i/>
          <w:iCs/>
          <w:lang w:val="en-GB"/>
        </w:rPr>
        <w:t>Collaborative disease investigations</w:t>
      </w:r>
      <w:r w:rsidRPr="00164F72">
        <w:rPr>
          <w:lang w:val="en-GB"/>
        </w:rPr>
        <w:t xml:space="preserve">, Animal Health Australia, Canberra, ACT, </w:t>
      </w:r>
      <w:hyperlink r:id="rId138" w:history="1">
        <w:r w:rsidR="00EB394A" w:rsidRPr="00B41396">
          <w:rPr>
            <w:rStyle w:val="Hyperlink"/>
            <w:lang w:val="en-GB"/>
          </w:rPr>
          <w:t>https://animalhealthaustralia.com.au/collaborative-disease-investigations/</w:t>
        </w:r>
      </w:hyperlink>
      <w:r w:rsidR="00EB394A" w:rsidRPr="00164F72">
        <w:rPr>
          <w:lang w:val="en-GB"/>
        </w:rPr>
        <w:t>,</w:t>
      </w:r>
      <w:r w:rsidR="00EB394A">
        <w:rPr>
          <w:lang w:val="en-GB"/>
        </w:rPr>
        <w:t xml:space="preserve"> </w:t>
      </w:r>
      <w:r w:rsidR="00EB394A" w:rsidRPr="00164F72">
        <w:rPr>
          <w:lang w:val="en-GB"/>
        </w:rPr>
        <w:t xml:space="preserve">accessed </w:t>
      </w:r>
      <w:r w:rsidR="00EB394A" w:rsidRPr="22276628">
        <w:rPr>
          <w:lang w:val="en-GB"/>
        </w:rPr>
        <w:t>7 August 2023</w:t>
      </w:r>
      <w:r w:rsidR="00EB394A" w:rsidRPr="384CD6DF">
        <w:rPr>
          <w:lang w:val="en-GB"/>
        </w:rPr>
        <w:t>.</w:t>
      </w:r>
    </w:p>
    <w:p w14:paraId="768981D5" w14:textId="233E4507" w:rsidR="005C5B9E" w:rsidRDefault="00164F72" w:rsidP="00164F72">
      <w:pPr>
        <w:pStyle w:val="Bibliography"/>
        <w:rPr>
          <w:lang w:val="en-GB"/>
        </w:rPr>
      </w:pPr>
      <w:r w:rsidRPr="00164F72">
        <w:rPr>
          <w:lang w:val="en-GB"/>
        </w:rPr>
        <w:t xml:space="preserve">—— (2021c) </w:t>
      </w:r>
      <w:r w:rsidRPr="00164F72">
        <w:rPr>
          <w:i/>
          <w:iCs/>
          <w:lang w:val="en-GB"/>
        </w:rPr>
        <w:t>Supporting market access</w:t>
      </w:r>
      <w:r w:rsidRPr="00164F72">
        <w:rPr>
          <w:lang w:val="en-GB"/>
        </w:rPr>
        <w:t xml:space="preserve">, Animal Health Australia, Canberra, Australia, </w:t>
      </w:r>
      <w:hyperlink r:id="rId139" w:history="1">
        <w:r w:rsidR="00EB394A" w:rsidRPr="00B41396">
          <w:rPr>
            <w:rStyle w:val="Hyperlink"/>
            <w:lang w:val="en-GB"/>
          </w:rPr>
          <w:t>https://animalhealthaustralia.com.au/supporting-market-access/</w:t>
        </w:r>
      </w:hyperlink>
      <w:r w:rsidRPr="00B676DD">
        <w:rPr>
          <w:lang w:val="en-GB"/>
        </w:rPr>
        <w:t>,</w:t>
      </w:r>
      <w:r w:rsidR="00EB394A">
        <w:rPr>
          <w:lang w:val="en-GB"/>
        </w:rPr>
        <w:t xml:space="preserve"> </w:t>
      </w:r>
      <w:r w:rsidRPr="00B676DD">
        <w:rPr>
          <w:lang w:val="en-GB"/>
        </w:rPr>
        <w:t xml:space="preserve">accessed </w:t>
      </w:r>
      <w:r w:rsidR="1681287D" w:rsidRPr="22276628">
        <w:rPr>
          <w:lang w:val="en-GB"/>
        </w:rPr>
        <w:t>7 August 2023</w:t>
      </w:r>
      <w:r w:rsidR="40D380B6" w:rsidRPr="384CD6DF">
        <w:rPr>
          <w:lang w:val="en-GB"/>
        </w:rPr>
        <w:t>.</w:t>
      </w:r>
      <w:r w:rsidRPr="22276628">
        <w:rPr>
          <w:lang w:val="en-GB"/>
        </w:rPr>
        <w:t xml:space="preserve"> </w:t>
      </w:r>
      <w:r w:rsidRPr="00B676DD">
        <w:rPr>
          <w:lang w:val="en-GB"/>
        </w:rPr>
        <w:t xml:space="preserve">—— </w:t>
      </w:r>
    </w:p>
    <w:p w14:paraId="4CA8B2CA" w14:textId="2A28AC88" w:rsidR="005C5B9E" w:rsidRPr="005C5B9E" w:rsidRDefault="005C5B9E" w:rsidP="00212AD2">
      <w:pPr>
        <w:pStyle w:val="Bibliography"/>
        <w:rPr>
          <w:lang w:val="en-GB"/>
        </w:rPr>
      </w:pPr>
      <w:r w:rsidRPr="00164F72">
        <w:rPr>
          <w:lang w:val="en-GB"/>
        </w:rPr>
        <w:t xml:space="preserve">—— </w:t>
      </w:r>
      <w:r w:rsidR="00164F72" w:rsidRPr="00B676DD">
        <w:rPr>
          <w:lang w:val="en-GB"/>
        </w:rPr>
        <w:t xml:space="preserve">(2021d) </w:t>
      </w:r>
      <w:r w:rsidR="00164F72" w:rsidRPr="00B676DD">
        <w:rPr>
          <w:i/>
          <w:iCs/>
          <w:lang w:val="en-GB"/>
        </w:rPr>
        <w:t>National Arbovirus Monitoring Program, NAMP 2020-2021 Report</w:t>
      </w:r>
      <w:r w:rsidR="00164F72" w:rsidRPr="00B676DD">
        <w:rPr>
          <w:lang w:val="en-GB"/>
        </w:rPr>
        <w:t xml:space="preserve">, Animal Health Australia, Canberra, Australia, </w:t>
      </w:r>
      <w:hyperlink r:id="rId140" w:history="1">
        <w:r w:rsidR="00EB394A" w:rsidRPr="00B41396">
          <w:rPr>
            <w:rStyle w:val="Hyperlink"/>
            <w:lang w:val="en-GB"/>
          </w:rPr>
          <w:t>https://animalhealthaustralia.com.au//wp-content/uploads/dlm_uploads/2022/03/NAMP-2020-21-Report.pdf</w:t>
        </w:r>
      </w:hyperlink>
      <w:r w:rsidR="00164F72" w:rsidRPr="00B676DD">
        <w:rPr>
          <w:lang w:val="en-GB"/>
        </w:rPr>
        <w:t>,</w:t>
      </w:r>
      <w:r w:rsidR="00EB394A">
        <w:rPr>
          <w:lang w:val="en-GB"/>
        </w:rPr>
        <w:t xml:space="preserve"> </w:t>
      </w:r>
      <w:r w:rsidR="00164F72" w:rsidRPr="00B676DD">
        <w:rPr>
          <w:lang w:val="en-GB"/>
        </w:rPr>
        <w:t xml:space="preserve">accessed </w:t>
      </w:r>
      <w:r w:rsidR="1681287D" w:rsidRPr="22276628">
        <w:rPr>
          <w:lang w:val="en-GB"/>
        </w:rPr>
        <w:t>7 August 2023</w:t>
      </w:r>
      <w:r w:rsidR="40D380B6" w:rsidRPr="384CD6DF">
        <w:rPr>
          <w:lang w:val="en-GB"/>
        </w:rPr>
        <w:t>.</w:t>
      </w:r>
    </w:p>
    <w:p w14:paraId="706BC7E4" w14:textId="615DB920" w:rsidR="00164F72" w:rsidRPr="00164F72" w:rsidRDefault="00164F72" w:rsidP="00164F72">
      <w:pPr>
        <w:pStyle w:val="Bibliography"/>
        <w:rPr>
          <w:lang w:val="en-GB"/>
        </w:rPr>
      </w:pPr>
      <w:r w:rsidRPr="00B676DD">
        <w:rPr>
          <w:lang w:val="en-GB"/>
        </w:rPr>
        <w:t xml:space="preserve">—— (2022a) </w:t>
      </w:r>
      <w:r w:rsidRPr="00B676DD">
        <w:rPr>
          <w:i/>
          <w:iCs/>
          <w:lang w:val="en-GB"/>
        </w:rPr>
        <w:t>National register of accredited veterinarians, accreditation program for Australian veterinarians</w:t>
      </w:r>
      <w:r w:rsidRPr="00B676DD">
        <w:rPr>
          <w:lang w:val="en-GB"/>
        </w:rPr>
        <w:t xml:space="preserve">, Animal Health Australia, Canberra, ACT, </w:t>
      </w:r>
      <w:hyperlink r:id="rId141" w:history="1">
        <w:r w:rsidR="00EB394A" w:rsidRPr="00B41396">
          <w:rPr>
            <w:rStyle w:val="Hyperlink"/>
            <w:lang w:val="en-GB"/>
          </w:rPr>
          <w:t>https://apav.animalhealthaustralia.com.au</w:t>
        </w:r>
      </w:hyperlink>
      <w:r w:rsidR="00EB394A">
        <w:rPr>
          <w:lang w:val="en-GB"/>
        </w:rPr>
        <w:t xml:space="preserve">, </w:t>
      </w:r>
      <w:r w:rsidR="00EB394A" w:rsidRPr="00B676DD">
        <w:rPr>
          <w:lang w:val="en-GB"/>
        </w:rPr>
        <w:t xml:space="preserve">accessed </w:t>
      </w:r>
      <w:r w:rsidR="00EB394A" w:rsidRPr="22276628">
        <w:rPr>
          <w:lang w:val="en-GB"/>
        </w:rPr>
        <w:t>7 August 2023</w:t>
      </w:r>
      <w:r w:rsidR="00EB394A" w:rsidRPr="384CD6DF">
        <w:rPr>
          <w:lang w:val="en-GB"/>
        </w:rPr>
        <w:t>.</w:t>
      </w:r>
    </w:p>
    <w:p w14:paraId="71E069F7" w14:textId="27E5BD72" w:rsidR="00164F72" w:rsidRPr="00164F72" w:rsidRDefault="00164F72" w:rsidP="00164F72">
      <w:pPr>
        <w:pStyle w:val="Bibliography"/>
        <w:rPr>
          <w:lang w:val="en-GB"/>
        </w:rPr>
      </w:pPr>
      <w:r w:rsidRPr="00164F72">
        <w:rPr>
          <w:lang w:val="en-GB"/>
        </w:rPr>
        <w:t xml:space="preserve">—— (2022b) </w:t>
      </w:r>
      <w:r w:rsidRPr="00164F72">
        <w:rPr>
          <w:i/>
          <w:iCs/>
          <w:lang w:val="en-GB"/>
        </w:rPr>
        <w:t>Animal health in Australia annual report 2021</w:t>
      </w:r>
      <w:r w:rsidRPr="00164F72">
        <w:rPr>
          <w:lang w:val="en-GB"/>
        </w:rPr>
        <w:t xml:space="preserve">, Animal Health Australia, Canberra, Australia, </w:t>
      </w:r>
      <w:hyperlink r:id="rId142" w:history="1">
        <w:r w:rsidR="00EB394A" w:rsidRPr="00B41396">
          <w:rPr>
            <w:rStyle w:val="Hyperlink"/>
            <w:lang w:val="en-GB"/>
          </w:rPr>
          <w:t>https://animalhealthaustralia.com.au//wp-content/uploads/dlm_uploads/2022/06/AHiA-Annual-Report-2021.pdf</w:t>
        </w:r>
      </w:hyperlink>
      <w:r w:rsidRPr="00164F72">
        <w:rPr>
          <w:lang w:val="en-GB"/>
        </w:rPr>
        <w:t>,</w:t>
      </w:r>
      <w:r w:rsidR="00EB394A">
        <w:rPr>
          <w:lang w:val="en-GB"/>
        </w:rPr>
        <w:t xml:space="preserve"> </w:t>
      </w:r>
      <w:r w:rsidRPr="00164F72">
        <w:rPr>
          <w:lang w:val="en-GB"/>
        </w:rPr>
        <w:t xml:space="preserve">accessed </w:t>
      </w:r>
      <w:r w:rsidR="1681287D" w:rsidRPr="22276628">
        <w:rPr>
          <w:lang w:val="en-GB"/>
        </w:rPr>
        <w:t>7 August 2023</w:t>
      </w:r>
      <w:r w:rsidR="40D380B6" w:rsidRPr="384CD6DF">
        <w:rPr>
          <w:lang w:val="en-GB"/>
        </w:rPr>
        <w:t>.</w:t>
      </w:r>
    </w:p>
    <w:p w14:paraId="494E178D" w14:textId="4075355D" w:rsidR="00164F72" w:rsidRPr="00164F72" w:rsidRDefault="00164F72" w:rsidP="00164F72">
      <w:pPr>
        <w:pStyle w:val="Bibliography"/>
        <w:rPr>
          <w:lang w:val="en-GB"/>
        </w:rPr>
      </w:pPr>
      <w:r w:rsidRPr="00164F72">
        <w:rPr>
          <w:lang w:val="en-GB"/>
        </w:rPr>
        <w:t xml:space="preserve">—— (2022c) </w:t>
      </w:r>
      <w:r w:rsidRPr="00164F72">
        <w:rPr>
          <w:i/>
          <w:iCs/>
          <w:lang w:val="en-GB"/>
        </w:rPr>
        <w:t>Response strategy: Lumpy skin disease (version 5.0)</w:t>
      </w:r>
      <w:r w:rsidRPr="00164F72">
        <w:rPr>
          <w:lang w:val="en-GB"/>
        </w:rPr>
        <w:t xml:space="preserve">, Animal Health Australia, Australian Veterinary Emergency Plan [AUSVETPLAN], edition 5, Canberra, ACT, </w:t>
      </w:r>
      <w:hyperlink r:id="rId143" w:history="1">
        <w:r w:rsidR="00EB394A" w:rsidRPr="00B41396">
          <w:rPr>
            <w:rStyle w:val="Hyperlink"/>
            <w:lang w:val="en-GB"/>
          </w:rPr>
          <w:t>https://animalhealthaustralia.com.au/wp-content/uploads/2022/08/Lumpy-Skin-Disease.pdf</w:t>
        </w:r>
      </w:hyperlink>
      <w:r w:rsidRPr="00164F72">
        <w:rPr>
          <w:lang w:val="en-GB"/>
        </w:rPr>
        <w:t>,</w:t>
      </w:r>
      <w:r w:rsidR="00EB394A">
        <w:rPr>
          <w:lang w:val="en-GB"/>
        </w:rPr>
        <w:t xml:space="preserve"> </w:t>
      </w:r>
      <w:r w:rsidRPr="00164F72">
        <w:rPr>
          <w:lang w:val="en-GB"/>
        </w:rPr>
        <w:t xml:space="preserve">accessed </w:t>
      </w:r>
      <w:r w:rsidR="1681287D" w:rsidRPr="22276628">
        <w:rPr>
          <w:lang w:val="en-GB"/>
        </w:rPr>
        <w:t>7 August 2023</w:t>
      </w:r>
      <w:r w:rsidR="40D380B6" w:rsidRPr="384CD6DF">
        <w:rPr>
          <w:lang w:val="en-GB"/>
        </w:rPr>
        <w:t>.</w:t>
      </w:r>
    </w:p>
    <w:p w14:paraId="53EA4893" w14:textId="4CCA6EE3" w:rsidR="00164F72" w:rsidRDefault="00164F72" w:rsidP="00164F72">
      <w:pPr>
        <w:pStyle w:val="Bibliography"/>
        <w:rPr>
          <w:lang w:val="en-GB"/>
        </w:rPr>
      </w:pPr>
      <w:r w:rsidRPr="00164F72">
        <w:rPr>
          <w:lang w:val="en-GB"/>
        </w:rPr>
        <w:t>—— (</w:t>
      </w:r>
      <w:r w:rsidRPr="005467C4">
        <w:rPr>
          <w:lang w:val="en-GB"/>
        </w:rPr>
        <w:t xml:space="preserve">2022d) </w:t>
      </w:r>
      <w:r w:rsidR="005467C4" w:rsidRPr="00281AEA">
        <w:rPr>
          <w:lang w:val="en-GB"/>
        </w:rPr>
        <w:t>‘</w:t>
      </w:r>
      <w:r w:rsidR="005467C4" w:rsidRPr="005467C4">
        <w:rPr>
          <w:lang w:val="en-GB"/>
        </w:rPr>
        <w:t>Animal Health Surveillance</w:t>
      </w:r>
      <w:r w:rsidR="005467C4" w:rsidRPr="00867716">
        <w:rPr>
          <w:lang w:val="en-GB"/>
        </w:rPr>
        <w:t xml:space="preserve"> Quarterly’, </w:t>
      </w:r>
      <w:r w:rsidR="005467C4" w:rsidRPr="001424FB">
        <w:rPr>
          <w:i/>
          <w:iCs/>
          <w:lang w:val="en-GB"/>
        </w:rPr>
        <w:t>Animal Health Australia</w:t>
      </w:r>
      <w:r w:rsidR="005467C4" w:rsidRPr="001424FB">
        <w:rPr>
          <w:lang w:val="en-GB"/>
        </w:rPr>
        <w:t xml:space="preserve">, 27(1), </w:t>
      </w:r>
      <w:hyperlink r:id="rId144" w:history="1">
        <w:r w:rsidR="00EB394A" w:rsidRPr="00B41396">
          <w:rPr>
            <w:rStyle w:val="Hyperlink"/>
            <w:lang w:val="en-GB"/>
          </w:rPr>
          <w:t>https://www.sciquest.org.nz/browse/publications/article/171697</w:t>
        </w:r>
      </w:hyperlink>
      <w:r w:rsidR="005467C4" w:rsidRPr="001424FB">
        <w:rPr>
          <w:lang w:val="en-GB"/>
        </w:rPr>
        <w:t>,</w:t>
      </w:r>
      <w:r w:rsidR="00EB394A">
        <w:rPr>
          <w:lang w:val="en-GB"/>
        </w:rPr>
        <w:t xml:space="preserve"> </w:t>
      </w:r>
      <w:r w:rsidR="005467C4" w:rsidRPr="001424FB">
        <w:rPr>
          <w:lang w:val="en-GB"/>
        </w:rPr>
        <w:t xml:space="preserve">accessed </w:t>
      </w:r>
      <w:r w:rsidR="1681287D" w:rsidRPr="22276628">
        <w:rPr>
          <w:lang w:val="en-GB"/>
        </w:rPr>
        <w:t>7 August 2023</w:t>
      </w:r>
      <w:r w:rsidR="40D380B6" w:rsidRPr="384CD6DF">
        <w:rPr>
          <w:lang w:val="en-GB"/>
        </w:rPr>
        <w:t>.</w:t>
      </w:r>
    </w:p>
    <w:p w14:paraId="35E86C3B" w14:textId="1F2B25AE" w:rsidR="005C5B9E" w:rsidRPr="005C5B9E" w:rsidRDefault="005C5B9E" w:rsidP="00212AD2">
      <w:pPr>
        <w:pStyle w:val="Bibliography"/>
        <w:rPr>
          <w:lang w:val="en-GB"/>
        </w:rPr>
      </w:pPr>
      <w:r w:rsidRPr="00164F72">
        <w:rPr>
          <w:lang w:val="en-GB"/>
        </w:rPr>
        <w:t xml:space="preserve">—— </w:t>
      </w:r>
      <w:r w:rsidRPr="00B676DD">
        <w:rPr>
          <w:lang w:val="en-GB"/>
        </w:rPr>
        <w:t>(202</w:t>
      </w:r>
      <w:r>
        <w:rPr>
          <w:lang w:val="en-GB"/>
        </w:rPr>
        <w:t>2e</w:t>
      </w:r>
      <w:r w:rsidRPr="00B676DD">
        <w:rPr>
          <w:lang w:val="en-GB"/>
        </w:rPr>
        <w:t xml:space="preserve">) </w:t>
      </w:r>
      <w:r w:rsidRPr="00B676DD">
        <w:rPr>
          <w:i/>
          <w:iCs/>
          <w:lang w:val="en-GB"/>
        </w:rPr>
        <w:t>National Arbovirus Monitoring Program, NAMP 202</w:t>
      </w:r>
      <w:r>
        <w:rPr>
          <w:i/>
          <w:iCs/>
          <w:lang w:val="en-GB"/>
        </w:rPr>
        <w:t>1</w:t>
      </w:r>
      <w:r w:rsidRPr="00B676DD">
        <w:rPr>
          <w:i/>
          <w:iCs/>
          <w:lang w:val="en-GB"/>
        </w:rPr>
        <w:t>-202</w:t>
      </w:r>
      <w:r>
        <w:rPr>
          <w:i/>
          <w:iCs/>
          <w:lang w:val="en-GB"/>
        </w:rPr>
        <w:t>2</w:t>
      </w:r>
      <w:r w:rsidRPr="00B676DD">
        <w:rPr>
          <w:i/>
          <w:iCs/>
          <w:lang w:val="en-GB"/>
        </w:rPr>
        <w:t xml:space="preserve"> Report</w:t>
      </w:r>
      <w:r w:rsidRPr="00B676DD">
        <w:rPr>
          <w:lang w:val="en-GB"/>
        </w:rPr>
        <w:t xml:space="preserve">, Animal Health Australia, Canberra, Australia, </w:t>
      </w:r>
      <w:hyperlink r:id="rId145" w:history="1">
        <w:r w:rsidR="00057A44">
          <w:rPr>
            <w:rStyle w:val="Hyperlink"/>
            <w:lang w:val="en-GB"/>
          </w:rPr>
          <w:t>https://animalhealthaustralia.com.au//wp-content/uploads/dlm_uploads/2023/03/NAMP-2021-22-Report.pdf</w:t>
        </w:r>
      </w:hyperlink>
      <w:r w:rsidRPr="00B676DD">
        <w:rPr>
          <w:lang w:val="en-GB"/>
        </w:rPr>
        <w:t>,</w:t>
      </w:r>
      <w:r w:rsidR="00EB394A">
        <w:rPr>
          <w:lang w:val="en-GB"/>
        </w:rPr>
        <w:t xml:space="preserve"> </w:t>
      </w:r>
      <w:r w:rsidRPr="00B676DD">
        <w:rPr>
          <w:lang w:val="en-GB"/>
        </w:rPr>
        <w:t xml:space="preserve">accessed </w:t>
      </w:r>
      <w:r w:rsidR="1681287D" w:rsidRPr="22276628">
        <w:rPr>
          <w:lang w:val="en-GB"/>
        </w:rPr>
        <w:t>7 August 2023</w:t>
      </w:r>
      <w:r w:rsidR="40D380B6" w:rsidRPr="384CD6DF">
        <w:rPr>
          <w:lang w:val="en-GB"/>
        </w:rPr>
        <w:t>.</w:t>
      </w:r>
    </w:p>
    <w:p w14:paraId="5F8A2C0D" w14:textId="01634397" w:rsidR="00BA23E4" w:rsidRPr="00164F72" w:rsidRDefault="00BA23E4" w:rsidP="00BA23E4">
      <w:pPr>
        <w:pStyle w:val="Bibliography"/>
        <w:rPr>
          <w:lang w:val="en-GB"/>
        </w:rPr>
      </w:pPr>
      <w:r w:rsidRPr="00164F72">
        <w:rPr>
          <w:lang w:val="en-GB"/>
        </w:rPr>
        <w:t>—— (202</w:t>
      </w:r>
      <w:r>
        <w:rPr>
          <w:lang w:val="en-GB"/>
        </w:rPr>
        <w:t>3</w:t>
      </w:r>
      <w:r w:rsidRPr="00164F72">
        <w:rPr>
          <w:lang w:val="en-GB"/>
        </w:rPr>
        <w:t xml:space="preserve">) </w:t>
      </w:r>
      <w:r w:rsidRPr="00164F72">
        <w:rPr>
          <w:i/>
          <w:iCs/>
          <w:lang w:val="en-GB"/>
        </w:rPr>
        <w:t>Animal health in Australia annual report 202</w:t>
      </w:r>
      <w:r>
        <w:rPr>
          <w:i/>
          <w:iCs/>
          <w:lang w:val="en-GB"/>
        </w:rPr>
        <w:t>2</w:t>
      </w:r>
      <w:r w:rsidRPr="00164F72">
        <w:rPr>
          <w:lang w:val="en-GB"/>
        </w:rPr>
        <w:t xml:space="preserve">, Animal Health Australia, Canberra, Australia, </w:t>
      </w:r>
      <w:hyperlink r:id="rId146" w:history="1">
        <w:r w:rsidR="008965F0" w:rsidRPr="00EC10DE">
          <w:rPr>
            <w:rStyle w:val="Hyperlink"/>
            <w:lang w:val="en-GB"/>
          </w:rPr>
          <w:t>https://animalhealthaustralia.com.au//wp-content/uploads/dlm_uploads/2023/05/AHiA-2022-Annual-Report.pdf</w:t>
        </w:r>
      </w:hyperlink>
      <w:r w:rsidR="00407DA1">
        <w:rPr>
          <w:lang w:val="en-GB"/>
        </w:rPr>
        <w:t xml:space="preserve">, </w:t>
      </w:r>
      <w:r w:rsidR="00407DA1" w:rsidRPr="00B676DD">
        <w:rPr>
          <w:lang w:val="en-GB"/>
        </w:rPr>
        <w:t xml:space="preserve">accessed </w:t>
      </w:r>
      <w:r w:rsidR="00407DA1" w:rsidRPr="22276628">
        <w:rPr>
          <w:lang w:val="en-GB"/>
        </w:rPr>
        <w:t>7 August 2023</w:t>
      </w:r>
      <w:r w:rsidR="00407DA1" w:rsidRPr="384CD6DF">
        <w:rPr>
          <w:lang w:val="en-GB"/>
        </w:rPr>
        <w:t>.</w:t>
      </w:r>
      <w:r w:rsidR="008965F0">
        <w:rPr>
          <w:lang w:val="en-GB"/>
        </w:rPr>
        <w:t xml:space="preserve"> </w:t>
      </w:r>
    </w:p>
    <w:p w14:paraId="5DEF0CC3" w14:textId="2370CE87" w:rsidR="00164F72" w:rsidRPr="00164F72" w:rsidRDefault="00164F72" w:rsidP="00164F72">
      <w:pPr>
        <w:pStyle w:val="Bibliography"/>
        <w:rPr>
          <w:lang w:val="en-GB"/>
        </w:rPr>
      </w:pPr>
      <w:r w:rsidRPr="00164F72">
        <w:rPr>
          <w:lang w:val="en-GB"/>
        </w:rPr>
        <w:t xml:space="preserve">Australian Competition and Consumer Commission (2016) </w:t>
      </w:r>
      <w:r w:rsidRPr="00164F72">
        <w:rPr>
          <w:i/>
          <w:iCs/>
          <w:lang w:val="en-GB"/>
        </w:rPr>
        <w:t>Cattle and beef market study—Interim report</w:t>
      </w:r>
      <w:r w:rsidRPr="00164F72">
        <w:rPr>
          <w:lang w:val="en-GB"/>
        </w:rPr>
        <w:t xml:space="preserve">, Australian Competition and Consumer Commission, Canberra, Australia, </w:t>
      </w:r>
      <w:hyperlink r:id="rId147" w:history="1">
        <w:r w:rsidR="00EB394A" w:rsidRPr="00B41396">
          <w:rPr>
            <w:rStyle w:val="Hyperlink"/>
            <w:lang w:val="en-GB"/>
          </w:rPr>
          <w:t>https://www.accc.gov.au/system/files/1128%20Beef%20and%20cattle%20report_D08.pdf</w:t>
        </w:r>
      </w:hyperlink>
      <w:r w:rsidRPr="00164F72">
        <w:rPr>
          <w:lang w:val="en-GB"/>
        </w:rPr>
        <w:t>,</w:t>
      </w:r>
      <w:r w:rsidR="00EB394A">
        <w:rPr>
          <w:lang w:val="en-GB"/>
        </w:rPr>
        <w:t xml:space="preserve"> </w:t>
      </w:r>
      <w:r w:rsidRPr="00164F72">
        <w:rPr>
          <w:lang w:val="en-GB"/>
        </w:rPr>
        <w:t xml:space="preserve">accessed 7 </w:t>
      </w:r>
      <w:r w:rsidR="1681287D" w:rsidRPr="22276628">
        <w:rPr>
          <w:lang w:val="en-GB"/>
        </w:rPr>
        <w:t>August 2023</w:t>
      </w:r>
      <w:r w:rsidR="40D380B6" w:rsidRPr="384CD6DF">
        <w:rPr>
          <w:lang w:val="en-GB"/>
        </w:rPr>
        <w:t>.</w:t>
      </w:r>
    </w:p>
    <w:p w14:paraId="36C97B1E" w14:textId="6B098212" w:rsidR="00164F72" w:rsidRPr="00164F72" w:rsidRDefault="00164F72" w:rsidP="00164F72">
      <w:pPr>
        <w:pStyle w:val="Bibliography"/>
        <w:rPr>
          <w:lang w:val="en-GB"/>
        </w:rPr>
      </w:pPr>
      <w:r w:rsidRPr="00164F72">
        <w:rPr>
          <w:lang w:val="en-GB"/>
        </w:rPr>
        <w:lastRenderedPageBreak/>
        <w:t xml:space="preserve">Australian Veterinary Association (2022) </w:t>
      </w:r>
      <w:r w:rsidRPr="00164F72">
        <w:rPr>
          <w:i/>
          <w:iCs/>
          <w:lang w:val="en-GB"/>
        </w:rPr>
        <w:t>Countering the threat of lumpy skin disease to Australia</w:t>
      </w:r>
      <w:r w:rsidRPr="00164F72">
        <w:rPr>
          <w:lang w:val="en-GB"/>
        </w:rPr>
        <w:t xml:space="preserve">, </w:t>
      </w:r>
      <w:hyperlink r:id="rId148" w:history="1">
        <w:r w:rsidR="00EB394A" w:rsidRPr="00B41396">
          <w:rPr>
            <w:rStyle w:val="Hyperlink"/>
            <w:lang w:val="en-GB"/>
          </w:rPr>
          <w:t>https://www.ava.com.au/news/ead/countering-the-threat-of-lumpy-skin-disease-to-australia/</w:t>
        </w:r>
      </w:hyperlink>
      <w:r w:rsidRPr="00164F72">
        <w:rPr>
          <w:lang w:val="en-GB"/>
        </w:rPr>
        <w:t>,</w:t>
      </w:r>
      <w:r w:rsidR="00EB394A">
        <w:rPr>
          <w:lang w:val="en-GB"/>
        </w:rPr>
        <w:t xml:space="preserve"> </w:t>
      </w:r>
      <w:r w:rsidRPr="00164F72">
        <w:rPr>
          <w:lang w:val="en-GB"/>
        </w:rPr>
        <w:t xml:space="preserve">accessed </w:t>
      </w:r>
      <w:r w:rsidR="1681287D" w:rsidRPr="22276628">
        <w:rPr>
          <w:lang w:val="en-GB"/>
        </w:rPr>
        <w:t>7 August 2023</w:t>
      </w:r>
      <w:r w:rsidR="40D380B6" w:rsidRPr="384CD6DF">
        <w:rPr>
          <w:lang w:val="en-GB"/>
        </w:rPr>
        <w:t>.</w:t>
      </w:r>
    </w:p>
    <w:p w14:paraId="6A85056A" w14:textId="6FFB61A4" w:rsidR="00164F72" w:rsidRPr="00164F72" w:rsidRDefault="00164F72" w:rsidP="00164F72">
      <w:pPr>
        <w:pStyle w:val="Bibliography"/>
        <w:rPr>
          <w:lang w:val="en-GB"/>
        </w:rPr>
      </w:pPr>
      <w:r w:rsidRPr="00164F72">
        <w:rPr>
          <w:lang w:val="en-GB"/>
        </w:rPr>
        <w:t xml:space="preserve">Beef Central (2022) </w:t>
      </w:r>
      <w:r w:rsidRPr="00164F72">
        <w:rPr>
          <w:i/>
          <w:iCs/>
          <w:lang w:val="en-GB"/>
        </w:rPr>
        <w:t>Lumpy Skin Disease triggers industry crisis response process</w:t>
      </w:r>
      <w:r w:rsidRPr="00164F72">
        <w:rPr>
          <w:lang w:val="en-GB"/>
        </w:rPr>
        <w:t xml:space="preserve">, </w:t>
      </w:r>
      <w:r w:rsidRPr="00164F72">
        <w:rPr>
          <w:i/>
          <w:iCs/>
          <w:lang w:val="en-GB"/>
        </w:rPr>
        <w:t>Beef Central</w:t>
      </w:r>
      <w:r w:rsidRPr="00164F72">
        <w:rPr>
          <w:lang w:val="en-GB"/>
        </w:rPr>
        <w:t xml:space="preserve">, </w:t>
      </w:r>
      <w:hyperlink r:id="rId149" w:history="1">
        <w:r w:rsidR="00EB394A" w:rsidRPr="00B41396">
          <w:rPr>
            <w:rStyle w:val="Hyperlink"/>
            <w:lang w:val="en-GB"/>
          </w:rPr>
          <w:t>https://www.beefcentral.com/news/lumpy-skin-disease-threat-triggers-red-meat-industry-crisis-response-process/</w:t>
        </w:r>
      </w:hyperlink>
      <w:r w:rsidRPr="00164F72">
        <w:rPr>
          <w:lang w:val="en-GB"/>
        </w:rPr>
        <w:t>,</w:t>
      </w:r>
      <w:r w:rsidR="00EB394A">
        <w:rPr>
          <w:lang w:val="en-GB"/>
        </w:rPr>
        <w:t xml:space="preserve"> </w:t>
      </w:r>
      <w:r w:rsidRPr="00164F72">
        <w:rPr>
          <w:lang w:val="en-GB"/>
        </w:rPr>
        <w:t xml:space="preserve">accessed </w:t>
      </w:r>
      <w:r w:rsidR="1681287D" w:rsidRPr="22276628">
        <w:rPr>
          <w:lang w:val="en-GB"/>
        </w:rPr>
        <w:t>7 August</w:t>
      </w:r>
      <w:r w:rsidRPr="00164F72">
        <w:rPr>
          <w:lang w:val="en-GB"/>
        </w:rPr>
        <w:t xml:space="preserve"> 2023</w:t>
      </w:r>
      <w:r w:rsidR="40D380B6" w:rsidRPr="384CD6DF">
        <w:rPr>
          <w:lang w:val="en-GB"/>
        </w:rPr>
        <w:t>.</w:t>
      </w:r>
    </w:p>
    <w:p w14:paraId="0C2D9358" w14:textId="4D83384A" w:rsidR="00164F72" w:rsidRPr="00164F72" w:rsidRDefault="00164F72" w:rsidP="00164F72">
      <w:pPr>
        <w:pStyle w:val="Bibliography"/>
        <w:rPr>
          <w:lang w:val="en-GB"/>
        </w:rPr>
      </w:pPr>
      <w:r w:rsidRPr="00164F72">
        <w:rPr>
          <w:lang w:val="en-GB"/>
        </w:rPr>
        <w:t xml:space="preserve">DAFF (2022a) </w:t>
      </w:r>
      <w:r w:rsidRPr="00164F72">
        <w:rPr>
          <w:i/>
          <w:iCs/>
          <w:lang w:val="en-GB"/>
        </w:rPr>
        <w:t>All livestock exports</w:t>
      </w:r>
      <w:r w:rsidRPr="00164F72">
        <w:rPr>
          <w:lang w:val="en-GB"/>
        </w:rPr>
        <w:t xml:space="preserve">, </w:t>
      </w:r>
      <w:hyperlink r:id="rId150" w:history="1">
        <w:r w:rsidR="00EB394A" w:rsidRPr="00B41396">
          <w:rPr>
            <w:rStyle w:val="Hyperlink"/>
            <w:lang w:val="en-GB"/>
          </w:rPr>
          <w:t>https://www.agriculture.gov.au/biosecurity-trade/export/controlled-goods/live-animals/live-animal-export-statistics/livestock-exports-by-market</w:t>
        </w:r>
      </w:hyperlink>
      <w:r w:rsidRPr="00164F72">
        <w:rPr>
          <w:lang w:val="en-GB"/>
        </w:rPr>
        <w:t>,</w:t>
      </w:r>
      <w:r w:rsidR="00EB394A">
        <w:rPr>
          <w:lang w:val="en-GB"/>
        </w:rPr>
        <w:t xml:space="preserve"> </w:t>
      </w:r>
      <w:r w:rsidRPr="00164F72">
        <w:rPr>
          <w:lang w:val="en-GB"/>
        </w:rPr>
        <w:t xml:space="preserve">accessed </w:t>
      </w:r>
      <w:r w:rsidR="1681287D" w:rsidRPr="22276628">
        <w:rPr>
          <w:lang w:val="en-GB"/>
        </w:rPr>
        <w:t>7</w:t>
      </w:r>
      <w:r w:rsidRPr="00164F72">
        <w:rPr>
          <w:lang w:val="en-GB"/>
        </w:rPr>
        <w:t xml:space="preserve"> August </w:t>
      </w:r>
      <w:r w:rsidR="1681287D" w:rsidRPr="22276628">
        <w:rPr>
          <w:lang w:val="en-GB"/>
        </w:rPr>
        <w:t>2023</w:t>
      </w:r>
      <w:r w:rsidR="40D380B6" w:rsidRPr="384CD6DF">
        <w:rPr>
          <w:lang w:val="en-GB"/>
        </w:rPr>
        <w:t>.</w:t>
      </w:r>
    </w:p>
    <w:p w14:paraId="4B7A56A8" w14:textId="3CBAC47D" w:rsidR="00164F72" w:rsidRPr="00164F72" w:rsidRDefault="00164F72" w:rsidP="00164F72">
      <w:pPr>
        <w:pStyle w:val="Bibliography"/>
        <w:rPr>
          <w:lang w:val="en-GB"/>
        </w:rPr>
      </w:pPr>
      <w:r w:rsidRPr="00164F72">
        <w:rPr>
          <w:lang w:val="en-GB"/>
        </w:rPr>
        <w:t xml:space="preserve">—— (2022b) </w:t>
      </w:r>
      <w:r w:rsidRPr="00164F72">
        <w:rPr>
          <w:i/>
          <w:iCs/>
          <w:lang w:val="en-GB"/>
        </w:rPr>
        <w:t>National list of notifiable animal diseases</w:t>
      </w:r>
      <w:r w:rsidRPr="00164F72">
        <w:rPr>
          <w:lang w:val="en-GB"/>
        </w:rPr>
        <w:t xml:space="preserve">, </w:t>
      </w:r>
      <w:hyperlink r:id="rId151" w:history="1">
        <w:r w:rsidR="00EB394A" w:rsidRPr="00B41396">
          <w:rPr>
            <w:rStyle w:val="Hyperlink"/>
            <w:lang w:val="en-GB"/>
          </w:rPr>
          <w:t>https://www.agriculture.gov.au/biosecurity-trade/pests-diseases-weeds/animal/notifiable</w:t>
        </w:r>
      </w:hyperlink>
      <w:r w:rsidRPr="00164F72">
        <w:rPr>
          <w:lang w:val="en-GB"/>
        </w:rPr>
        <w:t>,</w:t>
      </w:r>
      <w:r w:rsidR="00EB394A">
        <w:rPr>
          <w:lang w:val="en-GB"/>
        </w:rPr>
        <w:t xml:space="preserve"> </w:t>
      </w:r>
      <w:r w:rsidRPr="00164F72">
        <w:rPr>
          <w:lang w:val="en-GB"/>
        </w:rPr>
        <w:t xml:space="preserve">accessed </w:t>
      </w:r>
      <w:r w:rsidR="1681287D" w:rsidRPr="22276628">
        <w:rPr>
          <w:lang w:val="en-GB"/>
        </w:rPr>
        <w:t>7 August 2023</w:t>
      </w:r>
      <w:r w:rsidR="40D380B6" w:rsidRPr="384CD6DF">
        <w:rPr>
          <w:lang w:val="en-GB"/>
        </w:rPr>
        <w:t>.</w:t>
      </w:r>
    </w:p>
    <w:p w14:paraId="2F5B5402" w14:textId="182A0545" w:rsidR="00164F72" w:rsidRPr="00164F72" w:rsidRDefault="00164F72" w:rsidP="00164F72">
      <w:pPr>
        <w:pStyle w:val="Bibliography"/>
        <w:rPr>
          <w:lang w:val="en-GB"/>
        </w:rPr>
      </w:pPr>
      <w:r w:rsidRPr="00164F72">
        <w:rPr>
          <w:lang w:val="en-GB"/>
        </w:rPr>
        <w:t xml:space="preserve">—— (2022c) </w:t>
      </w:r>
      <w:r w:rsidRPr="00164F72">
        <w:rPr>
          <w:i/>
          <w:iCs/>
          <w:lang w:val="en-GB"/>
        </w:rPr>
        <w:t>Action by governments – FMD prevention and preparedness - DAFF</w:t>
      </w:r>
      <w:r w:rsidRPr="00164F72">
        <w:rPr>
          <w:lang w:val="en-GB"/>
        </w:rPr>
        <w:t xml:space="preserve">, </w:t>
      </w:r>
      <w:hyperlink r:id="rId152" w:history="1">
        <w:r w:rsidR="00EB394A" w:rsidRPr="00B41396">
          <w:rPr>
            <w:rStyle w:val="Hyperlink"/>
            <w:lang w:val="en-GB"/>
          </w:rPr>
          <w:t>https://www.agriculture.gov.au/biosecurity-trade/pests-diseases-weeds/animal/fmd/governmentaction</w:t>
        </w:r>
      </w:hyperlink>
      <w:r w:rsidRPr="00164F72">
        <w:rPr>
          <w:lang w:val="en-GB"/>
        </w:rPr>
        <w:t>,</w:t>
      </w:r>
      <w:r w:rsidR="00EB394A">
        <w:rPr>
          <w:lang w:val="en-GB"/>
        </w:rPr>
        <w:t xml:space="preserve"> </w:t>
      </w:r>
      <w:r w:rsidRPr="00164F72">
        <w:rPr>
          <w:lang w:val="en-GB"/>
        </w:rPr>
        <w:t xml:space="preserve">accessed </w:t>
      </w:r>
      <w:r w:rsidR="1681287D" w:rsidRPr="22276628">
        <w:rPr>
          <w:lang w:val="en-GB"/>
        </w:rPr>
        <w:t>7 August</w:t>
      </w:r>
      <w:r w:rsidRPr="00164F72">
        <w:rPr>
          <w:lang w:val="en-GB"/>
        </w:rPr>
        <w:t xml:space="preserve"> 2023</w:t>
      </w:r>
      <w:r w:rsidR="40D380B6" w:rsidRPr="384CD6DF">
        <w:rPr>
          <w:lang w:val="en-GB"/>
        </w:rPr>
        <w:t>.</w:t>
      </w:r>
    </w:p>
    <w:p w14:paraId="5DB2968F" w14:textId="7221761E" w:rsidR="00164F72" w:rsidRPr="00164F72" w:rsidRDefault="00164F72" w:rsidP="00164F72">
      <w:pPr>
        <w:pStyle w:val="Bibliography"/>
        <w:rPr>
          <w:lang w:val="en-GB"/>
        </w:rPr>
      </w:pPr>
      <w:r w:rsidRPr="00164F72">
        <w:rPr>
          <w:lang w:val="en-GB"/>
        </w:rPr>
        <w:t xml:space="preserve">—— (2022d) </w:t>
      </w:r>
      <w:r w:rsidRPr="00164F72">
        <w:rPr>
          <w:i/>
          <w:iCs/>
          <w:lang w:val="en-GB"/>
        </w:rPr>
        <w:t>Lumpy skin disease</w:t>
      </w:r>
      <w:r w:rsidRPr="00164F72">
        <w:rPr>
          <w:lang w:val="en-GB"/>
        </w:rPr>
        <w:t xml:space="preserve">, </w:t>
      </w:r>
      <w:hyperlink r:id="rId153" w:history="1">
        <w:r w:rsidR="00EB394A" w:rsidRPr="00B41396">
          <w:rPr>
            <w:rStyle w:val="Hyperlink"/>
            <w:lang w:val="en-GB"/>
          </w:rPr>
          <w:t>https://www.agriculture.gov.au/biosecurity-trade/pests-diseases-weeds/animal/lumpy-skin-disease</w:t>
        </w:r>
      </w:hyperlink>
      <w:r w:rsidRPr="00164F72">
        <w:rPr>
          <w:lang w:val="en-GB"/>
        </w:rPr>
        <w:t>,</w:t>
      </w:r>
      <w:r w:rsidR="00EB394A">
        <w:rPr>
          <w:lang w:val="en-GB"/>
        </w:rPr>
        <w:t xml:space="preserve"> </w:t>
      </w:r>
      <w:r w:rsidRPr="00164F72">
        <w:rPr>
          <w:lang w:val="en-GB"/>
        </w:rPr>
        <w:t xml:space="preserve">accessed </w:t>
      </w:r>
      <w:r w:rsidR="1681287D" w:rsidRPr="22276628">
        <w:rPr>
          <w:lang w:val="en-GB"/>
        </w:rPr>
        <w:t>7 August 2023</w:t>
      </w:r>
      <w:r w:rsidR="40D380B6" w:rsidRPr="384CD6DF">
        <w:rPr>
          <w:lang w:val="en-GB"/>
        </w:rPr>
        <w:t>.</w:t>
      </w:r>
    </w:p>
    <w:p w14:paraId="2746D0E1" w14:textId="278AB9DB" w:rsidR="00164F72" w:rsidRPr="00164F72" w:rsidRDefault="00164F72" w:rsidP="00164F72">
      <w:pPr>
        <w:pStyle w:val="Bibliography"/>
        <w:rPr>
          <w:lang w:val="en-GB"/>
        </w:rPr>
      </w:pPr>
      <w:r w:rsidRPr="00164F72">
        <w:rPr>
          <w:lang w:val="en-GB"/>
        </w:rPr>
        <w:t xml:space="preserve">—— (2022e) </w:t>
      </w:r>
      <w:r w:rsidRPr="00164F72">
        <w:rPr>
          <w:i/>
          <w:iCs/>
          <w:lang w:val="en-GB"/>
        </w:rPr>
        <w:t>Commercial vessel biosecurity reporting</w:t>
      </w:r>
      <w:r w:rsidRPr="00164F72">
        <w:rPr>
          <w:lang w:val="en-GB"/>
        </w:rPr>
        <w:t xml:space="preserve">, </w:t>
      </w:r>
      <w:hyperlink r:id="rId154" w:history="1">
        <w:r w:rsidR="00EB394A" w:rsidRPr="00B41396">
          <w:rPr>
            <w:rStyle w:val="Hyperlink"/>
            <w:lang w:val="en-GB"/>
          </w:rPr>
          <w:t>https://www.agriculture.gov.au/biosecurity-trade/aircraft-vessels-military/vessels/commercial-vessels</w:t>
        </w:r>
      </w:hyperlink>
      <w:r w:rsidRPr="00164F72">
        <w:rPr>
          <w:lang w:val="en-GB"/>
        </w:rPr>
        <w:t>,</w:t>
      </w:r>
      <w:r w:rsidR="00EB394A">
        <w:rPr>
          <w:lang w:val="en-GB"/>
        </w:rPr>
        <w:t xml:space="preserve"> </w:t>
      </w:r>
      <w:r w:rsidRPr="00164F72">
        <w:rPr>
          <w:lang w:val="en-GB"/>
        </w:rPr>
        <w:t xml:space="preserve">accessed </w:t>
      </w:r>
      <w:r w:rsidR="1681287D" w:rsidRPr="22276628">
        <w:rPr>
          <w:lang w:val="en-GB"/>
        </w:rPr>
        <w:t>7 August 2023</w:t>
      </w:r>
      <w:r w:rsidR="40D380B6" w:rsidRPr="384CD6DF">
        <w:rPr>
          <w:lang w:val="en-GB"/>
        </w:rPr>
        <w:t>.</w:t>
      </w:r>
    </w:p>
    <w:p w14:paraId="30D7324B" w14:textId="123286EA" w:rsidR="00164F72" w:rsidRDefault="00164F72" w:rsidP="00164F72">
      <w:pPr>
        <w:pStyle w:val="Bibliography"/>
        <w:rPr>
          <w:lang w:val="en-GB"/>
        </w:rPr>
      </w:pPr>
      <w:r w:rsidRPr="00164F72">
        <w:rPr>
          <w:lang w:val="en-GB"/>
        </w:rPr>
        <w:t xml:space="preserve">Dairy Australia (2021) </w:t>
      </w:r>
      <w:r w:rsidRPr="00164F72">
        <w:rPr>
          <w:i/>
          <w:iCs/>
          <w:lang w:val="en-GB"/>
        </w:rPr>
        <w:t>In focus 2021: the Australian dairy industry</w:t>
      </w:r>
      <w:r w:rsidRPr="00164F72">
        <w:rPr>
          <w:lang w:val="en-GB"/>
        </w:rPr>
        <w:t xml:space="preserve">, Dairy Australia Limited, Southbank, Victoria, </w:t>
      </w:r>
      <w:hyperlink r:id="rId155" w:history="1">
        <w:r w:rsidR="000A42B5" w:rsidRPr="00EC10DE">
          <w:rPr>
            <w:rStyle w:val="Hyperlink"/>
          </w:rPr>
          <w:t>https://cdn-prod.dairyaustralia.com.au/-/media/project/dairy-australia-sites/national-home/resources/2021/11/19/dairy-industry-in-focus-2021/dairy-industry-in-focus-2021.pdf</w:t>
        </w:r>
      </w:hyperlink>
      <w:r w:rsidRPr="00164F72">
        <w:rPr>
          <w:lang w:val="en-GB"/>
        </w:rPr>
        <w:t>,</w:t>
      </w:r>
      <w:r w:rsidR="00EB394A">
        <w:rPr>
          <w:lang w:val="en-GB"/>
        </w:rPr>
        <w:t xml:space="preserve"> </w:t>
      </w:r>
      <w:r w:rsidRPr="00164F72">
        <w:rPr>
          <w:lang w:val="en-GB"/>
        </w:rPr>
        <w:t xml:space="preserve">accessed </w:t>
      </w:r>
      <w:r w:rsidR="1681287D" w:rsidRPr="22276628">
        <w:rPr>
          <w:lang w:val="en-GB"/>
        </w:rPr>
        <w:t>7 August 2023</w:t>
      </w:r>
      <w:r w:rsidR="40D380B6" w:rsidRPr="384CD6DF">
        <w:rPr>
          <w:lang w:val="en-GB"/>
        </w:rPr>
        <w:t>.</w:t>
      </w:r>
    </w:p>
    <w:p w14:paraId="040FDC94" w14:textId="16026B9B" w:rsidR="00137B54" w:rsidRPr="00137B54" w:rsidRDefault="00137B54" w:rsidP="00137B54">
      <w:pPr>
        <w:pStyle w:val="Bibliography"/>
        <w:rPr>
          <w:lang w:val="en-GB"/>
        </w:rPr>
      </w:pPr>
      <w:r w:rsidRPr="00164F72">
        <w:rPr>
          <w:lang w:val="en-GB"/>
        </w:rPr>
        <w:t>Dairy Australia (202</w:t>
      </w:r>
      <w:r>
        <w:rPr>
          <w:lang w:val="en-GB"/>
        </w:rPr>
        <w:t>2</w:t>
      </w:r>
      <w:r w:rsidRPr="00164F72">
        <w:rPr>
          <w:lang w:val="en-GB"/>
        </w:rPr>
        <w:t xml:space="preserve">) </w:t>
      </w:r>
      <w:r w:rsidRPr="00164F72">
        <w:rPr>
          <w:i/>
          <w:iCs/>
          <w:lang w:val="en-GB"/>
        </w:rPr>
        <w:t>In focus 202</w:t>
      </w:r>
      <w:r>
        <w:rPr>
          <w:i/>
          <w:iCs/>
          <w:lang w:val="en-GB"/>
        </w:rPr>
        <w:t>2</w:t>
      </w:r>
      <w:r w:rsidRPr="00164F72">
        <w:rPr>
          <w:i/>
          <w:iCs/>
          <w:lang w:val="en-GB"/>
        </w:rPr>
        <w:t>: the Australian dairy industry</w:t>
      </w:r>
      <w:r w:rsidRPr="00164F72">
        <w:rPr>
          <w:lang w:val="en-GB"/>
        </w:rPr>
        <w:t xml:space="preserve">, Dairy Australia Limited, Southbank, Victoria, </w:t>
      </w:r>
      <w:hyperlink r:id="rId156" w:history="1">
        <w:r w:rsidRPr="00970964">
          <w:rPr>
            <w:rStyle w:val="Hyperlink"/>
            <w:lang w:val="en-GB"/>
          </w:rPr>
          <w:t>https://www.dairyaustralia.com.au/industry-statistics/industry-reports/australian-dairy-industry-in-focus</w:t>
        </w:r>
      </w:hyperlink>
      <w:r w:rsidRPr="00164F72">
        <w:rPr>
          <w:lang w:val="en-GB"/>
        </w:rPr>
        <w:t xml:space="preserve">, accessed </w:t>
      </w:r>
      <w:r>
        <w:rPr>
          <w:lang w:val="en-GB"/>
        </w:rPr>
        <w:t>7 August 2023</w:t>
      </w:r>
      <w:r w:rsidRPr="00164F72">
        <w:rPr>
          <w:lang w:val="en-GB"/>
        </w:rPr>
        <w:t>.</w:t>
      </w:r>
    </w:p>
    <w:p w14:paraId="4AB1468E" w14:textId="01534A97" w:rsidR="00164F72" w:rsidRPr="00164F72" w:rsidRDefault="00164F72" w:rsidP="00164F72">
      <w:pPr>
        <w:pStyle w:val="Bibliography"/>
        <w:rPr>
          <w:lang w:val="en-GB"/>
        </w:rPr>
      </w:pPr>
      <w:r w:rsidRPr="00164F72">
        <w:rPr>
          <w:lang w:val="en-GB"/>
        </w:rPr>
        <w:t xml:space="preserve">DAWR (2018) </w:t>
      </w:r>
      <w:r w:rsidRPr="00164F72">
        <w:rPr>
          <w:i/>
          <w:iCs/>
          <w:lang w:val="en-GB"/>
        </w:rPr>
        <w:t>National animal health surveillance business plan 2016-2020</w:t>
      </w:r>
      <w:r w:rsidRPr="00164F72">
        <w:rPr>
          <w:lang w:val="en-GB"/>
        </w:rPr>
        <w:t xml:space="preserve">, Department of Agriculture and Water Resources, Australian Government, Canberra, ACT, </w:t>
      </w:r>
      <w:hyperlink r:id="rId157" w:anchor=":~:text=The%20National%20Animal%20Health%20Surveillance,and%20outlines%20additional%20priority%20activities" w:history="1">
        <w:r w:rsidR="00EB394A" w:rsidRPr="00B41396">
          <w:rPr>
            <w:rStyle w:val="Hyperlink"/>
            <w:lang w:val="en-GB"/>
          </w:rPr>
          <w:t>https://www.agriculture.gov.au/agriculture-land/animal/health/surveillance-diagnostics#:~:text=The%20National%20Animal%20Health%20Surveillance,and%20outlines%20additional%20priority%20activities</w:t>
        </w:r>
      </w:hyperlink>
      <w:r w:rsidRPr="00164F72">
        <w:rPr>
          <w:lang w:val="en-GB"/>
        </w:rPr>
        <w:t>,</w:t>
      </w:r>
      <w:r w:rsidR="00EB394A">
        <w:rPr>
          <w:lang w:val="en-GB"/>
        </w:rPr>
        <w:t xml:space="preserve"> </w:t>
      </w:r>
      <w:r w:rsidRPr="00164F72">
        <w:rPr>
          <w:lang w:val="en-GB"/>
        </w:rPr>
        <w:t xml:space="preserve">accessed </w:t>
      </w:r>
      <w:r w:rsidR="1681287D" w:rsidRPr="22276628">
        <w:rPr>
          <w:lang w:val="en-GB"/>
        </w:rPr>
        <w:t>7 August</w:t>
      </w:r>
      <w:r w:rsidRPr="00164F72">
        <w:rPr>
          <w:lang w:val="en-GB"/>
        </w:rPr>
        <w:t xml:space="preserve"> 2023</w:t>
      </w:r>
      <w:r w:rsidR="40D380B6" w:rsidRPr="384CD6DF">
        <w:rPr>
          <w:lang w:val="en-GB"/>
        </w:rPr>
        <w:t>.</w:t>
      </w:r>
    </w:p>
    <w:p w14:paraId="0DEC913A" w14:textId="58EADECB" w:rsidR="00164F72" w:rsidRDefault="00164F72" w:rsidP="00164F72">
      <w:pPr>
        <w:pStyle w:val="Bibliography"/>
        <w:rPr>
          <w:lang w:val="en-GB"/>
        </w:rPr>
      </w:pPr>
      <w:r w:rsidRPr="00164F72">
        <w:rPr>
          <w:lang w:val="en-GB"/>
        </w:rPr>
        <w:t>Department of Sustainability, Environment, Water, Population and Communities (2011) ‘The feral water buffalo (</w:t>
      </w:r>
      <w:r w:rsidRPr="00164F72">
        <w:rPr>
          <w:i/>
          <w:iCs/>
          <w:lang w:val="en-GB"/>
        </w:rPr>
        <w:t>Bubalus Bubalis</w:t>
      </w:r>
      <w:r w:rsidRPr="00164F72">
        <w:rPr>
          <w:lang w:val="en-GB"/>
        </w:rPr>
        <w:t xml:space="preserve">)’, </w:t>
      </w:r>
      <w:hyperlink r:id="rId158">
        <w:r w:rsidR="003460CA" w:rsidRPr="22276628">
          <w:rPr>
            <w:rStyle w:val="Hyperlink"/>
            <w:lang w:val="en-GB"/>
          </w:rPr>
          <w:t>https://www.agriculture.gov.au/sites/default/files/documents/buffalo.pdf</w:t>
        </w:r>
      </w:hyperlink>
      <w:r w:rsidR="00591DF2" w:rsidRPr="00164F72">
        <w:rPr>
          <w:lang w:val="en-GB"/>
        </w:rPr>
        <w:t>,</w:t>
      </w:r>
      <w:r w:rsidR="00591DF2">
        <w:rPr>
          <w:lang w:val="en-GB"/>
        </w:rPr>
        <w:t xml:space="preserve"> </w:t>
      </w:r>
      <w:r w:rsidR="00591DF2" w:rsidRPr="00164F72">
        <w:rPr>
          <w:lang w:val="en-GB"/>
        </w:rPr>
        <w:t xml:space="preserve">accessed </w:t>
      </w:r>
      <w:r w:rsidR="00591DF2" w:rsidRPr="22276628">
        <w:rPr>
          <w:lang w:val="en-GB"/>
        </w:rPr>
        <w:t>7 August</w:t>
      </w:r>
      <w:r w:rsidR="00591DF2" w:rsidRPr="00164F72">
        <w:rPr>
          <w:lang w:val="en-GB"/>
        </w:rPr>
        <w:t xml:space="preserve"> 2023</w:t>
      </w:r>
      <w:r w:rsidR="00591DF2" w:rsidRPr="384CD6DF">
        <w:rPr>
          <w:lang w:val="en-GB"/>
        </w:rPr>
        <w:t>.</w:t>
      </w:r>
    </w:p>
    <w:p w14:paraId="49192530" w14:textId="2AE8119F" w:rsidR="003460CA" w:rsidRPr="003460CA" w:rsidRDefault="003460CA" w:rsidP="005E4F93">
      <w:pPr>
        <w:rPr>
          <w:lang w:val="en-GB"/>
        </w:rPr>
      </w:pPr>
      <w:r w:rsidRPr="005E4F93">
        <w:rPr>
          <w:lang w:val="en-GB"/>
        </w:rPr>
        <w:t>EFSA </w:t>
      </w:r>
      <w:r>
        <w:rPr>
          <w:lang w:val="en-GB"/>
        </w:rPr>
        <w:t>(</w:t>
      </w:r>
      <w:r w:rsidRPr="005E4F93">
        <w:rPr>
          <w:lang w:val="en-GB"/>
        </w:rPr>
        <w:t>2018</w:t>
      </w:r>
      <w:r>
        <w:rPr>
          <w:lang w:val="en-GB"/>
        </w:rPr>
        <w:t>)</w:t>
      </w:r>
      <w:r w:rsidRPr="005E4F93">
        <w:rPr>
          <w:lang w:val="en-GB"/>
        </w:rPr>
        <w:t>. Lumpy skin disease: scientific and technical assistance on control and surveillance activities. EFSA Journal 2018;16(10):e05452, 40 pp. </w:t>
      </w:r>
      <w:hyperlink r:id="rId159" w:history="1">
        <w:r w:rsidR="002E31CC" w:rsidRPr="00EC10DE">
          <w:rPr>
            <w:rStyle w:val="Hyperlink"/>
            <w:lang w:val="en-GB"/>
          </w:rPr>
          <w:t>https://doi.org/10.2903/j.efsa.2018.5452</w:t>
        </w:r>
      </w:hyperlink>
      <w:r w:rsidRPr="22276628">
        <w:rPr>
          <w:lang w:val="en-GB"/>
        </w:rPr>
        <w:t>,</w:t>
      </w:r>
      <w:r w:rsidR="00EB394A">
        <w:rPr>
          <w:lang w:val="en-GB"/>
        </w:rPr>
        <w:t xml:space="preserve"> </w:t>
      </w:r>
      <w:r w:rsidR="1681287D" w:rsidRPr="22276628">
        <w:rPr>
          <w:lang w:val="en-GB"/>
        </w:rPr>
        <w:t>accessed 7 August 2023</w:t>
      </w:r>
      <w:r w:rsidR="40D380B6" w:rsidRPr="384CD6DF">
        <w:rPr>
          <w:lang w:val="en-GB"/>
        </w:rPr>
        <w:t>.</w:t>
      </w:r>
      <w:r w:rsidRPr="22276628">
        <w:rPr>
          <w:lang w:val="en-GB"/>
        </w:rPr>
        <w:t xml:space="preserve"> </w:t>
      </w:r>
    </w:p>
    <w:p w14:paraId="64618FD4" w14:textId="7204E6BC" w:rsidR="00164F72" w:rsidRPr="00164F72" w:rsidRDefault="00164F72" w:rsidP="00164F72">
      <w:pPr>
        <w:pStyle w:val="Bibliography"/>
        <w:rPr>
          <w:lang w:val="en-GB"/>
        </w:rPr>
      </w:pPr>
      <w:r w:rsidRPr="00164F72">
        <w:rPr>
          <w:lang w:val="en-GB"/>
        </w:rPr>
        <w:t xml:space="preserve">Fitzgerald D (2019) ‘More than 160,000 feral buffalo roaming the Top End, with the population on the rise’, Australian Broadcasting Corporation, </w:t>
      </w:r>
      <w:hyperlink r:id="rId160">
        <w:r w:rsidR="00CC4F2E" w:rsidRPr="22276628">
          <w:rPr>
            <w:rStyle w:val="Hyperlink"/>
            <w:lang w:val="en-GB"/>
          </w:rPr>
          <w:t>https://www.abc.net.au/news/rural/2019-11-21/nt-buffalo-population-on-the-rise/11713352</w:t>
        </w:r>
      </w:hyperlink>
      <w:r w:rsidRPr="00164F72">
        <w:rPr>
          <w:lang w:val="en-GB"/>
        </w:rPr>
        <w:t>,</w:t>
      </w:r>
      <w:r w:rsidR="00CC4F2E">
        <w:rPr>
          <w:lang w:val="en-GB"/>
        </w:rPr>
        <w:t xml:space="preserve"> </w:t>
      </w:r>
      <w:r w:rsidRPr="4AFA15E1">
        <w:rPr>
          <w:lang w:val="en-GB"/>
        </w:rPr>
        <w:t>accessed</w:t>
      </w:r>
      <w:r w:rsidR="1681287D" w:rsidRPr="22276628">
        <w:rPr>
          <w:lang w:val="en-GB"/>
        </w:rPr>
        <w:t xml:space="preserve"> 7 August </w:t>
      </w:r>
      <w:r w:rsidR="40D380B6" w:rsidRPr="384CD6DF">
        <w:rPr>
          <w:lang w:val="en-GB"/>
        </w:rPr>
        <w:t>2023.</w:t>
      </w:r>
    </w:p>
    <w:p w14:paraId="0DD7B599" w14:textId="205F1CE1" w:rsidR="00164F72" w:rsidRPr="00164F72" w:rsidRDefault="00164F72" w:rsidP="00164F72">
      <w:pPr>
        <w:pStyle w:val="Bibliography"/>
        <w:rPr>
          <w:lang w:val="en-GB"/>
        </w:rPr>
      </w:pPr>
      <w:r w:rsidRPr="00164F72">
        <w:rPr>
          <w:lang w:val="en-GB"/>
        </w:rPr>
        <w:lastRenderedPageBreak/>
        <w:t xml:space="preserve">FRSC (2007) ‘Australian standard for the hygienic production and transportation of meat and meat products’, </w:t>
      </w:r>
      <w:hyperlink r:id="rId161">
        <w:r w:rsidR="00CC4F2E" w:rsidRPr="22276628">
          <w:rPr>
            <w:rStyle w:val="Hyperlink"/>
            <w:lang w:val="en-GB"/>
          </w:rPr>
          <w:t>https://www.publish.csiro.au/ebook/download/pdf/5553</w:t>
        </w:r>
      </w:hyperlink>
      <w:r w:rsidRPr="00164F72">
        <w:rPr>
          <w:lang w:val="en-GB"/>
        </w:rPr>
        <w:t>,</w:t>
      </w:r>
      <w:r w:rsidR="00CC4F2E">
        <w:rPr>
          <w:lang w:val="en-GB"/>
        </w:rPr>
        <w:t xml:space="preserve"> </w:t>
      </w:r>
      <w:r w:rsidRPr="00164F72">
        <w:rPr>
          <w:lang w:val="en-GB"/>
        </w:rPr>
        <w:t xml:space="preserve">accessed </w:t>
      </w:r>
      <w:r w:rsidR="1681287D" w:rsidRPr="22276628">
        <w:rPr>
          <w:lang w:val="en-GB"/>
        </w:rPr>
        <w:t>7 August 2023</w:t>
      </w:r>
      <w:r w:rsidR="40D380B6" w:rsidRPr="384CD6DF">
        <w:rPr>
          <w:lang w:val="en-GB"/>
        </w:rPr>
        <w:t>.</w:t>
      </w:r>
    </w:p>
    <w:p w14:paraId="1CBA1543" w14:textId="33F90D59" w:rsidR="00357422" w:rsidRDefault="00357422" w:rsidP="00164F72">
      <w:pPr>
        <w:pStyle w:val="Bibliography"/>
        <w:rPr>
          <w:lang w:val="en-GB"/>
        </w:rPr>
      </w:pPr>
      <w:r>
        <w:rPr>
          <w:lang w:val="en-GB"/>
        </w:rPr>
        <w:t xml:space="preserve">Hall, R, Torpy, J, </w:t>
      </w:r>
      <w:r w:rsidR="004A20A4">
        <w:rPr>
          <w:lang w:val="en-GB"/>
        </w:rPr>
        <w:t xml:space="preserve">Nye, R, </w:t>
      </w:r>
      <w:r w:rsidR="001819C8">
        <w:rPr>
          <w:lang w:val="en-GB"/>
        </w:rPr>
        <w:t xml:space="preserve">Zalcman, E &amp; Cowled B (2022) </w:t>
      </w:r>
      <w:r w:rsidR="001819C8">
        <w:t>Quantitative risk assessment for the introduction of lumpy skin disease virus into Australia via non-regulated pathways Final report</w:t>
      </w:r>
      <w:r w:rsidR="00CC4F2E">
        <w:t xml:space="preserve">, </w:t>
      </w:r>
      <w:hyperlink r:id="rId162">
        <w:r w:rsidR="00CC4F2E" w:rsidRPr="22276628">
          <w:rPr>
            <w:rStyle w:val="Hyperlink"/>
          </w:rPr>
          <w:t>https://www.agriculture.gov.au/sites/default/files/documents/ausvet-lsd-quantitative-assessment.pdf</w:t>
        </w:r>
      </w:hyperlink>
      <w:r w:rsidR="00CC4F2E">
        <w:t xml:space="preserve">, accessed </w:t>
      </w:r>
      <w:r w:rsidR="1681287D">
        <w:t>7 August 2023</w:t>
      </w:r>
      <w:r w:rsidR="40D380B6">
        <w:t>.</w:t>
      </w:r>
    </w:p>
    <w:p w14:paraId="275E728B" w14:textId="3934C4B4" w:rsidR="00164F72" w:rsidRPr="00164F72" w:rsidRDefault="00164F72" w:rsidP="00164F72">
      <w:pPr>
        <w:pStyle w:val="Bibliography"/>
        <w:rPr>
          <w:lang w:val="en-GB"/>
        </w:rPr>
      </w:pPr>
      <w:r w:rsidRPr="00164F72">
        <w:rPr>
          <w:lang w:val="en-GB"/>
        </w:rPr>
        <w:t xml:space="preserve">Heath T (2008) ‘Number, distribution and concentration of Australian veterinarians in 2006, compared with 1981, 1991 and 2001’, </w:t>
      </w:r>
      <w:r w:rsidRPr="00164F72">
        <w:rPr>
          <w:i/>
          <w:iCs/>
          <w:lang w:val="en-GB"/>
        </w:rPr>
        <w:t>Australian Veterinary Journal</w:t>
      </w:r>
      <w:r w:rsidRPr="00164F72">
        <w:rPr>
          <w:lang w:val="en-GB"/>
        </w:rPr>
        <w:t xml:space="preserve">, 86(7):283–289, </w:t>
      </w:r>
      <w:hyperlink r:id="rId163" w:history="1">
        <w:r w:rsidR="00F74068" w:rsidRPr="00EC10DE">
          <w:rPr>
            <w:rStyle w:val="Hyperlink"/>
            <w:lang w:val="en-GB"/>
          </w:rPr>
          <w:t>https://doi.org/10.1111/j.1751-0813.2008.00314.x</w:t>
        </w:r>
      </w:hyperlink>
      <w:r w:rsidR="00F74068">
        <w:rPr>
          <w:lang w:val="en-GB"/>
        </w:rPr>
        <w:t xml:space="preserve">, </w:t>
      </w:r>
      <w:r w:rsidR="00F74068">
        <w:t>accessed 7 August 2023.</w:t>
      </w:r>
    </w:p>
    <w:p w14:paraId="6D5D0EAB" w14:textId="351CCB96" w:rsidR="00164F72" w:rsidRPr="00164F72" w:rsidRDefault="00164F72" w:rsidP="00164F72">
      <w:pPr>
        <w:pStyle w:val="Bibliography"/>
        <w:rPr>
          <w:lang w:val="en-GB"/>
        </w:rPr>
      </w:pPr>
      <w:r w:rsidRPr="00164F72">
        <w:rPr>
          <w:lang w:val="en-GB"/>
        </w:rPr>
        <w:t xml:space="preserve">Henderson A, Perkins N and Banney S (2013) </w:t>
      </w:r>
      <w:r w:rsidRPr="00164F72">
        <w:rPr>
          <w:i/>
          <w:iCs/>
          <w:lang w:val="en-GB"/>
        </w:rPr>
        <w:t>Determining property-level rates of breeder mortality in northern Australia: literature review</w:t>
      </w:r>
      <w:r w:rsidRPr="00164F72">
        <w:rPr>
          <w:lang w:val="en-GB"/>
        </w:rPr>
        <w:t xml:space="preserve">, Meat &amp; Livestock Australia Limited, North Sydney, NSW, </w:t>
      </w:r>
      <w:hyperlink r:id="rId164" w:history="1">
        <w:r w:rsidR="00E2682E" w:rsidRPr="00B41396">
          <w:rPr>
            <w:rStyle w:val="Hyperlink"/>
            <w:lang w:val="en-GB"/>
          </w:rPr>
          <w:t>https://www.mla.com.au/contentassets/ec07dba1026a41619057f5d94ca05257/b.nbp.0664_literature_review_final_report.pdf</w:t>
        </w:r>
      </w:hyperlink>
      <w:r w:rsidRPr="00164F72">
        <w:rPr>
          <w:lang w:val="en-GB"/>
        </w:rPr>
        <w:t>,</w:t>
      </w:r>
      <w:r w:rsidR="00E2682E">
        <w:rPr>
          <w:lang w:val="en-GB"/>
        </w:rPr>
        <w:t xml:space="preserve"> </w:t>
      </w:r>
      <w:r w:rsidRPr="00164F72">
        <w:rPr>
          <w:lang w:val="en-GB"/>
        </w:rPr>
        <w:t xml:space="preserve">accessed </w:t>
      </w:r>
      <w:r w:rsidR="1681287D" w:rsidRPr="22276628">
        <w:rPr>
          <w:lang w:val="en-GB"/>
        </w:rPr>
        <w:t>7 August 2023</w:t>
      </w:r>
      <w:r w:rsidR="40D380B6" w:rsidRPr="384CD6DF">
        <w:rPr>
          <w:lang w:val="en-GB"/>
        </w:rPr>
        <w:t>.</w:t>
      </w:r>
    </w:p>
    <w:p w14:paraId="3392CA94" w14:textId="7547CC34" w:rsidR="00164F72" w:rsidRPr="00164F72" w:rsidRDefault="00164F72" w:rsidP="00164F72">
      <w:pPr>
        <w:pStyle w:val="Bibliography"/>
        <w:rPr>
          <w:lang w:val="en-GB"/>
        </w:rPr>
      </w:pPr>
      <w:r w:rsidRPr="00164F72">
        <w:rPr>
          <w:lang w:val="en-GB"/>
        </w:rPr>
        <w:t xml:space="preserve">Inspector-General of Biosecurity (2018) </w:t>
      </w:r>
      <w:r w:rsidRPr="00164F72">
        <w:rPr>
          <w:i/>
          <w:iCs/>
          <w:lang w:val="en-GB"/>
        </w:rPr>
        <w:t>Hitchhiker pest and contaminant biosecurity risk management in Australia</w:t>
      </w:r>
      <w:r w:rsidRPr="00164F72">
        <w:rPr>
          <w:lang w:val="en-GB"/>
        </w:rPr>
        <w:t xml:space="preserve">, Department of Agriculture and Water Resources, Canberra, Australia, </w:t>
      </w:r>
      <w:hyperlink r:id="rId165" w:history="1">
        <w:r w:rsidR="00E2682E" w:rsidRPr="00B41396">
          <w:rPr>
            <w:rStyle w:val="Hyperlink"/>
            <w:lang w:val="en-GB"/>
          </w:rPr>
          <w:t>https://www.igb.gov.au/sites/default/files/documents/hitchhikers-contaminants-report_0.pdf</w:t>
        </w:r>
      </w:hyperlink>
      <w:r w:rsidR="00E2682E">
        <w:rPr>
          <w:lang w:val="en-GB"/>
        </w:rPr>
        <w:t xml:space="preserve">, accessed 7 August 2023. </w:t>
      </w:r>
    </w:p>
    <w:p w14:paraId="21725AFF" w14:textId="69D2DC54" w:rsidR="00164F72" w:rsidRPr="00164F72" w:rsidRDefault="00164F72" w:rsidP="00164F72">
      <w:pPr>
        <w:pStyle w:val="Bibliography"/>
        <w:rPr>
          <w:lang w:val="en-GB"/>
        </w:rPr>
      </w:pPr>
      <w:r w:rsidRPr="00164F72">
        <w:rPr>
          <w:lang w:val="en-GB"/>
        </w:rPr>
        <w:t xml:space="preserve">—— (2022) </w:t>
      </w:r>
      <w:r w:rsidRPr="00164F72">
        <w:rPr>
          <w:i/>
          <w:iCs/>
          <w:lang w:val="en-GB"/>
        </w:rPr>
        <w:t>Assurance review for arrangements to import live lumpy skin disease virus to CSIRO’s Australian Centre for Disease Preparedness</w:t>
      </w:r>
      <w:r w:rsidRPr="00164F72">
        <w:rPr>
          <w:lang w:val="en-GB"/>
        </w:rPr>
        <w:t xml:space="preserve">, Department of Agriculture, Fisheries and Forestry, Canberra, Australia, </w:t>
      </w:r>
      <w:hyperlink r:id="rId166" w:history="1">
        <w:r w:rsidR="00E2682E" w:rsidRPr="00B41396">
          <w:rPr>
            <w:rStyle w:val="Hyperlink"/>
            <w:lang w:val="en-GB"/>
          </w:rPr>
          <w:t>https://www.igb.gov.au/sites/default/files/documents/igb-review-lumpy-skin-disease_0.pdf</w:t>
        </w:r>
      </w:hyperlink>
      <w:r w:rsidRPr="00164F72">
        <w:rPr>
          <w:lang w:val="en-GB"/>
        </w:rPr>
        <w:t>,</w:t>
      </w:r>
      <w:r w:rsidR="00E2682E">
        <w:rPr>
          <w:lang w:val="en-GB"/>
        </w:rPr>
        <w:t xml:space="preserve"> </w:t>
      </w:r>
      <w:r w:rsidRPr="00164F72">
        <w:rPr>
          <w:lang w:val="en-GB"/>
        </w:rPr>
        <w:t xml:space="preserve">accessed </w:t>
      </w:r>
      <w:r w:rsidR="1681287D" w:rsidRPr="22276628">
        <w:rPr>
          <w:lang w:val="en-GB"/>
        </w:rPr>
        <w:t>7 August 2023</w:t>
      </w:r>
      <w:r w:rsidR="40D380B6" w:rsidRPr="384CD6DF">
        <w:rPr>
          <w:lang w:val="en-GB"/>
        </w:rPr>
        <w:t>.</w:t>
      </w:r>
    </w:p>
    <w:p w14:paraId="3B19AA33" w14:textId="430670CB" w:rsidR="00164F72" w:rsidRPr="00164F72" w:rsidRDefault="00164F72" w:rsidP="00164F72">
      <w:pPr>
        <w:pStyle w:val="Bibliography"/>
        <w:rPr>
          <w:lang w:val="en-GB"/>
        </w:rPr>
      </w:pPr>
      <w:r w:rsidRPr="00164F72">
        <w:rPr>
          <w:lang w:val="en-GB"/>
        </w:rPr>
        <w:t xml:space="preserve">ISC (2021) </w:t>
      </w:r>
      <w:r w:rsidRPr="00164F72">
        <w:rPr>
          <w:i/>
          <w:iCs/>
          <w:lang w:val="en-GB"/>
        </w:rPr>
        <w:t>National Livestock Identification System (NLIS)</w:t>
      </w:r>
      <w:r w:rsidRPr="00164F72">
        <w:rPr>
          <w:lang w:val="en-GB"/>
        </w:rPr>
        <w:t xml:space="preserve">, Integrity Systems Company, Meat and Livestock Australia, 22 June 2022, </w:t>
      </w:r>
      <w:hyperlink r:id="rId167" w:history="1">
        <w:r w:rsidR="00E2682E" w:rsidRPr="00B41396">
          <w:rPr>
            <w:rStyle w:val="Hyperlink"/>
            <w:lang w:val="en-GB"/>
          </w:rPr>
          <w:t>https://www.integritysystems.com.au/identification--traceability/national-livestock-identification-system/</w:t>
        </w:r>
      </w:hyperlink>
      <w:r w:rsidR="00E2682E">
        <w:rPr>
          <w:lang w:val="en-GB"/>
        </w:rPr>
        <w:t xml:space="preserve">, </w:t>
      </w:r>
      <w:r w:rsidR="00E2682E" w:rsidRPr="00164F72">
        <w:rPr>
          <w:lang w:val="en-GB"/>
        </w:rPr>
        <w:t xml:space="preserve">accessed </w:t>
      </w:r>
      <w:r w:rsidR="00E2682E" w:rsidRPr="22276628">
        <w:rPr>
          <w:lang w:val="en-GB"/>
        </w:rPr>
        <w:t>7 August 2023</w:t>
      </w:r>
      <w:r w:rsidR="00E2682E" w:rsidRPr="384CD6DF">
        <w:rPr>
          <w:lang w:val="en-GB"/>
        </w:rPr>
        <w:t>.</w:t>
      </w:r>
    </w:p>
    <w:p w14:paraId="62A33DE4" w14:textId="7610CFD5" w:rsidR="00164F72" w:rsidRPr="00164F72" w:rsidRDefault="00164F72" w:rsidP="00164F72">
      <w:pPr>
        <w:pStyle w:val="Bibliography"/>
        <w:rPr>
          <w:lang w:val="en-GB"/>
        </w:rPr>
      </w:pPr>
      <w:r w:rsidRPr="00164F72">
        <w:rPr>
          <w:lang w:val="en-GB"/>
        </w:rPr>
        <w:t xml:space="preserve">Jesser P, Markula A and Csurhes S (2016) </w:t>
      </w:r>
      <w:r w:rsidRPr="00164F72">
        <w:rPr>
          <w:i/>
          <w:iCs/>
          <w:lang w:val="en-GB"/>
        </w:rPr>
        <w:t xml:space="preserve">Invasive animal risk assessment: Water buffalo </w:t>
      </w:r>
      <w:r w:rsidRPr="00164F72">
        <w:rPr>
          <w:lang w:val="en-GB"/>
        </w:rPr>
        <w:t xml:space="preserve">Bubalus bubalis, Department of Agriculture and Fisheries Biosecurity Queensland, </w:t>
      </w:r>
      <w:hyperlink r:id="rId168" w:history="1">
        <w:r w:rsidR="00E2682E" w:rsidRPr="00B41396">
          <w:rPr>
            <w:rStyle w:val="Hyperlink"/>
            <w:lang w:val="en-GB"/>
          </w:rPr>
          <w:t>https://www.daf.qld.gov.au/__data/assets/pdf_file/0018/62640/IPA-Water-Buffalo-Risk-Assessment.pdf</w:t>
        </w:r>
      </w:hyperlink>
      <w:r w:rsidRPr="00164F72">
        <w:rPr>
          <w:lang w:val="en-GB"/>
        </w:rPr>
        <w:t>,</w:t>
      </w:r>
      <w:r w:rsidR="00E2682E">
        <w:rPr>
          <w:lang w:val="en-GB"/>
        </w:rPr>
        <w:t xml:space="preserve"> </w:t>
      </w:r>
      <w:r w:rsidRPr="00164F72">
        <w:rPr>
          <w:lang w:val="en-GB"/>
        </w:rPr>
        <w:t xml:space="preserve">accessed </w:t>
      </w:r>
      <w:r w:rsidR="1681287D" w:rsidRPr="22276628">
        <w:rPr>
          <w:lang w:val="en-GB"/>
        </w:rPr>
        <w:t>7 August 2023</w:t>
      </w:r>
      <w:r w:rsidR="40D380B6" w:rsidRPr="384CD6DF">
        <w:rPr>
          <w:lang w:val="en-GB"/>
        </w:rPr>
        <w:t>.</w:t>
      </w:r>
    </w:p>
    <w:p w14:paraId="2B8A4C17" w14:textId="347473D2" w:rsidR="00164F72" w:rsidRPr="00164F72" w:rsidRDefault="00164F72" w:rsidP="00164F72">
      <w:pPr>
        <w:pStyle w:val="Bibliography"/>
        <w:rPr>
          <w:lang w:val="en-GB"/>
        </w:rPr>
      </w:pPr>
      <w:r w:rsidRPr="00164F72">
        <w:rPr>
          <w:lang w:val="en-GB"/>
        </w:rPr>
        <w:t xml:space="preserve">Lemcke B (2017) </w:t>
      </w:r>
      <w:r w:rsidRPr="00164F72">
        <w:rPr>
          <w:i/>
          <w:iCs/>
          <w:lang w:val="en-GB"/>
        </w:rPr>
        <w:t>The Australian water buffalo manual</w:t>
      </w:r>
      <w:r w:rsidRPr="00164F72">
        <w:rPr>
          <w:lang w:val="en-GB"/>
        </w:rPr>
        <w:t xml:space="preserve">, Department of Primary Industry and Resources Northern Territory Government, Northern Territory, </w:t>
      </w:r>
      <w:hyperlink r:id="rId169" w:history="1">
        <w:r w:rsidR="00E2682E" w:rsidRPr="00B41396">
          <w:rPr>
            <w:rStyle w:val="Hyperlink"/>
            <w:lang w:val="en-GB"/>
          </w:rPr>
          <w:t>https://www.agrifutures.com.au/wp-content/uploads/publications/17-003.pdf</w:t>
        </w:r>
      </w:hyperlink>
      <w:r w:rsidRPr="00164F72">
        <w:rPr>
          <w:lang w:val="en-GB"/>
        </w:rPr>
        <w:t>,</w:t>
      </w:r>
      <w:r w:rsidR="00E2682E">
        <w:rPr>
          <w:lang w:val="en-GB"/>
        </w:rPr>
        <w:t xml:space="preserve"> </w:t>
      </w:r>
      <w:r w:rsidRPr="00164F72">
        <w:rPr>
          <w:lang w:val="en-GB"/>
        </w:rPr>
        <w:t xml:space="preserve">accessed 7 </w:t>
      </w:r>
      <w:r w:rsidR="1681287D" w:rsidRPr="22276628">
        <w:rPr>
          <w:lang w:val="en-GB"/>
        </w:rPr>
        <w:t>August 2023</w:t>
      </w:r>
      <w:r w:rsidR="40D380B6" w:rsidRPr="384CD6DF">
        <w:rPr>
          <w:lang w:val="en-GB"/>
        </w:rPr>
        <w:t>.</w:t>
      </w:r>
    </w:p>
    <w:p w14:paraId="7395D649" w14:textId="17A27402" w:rsidR="00164F72" w:rsidRPr="00164F72" w:rsidRDefault="00164F72" w:rsidP="00164F72">
      <w:pPr>
        <w:pStyle w:val="Bibliography"/>
        <w:rPr>
          <w:lang w:val="en-GB"/>
        </w:rPr>
      </w:pPr>
      <w:r w:rsidRPr="00164F72">
        <w:rPr>
          <w:lang w:val="en-GB"/>
        </w:rPr>
        <w:t xml:space="preserve">LLS (2022) </w:t>
      </w:r>
      <w:r w:rsidRPr="00164F72">
        <w:rPr>
          <w:i/>
          <w:iCs/>
          <w:lang w:val="en-GB"/>
        </w:rPr>
        <w:t>NSW local land services: What we do</w:t>
      </w:r>
      <w:r w:rsidRPr="00164F72">
        <w:rPr>
          <w:lang w:val="en-GB"/>
        </w:rPr>
        <w:t xml:space="preserve">, </w:t>
      </w:r>
      <w:hyperlink r:id="rId170" w:history="1">
        <w:r w:rsidR="00E2682E" w:rsidRPr="00B41396">
          <w:rPr>
            <w:rStyle w:val="Hyperlink"/>
            <w:lang w:val="en-GB"/>
          </w:rPr>
          <w:t>https://www.lls.nsw.gov.au/what-we-do</w:t>
        </w:r>
      </w:hyperlink>
      <w:r w:rsidRPr="00164F72">
        <w:rPr>
          <w:lang w:val="en-GB"/>
        </w:rPr>
        <w:t>,</w:t>
      </w:r>
      <w:r w:rsidR="00E2682E">
        <w:rPr>
          <w:lang w:val="en-GB"/>
        </w:rPr>
        <w:t xml:space="preserve"> </w:t>
      </w:r>
      <w:r w:rsidRPr="00164F72">
        <w:rPr>
          <w:lang w:val="en-GB"/>
        </w:rPr>
        <w:t xml:space="preserve">accessed </w:t>
      </w:r>
      <w:r w:rsidR="1681287D" w:rsidRPr="22276628">
        <w:rPr>
          <w:lang w:val="en-GB"/>
        </w:rPr>
        <w:t>7 August 2023</w:t>
      </w:r>
      <w:r w:rsidR="40D380B6" w:rsidRPr="384CD6DF">
        <w:rPr>
          <w:lang w:val="en-GB"/>
        </w:rPr>
        <w:t>.</w:t>
      </w:r>
    </w:p>
    <w:p w14:paraId="564A96BE" w14:textId="71996E17" w:rsidR="00164F72" w:rsidRPr="00164F72" w:rsidRDefault="00164F72" w:rsidP="00164F72">
      <w:pPr>
        <w:pStyle w:val="Bibliography"/>
        <w:rPr>
          <w:lang w:val="en-GB"/>
        </w:rPr>
      </w:pPr>
      <w:r w:rsidRPr="00164F72">
        <w:rPr>
          <w:lang w:val="en-GB"/>
        </w:rPr>
        <w:t xml:space="preserve">Lubinga J, Tuppurainen E, Coetzer J, Stoltsz W and Venter E (2014) ‘Evidence of lumpy skin disease virus over-wintering by transstadial persistence in </w:t>
      </w:r>
      <w:r w:rsidRPr="00164F72">
        <w:rPr>
          <w:i/>
          <w:iCs/>
          <w:lang w:val="en-GB"/>
        </w:rPr>
        <w:t>Amblyomma hebraeum</w:t>
      </w:r>
      <w:r w:rsidRPr="00164F72">
        <w:rPr>
          <w:lang w:val="en-GB"/>
        </w:rPr>
        <w:t xml:space="preserve"> and transovarial persistence in </w:t>
      </w:r>
      <w:r w:rsidRPr="00164F72">
        <w:rPr>
          <w:i/>
          <w:iCs/>
          <w:lang w:val="en-GB"/>
        </w:rPr>
        <w:t>Rhipicephalus decoloratus</w:t>
      </w:r>
      <w:r w:rsidRPr="00164F72">
        <w:rPr>
          <w:lang w:val="en-GB"/>
        </w:rPr>
        <w:t xml:space="preserve"> ticks’, </w:t>
      </w:r>
      <w:r w:rsidRPr="00164F72">
        <w:rPr>
          <w:i/>
          <w:iCs/>
          <w:lang w:val="en-GB"/>
        </w:rPr>
        <w:t>Experimental and Applied Acarology</w:t>
      </w:r>
      <w:r w:rsidRPr="00164F72">
        <w:rPr>
          <w:lang w:val="en-GB"/>
        </w:rPr>
        <w:t xml:space="preserve">, 62(1):77–90, </w:t>
      </w:r>
      <w:hyperlink r:id="rId171" w:history="1">
        <w:r w:rsidR="00DC6BE2" w:rsidRPr="00EC10DE">
          <w:rPr>
            <w:rStyle w:val="Hyperlink"/>
            <w:lang w:val="en-GB"/>
          </w:rPr>
          <w:t>https://doi.org/10.1007/s10493-013-9721-7</w:t>
        </w:r>
      </w:hyperlink>
      <w:r w:rsidR="00DC6BE2">
        <w:rPr>
          <w:lang w:val="en-GB"/>
        </w:rPr>
        <w:t xml:space="preserve">, </w:t>
      </w:r>
      <w:r w:rsidR="00DC6BE2" w:rsidRPr="00164F72">
        <w:rPr>
          <w:lang w:val="en-GB"/>
        </w:rPr>
        <w:t xml:space="preserve">accessed </w:t>
      </w:r>
      <w:r w:rsidR="00DC6BE2" w:rsidRPr="22276628">
        <w:rPr>
          <w:lang w:val="en-GB"/>
        </w:rPr>
        <w:t>7 August 2023</w:t>
      </w:r>
      <w:r w:rsidRPr="00164F72">
        <w:rPr>
          <w:lang w:val="en-GB"/>
        </w:rPr>
        <w:t>.</w:t>
      </w:r>
    </w:p>
    <w:p w14:paraId="0685EA58" w14:textId="718DB8A5" w:rsidR="00164F72" w:rsidRPr="00164F72" w:rsidRDefault="00164F72" w:rsidP="00164F72">
      <w:pPr>
        <w:pStyle w:val="Bibliography"/>
        <w:rPr>
          <w:lang w:val="en-GB"/>
        </w:rPr>
      </w:pPr>
      <w:r w:rsidRPr="00164F72">
        <w:rPr>
          <w:lang w:val="en-GB"/>
        </w:rPr>
        <w:t xml:space="preserve">MacDonald N, Lemcke B, Bilato L, Jans B and Bristow M (2021) </w:t>
      </w:r>
      <w:r w:rsidRPr="00164F72">
        <w:rPr>
          <w:i/>
          <w:iCs/>
          <w:lang w:val="en-GB"/>
        </w:rPr>
        <w:t>AgriFutures buffalo program strategic RD&amp;E plan (2021-2025)</w:t>
      </w:r>
      <w:r w:rsidRPr="00164F72">
        <w:rPr>
          <w:lang w:val="en-GB"/>
        </w:rPr>
        <w:t xml:space="preserve">, AgriFutures Australia, Wagga Wagga, NSW, </w:t>
      </w:r>
      <w:hyperlink r:id="rId172" w:history="1">
        <w:r w:rsidR="00E2682E" w:rsidRPr="00B41396">
          <w:rPr>
            <w:rStyle w:val="Hyperlink"/>
            <w:lang w:val="en-GB"/>
          </w:rPr>
          <w:t>https://agrifutures.com.au/wp-content/uploads/2021/03/21-004.pdf</w:t>
        </w:r>
      </w:hyperlink>
      <w:r w:rsidRPr="00164F72">
        <w:rPr>
          <w:lang w:val="en-GB"/>
        </w:rPr>
        <w:t>,</w:t>
      </w:r>
      <w:r w:rsidR="00E2682E">
        <w:rPr>
          <w:lang w:val="en-GB"/>
        </w:rPr>
        <w:t xml:space="preserve"> </w:t>
      </w:r>
      <w:r w:rsidRPr="00164F72">
        <w:rPr>
          <w:lang w:val="en-GB"/>
        </w:rPr>
        <w:t xml:space="preserve">accessed </w:t>
      </w:r>
      <w:r w:rsidR="1681287D" w:rsidRPr="22276628">
        <w:rPr>
          <w:lang w:val="en-GB"/>
        </w:rPr>
        <w:t>7 August 2023</w:t>
      </w:r>
      <w:r w:rsidR="40D380B6" w:rsidRPr="384CD6DF">
        <w:rPr>
          <w:lang w:val="en-GB"/>
        </w:rPr>
        <w:t>.</w:t>
      </w:r>
    </w:p>
    <w:p w14:paraId="5A7BD3FC" w14:textId="58D4B863" w:rsidR="00164F72" w:rsidRPr="00164F72" w:rsidRDefault="00164F72" w:rsidP="00164F72">
      <w:pPr>
        <w:pStyle w:val="Bibliography"/>
        <w:rPr>
          <w:lang w:val="en-GB"/>
        </w:rPr>
      </w:pPr>
      <w:r w:rsidRPr="00164F72">
        <w:rPr>
          <w:lang w:val="en-GB"/>
        </w:rPr>
        <w:lastRenderedPageBreak/>
        <w:t xml:space="preserve">MLA (2021) </w:t>
      </w:r>
      <w:r w:rsidRPr="00164F72">
        <w:rPr>
          <w:i/>
          <w:iCs/>
          <w:lang w:val="en-GB"/>
        </w:rPr>
        <w:t>State of the Industry Report: The Australian red meat and livestock industry</w:t>
      </w:r>
      <w:r w:rsidRPr="00164F72">
        <w:rPr>
          <w:lang w:val="en-GB"/>
        </w:rPr>
        <w:t xml:space="preserve">, Meat &amp; Livestock Australia, North Sydney, NSW, </w:t>
      </w:r>
      <w:hyperlink r:id="rId173" w:history="1">
        <w:r w:rsidR="00E2682E" w:rsidRPr="00B41396">
          <w:rPr>
            <w:rStyle w:val="Hyperlink"/>
            <w:lang w:val="en-GB"/>
          </w:rPr>
          <w:t>https://www.mla.com.au/globalassets/mla-corporate/prices--markets/documents/trends--analysis/soti-report/2789-mla-state-of-industry-report-2021_d11_single.pdf</w:t>
        </w:r>
      </w:hyperlink>
      <w:r w:rsidRPr="00164F72">
        <w:rPr>
          <w:lang w:val="en-GB"/>
        </w:rPr>
        <w:t>,</w:t>
      </w:r>
      <w:r w:rsidR="00E2682E">
        <w:rPr>
          <w:lang w:val="en-GB"/>
        </w:rPr>
        <w:t xml:space="preserve"> </w:t>
      </w:r>
      <w:r w:rsidRPr="00164F72">
        <w:rPr>
          <w:lang w:val="en-GB"/>
        </w:rPr>
        <w:t xml:space="preserve">accessed </w:t>
      </w:r>
      <w:r w:rsidR="1681287D" w:rsidRPr="22276628">
        <w:rPr>
          <w:lang w:val="en-GB"/>
        </w:rPr>
        <w:t>7 August 2023</w:t>
      </w:r>
      <w:r w:rsidR="40D380B6" w:rsidRPr="384CD6DF">
        <w:rPr>
          <w:lang w:val="en-GB"/>
        </w:rPr>
        <w:t>.</w:t>
      </w:r>
    </w:p>
    <w:p w14:paraId="5B805638" w14:textId="19D2A4AF" w:rsidR="00164F72" w:rsidRPr="00164F72" w:rsidRDefault="00164F72" w:rsidP="00164F72">
      <w:pPr>
        <w:pStyle w:val="Bibliography"/>
        <w:rPr>
          <w:lang w:val="en-GB"/>
        </w:rPr>
      </w:pPr>
      <w:r w:rsidRPr="00164F72">
        <w:rPr>
          <w:lang w:val="en-GB"/>
        </w:rPr>
        <w:t xml:space="preserve">—— (2022) </w:t>
      </w:r>
      <w:r w:rsidRPr="00164F72">
        <w:rPr>
          <w:i/>
          <w:iCs/>
          <w:lang w:val="en-GB"/>
        </w:rPr>
        <w:t>How the red meat industry is responding to the threat of Lumpy Skin Disease | Meat &amp; Livestock Australia</w:t>
      </w:r>
      <w:r w:rsidRPr="00164F72">
        <w:rPr>
          <w:lang w:val="en-GB"/>
        </w:rPr>
        <w:t xml:space="preserve">, </w:t>
      </w:r>
      <w:r w:rsidRPr="00164F72">
        <w:rPr>
          <w:i/>
          <w:iCs/>
          <w:lang w:val="en-GB"/>
        </w:rPr>
        <w:t>MLA Corporate</w:t>
      </w:r>
      <w:r w:rsidRPr="00164F72">
        <w:rPr>
          <w:lang w:val="en-GB"/>
        </w:rPr>
        <w:t xml:space="preserve">, </w:t>
      </w:r>
      <w:hyperlink r:id="rId174" w:history="1">
        <w:r w:rsidR="00E2682E" w:rsidRPr="00B41396">
          <w:rPr>
            <w:rStyle w:val="Hyperlink"/>
            <w:lang w:val="en-GB"/>
          </w:rPr>
          <w:t>https://www.mla.com.au/news-and-events/industry-news/how-the-red-meat-industry-is-responding-to-the-threat-of-lumpy-skin-disease/</w:t>
        </w:r>
      </w:hyperlink>
      <w:r w:rsidRPr="00164F72">
        <w:rPr>
          <w:lang w:val="en-GB"/>
        </w:rPr>
        <w:t>,</w:t>
      </w:r>
      <w:r w:rsidR="00E2682E">
        <w:rPr>
          <w:lang w:val="en-GB"/>
        </w:rPr>
        <w:t xml:space="preserve"> </w:t>
      </w:r>
      <w:r w:rsidRPr="00164F72">
        <w:rPr>
          <w:lang w:val="en-GB"/>
        </w:rPr>
        <w:t xml:space="preserve">accessed </w:t>
      </w:r>
      <w:r w:rsidR="1681287D" w:rsidRPr="22276628">
        <w:rPr>
          <w:lang w:val="en-GB"/>
        </w:rPr>
        <w:t>7 August</w:t>
      </w:r>
      <w:r w:rsidRPr="00164F72">
        <w:rPr>
          <w:lang w:val="en-GB"/>
        </w:rPr>
        <w:t xml:space="preserve"> 2023</w:t>
      </w:r>
      <w:r w:rsidR="40D380B6" w:rsidRPr="384CD6DF">
        <w:rPr>
          <w:lang w:val="en-GB"/>
        </w:rPr>
        <w:t>.</w:t>
      </w:r>
    </w:p>
    <w:p w14:paraId="65787CDB" w14:textId="58747CED" w:rsidR="00164F72" w:rsidRPr="00164F72" w:rsidRDefault="00164F72" w:rsidP="00164F72">
      <w:pPr>
        <w:pStyle w:val="Bibliography"/>
        <w:rPr>
          <w:lang w:val="en-GB"/>
        </w:rPr>
      </w:pPr>
      <w:r w:rsidRPr="00164F72">
        <w:rPr>
          <w:lang w:val="en-GB"/>
        </w:rPr>
        <w:t xml:space="preserve">More SJ, Radunz B and Glanville RJ (2015) ‘Lessons learned during the successful eradication of bovine tuberculosis from Australia’, </w:t>
      </w:r>
      <w:r w:rsidRPr="00164F72">
        <w:rPr>
          <w:i/>
          <w:iCs/>
          <w:lang w:val="en-GB"/>
        </w:rPr>
        <w:t>The Veterinary Record</w:t>
      </w:r>
      <w:r w:rsidRPr="00164F72">
        <w:rPr>
          <w:lang w:val="en-GB"/>
        </w:rPr>
        <w:t xml:space="preserve">, 177(9):224–232, </w:t>
      </w:r>
      <w:hyperlink r:id="rId175" w:history="1">
        <w:r w:rsidR="005E13C1" w:rsidRPr="00EC10DE">
          <w:rPr>
            <w:rStyle w:val="Hyperlink"/>
            <w:lang w:val="en-GB"/>
          </w:rPr>
          <w:t>https://doi.org/10.1136/vr.103163</w:t>
        </w:r>
      </w:hyperlink>
      <w:r w:rsidR="005E13C1">
        <w:rPr>
          <w:lang w:val="en-GB"/>
        </w:rPr>
        <w:t xml:space="preserve">, </w:t>
      </w:r>
      <w:r w:rsidR="005E13C1" w:rsidRPr="00164F72">
        <w:rPr>
          <w:lang w:val="en-GB"/>
        </w:rPr>
        <w:t xml:space="preserve">accessed </w:t>
      </w:r>
      <w:r w:rsidR="005E13C1" w:rsidRPr="22276628">
        <w:rPr>
          <w:lang w:val="en-GB"/>
        </w:rPr>
        <w:t>7 August</w:t>
      </w:r>
      <w:r w:rsidR="005E13C1" w:rsidRPr="00164F72">
        <w:rPr>
          <w:lang w:val="en-GB"/>
        </w:rPr>
        <w:t xml:space="preserve"> 2023</w:t>
      </w:r>
      <w:r w:rsidRPr="00164F72">
        <w:rPr>
          <w:lang w:val="en-GB"/>
        </w:rPr>
        <w:t>.</w:t>
      </w:r>
    </w:p>
    <w:p w14:paraId="5A5AC795" w14:textId="74F6CB47" w:rsidR="00164F72" w:rsidRPr="00164F72" w:rsidRDefault="00164F72" w:rsidP="00164F72">
      <w:pPr>
        <w:pStyle w:val="Bibliography"/>
        <w:rPr>
          <w:lang w:val="en-GB"/>
        </w:rPr>
      </w:pPr>
      <w:r w:rsidRPr="00164F72">
        <w:rPr>
          <w:lang w:val="en-GB"/>
        </w:rPr>
        <w:t xml:space="preserve">Saalfeld K (2014) </w:t>
      </w:r>
      <w:r w:rsidRPr="00164F72">
        <w:rPr>
          <w:i/>
          <w:iCs/>
          <w:lang w:val="en-GB"/>
        </w:rPr>
        <w:t>Feral buffalo (</w:t>
      </w:r>
      <w:r w:rsidRPr="00164F72">
        <w:rPr>
          <w:lang w:val="en-GB"/>
        </w:rPr>
        <w:t>Bubalus bubalis</w:t>
      </w:r>
      <w:r w:rsidRPr="00164F72">
        <w:rPr>
          <w:i/>
          <w:iCs/>
          <w:lang w:val="en-GB"/>
        </w:rPr>
        <w:t>): distribution and abundance in Arnhem Land, Northern Territory</w:t>
      </w:r>
      <w:r w:rsidRPr="00164F72">
        <w:rPr>
          <w:lang w:val="en-GB"/>
        </w:rPr>
        <w:t xml:space="preserve">, Department of Land Resource Management, Palmerston, Northern Territory, Australia, </w:t>
      </w:r>
      <w:hyperlink r:id="rId176" w:history="1">
        <w:r w:rsidR="00E2682E" w:rsidRPr="00B41396">
          <w:rPr>
            <w:rStyle w:val="Hyperlink"/>
            <w:lang w:val="en-GB"/>
          </w:rPr>
          <w:t>https://nt.gov.au/__data/assets/pdf_file/0005/445199/feral-buffalo-arnhem-land-survey-report.pdf</w:t>
        </w:r>
      </w:hyperlink>
      <w:r w:rsidRPr="00164F72">
        <w:rPr>
          <w:lang w:val="en-GB"/>
        </w:rPr>
        <w:t>,</w:t>
      </w:r>
      <w:r w:rsidR="00E2682E">
        <w:rPr>
          <w:lang w:val="en-GB"/>
        </w:rPr>
        <w:t xml:space="preserve"> </w:t>
      </w:r>
      <w:r w:rsidRPr="00164F72">
        <w:rPr>
          <w:lang w:val="en-GB"/>
        </w:rPr>
        <w:t xml:space="preserve">accessed </w:t>
      </w:r>
      <w:r w:rsidR="1681287D" w:rsidRPr="22276628">
        <w:rPr>
          <w:lang w:val="en-GB"/>
        </w:rPr>
        <w:t>7 August 2023</w:t>
      </w:r>
      <w:r w:rsidR="40D380B6" w:rsidRPr="384CD6DF">
        <w:rPr>
          <w:lang w:val="en-GB"/>
        </w:rPr>
        <w:t>.</w:t>
      </w:r>
    </w:p>
    <w:p w14:paraId="67A779CA" w14:textId="7860DF7A" w:rsidR="00164F72" w:rsidRPr="00164F72" w:rsidRDefault="00164F72" w:rsidP="00164F72">
      <w:pPr>
        <w:pStyle w:val="Bibliography"/>
        <w:rPr>
          <w:lang w:val="en-GB"/>
        </w:rPr>
      </w:pPr>
      <w:r w:rsidRPr="00164F72">
        <w:rPr>
          <w:lang w:val="en-GB"/>
        </w:rPr>
        <w:t xml:space="preserve">Schneider H, Batho H, Stemshorn B and Thiermann A (2016) </w:t>
      </w:r>
      <w:r w:rsidRPr="00164F72">
        <w:rPr>
          <w:i/>
          <w:iCs/>
          <w:lang w:val="en-GB"/>
        </w:rPr>
        <w:t>OIE PVS evaluation report of the veterinary services of Australia</w:t>
      </w:r>
      <w:r w:rsidRPr="00164F72">
        <w:rPr>
          <w:lang w:val="en-GB"/>
        </w:rPr>
        <w:t>, Performance of Veterinary Services Evaluation, World Organisation for Animal Health, France</w:t>
      </w:r>
      <w:r w:rsidR="00BD4F25">
        <w:rPr>
          <w:lang w:val="en-GB"/>
        </w:rPr>
        <w:t xml:space="preserve">, </w:t>
      </w:r>
      <w:hyperlink r:id="rId177" w:history="1">
        <w:r w:rsidR="00BD4F25" w:rsidRPr="00B41396">
          <w:rPr>
            <w:rStyle w:val="Hyperlink"/>
            <w:lang w:val="en-GB"/>
          </w:rPr>
          <w:t>https://rr-asia.woah.org/wp-content/uploads/2020/05/pvs_australia.pdf</w:t>
        </w:r>
      </w:hyperlink>
      <w:r w:rsidR="00BD4F25">
        <w:rPr>
          <w:lang w:val="en-GB"/>
        </w:rPr>
        <w:t>, accessed 7 August 2023.</w:t>
      </w:r>
    </w:p>
    <w:p w14:paraId="1EF83258" w14:textId="376A4C7F" w:rsidR="00164F72" w:rsidRPr="00164F72" w:rsidRDefault="00164F72" w:rsidP="00164F72">
      <w:pPr>
        <w:pStyle w:val="Bibliography"/>
        <w:rPr>
          <w:lang w:val="en-GB"/>
        </w:rPr>
      </w:pPr>
      <w:r w:rsidRPr="00164F72">
        <w:rPr>
          <w:lang w:val="en-GB"/>
        </w:rPr>
        <w:t xml:space="preserve">Sergeant E and Perkins N (2015) </w:t>
      </w:r>
      <w:r w:rsidRPr="00164F72">
        <w:rPr>
          <w:i/>
          <w:iCs/>
          <w:lang w:val="en-GB"/>
        </w:rPr>
        <w:t>Epidemiology for field veterinarians: an introduction</w:t>
      </w:r>
      <w:r w:rsidRPr="00164F72">
        <w:rPr>
          <w:lang w:val="en-GB"/>
        </w:rPr>
        <w:t>, CABI, Wallingford, Oxfordshire; Boston, MA.</w:t>
      </w:r>
    </w:p>
    <w:p w14:paraId="32B02C64" w14:textId="3CCE5D5F" w:rsidR="00164F72" w:rsidRPr="00164F72" w:rsidRDefault="00164F72" w:rsidP="00164F72">
      <w:pPr>
        <w:pStyle w:val="Bibliography"/>
        <w:rPr>
          <w:lang w:val="en-GB"/>
        </w:rPr>
      </w:pPr>
      <w:r w:rsidRPr="00164F72">
        <w:rPr>
          <w:lang w:val="en-GB"/>
        </w:rPr>
        <w:t xml:space="preserve">Sprygin, Pestova Y, Wallace D, Tuppurainen E and Kononov A (2019) ‘Transmission of lumpy skin disease virus: A short review’, </w:t>
      </w:r>
      <w:r w:rsidRPr="00164F72">
        <w:rPr>
          <w:i/>
          <w:iCs/>
          <w:lang w:val="en-GB"/>
        </w:rPr>
        <w:t>Virus Research</w:t>
      </w:r>
      <w:r w:rsidRPr="00164F72">
        <w:rPr>
          <w:lang w:val="en-GB"/>
        </w:rPr>
        <w:t xml:space="preserve">, 269:197637, </w:t>
      </w:r>
      <w:hyperlink r:id="rId178" w:history="1">
        <w:r w:rsidR="0073172B" w:rsidRPr="00EC10DE">
          <w:rPr>
            <w:rStyle w:val="Hyperlink"/>
            <w:lang w:val="en-GB"/>
          </w:rPr>
          <w:t>https://doi.org/10.1016/j.virusres.2019.05.015</w:t>
        </w:r>
      </w:hyperlink>
      <w:r w:rsidR="0073172B">
        <w:rPr>
          <w:lang w:val="en-GB"/>
        </w:rPr>
        <w:t>, accessed 7 August 2023</w:t>
      </w:r>
      <w:r w:rsidRPr="00164F72">
        <w:rPr>
          <w:lang w:val="en-GB"/>
        </w:rPr>
        <w:t>.</w:t>
      </w:r>
    </w:p>
    <w:p w14:paraId="2BA3CAAD" w14:textId="26AF18F6" w:rsidR="00164F72" w:rsidRPr="00164F72" w:rsidRDefault="00164F72" w:rsidP="00164F72">
      <w:pPr>
        <w:pStyle w:val="Bibliography"/>
        <w:rPr>
          <w:lang w:val="en-GB"/>
        </w:rPr>
      </w:pPr>
      <w:r w:rsidRPr="00164F72">
        <w:rPr>
          <w:lang w:val="en-GB"/>
        </w:rPr>
        <w:t xml:space="preserve">WOAH (2021) ‘Lumpy skin disease’, </w:t>
      </w:r>
      <w:hyperlink r:id="rId179" w:history="1">
        <w:r w:rsidR="00BD4F25" w:rsidRPr="00B41396">
          <w:rPr>
            <w:rStyle w:val="Hyperlink"/>
            <w:lang w:val="en-GB"/>
          </w:rPr>
          <w:t>https://www.woah.org/app/uploads/2021/03/lumpy-skin-disease.pdf</w:t>
        </w:r>
      </w:hyperlink>
      <w:r w:rsidRPr="00164F72">
        <w:rPr>
          <w:lang w:val="en-GB"/>
        </w:rPr>
        <w:t>,</w:t>
      </w:r>
      <w:r w:rsidR="00BD4F25">
        <w:rPr>
          <w:lang w:val="en-GB"/>
        </w:rPr>
        <w:t xml:space="preserve"> </w:t>
      </w:r>
      <w:r w:rsidRPr="00164F72">
        <w:rPr>
          <w:lang w:val="en-GB"/>
        </w:rPr>
        <w:t xml:space="preserve">accessed </w:t>
      </w:r>
      <w:r w:rsidR="1681287D" w:rsidRPr="22276628">
        <w:rPr>
          <w:lang w:val="en-GB"/>
        </w:rPr>
        <w:t>7 August 2023</w:t>
      </w:r>
      <w:r w:rsidR="40D380B6" w:rsidRPr="384CD6DF">
        <w:rPr>
          <w:lang w:val="en-GB"/>
        </w:rPr>
        <w:t>.</w:t>
      </w:r>
    </w:p>
    <w:p w14:paraId="21EDA06C" w14:textId="4316683F" w:rsidR="0095036F" w:rsidRDefault="00164F72" w:rsidP="0095036F">
      <w:pPr>
        <w:pStyle w:val="Bibliography"/>
        <w:rPr>
          <w:lang w:val="en-GB"/>
        </w:rPr>
      </w:pPr>
      <w:r w:rsidRPr="00164F72">
        <w:rPr>
          <w:lang w:val="en-GB"/>
        </w:rPr>
        <w:t>—— (2022</w:t>
      </w:r>
      <w:r w:rsidR="0095036F">
        <w:rPr>
          <w:lang w:val="en-GB"/>
        </w:rPr>
        <w:t>a</w:t>
      </w:r>
      <w:r w:rsidRPr="00164F72">
        <w:rPr>
          <w:lang w:val="en-GB"/>
        </w:rPr>
        <w:t xml:space="preserve">) ‘Chapter 11.9. Infection with lumpy skin disease virus’, in </w:t>
      </w:r>
      <w:r w:rsidRPr="00164F72">
        <w:rPr>
          <w:i/>
          <w:iCs/>
          <w:lang w:val="en-GB"/>
        </w:rPr>
        <w:t>Terrestrial Animal Health Code</w:t>
      </w:r>
      <w:r w:rsidRPr="00164F72">
        <w:rPr>
          <w:lang w:val="en-GB"/>
        </w:rPr>
        <w:t xml:space="preserve">, World Organisation for Animal Health, </w:t>
      </w:r>
      <w:hyperlink r:id="rId180" w:history="1">
        <w:r w:rsidR="00BD4F25" w:rsidRPr="00B41396">
          <w:rPr>
            <w:rStyle w:val="Hyperlink"/>
            <w:lang w:val="en-GB"/>
          </w:rPr>
          <w:t>https://www.woah.org/fileadmin/Home/eng/Health_standards/tahc/current/chapitre_lsd.pdf</w:t>
        </w:r>
      </w:hyperlink>
      <w:r w:rsidRPr="0038315D">
        <w:rPr>
          <w:lang w:val="en-GB"/>
        </w:rPr>
        <w:t>,</w:t>
      </w:r>
      <w:r w:rsidR="00BD4F25">
        <w:rPr>
          <w:lang w:val="en-GB"/>
        </w:rPr>
        <w:t xml:space="preserve"> </w:t>
      </w:r>
      <w:r w:rsidRPr="0038315D">
        <w:rPr>
          <w:lang w:val="en-GB"/>
        </w:rPr>
        <w:t xml:space="preserve">accessed </w:t>
      </w:r>
      <w:r w:rsidR="1681287D" w:rsidRPr="22276628">
        <w:rPr>
          <w:lang w:val="en-GB"/>
        </w:rPr>
        <w:t>7 August 2023</w:t>
      </w:r>
      <w:r w:rsidR="40D380B6" w:rsidRPr="384CD6DF">
        <w:rPr>
          <w:lang w:val="en-GB"/>
        </w:rPr>
        <w:t>.</w:t>
      </w:r>
    </w:p>
    <w:p w14:paraId="53085C96" w14:textId="666681B4" w:rsidR="00541EC1" w:rsidRPr="00541EC1" w:rsidRDefault="0095036F" w:rsidP="00541EC1">
      <w:pPr>
        <w:pStyle w:val="Bibliography"/>
        <w:rPr>
          <w:lang w:val="en-GB"/>
        </w:rPr>
      </w:pPr>
      <w:r w:rsidRPr="00164F72">
        <w:rPr>
          <w:lang w:val="en-GB"/>
        </w:rPr>
        <w:t>—— (2022</w:t>
      </w:r>
      <w:r>
        <w:rPr>
          <w:lang w:val="en-GB"/>
        </w:rPr>
        <w:t>b</w:t>
      </w:r>
      <w:r w:rsidRPr="00164F72">
        <w:rPr>
          <w:lang w:val="en-GB"/>
        </w:rPr>
        <w:t xml:space="preserve">) </w:t>
      </w:r>
      <w:r w:rsidRPr="00164F72">
        <w:rPr>
          <w:i/>
          <w:iCs/>
          <w:lang w:val="en-GB"/>
        </w:rPr>
        <w:t>Immediate notification: Japanese encephalitis (Australia)</w:t>
      </w:r>
      <w:r w:rsidRPr="00164F72">
        <w:rPr>
          <w:lang w:val="en-GB"/>
        </w:rPr>
        <w:t xml:space="preserve">, World Organisation for Animal Health, Paris, France, </w:t>
      </w:r>
      <w:hyperlink r:id="rId181" w:history="1">
        <w:r w:rsidR="00F86041" w:rsidRPr="00EC10DE">
          <w:rPr>
            <w:rStyle w:val="Hyperlink"/>
          </w:rPr>
          <w:t>https://www.who.int/emergencies/disease-outbreak-news/item/2022-DON365</w:t>
        </w:r>
      </w:hyperlink>
      <w:r>
        <w:t>,</w:t>
      </w:r>
      <w:r w:rsidR="00BD4F25">
        <w:rPr>
          <w:lang w:val="en-GB"/>
        </w:rPr>
        <w:t xml:space="preserve"> </w:t>
      </w:r>
      <w:r w:rsidRPr="00164F72">
        <w:rPr>
          <w:lang w:val="en-GB"/>
        </w:rPr>
        <w:t xml:space="preserve">accessed </w:t>
      </w:r>
      <w:r w:rsidR="1681287D" w:rsidRPr="22276628">
        <w:rPr>
          <w:lang w:val="en-GB"/>
        </w:rPr>
        <w:t>7 August 2023</w:t>
      </w:r>
      <w:r w:rsidR="40D380B6" w:rsidRPr="384CD6DF">
        <w:rPr>
          <w:lang w:val="en-GB"/>
        </w:rPr>
        <w:t>.</w:t>
      </w:r>
    </w:p>
    <w:sectPr w:rsidR="00541EC1" w:rsidRPr="00541EC1" w:rsidSect="000359AA">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75EF6" w14:textId="77777777" w:rsidR="00501361" w:rsidRDefault="00501361">
      <w:r>
        <w:separator/>
      </w:r>
    </w:p>
    <w:p w14:paraId="2B92E813" w14:textId="77777777" w:rsidR="00501361" w:rsidRDefault="00501361"/>
    <w:p w14:paraId="3DDDE4B7" w14:textId="77777777" w:rsidR="00501361" w:rsidRDefault="00501361"/>
  </w:endnote>
  <w:endnote w:type="continuationSeparator" w:id="0">
    <w:p w14:paraId="70211632" w14:textId="77777777" w:rsidR="00501361" w:rsidRDefault="00501361">
      <w:r>
        <w:continuationSeparator/>
      </w:r>
    </w:p>
    <w:p w14:paraId="405D75B3" w14:textId="77777777" w:rsidR="00501361" w:rsidRDefault="00501361"/>
    <w:p w14:paraId="5C791F7B" w14:textId="77777777" w:rsidR="00501361" w:rsidRDefault="00501361"/>
  </w:endnote>
  <w:endnote w:type="continuationNotice" w:id="1">
    <w:p w14:paraId="41A90B2C" w14:textId="77777777" w:rsidR="00501361" w:rsidRDefault="00501361">
      <w:pPr>
        <w:pStyle w:val="Footer"/>
      </w:pPr>
    </w:p>
    <w:p w14:paraId="0D1E6A02" w14:textId="77777777" w:rsidR="00501361" w:rsidRDefault="00501361"/>
    <w:p w14:paraId="62D58C17" w14:textId="77777777" w:rsidR="00501361" w:rsidRDefault="005013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41D2A" w14:textId="77777777" w:rsidR="00B861B4" w:rsidRDefault="00DE0AAE">
    <w:pPr>
      <w:pStyle w:val="Footer"/>
    </w:pPr>
    <w:r w:rsidRPr="00DE0AAE">
      <w:t>Department of Agriculture, Fisheries and Forestry</w:t>
    </w:r>
  </w:p>
  <w:p w14:paraId="074FA602"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FCAF33" w14:textId="77777777" w:rsidR="00501361" w:rsidRDefault="00501361">
      <w:r>
        <w:separator/>
      </w:r>
    </w:p>
    <w:p w14:paraId="16DA12B8" w14:textId="77777777" w:rsidR="00501361" w:rsidRDefault="00501361"/>
    <w:p w14:paraId="470CD27E" w14:textId="77777777" w:rsidR="00501361" w:rsidRDefault="00501361"/>
  </w:footnote>
  <w:footnote w:type="continuationSeparator" w:id="0">
    <w:p w14:paraId="19D8A617" w14:textId="77777777" w:rsidR="00501361" w:rsidRDefault="00501361">
      <w:r>
        <w:continuationSeparator/>
      </w:r>
    </w:p>
    <w:p w14:paraId="27687315" w14:textId="77777777" w:rsidR="00501361" w:rsidRDefault="00501361"/>
    <w:p w14:paraId="6D13C557" w14:textId="77777777" w:rsidR="00501361" w:rsidRDefault="00501361"/>
  </w:footnote>
  <w:footnote w:type="continuationNotice" w:id="1">
    <w:p w14:paraId="0949C4D0" w14:textId="77777777" w:rsidR="00501361" w:rsidRDefault="00501361">
      <w:pPr>
        <w:pStyle w:val="Footer"/>
      </w:pPr>
    </w:p>
    <w:p w14:paraId="6E1008C5" w14:textId="77777777" w:rsidR="00501361" w:rsidRDefault="00501361"/>
    <w:p w14:paraId="782D6A05" w14:textId="77777777" w:rsidR="00501361" w:rsidRDefault="00501361"/>
  </w:footnote>
  <w:footnote w:id="2">
    <w:p w14:paraId="273F9C1F" w14:textId="0402C3E1" w:rsidR="001E709D" w:rsidRDefault="001E709D">
      <w:pPr>
        <w:pStyle w:val="FootnoteText"/>
      </w:pPr>
      <w:r>
        <w:rPr>
          <w:rStyle w:val="FootnoteReference"/>
        </w:rPr>
        <w:footnoteRef/>
      </w:r>
      <w:r>
        <w:t xml:space="preserve"> </w:t>
      </w:r>
      <w:r w:rsidR="000637DD">
        <w:t xml:space="preserve">Tier 2 arrangements apply to red meat abattoirs </w:t>
      </w:r>
      <w:r w:rsidR="003D7862">
        <w:t xml:space="preserve">that export to countries </w:t>
      </w:r>
      <w:r w:rsidR="000637DD">
        <w:t xml:space="preserve">where the importing country requires </w:t>
      </w:r>
      <w:r w:rsidR="008C5444">
        <w:t>oversight be undertaken by the Australian Government.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6D638" w14:textId="7E3719EA" w:rsidR="00B861B4" w:rsidRDefault="00C8092A">
    <w:pPr>
      <w:pStyle w:val="Header"/>
    </w:pPr>
    <w:r>
      <w:t xml:space="preserve">Australia’s freedom from </w:t>
    </w:r>
    <w:r w:rsidR="008A289E">
      <w:t>lumpy skin diseas</w:t>
    </w:r>
    <w:r w:rsidR="00B22CFE">
      <w: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F0750" w14:textId="10FC4BB3" w:rsidR="00B861B4" w:rsidRDefault="00B22CFE">
    <w:pPr>
      <w:pStyle w:val="Header"/>
      <w:jc w:val="left"/>
    </w:pPr>
    <w:r>
      <w:rPr>
        <w:noProof/>
      </w:rPr>
      <w:drawing>
        <wp:anchor distT="0" distB="0" distL="114300" distR="114300" simplePos="0" relativeHeight="251658240" behindDoc="1" locked="0" layoutInCell="1" allowOverlap="1" wp14:anchorId="39F0C880" wp14:editId="2BD451B6">
          <wp:simplePos x="0" y="0"/>
          <wp:positionH relativeFrom="page">
            <wp:align>left</wp:align>
          </wp:positionH>
          <wp:positionV relativeFrom="paragraph">
            <wp:posOffset>-353683</wp:posOffset>
          </wp:positionV>
          <wp:extent cx="7566403" cy="10702800"/>
          <wp:effectExtent l="0" t="0" r="0" b="381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6403" cy="10702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B6628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5C3ED8"/>
    <w:multiLevelType w:val="hybridMultilevel"/>
    <w:tmpl w:val="6CA2F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F34731"/>
    <w:multiLevelType w:val="hybridMultilevel"/>
    <w:tmpl w:val="E2B83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CE3773"/>
    <w:multiLevelType w:val="hybridMultilevel"/>
    <w:tmpl w:val="FEB63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39E4F7F"/>
    <w:multiLevelType w:val="hybridMultilevel"/>
    <w:tmpl w:val="1DA8F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BB1091"/>
    <w:multiLevelType w:val="hybridMultilevel"/>
    <w:tmpl w:val="834A1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7B6E9B"/>
    <w:multiLevelType w:val="hybridMultilevel"/>
    <w:tmpl w:val="055AA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3373A5"/>
    <w:multiLevelType w:val="hybridMultilevel"/>
    <w:tmpl w:val="C4604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C2B39E2"/>
    <w:multiLevelType w:val="hybridMultilevel"/>
    <w:tmpl w:val="8A5EB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8116B0"/>
    <w:multiLevelType w:val="hybridMultilevel"/>
    <w:tmpl w:val="16369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A16B21"/>
    <w:multiLevelType w:val="hybridMultilevel"/>
    <w:tmpl w:val="55CE3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8A3BD7"/>
    <w:multiLevelType w:val="hybridMultilevel"/>
    <w:tmpl w:val="F2763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4A15FE"/>
    <w:multiLevelType w:val="multilevel"/>
    <w:tmpl w:val="F36C17E8"/>
    <w:numStyleLink w:val="Headinglist"/>
  </w:abstractNum>
  <w:abstractNum w:abstractNumId="16" w15:restartNumberingAfterBreak="0">
    <w:nsid w:val="3AEF5E29"/>
    <w:multiLevelType w:val="hybridMultilevel"/>
    <w:tmpl w:val="FFFFFFFF"/>
    <w:lvl w:ilvl="0" w:tplc="F326AFA8">
      <w:start w:val="1"/>
      <w:numFmt w:val="bullet"/>
      <w:lvlText w:val="·"/>
      <w:lvlJc w:val="left"/>
      <w:pPr>
        <w:ind w:left="720" w:hanging="360"/>
      </w:pPr>
      <w:rPr>
        <w:rFonts w:ascii="Symbol" w:hAnsi="Symbol" w:hint="default"/>
      </w:rPr>
    </w:lvl>
    <w:lvl w:ilvl="1" w:tplc="71240D48">
      <w:start w:val="1"/>
      <w:numFmt w:val="bullet"/>
      <w:lvlText w:val="o"/>
      <w:lvlJc w:val="left"/>
      <w:pPr>
        <w:ind w:left="1440" w:hanging="360"/>
      </w:pPr>
      <w:rPr>
        <w:rFonts w:ascii="Courier New" w:hAnsi="Courier New" w:hint="default"/>
      </w:rPr>
    </w:lvl>
    <w:lvl w:ilvl="2" w:tplc="E2DA571A">
      <w:start w:val="1"/>
      <w:numFmt w:val="bullet"/>
      <w:lvlText w:val=""/>
      <w:lvlJc w:val="left"/>
      <w:pPr>
        <w:ind w:left="2160" w:hanging="360"/>
      </w:pPr>
      <w:rPr>
        <w:rFonts w:ascii="Wingdings" w:hAnsi="Wingdings" w:hint="default"/>
      </w:rPr>
    </w:lvl>
    <w:lvl w:ilvl="3" w:tplc="0AD2970C">
      <w:start w:val="1"/>
      <w:numFmt w:val="bullet"/>
      <w:lvlText w:val=""/>
      <w:lvlJc w:val="left"/>
      <w:pPr>
        <w:ind w:left="2880" w:hanging="360"/>
      </w:pPr>
      <w:rPr>
        <w:rFonts w:ascii="Symbol" w:hAnsi="Symbol" w:hint="default"/>
      </w:rPr>
    </w:lvl>
    <w:lvl w:ilvl="4" w:tplc="3A6EFD32">
      <w:start w:val="1"/>
      <w:numFmt w:val="bullet"/>
      <w:lvlText w:val="o"/>
      <w:lvlJc w:val="left"/>
      <w:pPr>
        <w:ind w:left="3600" w:hanging="360"/>
      </w:pPr>
      <w:rPr>
        <w:rFonts w:ascii="Courier New" w:hAnsi="Courier New" w:hint="default"/>
      </w:rPr>
    </w:lvl>
    <w:lvl w:ilvl="5" w:tplc="FBE04F24">
      <w:start w:val="1"/>
      <w:numFmt w:val="bullet"/>
      <w:lvlText w:val=""/>
      <w:lvlJc w:val="left"/>
      <w:pPr>
        <w:ind w:left="4320" w:hanging="360"/>
      </w:pPr>
      <w:rPr>
        <w:rFonts w:ascii="Wingdings" w:hAnsi="Wingdings" w:hint="default"/>
      </w:rPr>
    </w:lvl>
    <w:lvl w:ilvl="6" w:tplc="8CB80F3A">
      <w:start w:val="1"/>
      <w:numFmt w:val="bullet"/>
      <w:lvlText w:val=""/>
      <w:lvlJc w:val="left"/>
      <w:pPr>
        <w:ind w:left="5040" w:hanging="360"/>
      </w:pPr>
      <w:rPr>
        <w:rFonts w:ascii="Symbol" w:hAnsi="Symbol" w:hint="default"/>
      </w:rPr>
    </w:lvl>
    <w:lvl w:ilvl="7" w:tplc="8A763D88">
      <w:start w:val="1"/>
      <w:numFmt w:val="bullet"/>
      <w:lvlText w:val="o"/>
      <w:lvlJc w:val="left"/>
      <w:pPr>
        <w:ind w:left="5760" w:hanging="360"/>
      </w:pPr>
      <w:rPr>
        <w:rFonts w:ascii="Courier New" w:hAnsi="Courier New" w:hint="default"/>
      </w:rPr>
    </w:lvl>
    <w:lvl w:ilvl="8" w:tplc="FAAE812E">
      <w:start w:val="1"/>
      <w:numFmt w:val="bullet"/>
      <w:lvlText w:val=""/>
      <w:lvlJc w:val="left"/>
      <w:pPr>
        <w:ind w:left="6480" w:hanging="360"/>
      </w:pPr>
      <w:rPr>
        <w:rFonts w:ascii="Wingdings" w:hAnsi="Wingdings" w:hint="default"/>
      </w:rPr>
    </w:lvl>
  </w:abstractNum>
  <w:abstractNum w:abstractNumId="17" w15:restartNumberingAfterBreak="0">
    <w:nsid w:val="441E0751"/>
    <w:multiLevelType w:val="hybridMultilevel"/>
    <w:tmpl w:val="A85EA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9AF00D8"/>
    <w:multiLevelType w:val="hybridMultilevel"/>
    <w:tmpl w:val="2312E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E5B4E66"/>
    <w:multiLevelType w:val="hybridMultilevel"/>
    <w:tmpl w:val="EB2A2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E21460"/>
    <w:multiLevelType w:val="hybridMultilevel"/>
    <w:tmpl w:val="BEC4E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2A4E2C"/>
    <w:multiLevelType w:val="hybridMultilevel"/>
    <w:tmpl w:val="7B62F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FF71EE"/>
    <w:multiLevelType w:val="hybridMultilevel"/>
    <w:tmpl w:val="05005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6"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7"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8" w15:restartNumberingAfterBreak="0">
    <w:nsid w:val="65F82EE0"/>
    <w:multiLevelType w:val="hybridMultilevel"/>
    <w:tmpl w:val="2B445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A80B87"/>
    <w:multiLevelType w:val="hybridMultilevel"/>
    <w:tmpl w:val="F21A5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F93971"/>
    <w:multiLevelType w:val="hybridMultilevel"/>
    <w:tmpl w:val="E542D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B4D416A"/>
    <w:multiLevelType w:val="hybridMultilevel"/>
    <w:tmpl w:val="5CCEC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F009C0"/>
    <w:multiLevelType w:val="hybridMultilevel"/>
    <w:tmpl w:val="658AE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0322FA"/>
    <w:multiLevelType w:val="hybridMultilevel"/>
    <w:tmpl w:val="1286E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04451164">
    <w:abstractNumId w:val="18"/>
  </w:num>
  <w:num w:numId="2" w16cid:durableId="1666787524">
    <w:abstractNumId w:val="9"/>
  </w:num>
  <w:num w:numId="3" w16cid:durableId="381057155">
    <w:abstractNumId w:val="26"/>
  </w:num>
  <w:num w:numId="4" w16cid:durableId="1639215797">
    <w:abstractNumId w:val="27"/>
  </w:num>
  <w:num w:numId="5" w16cid:durableId="1643265712">
    <w:abstractNumId w:val="10"/>
  </w:num>
  <w:num w:numId="6" w16cid:durableId="793717093">
    <w:abstractNumId w:val="15"/>
  </w:num>
  <w:num w:numId="7" w16cid:durableId="1314063411">
    <w:abstractNumId w:val="25"/>
  </w:num>
  <w:num w:numId="8" w16cid:durableId="626202022">
    <w:abstractNumId w:val="20"/>
  </w:num>
  <w:num w:numId="9" w16cid:durableId="866915021">
    <w:abstractNumId w:val="4"/>
  </w:num>
  <w:num w:numId="10" w16cid:durableId="1746681664">
    <w:abstractNumId w:val="19"/>
  </w:num>
  <w:num w:numId="11" w16cid:durableId="1176920427">
    <w:abstractNumId w:val="7"/>
  </w:num>
  <w:num w:numId="12" w16cid:durableId="1222210317">
    <w:abstractNumId w:val="8"/>
  </w:num>
  <w:num w:numId="13" w16cid:durableId="962230853">
    <w:abstractNumId w:val="31"/>
  </w:num>
  <w:num w:numId="14" w16cid:durableId="1215460053">
    <w:abstractNumId w:val="6"/>
  </w:num>
  <w:num w:numId="15" w16cid:durableId="844320154">
    <w:abstractNumId w:val="24"/>
  </w:num>
  <w:num w:numId="16" w16cid:durableId="766927802">
    <w:abstractNumId w:val="12"/>
  </w:num>
  <w:num w:numId="17" w16cid:durableId="1796486473">
    <w:abstractNumId w:val="32"/>
  </w:num>
  <w:num w:numId="18" w16cid:durableId="1662390597">
    <w:abstractNumId w:val="17"/>
  </w:num>
  <w:num w:numId="19" w16cid:durableId="494758805">
    <w:abstractNumId w:val="3"/>
  </w:num>
  <w:num w:numId="20" w16cid:durableId="875971077">
    <w:abstractNumId w:val="30"/>
  </w:num>
  <w:num w:numId="21" w16cid:durableId="80375365">
    <w:abstractNumId w:val="11"/>
  </w:num>
  <w:num w:numId="22" w16cid:durableId="1226068518">
    <w:abstractNumId w:val="22"/>
  </w:num>
  <w:num w:numId="23" w16cid:durableId="1274895099">
    <w:abstractNumId w:val="5"/>
  </w:num>
  <w:num w:numId="24" w16cid:durableId="1032537691">
    <w:abstractNumId w:val="23"/>
  </w:num>
  <w:num w:numId="25" w16cid:durableId="1728067024">
    <w:abstractNumId w:val="14"/>
  </w:num>
  <w:num w:numId="26" w16cid:durableId="364328829">
    <w:abstractNumId w:val="28"/>
  </w:num>
  <w:num w:numId="27" w16cid:durableId="1335259919">
    <w:abstractNumId w:val="29"/>
  </w:num>
  <w:num w:numId="28" w16cid:durableId="522549005">
    <w:abstractNumId w:val="2"/>
  </w:num>
  <w:num w:numId="29" w16cid:durableId="1195968038">
    <w:abstractNumId w:val="33"/>
  </w:num>
  <w:num w:numId="30" w16cid:durableId="903417376">
    <w:abstractNumId w:val="1"/>
  </w:num>
  <w:num w:numId="31" w16cid:durableId="1881355928">
    <w:abstractNumId w:val="13"/>
  </w:num>
  <w:num w:numId="32" w16cid:durableId="1569874521">
    <w:abstractNumId w:val="21"/>
  </w:num>
  <w:num w:numId="33" w16cid:durableId="1895963872">
    <w:abstractNumId w:val="0"/>
  </w:num>
  <w:num w:numId="34" w16cid:durableId="1851213294">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CC7"/>
    <w:rsid w:val="00000C96"/>
    <w:rsid w:val="00001888"/>
    <w:rsid w:val="00001957"/>
    <w:rsid w:val="00002CBE"/>
    <w:rsid w:val="00002D0D"/>
    <w:rsid w:val="0000303A"/>
    <w:rsid w:val="00003451"/>
    <w:rsid w:val="00003570"/>
    <w:rsid w:val="00004338"/>
    <w:rsid w:val="000068AF"/>
    <w:rsid w:val="00011FFD"/>
    <w:rsid w:val="00012060"/>
    <w:rsid w:val="0001210D"/>
    <w:rsid w:val="0001281B"/>
    <w:rsid w:val="000131CF"/>
    <w:rsid w:val="00013348"/>
    <w:rsid w:val="0001624B"/>
    <w:rsid w:val="0001628A"/>
    <w:rsid w:val="00016ECB"/>
    <w:rsid w:val="00022306"/>
    <w:rsid w:val="00022583"/>
    <w:rsid w:val="000231AA"/>
    <w:rsid w:val="000235E1"/>
    <w:rsid w:val="0002486E"/>
    <w:rsid w:val="00024AB0"/>
    <w:rsid w:val="00025500"/>
    <w:rsid w:val="00025A8E"/>
    <w:rsid w:val="00025B43"/>
    <w:rsid w:val="00026D88"/>
    <w:rsid w:val="00027C4A"/>
    <w:rsid w:val="00030859"/>
    <w:rsid w:val="0003091A"/>
    <w:rsid w:val="00030D87"/>
    <w:rsid w:val="000322F1"/>
    <w:rsid w:val="00032CD1"/>
    <w:rsid w:val="0003302C"/>
    <w:rsid w:val="00033562"/>
    <w:rsid w:val="000348BC"/>
    <w:rsid w:val="00034FC7"/>
    <w:rsid w:val="000359AA"/>
    <w:rsid w:val="00037A5B"/>
    <w:rsid w:val="00040AFE"/>
    <w:rsid w:val="00041A6C"/>
    <w:rsid w:val="000423AE"/>
    <w:rsid w:val="00044451"/>
    <w:rsid w:val="00044607"/>
    <w:rsid w:val="00045FE3"/>
    <w:rsid w:val="0004642B"/>
    <w:rsid w:val="00046800"/>
    <w:rsid w:val="00046A04"/>
    <w:rsid w:val="00046E0A"/>
    <w:rsid w:val="000501C5"/>
    <w:rsid w:val="00050F4B"/>
    <w:rsid w:val="000521FC"/>
    <w:rsid w:val="00052252"/>
    <w:rsid w:val="000532B8"/>
    <w:rsid w:val="00053EC3"/>
    <w:rsid w:val="00054147"/>
    <w:rsid w:val="0005419D"/>
    <w:rsid w:val="00054834"/>
    <w:rsid w:val="00055997"/>
    <w:rsid w:val="0005648C"/>
    <w:rsid w:val="00056C7F"/>
    <w:rsid w:val="000579EE"/>
    <w:rsid w:val="00057A44"/>
    <w:rsid w:val="00057B6D"/>
    <w:rsid w:val="000612D3"/>
    <w:rsid w:val="000620D7"/>
    <w:rsid w:val="000637DD"/>
    <w:rsid w:val="00064444"/>
    <w:rsid w:val="0006544E"/>
    <w:rsid w:val="0006654B"/>
    <w:rsid w:val="000665A0"/>
    <w:rsid w:val="00072568"/>
    <w:rsid w:val="0007261A"/>
    <w:rsid w:val="0007326F"/>
    <w:rsid w:val="000739BB"/>
    <w:rsid w:val="00074247"/>
    <w:rsid w:val="00076CD4"/>
    <w:rsid w:val="0007749C"/>
    <w:rsid w:val="00083020"/>
    <w:rsid w:val="0008349C"/>
    <w:rsid w:val="00083A2F"/>
    <w:rsid w:val="00083F89"/>
    <w:rsid w:val="000845AE"/>
    <w:rsid w:val="00084612"/>
    <w:rsid w:val="00085428"/>
    <w:rsid w:val="0008649B"/>
    <w:rsid w:val="000868B2"/>
    <w:rsid w:val="000869AB"/>
    <w:rsid w:val="00087535"/>
    <w:rsid w:val="0009031D"/>
    <w:rsid w:val="00090399"/>
    <w:rsid w:val="00092596"/>
    <w:rsid w:val="000939B7"/>
    <w:rsid w:val="000942EE"/>
    <w:rsid w:val="00094B56"/>
    <w:rsid w:val="00095C7A"/>
    <w:rsid w:val="00097AB1"/>
    <w:rsid w:val="00097FA8"/>
    <w:rsid w:val="000A27F1"/>
    <w:rsid w:val="000A32FE"/>
    <w:rsid w:val="000A42B5"/>
    <w:rsid w:val="000A5ACE"/>
    <w:rsid w:val="000A5B18"/>
    <w:rsid w:val="000A64FE"/>
    <w:rsid w:val="000A6A0F"/>
    <w:rsid w:val="000A6F3B"/>
    <w:rsid w:val="000A7AAF"/>
    <w:rsid w:val="000B000F"/>
    <w:rsid w:val="000B3B80"/>
    <w:rsid w:val="000B4192"/>
    <w:rsid w:val="000B46EF"/>
    <w:rsid w:val="000B5F05"/>
    <w:rsid w:val="000B64BF"/>
    <w:rsid w:val="000B6783"/>
    <w:rsid w:val="000B6FBC"/>
    <w:rsid w:val="000B70AF"/>
    <w:rsid w:val="000B7CCC"/>
    <w:rsid w:val="000B7F21"/>
    <w:rsid w:val="000C0327"/>
    <w:rsid w:val="000C2832"/>
    <w:rsid w:val="000C2BD7"/>
    <w:rsid w:val="000C2F7A"/>
    <w:rsid w:val="000C5F2A"/>
    <w:rsid w:val="000C644B"/>
    <w:rsid w:val="000C6C85"/>
    <w:rsid w:val="000D060F"/>
    <w:rsid w:val="000D4EB4"/>
    <w:rsid w:val="000D5FD9"/>
    <w:rsid w:val="000D61E5"/>
    <w:rsid w:val="000D6893"/>
    <w:rsid w:val="000D75D0"/>
    <w:rsid w:val="000D7BDC"/>
    <w:rsid w:val="000E00A3"/>
    <w:rsid w:val="000E0A30"/>
    <w:rsid w:val="000E18A1"/>
    <w:rsid w:val="000E2EBD"/>
    <w:rsid w:val="000E362C"/>
    <w:rsid w:val="000E371E"/>
    <w:rsid w:val="000E3893"/>
    <w:rsid w:val="000E39B0"/>
    <w:rsid w:val="000E3CE8"/>
    <w:rsid w:val="000E55F9"/>
    <w:rsid w:val="000E56F3"/>
    <w:rsid w:val="000E6D39"/>
    <w:rsid w:val="000E7112"/>
    <w:rsid w:val="000F0B7B"/>
    <w:rsid w:val="000F0C92"/>
    <w:rsid w:val="000F142C"/>
    <w:rsid w:val="000F1EF4"/>
    <w:rsid w:val="000F2AF8"/>
    <w:rsid w:val="000F418F"/>
    <w:rsid w:val="0010068C"/>
    <w:rsid w:val="001035DA"/>
    <w:rsid w:val="001048DD"/>
    <w:rsid w:val="001048FB"/>
    <w:rsid w:val="00104DA1"/>
    <w:rsid w:val="00104EBB"/>
    <w:rsid w:val="00105683"/>
    <w:rsid w:val="00105AFF"/>
    <w:rsid w:val="001071E4"/>
    <w:rsid w:val="001077E4"/>
    <w:rsid w:val="001102F4"/>
    <w:rsid w:val="00113483"/>
    <w:rsid w:val="001136BC"/>
    <w:rsid w:val="00114F20"/>
    <w:rsid w:val="0011569E"/>
    <w:rsid w:val="00116624"/>
    <w:rsid w:val="00116F40"/>
    <w:rsid w:val="001170B3"/>
    <w:rsid w:val="00117626"/>
    <w:rsid w:val="00120C7E"/>
    <w:rsid w:val="00122826"/>
    <w:rsid w:val="00122CE9"/>
    <w:rsid w:val="00124E9C"/>
    <w:rsid w:val="00125D40"/>
    <w:rsid w:val="001260AD"/>
    <w:rsid w:val="00126291"/>
    <w:rsid w:val="001276BD"/>
    <w:rsid w:val="00130036"/>
    <w:rsid w:val="001301C6"/>
    <w:rsid w:val="00130853"/>
    <w:rsid w:val="00132B36"/>
    <w:rsid w:val="00132B4F"/>
    <w:rsid w:val="00133C23"/>
    <w:rsid w:val="0013457B"/>
    <w:rsid w:val="00135284"/>
    <w:rsid w:val="0013563F"/>
    <w:rsid w:val="00136C85"/>
    <w:rsid w:val="0013717E"/>
    <w:rsid w:val="00137744"/>
    <w:rsid w:val="00137B54"/>
    <w:rsid w:val="001401B8"/>
    <w:rsid w:val="00140AED"/>
    <w:rsid w:val="00142081"/>
    <w:rsid w:val="0014277C"/>
    <w:rsid w:val="00142B5B"/>
    <w:rsid w:val="0014351F"/>
    <w:rsid w:val="001436FD"/>
    <w:rsid w:val="00144B89"/>
    <w:rsid w:val="00147DE4"/>
    <w:rsid w:val="001521B2"/>
    <w:rsid w:val="00152212"/>
    <w:rsid w:val="00152ED3"/>
    <w:rsid w:val="00153023"/>
    <w:rsid w:val="001539D1"/>
    <w:rsid w:val="001544B0"/>
    <w:rsid w:val="001553D0"/>
    <w:rsid w:val="0015559B"/>
    <w:rsid w:val="00155B2D"/>
    <w:rsid w:val="00155E61"/>
    <w:rsid w:val="001573D7"/>
    <w:rsid w:val="001606E5"/>
    <w:rsid w:val="001607EF"/>
    <w:rsid w:val="00162501"/>
    <w:rsid w:val="001641A3"/>
    <w:rsid w:val="00164E55"/>
    <w:rsid w:val="00164F72"/>
    <w:rsid w:val="00166462"/>
    <w:rsid w:val="0016681B"/>
    <w:rsid w:val="00167313"/>
    <w:rsid w:val="00171447"/>
    <w:rsid w:val="00174C45"/>
    <w:rsid w:val="0017593B"/>
    <w:rsid w:val="00175C4C"/>
    <w:rsid w:val="00176594"/>
    <w:rsid w:val="0017699C"/>
    <w:rsid w:val="00176BE1"/>
    <w:rsid w:val="001776ED"/>
    <w:rsid w:val="00180A56"/>
    <w:rsid w:val="001819C8"/>
    <w:rsid w:val="00181C4D"/>
    <w:rsid w:val="00181E69"/>
    <w:rsid w:val="00182099"/>
    <w:rsid w:val="00182ED1"/>
    <w:rsid w:val="00183421"/>
    <w:rsid w:val="00183CEE"/>
    <w:rsid w:val="00184498"/>
    <w:rsid w:val="00184DC5"/>
    <w:rsid w:val="00185C2D"/>
    <w:rsid w:val="0019030A"/>
    <w:rsid w:val="00190689"/>
    <w:rsid w:val="00191060"/>
    <w:rsid w:val="00192315"/>
    <w:rsid w:val="00192729"/>
    <w:rsid w:val="001935AF"/>
    <w:rsid w:val="00194231"/>
    <w:rsid w:val="0019440C"/>
    <w:rsid w:val="0019480F"/>
    <w:rsid w:val="001949D0"/>
    <w:rsid w:val="00195525"/>
    <w:rsid w:val="00195D17"/>
    <w:rsid w:val="00196B26"/>
    <w:rsid w:val="001A3A82"/>
    <w:rsid w:val="001A3F85"/>
    <w:rsid w:val="001A455E"/>
    <w:rsid w:val="001A513C"/>
    <w:rsid w:val="001A5B8F"/>
    <w:rsid w:val="001A5F25"/>
    <w:rsid w:val="001A6779"/>
    <w:rsid w:val="001A6EB3"/>
    <w:rsid w:val="001A7566"/>
    <w:rsid w:val="001A78B8"/>
    <w:rsid w:val="001B1E86"/>
    <w:rsid w:val="001B24BD"/>
    <w:rsid w:val="001B2738"/>
    <w:rsid w:val="001B3E73"/>
    <w:rsid w:val="001B5A97"/>
    <w:rsid w:val="001B5D7C"/>
    <w:rsid w:val="001B74B8"/>
    <w:rsid w:val="001C01D5"/>
    <w:rsid w:val="001C072A"/>
    <w:rsid w:val="001C0745"/>
    <w:rsid w:val="001C1865"/>
    <w:rsid w:val="001C18B2"/>
    <w:rsid w:val="001C5918"/>
    <w:rsid w:val="001C5AF7"/>
    <w:rsid w:val="001C63EE"/>
    <w:rsid w:val="001C64F2"/>
    <w:rsid w:val="001C728A"/>
    <w:rsid w:val="001C789C"/>
    <w:rsid w:val="001D0345"/>
    <w:rsid w:val="001D0E0A"/>
    <w:rsid w:val="001D104B"/>
    <w:rsid w:val="001D12FC"/>
    <w:rsid w:val="001D1DCB"/>
    <w:rsid w:val="001D241C"/>
    <w:rsid w:val="001D354C"/>
    <w:rsid w:val="001D3C95"/>
    <w:rsid w:val="001D42C8"/>
    <w:rsid w:val="001D54C2"/>
    <w:rsid w:val="001D6911"/>
    <w:rsid w:val="001E0A72"/>
    <w:rsid w:val="001E2DFD"/>
    <w:rsid w:val="001E6886"/>
    <w:rsid w:val="001E709D"/>
    <w:rsid w:val="001F0546"/>
    <w:rsid w:val="001F1227"/>
    <w:rsid w:val="001F1C80"/>
    <w:rsid w:val="001F4165"/>
    <w:rsid w:val="001F53C2"/>
    <w:rsid w:val="001F5FED"/>
    <w:rsid w:val="001F717A"/>
    <w:rsid w:val="001F77DC"/>
    <w:rsid w:val="00200214"/>
    <w:rsid w:val="00200DB9"/>
    <w:rsid w:val="00202122"/>
    <w:rsid w:val="0020370E"/>
    <w:rsid w:val="00203A6A"/>
    <w:rsid w:val="00203BBA"/>
    <w:rsid w:val="0020438B"/>
    <w:rsid w:val="00205D7D"/>
    <w:rsid w:val="0020615D"/>
    <w:rsid w:val="00206B6D"/>
    <w:rsid w:val="00206C7D"/>
    <w:rsid w:val="00206F60"/>
    <w:rsid w:val="002076B2"/>
    <w:rsid w:val="00211549"/>
    <w:rsid w:val="0021179D"/>
    <w:rsid w:val="0021197F"/>
    <w:rsid w:val="00211BA5"/>
    <w:rsid w:val="00212AD2"/>
    <w:rsid w:val="00212E8C"/>
    <w:rsid w:val="002137ED"/>
    <w:rsid w:val="00213BAA"/>
    <w:rsid w:val="00213F97"/>
    <w:rsid w:val="00215849"/>
    <w:rsid w:val="00215A49"/>
    <w:rsid w:val="00216144"/>
    <w:rsid w:val="00217137"/>
    <w:rsid w:val="002200FD"/>
    <w:rsid w:val="00220121"/>
    <w:rsid w:val="00222137"/>
    <w:rsid w:val="00223440"/>
    <w:rsid w:val="00224CA0"/>
    <w:rsid w:val="002250C3"/>
    <w:rsid w:val="00225BA9"/>
    <w:rsid w:val="0022645A"/>
    <w:rsid w:val="0023090B"/>
    <w:rsid w:val="00230C2A"/>
    <w:rsid w:val="00231387"/>
    <w:rsid w:val="002336B9"/>
    <w:rsid w:val="00234626"/>
    <w:rsid w:val="00235EDD"/>
    <w:rsid w:val="00236B12"/>
    <w:rsid w:val="00241A66"/>
    <w:rsid w:val="00241D65"/>
    <w:rsid w:val="00242DAA"/>
    <w:rsid w:val="00242F54"/>
    <w:rsid w:val="0024379A"/>
    <w:rsid w:val="00247945"/>
    <w:rsid w:val="0025173E"/>
    <w:rsid w:val="002529E7"/>
    <w:rsid w:val="002547EA"/>
    <w:rsid w:val="00256DFA"/>
    <w:rsid w:val="0025719A"/>
    <w:rsid w:val="00261517"/>
    <w:rsid w:val="00261A7E"/>
    <w:rsid w:val="00261DBD"/>
    <w:rsid w:val="002625D0"/>
    <w:rsid w:val="002658F0"/>
    <w:rsid w:val="0026618D"/>
    <w:rsid w:val="002667E0"/>
    <w:rsid w:val="00267E56"/>
    <w:rsid w:val="002702C9"/>
    <w:rsid w:val="002736CA"/>
    <w:rsid w:val="002745E1"/>
    <w:rsid w:val="00274ADF"/>
    <w:rsid w:val="00274B52"/>
    <w:rsid w:val="00274FFC"/>
    <w:rsid w:val="00275B81"/>
    <w:rsid w:val="00277665"/>
    <w:rsid w:val="00277725"/>
    <w:rsid w:val="002814E2"/>
    <w:rsid w:val="002816CD"/>
    <w:rsid w:val="00281AEA"/>
    <w:rsid w:val="00281BB6"/>
    <w:rsid w:val="00283EE5"/>
    <w:rsid w:val="00283FC0"/>
    <w:rsid w:val="00284C5A"/>
    <w:rsid w:val="00284D14"/>
    <w:rsid w:val="00284FA8"/>
    <w:rsid w:val="00286307"/>
    <w:rsid w:val="00287A28"/>
    <w:rsid w:val="00291E87"/>
    <w:rsid w:val="00292328"/>
    <w:rsid w:val="00293B57"/>
    <w:rsid w:val="00294159"/>
    <w:rsid w:val="002951A8"/>
    <w:rsid w:val="002952D8"/>
    <w:rsid w:val="002960BB"/>
    <w:rsid w:val="00296393"/>
    <w:rsid w:val="002970C8"/>
    <w:rsid w:val="002A12FD"/>
    <w:rsid w:val="002A184D"/>
    <w:rsid w:val="002A21B8"/>
    <w:rsid w:val="002A5524"/>
    <w:rsid w:val="002B0E55"/>
    <w:rsid w:val="002B295F"/>
    <w:rsid w:val="002B33DF"/>
    <w:rsid w:val="002B3594"/>
    <w:rsid w:val="002B51A0"/>
    <w:rsid w:val="002B78C0"/>
    <w:rsid w:val="002B7BD3"/>
    <w:rsid w:val="002C02A0"/>
    <w:rsid w:val="002C066F"/>
    <w:rsid w:val="002C17E7"/>
    <w:rsid w:val="002C26BF"/>
    <w:rsid w:val="002C31BF"/>
    <w:rsid w:val="002C34FF"/>
    <w:rsid w:val="002C4985"/>
    <w:rsid w:val="002C5A28"/>
    <w:rsid w:val="002C6835"/>
    <w:rsid w:val="002C704C"/>
    <w:rsid w:val="002C7BC1"/>
    <w:rsid w:val="002D0E75"/>
    <w:rsid w:val="002D2EF1"/>
    <w:rsid w:val="002D5B0A"/>
    <w:rsid w:val="002D79CB"/>
    <w:rsid w:val="002D7A10"/>
    <w:rsid w:val="002E1333"/>
    <w:rsid w:val="002E2079"/>
    <w:rsid w:val="002E2BC8"/>
    <w:rsid w:val="002E3011"/>
    <w:rsid w:val="002E31CC"/>
    <w:rsid w:val="002E440C"/>
    <w:rsid w:val="002E4B55"/>
    <w:rsid w:val="002E5490"/>
    <w:rsid w:val="002E698A"/>
    <w:rsid w:val="002E7CA7"/>
    <w:rsid w:val="002F0239"/>
    <w:rsid w:val="002F0A8B"/>
    <w:rsid w:val="002F1457"/>
    <w:rsid w:val="002F2192"/>
    <w:rsid w:val="002F35CD"/>
    <w:rsid w:val="002F5926"/>
    <w:rsid w:val="002F706D"/>
    <w:rsid w:val="002F7F53"/>
    <w:rsid w:val="00300105"/>
    <w:rsid w:val="00301E03"/>
    <w:rsid w:val="003024BD"/>
    <w:rsid w:val="00303661"/>
    <w:rsid w:val="003051E2"/>
    <w:rsid w:val="0030629A"/>
    <w:rsid w:val="003107B0"/>
    <w:rsid w:val="003115B9"/>
    <w:rsid w:val="003130B3"/>
    <w:rsid w:val="003146C7"/>
    <w:rsid w:val="0031533A"/>
    <w:rsid w:val="00316D92"/>
    <w:rsid w:val="003214B3"/>
    <w:rsid w:val="00321B16"/>
    <w:rsid w:val="00322E32"/>
    <w:rsid w:val="003231D9"/>
    <w:rsid w:val="003249B9"/>
    <w:rsid w:val="00324BD0"/>
    <w:rsid w:val="00324C26"/>
    <w:rsid w:val="003252EA"/>
    <w:rsid w:val="00326584"/>
    <w:rsid w:val="00326FE7"/>
    <w:rsid w:val="00327046"/>
    <w:rsid w:val="003271AB"/>
    <w:rsid w:val="00330779"/>
    <w:rsid w:val="003309F1"/>
    <w:rsid w:val="00330C60"/>
    <w:rsid w:val="0033109D"/>
    <w:rsid w:val="003310F3"/>
    <w:rsid w:val="00332031"/>
    <w:rsid w:val="003320CF"/>
    <w:rsid w:val="003343A4"/>
    <w:rsid w:val="00335FF6"/>
    <w:rsid w:val="00336035"/>
    <w:rsid w:val="0033756A"/>
    <w:rsid w:val="00337B17"/>
    <w:rsid w:val="00340603"/>
    <w:rsid w:val="00340DED"/>
    <w:rsid w:val="00341111"/>
    <w:rsid w:val="00343373"/>
    <w:rsid w:val="003450CA"/>
    <w:rsid w:val="003460CA"/>
    <w:rsid w:val="003464AC"/>
    <w:rsid w:val="00346DF0"/>
    <w:rsid w:val="003476A6"/>
    <w:rsid w:val="003537AD"/>
    <w:rsid w:val="00353EBA"/>
    <w:rsid w:val="00355E67"/>
    <w:rsid w:val="003563FC"/>
    <w:rsid w:val="00356850"/>
    <w:rsid w:val="00356F0C"/>
    <w:rsid w:val="00357422"/>
    <w:rsid w:val="00357630"/>
    <w:rsid w:val="00357FC9"/>
    <w:rsid w:val="00360039"/>
    <w:rsid w:val="00360AD7"/>
    <w:rsid w:val="00362237"/>
    <w:rsid w:val="003622B8"/>
    <w:rsid w:val="00364A4A"/>
    <w:rsid w:val="00365232"/>
    <w:rsid w:val="00365807"/>
    <w:rsid w:val="003668CF"/>
    <w:rsid w:val="00367578"/>
    <w:rsid w:val="003744DE"/>
    <w:rsid w:val="0037489A"/>
    <w:rsid w:val="00374F69"/>
    <w:rsid w:val="00374F81"/>
    <w:rsid w:val="00375CD0"/>
    <w:rsid w:val="003761B0"/>
    <w:rsid w:val="00376C2C"/>
    <w:rsid w:val="00376E0D"/>
    <w:rsid w:val="00380D90"/>
    <w:rsid w:val="003814F5"/>
    <w:rsid w:val="00381815"/>
    <w:rsid w:val="00381EC9"/>
    <w:rsid w:val="0038315D"/>
    <w:rsid w:val="003847CE"/>
    <w:rsid w:val="003849A3"/>
    <w:rsid w:val="00384ECC"/>
    <w:rsid w:val="003864CD"/>
    <w:rsid w:val="00386C11"/>
    <w:rsid w:val="003904B3"/>
    <w:rsid w:val="00390C5B"/>
    <w:rsid w:val="00391155"/>
    <w:rsid w:val="00391F92"/>
    <w:rsid w:val="00393647"/>
    <w:rsid w:val="0039395B"/>
    <w:rsid w:val="00393BCB"/>
    <w:rsid w:val="003940AF"/>
    <w:rsid w:val="00395407"/>
    <w:rsid w:val="00396E58"/>
    <w:rsid w:val="0039703F"/>
    <w:rsid w:val="003973FC"/>
    <w:rsid w:val="00397A8E"/>
    <w:rsid w:val="003A2C59"/>
    <w:rsid w:val="003A372B"/>
    <w:rsid w:val="003A4F48"/>
    <w:rsid w:val="003A5859"/>
    <w:rsid w:val="003A5E51"/>
    <w:rsid w:val="003A5F72"/>
    <w:rsid w:val="003A6A3F"/>
    <w:rsid w:val="003A7BF7"/>
    <w:rsid w:val="003A7C09"/>
    <w:rsid w:val="003B0D77"/>
    <w:rsid w:val="003B3F02"/>
    <w:rsid w:val="003B4D06"/>
    <w:rsid w:val="003B6973"/>
    <w:rsid w:val="003C32EE"/>
    <w:rsid w:val="003C3C55"/>
    <w:rsid w:val="003C5011"/>
    <w:rsid w:val="003C5833"/>
    <w:rsid w:val="003C6339"/>
    <w:rsid w:val="003D2E4C"/>
    <w:rsid w:val="003D3095"/>
    <w:rsid w:val="003D4F28"/>
    <w:rsid w:val="003D5D8A"/>
    <w:rsid w:val="003D629C"/>
    <w:rsid w:val="003D64F6"/>
    <w:rsid w:val="003D6A0F"/>
    <w:rsid w:val="003D6C27"/>
    <w:rsid w:val="003D6EA7"/>
    <w:rsid w:val="003D7862"/>
    <w:rsid w:val="003E0FAA"/>
    <w:rsid w:val="003E1959"/>
    <w:rsid w:val="003E1D6F"/>
    <w:rsid w:val="003E3108"/>
    <w:rsid w:val="003E4667"/>
    <w:rsid w:val="003E48B7"/>
    <w:rsid w:val="003E49E1"/>
    <w:rsid w:val="003E7C63"/>
    <w:rsid w:val="003E7D02"/>
    <w:rsid w:val="003F1E7E"/>
    <w:rsid w:val="003F1FFF"/>
    <w:rsid w:val="003F20C3"/>
    <w:rsid w:val="003F4430"/>
    <w:rsid w:val="003F5AE6"/>
    <w:rsid w:val="003F69F1"/>
    <w:rsid w:val="003F7350"/>
    <w:rsid w:val="00400B54"/>
    <w:rsid w:val="00401BE7"/>
    <w:rsid w:val="00401FBC"/>
    <w:rsid w:val="004035B9"/>
    <w:rsid w:val="0040362E"/>
    <w:rsid w:val="00404957"/>
    <w:rsid w:val="00404BFA"/>
    <w:rsid w:val="00404F07"/>
    <w:rsid w:val="00405C6D"/>
    <w:rsid w:val="00407DA1"/>
    <w:rsid w:val="00410B27"/>
    <w:rsid w:val="004119A5"/>
    <w:rsid w:val="00411CE3"/>
    <w:rsid w:val="00411E90"/>
    <w:rsid w:val="004121B4"/>
    <w:rsid w:val="004132B4"/>
    <w:rsid w:val="00414B6C"/>
    <w:rsid w:val="00414EA2"/>
    <w:rsid w:val="00415990"/>
    <w:rsid w:val="00416401"/>
    <w:rsid w:val="00417EA1"/>
    <w:rsid w:val="00420246"/>
    <w:rsid w:val="00420BE3"/>
    <w:rsid w:val="0042105C"/>
    <w:rsid w:val="00421B72"/>
    <w:rsid w:val="00423FE8"/>
    <w:rsid w:val="00424DFE"/>
    <w:rsid w:val="00425141"/>
    <w:rsid w:val="004253BF"/>
    <w:rsid w:val="0042543A"/>
    <w:rsid w:val="0042788D"/>
    <w:rsid w:val="00432172"/>
    <w:rsid w:val="00433174"/>
    <w:rsid w:val="00434576"/>
    <w:rsid w:val="004359FD"/>
    <w:rsid w:val="00436DC3"/>
    <w:rsid w:val="004370C5"/>
    <w:rsid w:val="004375E1"/>
    <w:rsid w:val="0043785F"/>
    <w:rsid w:val="00437B69"/>
    <w:rsid w:val="00437C90"/>
    <w:rsid w:val="00437DDD"/>
    <w:rsid w:val="00437FFE"/>
    <w:rsid w:val="00440955"/>
    <w:rsid w:val="004409A8"/>
    <w:rsid w:val="00441E03"/>
    <w:rsid w:val="00450DCF"/>
    <w:rsid w:val="00451BFE"/>
    <w:rsid w:val="0045250D"/>
    <w:rsid w:val="00453C5C"/>
    <w:rsid w:val="0045412C"/>
    <w:rsid w:val="00454CC7"/>
    <w:rsid w:val="00454FFD"/>
    <w:rsid w:val="00456326"/>
    <w:rsid w:val="00456AD0"/>
    <w:rsid w:val="00457791"/>
    <w:rsid w:val="004616D7"/>
    <w:rsid w:val="004618A2"/>
    <w:rsid w:val="00461957"/>
    <w:rsid w:val="00463012"/>
    <w:rsid w:val="00465473"/>
    <w:rsid w:val="004664B2"/>
    <w:rsid w:val="0046677D"/>
    <w:rsid w:val="004675AE"/>
    <w:rsid w:val="00467B25"/>
    <w:rsid w:val="00467D1D"/>
    <w:rsid w:val="00470CAE"/>
    <w:rsid w:val="00470DCD"/>
    <w:rsid w:val="00471478"/>
    <w:rsid w:val="004721F0"/>
    <w:rsid w:val="004736AC"/>
    <w:rsid w:val="00473EE3"/>
    <w:rsid w:val="004754CD"/>
    <w:rsid w:val="0047713E"/>
    <w:rsid w:val="0048027B"/>
    <w:rsid w:val="004809DB"/>
    <w:rsid w:val="00480C0A"/>
    <w:rsid w:val="00481E19"/>
    <w:rsid w:val="00485D90"/>
    <w:rsid w:val="004861A0"/>
    <w:rsid w:val="00490670"/>
    <w:rsid w:val="00491D94"/>
    <w:rsid w:val="00491E5F"/>
    <w:rsid w:val="00491EC2"/>
    <w:rsid w:val="00492131"/>
    <w:rsid w:val="004952CB"/>
    <w:rsid w:val="00496D0B"/>
    <w:rsid w:val="004A0796"/>
    <w:rsid w:val="004A0F30"/>
    <w:rsid w:val="004A1AFE"/>
    <w:rsid w:val="004A1BE2"/>
    <w:rsid w:val="004A20A4"/>
    <w:rsid w:val="004A3494"/>
    <w:rsid w:val="004A4079"/>
    <w:rsid w:val="004A4F14"/>
    <w:rsid w:val="004A5F27"/>
    <w:rsid w:val="004A6237"/>
    <w:rsid w:val="004B04CD"/>
    <w:rsid w:val="004B1C47"/>
    <w:rsid w:val="004B1D54"/>
    <w:rsid w:val="004B3A66"/>
    <w:rsid w:val="004B3D99"/>
    <w:rsid w:val="004B752A"/>
    <w:rsid w:val="004C068C"/>
    <w:rsid w:val="004C1B13"/>
    <w:rsid w:val="004C2FF6"/>
    <w:rsid w:val="004C344B"/>
    <w:rsid w:val="004C417A"/>
    <w:rsid w:val="004C5C2C"/>
    <w:rsid w:val="004D045C"/>
    <w:rsid w:val="004D0C5E"/>
    <w:rsid w:val="004D1C8C"/>
    <w:rsid w:val="004D2EA9"/>
    <w:rsid w:val="004D2F74"/>
    <w:rsid w:val="004D4F08"/>
    <w:rsid w:val="004D618E"/>
    <w:rsid w:val="004D69DE"/>
    <w:rsid w:val="004D752D"/>
    <w:rsid w:val="004D78B7"/>
    <w:rsid w:val="004E0F77"/>
    <w:rsid w:val="004E11DC"/>
    <w:rsid w:val="004E30FA"/>
    <w:rsid w:val="004E3BA5"/>
    <w:rsid w:val="004E5482"/>
    <w:rsid w:val="004E5E7E"/>
    <w:rsid w:val="004F138F"/>
    <w:rsid w:val="004F3135"/>
    <w:rsid w:val="004F37DC"/>
    <w:rsid w:val="004F3F2A"/>
    <w:rsid w:val="004F45DA"/>
    <w:rsid w:val="004F45FE"/>
    <w:rsid w:val="004F478D"/>
    <w:rsid w:val="0050093D"/>
    <w:rsid w:val="00500D58"/>
    <w:rsid w:val="00501361"/>
    <w:rsid w:val="005043EB"/>
    <w:rsid w:val="00505F86"/>
    <w:rsid w:val="00507D6B"/>
    <w:rsid w:val="00512A4C"/>
    <w:rsid w:val="00516624"/>
    <w:rsid w:val="00517275"/>
    <w:rsid w:val="00517A68"/>
    <w:rsid w:val="00517C7F"/>
    <w:rsid w:val="005236F9"/>
    <w:rsid w:val="005240BF"/>
    <w:rsid w:val="005243E7"/>
    <w:rsid w:val="0052458B"/>
    <w:rsid w:val="0052493E"/>
    <w:rsid w:val="00527663"/>
    <w:rsid w:val="00527CA0"/>
    <w:rsid w:val="00527DA3"/>
    <w:rsid w:val="00527E00"/>
    <w:rsid w:val="00530B2A"/>
    <w:rsid w:val="00531C67"/>
    <w:rsid w:val="00532200"/>
    <w:rsid w:val="0053351E"/>
    <w:rsid w:val="00533A1E"/>
    <w:rsid w:val="00534003"/>
    <w:rsid w:val="00535098"/>
    <w:rsid w:val="00535B7F"/>
    <w:rsid w:val="00536366"/>
    <w:rsid w:val="00537DE5"/>
    <w:rsid w:val="00540AC8"/>
    <w:rsid w:val="00540AEB"/>
    <w:rsid w:val="00540B54"/>
    <w:rsid w:val="00541825"/>
    <w:rsid w:val="00541EC1"/>
    <w:rsid w:val="00542211"/>
    <w:rsid w:val="00542493"/>
    <w:rsid w:val="00543269"/>
    <w:rsid w:val="0054443B"/>
    <w:rsid w:val="00544610"/>
    <w:rsid w:val="00544866"/>
    <w:rsid w:val="005457BA"/>
    <w:rsid w:val="00545B39"/>
    <w:rsid w:val="00546036"/>
    <w:rsid w:val="005467C4"/>
    <w:rsid w:val="00550496"/>
    <w:rsid w:val="00551BB2"/>
    <w:rsid w:val="00552702"/>
    <w:rsid w:val="00553E32"/>
    <w:rsid w:val="00554D6F"/>
    <w:rsid w:val="00555799"/>
    <w:rsid w:val="0055653B"/>
    <w:rsid w:val="005565DE"/>
    <w:rsid w:val="00556769"/>
    <w:rsid w:val="00556F67"/>
    <w:rsid w:val="0055778D"/>
    <w:rsid w:val="00557825"/>
    <w:rsid w:val="00557F54"/>
    <w:rsid w:val="00560C48"/>
    <w:rsid w:val="005616A6"/>
    <w:rsid w:val="005621B7"/>
    <w:rsid w:val="005627E3"/>
    <w:rsid w:val="00564D81"/>
    <w:rsid w:val="00565739"/>
    <w:rsid w:val="00572286"/>
    <w:rsid w:val="005731C3"/>
    <w:rsid w:val="0057381B"/>
    <w:rsid w:val="00574941"/>
    <w:rsid w:val="005753AB"/>
    <w:rsid w:val="00575562"/>
    <w:rsid w:val="00576BEA"/>
    <w:rsid w:val="00577854"/>
    <w:rsid w:val="00581080"/>
    <w:rsid w:val="005814A7"/>
    <w:rsid w:val="005816D0"/>
    <w:rsid w:val="00581742"/>
    <w:rsid w:val="00582AB6"/>
    <w:rsid w:val="00584959"/>
    <w:rsid w:val="00585173"/>
    <w:rsid w:val="00585EDE"/>
    <w:rsid w:val="00585FA5"/>
    <w:rsid w:val="005861FD"/>
    <w:rsid w:val="00586414"/>
    <w:rsid w:val="0059095C"/>
    <w:rsid w:val="005909AA"/>
    <w:rsid w:val="00590A39"/>
    <w:rsid w:val="00591025"/>
    <w:rsid w:val="00591DF2"/>
    <w:rsid w:val="00594643"/>
    <w:rsid w:val="00597279"/>
    <w:rsid w:val="005977B9"/>
    <w:rsid w:val="005A1C0B"/>
    <w:rsid w:val="005A321C"/>
    <w:rsid w:val="005A7193"/>
    <w:rsid w:val="005A737E"/>
    <w:rsid w:val="005B059A"/>
    <w:rsid w:val="005B0AB0"/>
    <w:rsid w:val="005B16FA"/>
    <w:rsid w:val="005B2E80"/>
    <w:rsid w:val="005B4A32"/>
    <w:rsid w:val="005B5D37"/>
    <w:rsid w:val="005B6536"/>
    <w:rsid w:val="005C0111"/>
    <w:rsid w:val="005C0456"/>
    <w:rsid w:val="005C0BC9"/>
    <w:rsid w:val="005C0BEA"/>
    <w:rsid w:val="005C163B"/>
    <w:rsid w:val="005C38DF"/>
    <w:rsid w:val="005C599D"/>
    <w:rsid w:val="005C5B9E"/>
    <w:rsid w:val="005C6116"/>
    <w:rsid w:val="005C6400"/>
    <w:rsid w:val="005D0B0D"/>
    <w:rsid w:val="005D128C"/>
    <w:rsid w:val="005D1FA4"/>
    <w:rsid w:val="005D2044"/>
    <w:rsid w:val="005D2487"/>
    <w:rsid w:val="005D3790"/>
    <w:rsid w:val="005D3B15"/>
    <w:rsid w:val="005D4446"/>
    <w:rsid w:val="005D6BD8"/>
    <w:rsid w:val="005D75EB"/>
    <w:rsid w:val="005E0487"/>
    <w:rsid w:val="005E13C1"/>
    <w:rsid w:val="005E14DB"/>
    <w:rsid w:val="005E2228"/>
    <w:rsid w:val="005E25BD"/>
    <w:rsid w:val="005E45ED"/>
    <w:rsid w:val="005E4F93"/>
    <w:rsid w:val="005E7468"/>
    <w:rsid w:val="005F124A"/>
    <w:rsid w:val="005F2423"/>
    <w:rsid w:val="005F2F82"/>
    <w:rsid w:val="005F4106"/>
    <w:rsid w:val="005F4144"/>
    <w:rsid w:val="005F4D00"/>
    <w:rsid w:val="005F5F15"/>
    <w:rsid w:val="005F6386"/>
    <w:rsid w:val="00600275"/>
    <w:rsid w:val="006019FB"/>
    <w:rsid w:val="0060365A"/>
    <w:rsid w:val="0060402F"/>
    <w:rsid w:val="0060565D"/>
    <w:rsid w:val="00610172"/>
    <w:rsid w:val="00611D1A"/>
    <w:rsid w:val="00612379"/>
    <w:rsid w:val="00612CA9"/>
    <w:rsid w:val="00613495"/>
    <w:rsid w:val="006138D1"/>
    <w:rsid w:val="0061462F"/>
    <w:rsid w:val="00616D87"/>
    <w:rsid w:val="006171FA"/>
    <w:rsid w:val="006201EC"/>
    <w:rsid w:val="0062133B"/>
    <w:rsid w:val="00622399"/>
    <w:rsid w:val="00622BD1"/>
    <w:rsid w:val="0062333F"/>
    <w:rsid w:val="006233F6"/>
    <w:rsid w:val="00623BC3"/>
    <w:rsid w:val="00623DDD"/>
    <w:rsid w:val="006242F3"/>
    <w:rsid w:val="00624C28"/>
    <w:rsid w:val="006250FA"/>
    <w:rsid w:val="006268EB"/>
    <w:rsid w:val="006308BE"/>
    <w:rsid w:val="00632525"/>
    <w:rsid w:val="006361C2"/>
    <w:rsid w:val="006367CD"/>
    <w:rsid w:val="006378FE"/>
    <w:rsid w:val="00640154"/>
    <w:rsid w:val="006416E2"/>
    <w:rsid w:val="0064222D"/>
    <w:rsid w:val="00643768"/>
    <w:rsid w:val="00643C78"/>
    <w:rsid w:val="006440A9"/>
    <w:rsid w:val="00646D27"/>
    <w:rsid w:val="006476D6"/>
    <w:rsid w:val="00650B1F"/>
    <w:rsid w:val="00650F91"/>
    <w:rsid w:val="00651F03"/>
    <w:rsid w:val="00652B23"/>
    <w:rsid w:val="006536F3"/>
    <w:rsid w:val="006543CC"/>
    <w:rsid w:val="00655A53"/>
    <w:rsid w:val="00656AA1"/>
    <w:rsid w:val="00657D5B"/>
    <w:rsid w:val="00657DCA"/>
    <w:rsid w:val="00660139"/>
    <w:rsid w:val="00662499"/>
    <w:rsid w:val="00662D71"/>
    <w:rsid w:val="006649C8"/>
    <w:rsid w:val="00665B40"/>
    <w:rsid w:val="00667162"/>
    <w:rsid w:val="006674C9"/>
    <w:rsid w:val="00670273"/>
    <w:rsid w:val="006704CA"/>
    <w:rsid w:val="006732C7"/>
    <w:rsid w:val="00674146"/>
    <w:rsid w:val="00674219"/>
    <w:rsid w:val="006748A5"/>
    <w:rsid w:val="00675C58"/>
    <w:rsid w:val="00676770"/>
    <w:rsid w:val="006777B2"/>
    <w:rsid w:val="00677C0D"/>
    <w:rsid w:val="00677C5E"/>
    <w:rsid w:val="00680970"/>
    <w:rsid w:val="00682E63"/>
    <w:rsid w:val="0068389A"/>
    <w:rsid w:val="00683DE0"/>
    <w:rsid w:val="0068523D"/>
    <w:rsid w:val="00686151"/>
    <w:rsid w:val="0068707E"/>
    <w:rsid w:val="00687FE9"/>
    <w:rsid w:val="00690D34"/>
    <w:rsid w:val="0069154B"/>
    <w:rsid w:val="00692C56"/>
    <w:rsid w:val="00693E98"/>
    <w:rsid w:val="006947E3"/>
    <w:rsid w:val="00695AA5"/>
    <w:rsid w:val="00696B58"/>
    <w:rsid w:val="006A00C3"/>
    <w:rsid w:val="006A10AD"/>
    <w:rsid w:val="006A15F8"/>
    <w:rsid w:val="006A5A0E"/>
    <w:rsid w:val="006A78CE"/>
    <w:rsid w:val="006A7920"/>
    <w:rsid w:val="006B0BC3"/>
    <w:rsid w:val="006B1A64"/>
    <w:rsid w:val="006B222A"/>
    <w:rsid w:val="006B2A62"/>
    <w:rsid w:val="006B7B21"/>
    <w:rsid w:val="006C0237"/>
    <w:rsid w:val="006C046C"/>
    <w:rsid w:val="006C0E93"/>
    <w:rsid w:val="006C16FF"/>
    <w:rsid w:val="006C261F"/>
    <w:rsid w:val="006C2FEA"/>
    <w:rsid w:val="006C5145"/>
    <w:rsid w:val="006C6FF5"/>
    <w:rsid w:val="006D01A6"/>
    <w:rsid w:val="006D0B58"/>
    <w:rsid w:val="006D11F9"/>
    <w:rsid w:val="006D17BB"/>
    <w:rsid w:val="006D17C9"/>
    <w:rsid w:val="006D2659"/>
    <w:rsid w:val="006D28FF"/>
    <w:rsid w:val="006D2A07"/>
    <w:rsid w:val="006D2E7F"/>
    <w:rsid w:val="006D407D"/>
    <w:rsid w:val="006D46D1"/>
    <w:rsid w:val="006D5531"/>
    <w:rsid w:val="006D5A23"/>
    <w:rsid w:val="006D5A8F"/>
    <w:rsid w:val="006D60D9"/>
    <w:rsid w:val="006E0277"/>
    <w:rsid w:val="006E0932"/>
    <w:rsid w:val="006E1873"/>
    <w:rsid w:val="006E1DD7"/>
    <w:rsid w:val="006E45CA"/>
    <w:rsid w:val="006E51DF"/>
    <w:rsid w:val="006E5323"/>
    <w:rsid w:val="006F1C50"/>
    <w:rsid w:val="006F2713"/>
    <w:rsid w:val="006F2958"/>
    <w:rsid w:val="006F4798"/>
    <w:rsid w:val="006F4960"/>
    <w:rsid w:val="0070270E"/>
    <w:rsid w:val="00703342"/>
    <w:rsid w:val="00705023"/>
    <w:rsid w:val="00705EBB"/>
    <w:rsid w:val="00707E34"/>
    <w:rsid w:val="00710D51"/>
    <w:rsid w:val="00711040"/>
    <w:rsid w:val="007110BC"/>
    <w:rsid w:val="0071128E"/>
    <w:rsid w:val="007113F4"/>
    <w:rsid w:val="0071178E"/>
    <w:rsid w:val="00711CDE"/>
    <w:rsid w:val="00712244"/>
    <w:rsid w:val="0071224D"/>
    <w:rsid w:val="00712BA1"/>
    <w:rsid w:val="00712C16"/>
    <w:rsid w:val="00713B8E"/>
    <w:rsid w:val="00714BA5"/>
    <w:rsid w:val="0071545B"/>
    <w:rsid w:val="00717BFC"/>
    <w:rsid w:val="00721008"/>
    <w:rsid w:val="00721ADB"/>
    <w:rsid w:val="0072213A"/>
    <w:rsid w:val="00722642"/>
    <w:rsid w:val="00722DEB"/>
    <w:rsid w:val="00724913"/>
    <w:rsid w:val="0072640A"/>
    <w:rsid w:val="00726843"/>
    <w:rsid w:val="00726B07"/>
    <w:rsid w:val="0073168B"/>
    <w:rsid w:val="0073172B"/>
    <w:rsid w:val="00732719"/>
    <w:rsid w:val="0073290C"/>
    <w:rsid w:val="00735A8D"/>
    <w:rsid w:val="007363DA"/>
    <w:rsid w:val="00740224"/>
    <w:rsid w:val="00740585"/>
    <w:rsid w:val="007416DA"/>
    <w:rsid w:val="00742378"/>
    <w:rsid w:val="00744610"/>
    <w:rsid w:val="00744FB2"/>
    <w:rsid w:val="00746213"/>
    <w:rsid w:val="0075055F"/>
    <w:rsid w:val="007507D3"/>
    <w:rsid w:val="00751083"/>
    <w:rsid w:val="00752285"/>
    <w:rsid w:val="007527DE"/>
    <w:rsid w:val="00753383"/>
    <w:rsid w:val="0075518B"/>
    <w:rsid w:val="007552B2"/>
    <w:rsid w:val="007567E6"/>
    <w:rsid w:val="00756CED"/>
    <w:rsid w:val="00757BF8"/>
    <w:rsid w:val="00760D0B"/>
    <w:rsid w:val="007611A4"/>
    <w:rsid w:val="00761FCF"/>
    <w:rsid w:val="00762D81"/>
    <w:rsid w:val="00764887"/>
    <w:rsid w:val="00764D6A"/>
    <w:rsid w:val="007657DA"/>
    <w:rsid w:val="007659DC"/>
    <w:rsid w:val="00765D91"/>
    <w:rsid w:val="007661EA"/>
    <w:rsid w:val="00767666"/>
    <w:rsid w:val="00767B41"/>
    <w:rsid w:val="00770446"/>
    <w:rsid w:val="007707CF"/>
    <w:rsid w:val="0077163D"/>
    <w:rsid w:val="00772328"/>
    <w:rsid w:val="00773056"/>
    <w:rsid w:val="00773DA5"/>
    <w:rsid w:val="007759C8"/>
    <w:rsid w:val="00776F2A"/>
    <w:rsid w:val="00777A96"/>
    <w:rsid w:val="00777EF3"/>
    <w:rsid w:val="007804FD"/>
    <w:rsid w:val="007806F8"/>
    <w:rsid w:val="007827BA"/>
    <w:rsid w:val="00783506"/>
    <w:rsid w:val="00783947"/>
    <w:rsid w:val="00783D25"/>
    <w:rsid w:val="00783E1A"/>
    <w:rsid w:val="007849F0"/>
    <w:rsid w:val="0078531F"/>
    <w:rsid w:val="00785537"/>
    <w:rsid w:val="00785B2A"/>
    <w:rsid w:val="00785B4A"/>
    <w:rsid w:val="00786F4A"/>
    <w:rsid w:val="00787098"/>
    <w:rsid w:val="00790912"/>
    <w:rsid w:val="00792B91"/>
    <w:rsid w:val="00793946"/>
    <w:rsid w:val="00794762"/>
    <w:rsid w:val="00795DBC"/>
    <w:rsid w:val="007967E1"/>
    <w:rsid w:val="007A0113"/>
    <w:rsid w:val="007A1DBA"/>
    <w:rsid w:val="007A21CA"/>
    <w:rsid w:val="007A280F"/>
    <w:rsid w:val="007A3E5C"/>
    <w:rsid w:val="007A51A2"/>
    <w:rsid w:val="007A52A8"/>
    <w:rsid w:val="007A5D10"/>
    <w:rsid w:val="007A60E7"/>
    <w:rsid w:val="007A7723"/>
    <w:rsid w:val="007A7E52"/>
    <w:rsid w:val="007A7FDC"/>
    <w:rsid w:val="007B0D7B"/>
    <w:rsid w:val="007B0DCD"/>
    <w:rsid w:val="007B0EEC"/>
    <w:rsid w:val="007B0FE6"/>
    <w:rsid w:val="007B1161"/>
    <w:rsid w:val="007B1BEE"/>
    <w:rsid w:val="007B2282"/>
    <w:rsid w:val="007B254C"/>
    <w:rsid w:val="007B261C"/>
    <w:rsid w:val="007B55B3"/>
    <w:rsid w:val="007B5AE4"/>
    <w:rsid w:val="007B5C6C"/>
    <w:rsid w:val="007B6FE6"/>
    <w:rsid w:val="007B7E13"/>
    <w:rsid w:val="007B7FF1"/>
    <w:rsid w:val="007C17FB"/>
    <w:rsid w:val="007C3288"/>
    <w:rsid w:val="007C358A"/>
    <w:rsid w:val="007C44C6"/>
    <w:rsid w:val="007C5F5A"/>
    <w:rsid w:val="007D1CC2"/>
    <w:rsid w:val="007D2574"/>
    <w:rsid w:val="007D3013"/>
    <w:rsid w:val="007D3401"/>
    <w:rsid w:val="007D413E"/>
    <w:rsid w:val="007D5351"/>
    <w:rsid w:val="007D63D0"/>
    <w:rsid w:val="007D6A67"/>
    <w:rsid w:val="007D6BB8"/>
    <w:rsid w:val="007D7B1B"/>
    <w:rsid w:val="007D7F11"/>
    <w:rsid w:val="007E15DD"/>
    <w:rsid w:val="007E19AC"/>
    <w:rsid w:val="007E3320"/>
    <w:rsid w:val="007E5B07"/>
    <w:rsid w:val="007F0089"/>
    <w:rsid w:val="007F0371"/>
    <w:rsid w:val="007F153D"/>
    <w:rsid w:val="007F20D5"/>
    <w:rsid w:val="007F3415"/>
    <w:rsid w:val="007F42CE"/>
    <w:rsid w:val="007F4479"/>
    <w:rsid w:val="007F494B"/>
    <w:rsid w:val="007F66AC"/>
    <w:rsid w:val="007F760A"/>
    <w:rsid w:val="00800B97"/>
    <w:rsid w:val="008025EC"/>
    <w:rsid w:val="00804B71"/>
    <w:rsid w:val="00807563"/>
    <w:rsid w:val="0081131C"/>
    <w:rsid w:val="008123F8"/>
    <w:rsid w:val="008127CD"/>
    <w:rsid w:val="008130EC"/>
    <w:rsid w:val="0081392B"/>
    <w:rsid w:val="00813DFF"/>
    <w:rsid w:val="00814FCE"/>
    <w:rsid w:val="0081532D"/>
    <w:rsid w:val="00815949"/>
    <w:rsid w:val="0081655B"/>
    <w:rsid w:val="008166F9"/>
    <w:rsid w:val="00817F74"/>
    <w:rsid w:val="00820DFD"/>
    <w:rsid w:val="00820F04"/>
    <w:rsid w:val="00821D13"/>
    <w:rsid w:val="00823839"/>
    <w:rsid w:val="00825156"/>
    <w:rsid w:val="00827079"/>
    <w:rsid w:val="00827AAB"/>
    <w:rsid w:val="008312D8"/>
    <w:rsid w:val="008326C8"/>
    <w:rsid w:val="0083317D"/>
    <w:rsid w:val="008345E4"/>
    <w:rsid w:val="00835600"/>
    <w:rsid w:val="008361D9"/>
    <w:rsid w:val="00837AFB"/>
    <w:rsid w:val="00840124"/>
    <w:rsid w:val="00842409"/>
    <w:rsid w:val="0084265F"/>
    <w:rsid w:val="00842BB4"/>
    <w:rsid w:val="00842C95"/>
    <w:rsid w:val="008442A9"/>
    <w:rsid w:val="00846446"/>
    <w:rsid w:val="008472FB"/>
    <w:rsid w:val="008502E5"/>
    <w:rsid w:val="008509AF"/>
    <w:rsid w:val="00852FA1"/>
    <w:rsid w:val="008531F1"/>
    <w:rsid w:val="00853996"/>
    <w:rsid w:val="00857829"/>
    <w:rsid w:val="008619D8"/>
    <w:rsid w:val="00863135"/>
    <w:rsid w:val="008634CF"/>
    <w:rsid w:val="008648B8"/>
    <w:rsid w:val="008653CA"/>
    <w:rsid w:val="00871458"/>
    <w:rsid w:val="00871DFC"/>
    <w:rsid w:val="00871F77"/>
    <w:rsid w:val="00872E6D"/>
    <w:rsid w:val="00874F29"/>
    <w:rsid w:val="00875CD5"/>
    <w:rsid w:val="0087749C"/>
    <w:rsid w:val="00877575"/>
    <w:rsid w:val="00877E60"/>
    <w:rsid w:val="00880460"/>
    <w:rsid w:val="008805AC"/>
    <w:rsid w:val="008813F6"/>
    <w:rsid w:val="00881594"/>
    <w:rsid w:val="0088165D"/>
    <w:rsid w:val="008818A0"/>
    <w:rsid w:val="00882056"/>
    <w:rsid w:val="00882528"/>
    <w:rsid w:val="008825AA"/>
    <w:rsid w:val="00883D30"/>
    <w:rsid w:val="008848FB"/>
    <w:rsid w:val="00884C16"/>
    <w:rsid w:val="00885A31"/>
    <w:rsid w:val="00886706"/>
    <w:rsid w:val="00890119"/>
    <w:rsid w:val="008902D9"/>
    <w:rsid w:val="008904FA"/>
    <w:rsid w:val="0089096C"/>
    <w:rsid w:val="00891843"/>
    <w:rsid w:val="00892931"/>
    <w:rsid w:val="00892A48"/>
    <w:rsid w:val="00892CC1"/>
    <w:rsid w:val="00892E2D"/>
    <w:rsid w:val="00895A1D"/>
    <w:rsid w:val="008965F0"/>
    <w:rsid w:val="008966FE"/>
    <w:rsid w:val="008979DE"/>
    <w:rsid w:val="00897B06"/>
    <w:rsid w:val="008A0DF9"/>
    <w:rsid w:val="008A0EE3"/>
    <w:rsid w:val="008A1F29"/>
    <w:rsid w:val="008A289E"/>
    <w:rsid w:val="008A4B20"/>
    <w:rsid w:val="008A6E9F"/>
    <w:rsid w:val="008B0963"/>
    <w:rsid w:val="008B0AC9"/>
    <w:rsid w:val="008B2CFD"/>
    <w:rsid w:val="008B37F7"/>
    <w:rsid w:val="008B468D"/>
    <w:rsid w:val="008B4D5D"/>
    <w:rsid w:val="008B5EF0"/>
    <w:rsid w:val="008C0C66"/>
    <w:rsid w:val="008C1F8F"/>
    <w:rsid w:val="008C2B1E"/>
    <w:rsid w:val="008C5444"/>
    <w:rsid w:val="008C57D2"/>
    <w:rsid w:val="008C65CF"/>
    <w:rsid w:val="008C669B"/>
    <w:rsid w:val="008C782E"/>
    <w:rsid w:val="008D1FEF"/>
    <w:rsid w:val="008D2665"/>
    <w:rsid w:val="008D34D2"/>
    <w:rsid w:val="008D35B0"/>
    <w:rsid w:val="008D43E4"/>
    <w:rsid w:val="008D468D"/>
    <w:rsid w:val="008D4E94"/>
    <w:rsid w:val="008D5BFB"/>
    <w:rsid w:val="008D619B"/>
    <w:rsid w:val="008D73F7"/>
    <w:rsid w:val="008D7412"/>
    <w:rsid w:val="008E05E8"/>
    <w:rsid w:val="008E1091"/>
    <w:rsid w:val="008E1CEC"/>
    <w:rsid w:val="008E1DD7"/>
    <w:rsid w:val="008E21AB"/>
    <w:rsid w:val="008E2C21"/>
    <w:rsid w:val="008E3B29"/>
    <w:rsid w:val="008E3E7E"/>
    <w:rsid w:val="008E3F62"/>
    <w:rsid w:val="008E445B"/>
    <w:rsid w:val="008E4A04"/>
    <w:rsid w:val="008E5BCF"/>
    <w:rsid w:val="008E6F1F"/>
    <w:rsid w:val="008E7B11"/>
    <w:rsid w:val="008F0BA3"/>
    <w:rsid w:val="008F1D51"/>
    <w:rsid w:val="008F20F2"/>
    <w:rsid w:val="008F598A"/>
    <w:rsid w:val="008F6A02"/>
    <w:rsid w:val="008F6B9B"/>
    <w:rsid w:val="009020C3"/>
    <w:rsid w:val="00902650"/>
    <w:rsid w:val="009040EB"/>
    <w:rsid w:val="00905EA5"/>
    <w:rsid w:val="0090668C"/>
    <w:rsid w:val="0090691C"/>
    <w:rsid w:val="009069F8"/>
    <w:rsid w:val="00910868"/>
    <w:rsid w:val="00910A8E"/>
    <w:rsid w:val="00911FFD"/>
    <w:rsid w:val="0091293B"/>
    <w:rsid w:val="00913D0E"/>
    <w:rsid w:val="00915918"/>
    <w:rsid w:val="0091731A"/>
    <w:rsid w:val="00917998"/>
    <w:rsid w:val="009220DB"/>
    <w:rsid w:val="00922893"/>
    <w:rsid w:val="00922C17"/>
    <w:rsid w:val="00923357"/>
    <w:rsid w:val="0092361B"/>
    <w:rsid w:val="00923CC9"/>
    <w:rsid w:val="00925C35"/>
    <w:rsid w:val="009302DD"/>
    <w:rsid w:val="00930CE2"/>
    <w:rsid w:val="00933132"/>
    <w:rsid w:val="0093618B"/>
    <w:rsid w:val="00936410"/>
    <w:rsid w:val="00937A57"/>
    <w:rsid w:val="009411E6"/>
    <w:rsid w:val="00941F03"/>
    <w:rsid w:val="0094497C"/>
    <w:rsid w:val="0094507E"/>
    <w:rsid w:val="0094684C"/>
    <w:rsid w:val="00947533"/>
    <w:rsid w:val="00947B74"/>
    <w:rsid w:val="0095036F"/>
    <w:rsid w:val="0095048E"/>
    <w:rsid w:val="009508B9"/>
    <w:rsid w:val="00952D9B"/>
    <w:rsid w:val="00955223"/>
    <w:rsid w:val="00955D22"/>
    <w:rsid w:val="0095635D"/>
    <w:rsid w:val="00956BFE"/>
    <w:rsid w:val="00957CCA"/>
    <w:rsid w:val="00957F0A"/>
    <w:rsid w:val="00960DD0"/>
    <w:rsid w:val="009658A3"/>
    <w:rsid w:val="009669CE"/>
    <w:rsid w:val="00967612"/>
    <w:rsid w:val="00970229"/>
    <w:rsid w:val="00970FBE"/>
    <w:rsid w:val="00973A6A"/>
    <w:rsid w:val="00973EEE"/>
    <w:rsid w:val="00974221"/>
    <w:rsid w:val="009749BF"/>
    <w:rsid w:val="0097681C"/>
    <w:rsid w:val="009842AA"/>
    <w:rsid w:val="009852A6"/>
    <w:rsid w:val="00986D1D"/>
    <w:rsid w:val="00987EF8"/>
    <w:rsid w:val="0099051B"/>
    <w:rsid w:val="009909BA"/>
    <w:rsid w:val="00991958"/>
    <w:rsid w:val="00993424"/>
    <w:rsid w:val="00993E5E"/>
    <w:rsid w:val="009A10EF"/>
    <w:rsid w:val="009A37A4"/>
    <w:rsid w:val="009A43DC"/>
    <w:rsid w:val="009A503F"/>
    <w:rsid w:val="009A64E5"/>
    <w:rsid w:val="009A6A93"/>
    <w:rsid w:val="009A7DD3"/>
    <w:rsid w:val="009B098A"/>
    <w:rsid w:val="009B108C"/>
    <w:rsid w:val="009B2019"/>
    <w:rsid w:val="009B321D"/>
    <w:rsid w:val="009B4F64"/>
    <w:rsid w:val="009B531F"/>
    <w:rsid w:val="009B585C"/>
    <w:rsid w:val="009B6359"/>
    <w:rsid w:val="009B6768"/>
    <w:rsid w:val="009B7D0B"/>
    <w:rsid w:val="009C001D"/>
    <w:rsid w:val="009C07D6"/>
    <w:rsid w:val="009C5788"/>
    <w:rsid w:val="009C67C8"/>
    <w:rsid w:val="009C7E3E"/>
    <w:rsid w:val="009D1867"/>
    <w:rsid w:val="009D2C3D"/>
    <w:rsid w:val="009D34FB"/>
    <w:rsid w:val="009D4CBD"/>
    <w:rsid w:val="009D4D12"/>
    <w:rsid w:val="009D5007"/>
    <w:rsid w:val="009D5C8E"/>
    <w:rsid w:val="009D64A8"/>
    <w:rsid w:val="009D7157"/>
    <w:rsid w:val="009D7AD5"/>
    <w:rsid w:val="009E06FE"/>
    <w:rsid w:val="009E0B1A"/>
    <w:rsid w:val="009E0E27"/>
    <w:rsid w:val="009E1363"/>
    <w:rsid w:val="009E153D"/>
    <w:rsid w:val="009E2184"/>
    <w:rsid w:val="009E2823"/>
    <w:rsid w:val="009E2D39"/>
    <w:rsid w:val="009E4CD9"/>
    <w:rsid w:val="009E5511"/>
    <w:rsid w:val="009E5C77"/>
    <w:rsid w:val="009F1BC7"/>
    <w:rsid w:val="009F33FA"/>
    <w:rsid w:val="009F65FD"/>
    <w:rsid w:val="009F6679"/>
    <w:rsid w:val="009F6792"/>
    <w:rsid w:val="009F68E5"/>
    <w:rsid w:val="009F79F4"/>
    <w:rsid w:val="00A01C38"/>
    <w:rsid w:val="00A02423"/>
    <w:rsid w:val="00A03935"/>
    <w:rsid w:val="00A045E5"/>
    <w:rsid w:val="00A04D10"/>
    <w:rsid w:val="00A04FD4"/>
    <w:rsid w:val="00A066AD"/>
    <w:rsid w:val="00A06717"/>
    <w:rsid w:val="00A075BD"/>
    <w:rsid w:val="00A07E06"/>
    <w:rsid w:val="00A07FD0"/>
    <w:rsid w:val="00A11DDB"/>
    <w:rsid w:val="00A12CAF"/>
    <w:rsid w:val="00A14E7E"/>
    <w:rsid w:val="00A15398"/>
    <w:rsid w:val="00A170BE"/>
    <w:rsid w:val="00A1770E"/>
    <w:rsid w:val="00A17C06"/>
    <w:rsid w:val="00A17FF1"/>
    <w:rsid w:val="00A230BA"/>
    <w:rsid w:val="00A234FA"/>
    <w:rsid w:val="00A23B24"/>
    <w:rsid w:val="00A24191"/>
    <w:rsid w:val="00A2513F"/>
    <w:rsid w:val="00A254B1"/>
    <w:rsid w:val="00A30ACC"/>
    <w:rsid w:val="00A32A15"/>
    <w:rsid w:val="00A33339"/>
    <w:rsid w:val="00A33641"/>
    <w:rsid w:val="00A337DF"/>
    <w:rsid w:val="00A33A63"/>
    <w:rsid w:val="00A357D8"/>
    <w:rsid w:val="00A366E1"/>
    <w:rsid w:val="00A3692E"/>
    <w:rsid w:val="00A37154"/>
    <w:rsid w:val="00A3741E"/>
    <w:rsid w:val="00A37A87"/>
    <w:rsid w:val="00A37B00"/>
    <w:rsid w:val="00A40534"/>
    <w:rsid w:val="00A41CAC"/>
    <w:rsid w:val="00A41D8A"/>
    <w:rsid w:val="00A42270"/>
    <w:rsid w:val="00A4248A"/>
    <w:rsid w:val="00A42877"/>
    <w:rsid w:val="00A4400D"/>
    <w:rsid w:val="00A44B89"/>
    <w:rsid w:val="00A4517A"/>
    <w:rsid w:val="00A45348"/>
    <w:rsid w:val="00A45EA8"/>
    <w:rsid w:val="00A50500"/>
    <w:rsid w:val="00A5161B"/>
    <w:rsid w:val="00A523AB"/>
    <w:rsid w:val="00A52AFC"/>
    <w:rsid w:val="00A52C08"/>
    <w:rsid w:val="00A5307B"/>
    <w:rsid w:val="00A54191"/>
    <w:rsid w:val="00A54FBC"/>
    <w:rsid w:val="00A60162"/>
    <w:rsid w:val="00A60816"/>
    <w:rsid w:val="00A612D4"/>
    <w:rsid w:val="00A620C6"/>
    <w:rsid w:val="00A62BA6"/>
    <w:rsid w:val="00A63C13"/>
    <w:rsid w:val="00A64854"/>
    <w:rsid w:val="00A649F2"/>
    <w:rsid w:val="00A64F5D"/>
    <w:rsid w:val="00A65493"/>
    <w:rsid w:val="00A672D9"/>
    <w:rsid w:val="00A70D9C"/>
    <w:rsid w:val="00A70E24"/>
    <w:rsid w:val="00A71E05"/>
    <w:rsid w:val="00A77808"/>
    <w:rsid w:val="00A77A12"/>
    <w:rsid w:val="00A80BC0"/>
    <w:rsid w:val="00A81313"/>
    <w:rsid w:val="00A843F9"/>
    <w:rsid w:val="00A85108"/>
    <w:rsid w:val="00A85495"/>
    <w:rsid w:val="00A8574D"/>
    <w:rsid w:val="00A864DF"/>
    <w:rsid w:val="00A8687D"/>
    <w:rsid w:val="00A8712B"/>
    <w:rsid w:val="00A90474"/>
    <w:rsid w:val="00A90829"/>
    <w:rsid w:val="00A90956"/>
    <w:rsid w:val="00A91307"/>
    <w:rsid w:val="00A9184D"/>
    <w:rsid w:val="00A92CF0"/>
    <w:rsid w:val="00A93389"/>
    <w:rsid w:val="00A9380E"/>
    <w:rsid w:val="00A9384C"/>
    <w:rsid w:val="00A9396D"/>
    <w:rsid w:val="00A9606B"/>
    <w:rsid w:val="00AA0216"/>
    <w:rsid w:val="00AA0439"/>
    <w:rsid w:val="00AA0511"/>
    <w:rsid w:val="00AA0AC8"/>
    <w:rsid w:val="00AA1C6F"/>
    <w:rsid w:val="00AA40DA"/>
    <w:rsid w:val="00AA4E88"/>
    <w:rsid w:val="00AA74C7"/>
    <w:rsid w:val="00AA7A46"/>
    <w:rsid w:val="00AB148A"/>
    <w:rsid w:val="00AB193C"/>
    <w:rsid w:val="00AB1B06"/>
    <w:rsid w:val="00AB25C9"/>
    <w:rsid w:val="00AB38C6"/>
    <w:rsid w:val="00AB4B83"/>
    <w:rsid w:val="00AB5A99"/>
    <w:rsid w:val="00AB5D02"/>
    <w:rsid w:val="00AB7413"/>
    <w:rsid w:val="00AB7617"/>
    <w:rsid w:val="00AB7911"/>
    <w:rsid w:val="00AC133B"/>
    <w:rsid w:val="00AC2A4D"/>
    <w:rsid w:val="00AC35F5"/>
    <w:rsid w:val="00AC3E16"/>
    <w:rsid w:val="00AC54F6"/>
    <w:rsid w:val="00AC573D"/>
    <w:rsid w:val="00AC5C1A"/>
    <w:rsid w:val="00AC5CDF"/>
    <w:rsid w:val="00AC6E47"/>
    <w:rsid w:val="00AC7364"/>
    <w:rsid w:val="00AC7C88"/>
    <w:rsid w:val="00AD0763"/>
    <w:rsid w:val="00AD1F52"/>
    <w:rsid w:val="00AD446D"/>
    <w:rsid w:val="00AD4EB3"/>
    <w:rsid w:val="00AD6191"/>
    <w:rsid w:val="00AD74E7"/>
    <w:rsid w:val="00AD759A"/>
    <w:rsid w:val="00AE0151"/>
    <w:rsid w:val="00AE0307"/>
    <w:rsid w:val="00AE0701"/>
    <w:rsid w:val="00AE1E24"/>
    <w:rsid w:val="00AE3F65"/>
    <w:rsid w:val="00AE4102"/>
    <w:rsid w:val="00AE4237"/>
    <w:rsid w:val="00AE44C1"/>
    <w:rsid w:val="00AE5B55"/>
    <w:rsid w:val="00AE6F3F"/>
    <w:rsid w:val="00AE7249"/>
    <w:rsid w:val="00AF028D"/>
    <w:rsid w:val="00AF1BB1"/>
    <w:rsid w:val="00AF2DE7"/>
    <w:rsid w:val="00AF3261"/>
    <w:rsid w:val="00AF3385"/>
    <w:rsid w:val="00AF3D04"/>
    <w:rsid w:val="00AF3E84"/>
    <w:rsid w:val="00AF521A"/>
    <w:rsid w:val="00AF65DE"/>
    <w:rsid w:val="00AF66C9"/>
    <w:rsid w:val="00B00B95"/>
    <w:rsid w:val="00B00C9F"/>
    <w:rsid w:val="00B02B9B"/>
    <w:rsid w:val="00B03267"/>
    <w:rsid w:val="00B03682"/>
    <w:rsid w:val="00B03ABF"/>
    <w:rsid w:val="00B04022"/>
    <w:rsid w:val="00B0692B"/>
    <w:rsid w:val="00B06ECE"/>
    <w:rsid w:val="00B07254"/>
    <w:rsid w:val="00B076D1"/>
    <w:rsid w:val="00B076DA"/>
    <w:rsid w:val="00B07C3A"/>
    <w:rsid w:val="00B10A18"/>
    <w:rsid w:val="00B13AED"/>
    <w:rsid w:val="00B15857"/>
    <w:rsid w:val="00B17D42"/>
    <w:rsid w:val="00B21540"/>
    <w:rsid w:val="00B21AE6"/>
    <w:rsid w:val="00B22CFE"/>
    <w:rsid w:val="00B2654A"/>
    <w:rsid w:val="00B26C88"/>
    <w:rsid w:val="00B26F1F"/>
    <w:rsid w:val="00B273AC"/>
    <w:rsid w:val="00B27F44"/>
    <w:rsid w:val="00B3158C"/>
    <w:rsid w:val="00B31ACE"/>
    <w:rsid w:val="00B3276E"/>
    <w:rsid w:val="00B3317C"/>
    <w:rsid w:val="00B34C74"/>
    <w:rsid w:val="00B35275"/>
    <w:rsid w:val="00B353AC"/>
    <w:rsid w:val="00B40086"/>
    <w:rsid w:val="00B400E8"/>
    <w:rsid w:val="00B41F96"/>
    <w:rsid w:val="00B43072"/>
    <w:rsid w:val="00B43BF9"/>
    <w:rsid w:val="00B4441E"/>
    <w:rsid w:val="00B45019"/>
    <w:rsid w:val="00B47295"/>
    <w:rsid w:val="00B47987"/>
    <w:rsid w:val="00B52956"/>
    <w:rsid w:val="00B540AE"/>
    <w:rsid w:val="00B5740E"/>
    <w:rsid w:val="00B611EA"/>
    <w:rsid w:val="00B615DF"/>
    <w:rsid w:val="00B64491"/>
    <w:rsid w:val="00B646C5"/>
    <w:rsid w:val="00B64AC8"/>
    <w:rsid w:val="00B6710E"/>
    <w:rsid w:val="00B676C7"/>
    <w:rsid w:val="00B676DD"/>
    <w:rsid w:val="00B67DD6"/>
    <w:rsid w:val="00B706F3"/>
    <w:rsid w:val="00B71B54"/>
    <w:rsid w:val="00B71EB9"/>
    <w:rsid w:val="00B74128"/>
    <w:rsid w:val="00B744A9"/>
    <w:rsid w:val="00B7496D"/>
    <w:rsid w:val="00B74C28"/>
    <w:rsid w:val="00B751AC"/>
    <w:rsid w:val="00B75840"/>
    <w:rsid w:val="00B818D6"/>
    <w:rsid w:val="00B84485"/>
    <w:rsid w:val="00B8448D"/>
    <w:rsid w:val="00B861B4"/>
    <w:rsid w:val="00B868D4"/>
    <w:rsid w:val="00B86B91"/>
    <w:rsid w:val="00B90AD6"/>
    <w:rsid w:val="00B9241C"/>
    <w:rsid w:val="00B9251F"/>
    <w:rsid w:val="00B92F58"/>
    <w:rsid w:val="00B93139"/>
    <w:rsid w:val="00B94E79"/>
    <w:rsid w:val="00B961A9"/>
    <w:rsid w:val="00B97E61"/>
    <w:rsid w:val="00BA005C"/>
    <w:rsid w:val="00BA1FF9"/>
    <w:rsid w:val="00BA23E4"/>
    <w:rsid w:val="00BA3F3E"/>
    <w:rsid w:val="00BA6DCB"/>
    <w:rsid w:val="00BA70C4"/>
    <w:rsid w:val="00BB0BFB"/>
    <w:rsid w:val="00BB1B25"/>
    <w:rsid w:val="00BB200C"/>
    <w:rsid w:val="00BB2FE6"/>
    <w:rsid w:val="00BB3865"/>
    <w:rsid w:val="00BB3CCA"/>
    <w:rsid w:val="00BB6E9A"/>
    <w:rsid w:val="00BB7C0A"/>
    <w:rsid w:val="00BC029E"/>
    <w:rsid w:val="00BC1366"/>
    <w:rsid w:val="00BC13FD"/>
    <w:rsid w:val="00BC1616"/>
    <w:rsid w:val="00BC266D"/>
    <w:rsid w:val="00BC2C6E"/>
    <w:rsid w:val="00BC2F3D"/>
    <w:rsid w:val="00BC36D0"/>
    <w:rsid w:val="00BC50AA"/>
    <w:rsid w:val="00BC62CD"/>
    <w:rsid w:val="00BD1C58"/>
    <w:rsid w:val="00BD29C1"/>
    <w:rsid w:val="00BD396B"/>
    <w:rsid w:val="00BD3AD9"/>
    <w:rsid w:val="00BD3E17"/>
    <w:rsid w:val="00BD4471"/>
    <w:rsid w:val="00BD4486"/>
    <w:rsid w:val="00BD4937"/>
    <w:rsid w:val="00BD4D8C"/>
    <w:rsid w:val="00BD4F25"/>
    <w:rsid w:val="00BD6407"/>
    <w:rsid w:val="00BD721D"/>
    <w:rsid w:val="00BD797F"/>
    <w:rsid w:val="00BD7ADE"/>
    <w:rsid w:val="00BD7E7D"/>
    <w:rsid w:val="00BE13B2"/>
    <w:rsid w:val="00BE149F"/>
    <w:rsid w:val="00BE15B6"/>
    <w:rsid w:val="00BE39E9"/>
    <w:rsid w:val="00BE3D94"/>
    <w:rsid w:val="00BE48AC"/>
    <w:rsid w:val="00BE48CF"/>
    <w:rsid w:val="00BE4CC5"/>
    <w:rsid w:val="00BE561A"/>
    <w:rsid w:val="00BE65DE"/>
    <w:rsid w:val="00BE6AE4"/>
    <w:rsid w:val="00BE74A0"/>
    <w:rsid w:val="00BE7FEA"/>
    <w:rsid w:val="00BF0D31"/>
    <w:rsid w:val="00BF116C"/>
    <w:rsid w:val="00BF1198"/>
    <w:rsid w:val="00BF3528"/>
    <w:rsid w:val="00BF3AF8"/>
    <w:rsid w:val="00BF3DC1"/>
    <w:rsid w:val="00BF4E55"/>
    <w:rsid w:val="00BF6075"/>
    <w:rsid w:val="00BF63C5"/>
    <w:rsid w:val="00BF6A24"/>
    <w:rsid w:val="00C003C5"/>
    <w:rsid w:val="00C01C9A"/>
    <w:rsid w:val="00C02519"/>
    <w:rsid w:val="00C031BC"/>
    <w:rsid w:val="00C0462C"/>
    <w:rsid w:val="00C049DB"/>
    <w:rsid w:val="00C04A39"/>
    <w:rsid w:val="00C05647"/>
    <w:rsid w:val="00C0622B"/>
    <w:rsid w:val="00C06F05"/>
    <w:rsid w:val="00C0709C"/>
    <w:rsid w:val="00C0755E"/>
    <w:rsid w:val="00C10AE2"/>
    <w:rsid w:val="00C11115"/>
    <w:rsid w:val="00C12A8C"/>
    <w:rsid w:val="00C12ACE"/>
    <w:rsid w:val="00C12C60"/>
    <w:rsid w:val="00C15FCB"/>
    <w:rsid w:val="00C2043F"/>
    <w:rsid w:val="00C2055E"/>
    <w:rsid w:val="00C2129E"/>
    <w:rsid w:val="00C2149E"/>
    <w:rsid w:val="00C21F5F"/>
    <w:rsid w:val="00C221DA"/>
    <w:rsid w:val="00C22556"/>
    <w:rsid w:val="00C26389"/>
    <w:rsid w:val="00C265E5"/>
    <w:rsid w:val="00C268AF"/>
    <w:rsid w:val="00C277FE"/>
    <w:rsid w:val="00C30390"/>
    <w:rsid w:val="00C3070D"/>
    <w:rsid w:val="00C30840"/>
    <w:rsid w:val="00C31D50"/>
    <w:rsid w:val="00C33358"/>
    <w:rsid w:val="00C36064"/>
    <w:rsid w:val="00C36AA2"/>
    <w:rsid w:val="00C416EC"/>
    <w:rsid w:val="00C41F4F"/>
    <w:rsid w:val="00C42474"/>
    <w:rsid w:val="00C42F93"/>
    <w:rsid w:val="00C4635F"/>
    <w:rsid w:val="00C46C08"/>
    <w:rsid w:val="00C47248"/>
    <w:rsid w:val="00C505DC"/>
    <w:rsid w:val="00C50FB1"/>
    <w:rsid w:val="00C51962"/>
    <w:rsid w:val="00C52E81"/>
    <w:rsid w:val="00C52E9B"/>
    <w:rsid w:val="00C53A68"/>
    <w:rsid w:val="00C5576A"/>
    <w:rsid w:val="00C60044"/>
    <w:rsid w:val="00C627B6"/>
    <w:rsid w:val="00C6289F"/>
    <w:rsid w:val="00C62916"/>
    <w:rsid w:val="00C63650"/>
    <w:rsid w:val="00C6421A"/>
    <w:rsid w:val="00C654F3"/>
    <w:rsid w:val="00C66F4E"/>
    <w:rsid w:val="00C71447"/>
    <w:rsid w:val="00C71473"/>
    <w:rsid w:val="00C71CA5"/>
    <w:rsid w:val="00C72B8E"/>
    <w:rsid w:val="00C758D7"/>
    <w:rsid w:val="00C76131"/>
    <w:rsid w:val="00C76952"/>
    <w:rsid w:val="00C77C72"/>
    <w:rsid w:val="00C8092A"/>
    <w:rsid w:val="00C80F9D"/>
    <w:rsid w:val="00C81E7D"/>
    <w:rsid w:val="00C83285"/>
    <w:rsid w:val="00C833B7"/>
    <w:rsid w:val="00C83F24"/>
    <w:rsid w:val="00C8409B"/>
    <w:rsid w:val="00C842F2"/>
    <w:rsid w:val="00C84A7B"/>
    <w:rsid w:val="00C84E4C"/>
    <w:rsid w:val="00C85115"/>
    <w:rsid w:val="00C85C62"/>
    <w:rsid w:val="00C860BE"/>
    <w:rsid w:val="00C86192"/>
    <w:rsid w:val="00C86AEC"/>
    <w:rsid w:val="00C87DAC"/>
    <w:rsid w:val="00C9009A"/>
    <w:rsid w:val="00C90A1A"/>
    <w:rsid w:val="00C94355"/>
    <w:rsid w:val="00C94652"/>
    <w:rsid w:val="00C95072"/>
    <w:rsid w:val="00C954CF"/>
    <w:rsid w:val="00C9599C"/>
    <w:rsid w:val="00C963E5"/>
    <w:rsid w:val="00C97593"/>
    <w:rsid w:val="00C97681"/>
    <w:rsid w:val="00CA0F89"/>
    <w:rsid w:val="00CA2DCE"/>
    <w:rsid w:val="00CA32D9"/>
    <w:rsid w:val="00CA37CA"/>
    <w:rsid w:val="00CA3C46"/>
    <w:rsid w:val="00CA4F94"/>
    <w:rsid w:val="00CA53F7"/>
    <w:rsid w:val="00CA67ED"/>
    <w:rsid w:val="00CB0BDB"/>
    <w:rsid w:val="00CB0C86"/>
    <w:rsid w:val="00CB0DE1"/>
    <w:rsid w:val="00CB1A5D"/>
    <w:rsid w:val="00CB2927"/>
    <w:rsid w:val="00CB3803"/>
    <w:rsid w:val="00CB51F1"/>
    <w:rsid w:val="00CB5420"/>
    <w:rsid w:val="00CB5D19"/>
    <w:rsid w:val="00CB6195"/>
    <w:rsid w:val="00CB6D5B"/>
    <w:rsid w:val="00CB7D6B"/>
    <w:rsid w:val="00CC06E6"/>
    <w:rsid w:val="00CC0ED4"/>
    <w:rsid w:val="00CC357D"/>
    <w:rsid w:val="00CC4224"/>
    <w:rsid w:val="00CC4D58"/>
    <w:rsid w:val="00CC4F2E"/>
    <w:rsid w:val="00CC5184"/>
    <w:rsid w:val="00CC5684"/>
    <w:rsid w:val="00CC609E"/>
    <w:rsid w:val="00CD0893"/>
    <w:rsid w:val="00CD1166"/>
    <w:rsid w:val="00CD28A9"/>
    <w:rsid w:val="00CD3B91"/>
    <w:rsid w:val="00CD596E"/>
    <w:rsid w:val="00CE155B"/>
    <w:rsid w:val="00CE3C3D"/>
    <w:rsid w:val="00CE434A"/>
    <w:rsid w:val="00CE6CE4"/>
    <w:rsid w:val="00CE71FE"/>
    <w:rsid w:val="00CF2FD5"/>
    <w:rsid w:val="00CF4766"/>
    <w:rsid w:val="00CF4F5E"/>
    <w:rsid w:val="00CF5AD4"/>
    <w:rsid w:val="00CF6F76"/>
    <w:rsid w:val="00CF7234"/>
    <w:rsid w:val="00CF737F"/>
    <w:rsid w:val="00CF7843"/>
    <w:rsid w:val="00D01C39"/>
    <w:rsid w:val="00D05088"/>
    <w:rsid w:val="00D07F7D"/>
    <w:rsid w:val="00D100A3"/>
    <w:rsid w:val="00D1032B"/>
    <w:rsid w:val="00D103FF"/>
    <w:rsid w:val="00D115AB"/>
    <w:rsid w:val="00D1182C"/>
    <w:rsid w:val="00D12EBB"/>
    <w:rsid w:val="00D1333F"/>
    <w:rsid w:val="00D13398"/>
    <w:rsid w:val="00D13A0D"/>
    <w:rsid w:val="00D13F28"/>
    <w:rsid w:val="00D1537F"/>
    <w:rsid w:val="00D15D76"/>
    <w:rsid w:val="00D16F43"/>
    <w:rsid w:val="00D20EB0"/>
    <w:rsid w:val="00D212D9"/>
    <w:rsid w:val="00D2130A"/>
    <w:rsid w:val="00D21A1B"/>
    <w:rsid w:val="00D220F2"/>
    <w:rsid w:val="00D22F50"/>
    <w:rsid w:val="00D2397C"/>
    <w:rsid w:val="00D247D2"/>
    <w:rsid w:val="00D24FFA"/>
    <w:rsid w:val="00D2775A"/>
    <w:rsid w:val="00D29C16"/>
    <w:rsid w:val="00D30E68"/>
    <w:rsid w:val="00D3140C"/>
    <w:rsid w:val="00D331A9"/>
    <w:rsid w:val="00D33530"/>
    <w:rsid w:val="00D34112"/>
    <w:rsid w:val="00D359FB"/>
    <w:rsid w:val="00D35C86"/>
    <w:rsid w:val="00D364FF"/>
    <w:rsid w:val="00D36B0F"/>
    <w:rsid w:val="00D37188"/>
    <w:rsid w:val="00D37BE4"/>
    <w:rsid w:val="00D40614"/>
    <w:rsid w:val="00D40F67"/>
    <w:rsid w:val="00D41315"/>
    <w:rsid w:val="00D41434"/>
    <w:rsid w:val="00D41ABA"/>
    <w:rsid w:val="00D42F0C"/>
    <w:rsid w:val="00D43F89"/>
    <w:rsid w:val="00D4418B"/>
    <w:rsid w:val="00D46FBD"/>
    <w:rsid w:val="00D4707B"/>
    <w:rsid w:val="00D47121"/>
    <w:rsid w:val="00D4721E"/>
    <w:rsid w:val="00D476E5"/>
    <w:rsid w:val="00D47AD9"/>
    <w:rsid w:val="00D501DC"/>
    <w:rsid w:val="00D50949"/>
    <w:rsid w:val="00D50C0C"/>
    <w:rsid w:val="00D52716"/>
    <w:rsid w:val="00D53E15"/>
    <w:rsid w:val="00D55493"/>
    <w:rsid w:val="00D56730"/>
    <w:rsid w:val="00D570ED"/>
    <w:rsid w:val="00D57521"/>
    <w:rsid w:val="00D5764B"/>
    <w:rsid w:val="00D6034F"/>
    <w:rsid w:val="00D615F3"/>
    <w:rsid w:val="00D615FC"/>
    <w:rsid w:val="00D61880"/>
    <w:rsid w:val="00D63191"/>
    <w:rsid w:val="00D63423"/>
    <w:rsid w:val="00D6343C"/>
    <w:rsid w:val="00D64311"/>
    <w:rsid w:val="00D65937"/>
    <w:rsid w:val="00D65CD1"/>
    <w:rsid w:val="00D6626A"/>
    <w:rsid w:val="00D73E98"/>
    <w:rsid w:val="00D743FB"/>
    <w:rsid w:val="00D74705"/>
    <w:rsid w:val="00D75627"/>
    <w:rsid w:val="00D76F37"/>
    <w:rsid w:val="00D802FD"/>
    <w:rsid w:val="00D804AA"/>
    <w:rsid w:val="00D80998"/>
    <w:rsid w:val="00D80CC4"/>
    <w:rsid w:val="00D80DC0"/>
    <w:rsid w:val="00D80E40"/>
    <w:rsid w:val="00D81BC6"/>
    <w:rsid w:val="00D81BFA"/>
    <w:rsid w:val="00D82675"/>
    <w:rsid w:val="00D82790"/>
    <w:rsid w:val="00D8564B"/>
    <w:rsid w:val="00D85880"/>
    <w:rsid w:val="00D86977"/>
    <w:rsid w:val="00D87D86"/>
    <w:rsid w:val="00D90235"/>
    <w:rsid w:val="00D914D6"/>
    <w:rsid w:val="00D91A03"/>
    <w:rsid w:val="00D925B5"/>
    <w:rsid w:val="00D939D2"/>
    <w:rsid w:val="00D95E7B"/>
    <w:rsid w:val="00D96043"/>
    <w:rsid w:val="00D96DC7"/>
    <w:rsid w:val="00D96F6E"/>
    <w:rsid w:val="00DA122A"/>
    <w:rsid w:val="00DA20FF"/>
    <w:rsid w:val="00DA2617"/>
    <w:rsid w:val="00DA269C"/>
    <w:rsid w:val="00DA474F"/>
    <w:rsid w:val="00DA71B8"/>
    <w:rsid w:val="00DA731D"/>
    <w:rsid w:val="00DA76EF"/>
    <w:rsid w:val="00DB07A1"/>
    <w:rsid w:val="00DB099F"/>
    <w:rsid w:val="00DB19A8"/>
    <w:rsid w:val="00DB1E82"/>
    <w:rsid w:val="00DB21CB"/>
    <w:rsid w:val="00DB2DAC"/>
    <w:rsid w:val="00DB30F4"/>
    <w:rsid w:val="00DB5130"/>
    <w:rsid w:val="00DB5DF0"/>
    <w:rsid w:val="00DB6206"/>
    <w:rsid w:val="00DB6723"/>
    <w:rsid w:val="00DB688A"/>
    <w:rsid w:val="00DB79FD"/>
    <w:rsid w:val="00DC04A4"/>
    <w:rsid w:val="00DC0532"/>
    <w:rsid w:val="00DC1E5E"/>
    <w:rsid w:val="00DC25A2"/>
    <w:rsid w:val="00DC4B09"/>
    <w:rsid w:val="00DC5237"/>
    <w:rsid w:val="00DC5713"/>
    <w:rsid w:val="00DC6BE2"/>
    <w:rsid w:val="00DC6E4D"/>
    <w:rsid w:val="00DC748C"/>
    <w:rsid w:val="00DC78F2"/>
    <w:rsid w:val="00DC793F"/>
    <w:rsid w:val="00DC7F57"/>
    <w:rsid w:val="00DC7FEA"/>
    <w:rsid w:val="00DD0003"/>
    <w:rsid w:val="00DD0F4F"/>
    <w:rsid w:val="00DD48B8"/>
    <w:rsid w:val="00DD6777"/>
    <w:rsid w:val="00DD6BEC"/>
    <w:rsid w:val="00DD7F76"/>
    <w:rsid w:val="00DD7FB5"/>
    <w:rsid w:val="00DE0167"/>
    <w:rsid w:val="00DE041A"/>
    <w:rsid w:val="00DE05E8"/>
    <w:rsid w:val="00DE0910"/>
    <w:rsid w:val="00DE0AAE"/>
    <w:rsid w:val="00DE0EF5"/>
    <w:rsid w:val="00DE1EE3"/>
    <w:rsid w:val="00DE31F9"/>
    <w:rsid w:val="00DE32D4"/>
    <w:rsid w:val="00DE3694"/>
    <w:rsid w:val="00DE6127"/>
    <w:rsid w:val="00DE700D"/>
    <w:rsid w:val="00DF1ADE"/>
    <w:rsid w:val="00DF2714"/>
    <w:rsid w:val="00DF2D38"/>
    <w:rsid w:val="00DF4915"/>
    <w:rsid w:val="00DF7C44"/>
    <w:rsid w:val="00E02E53"/>
    <w:rsid w:val="00E04090"/>
    <w:rsid w:val="00E04536"/>
    <w:rsid w:val="00E04688"/>
    <w:rsid w:val="00E056FB"/>
    <w:rsid w:val="00E0616A"/>
    <w:rsid w:val="00E06417"/>
    <w:rsid w:val="00E06BE3"/>
    <w:rsid w:val="00E06C15"/>
    <w:rsid w:val="00E0763D"/>
    <w:rsid w:val="00E07FC2"/>
    <w:rsid w:val="00E111E0"/>
    <w:rsid w:val="00E11961"/>
    <w:rsid w:val="00E11F0B"/>
    <w:rsid w:val="00E125C0"/>
    <w:rsid w:val="00E128FB"/>
    <w:rsid w:val="00E12EE0"/>
    <w:rsid w:val="00E155CF"/>
    <w:rsid w:val="00E155D2"/>
    <w:rsid w:val="00E17A5B"/>
    <w:rsid w:val="00E203CF"/>
    <w:rsid w:val="00E20810"/>
    <w:rsid w:val="00E2125D"/>
    <w:rsid w:val="00E221BE"/>
    <w:rsid w:val="00E22E9D"/>
    <w:rsid w:val="00E23274"/>
    <w:rsid w:val="00E2403E"/>
    <w:rsid w:val="00E240FF"/>
    <w:rsid w:val="00E246E8"/>
    <w:rsid w:val="00E24816"/>
    <w:rsid w:val="00E25B36"/>
    <w:rsid w:val="00E265A3"/>
    <w:rsid w:val="00E2682E"/>
    <w:rsid w:val="00E316D6"/>
    <w:rsid w:val="00E320A6"/>
    <w:rsid w:val="00E33A4A"/>
    <w:rsid w:val="00E3449A"/>
    <w:rsid w:val="00E3455E"/>
    <w:rsid w:val="00E35EFC"/>
    <w:rsid w:val="00E36B4C"/>
    <w:rsid w:val="00E37662"/>
    <w:rsid w:val="00E377B0"/>
    <w:rsid w:val="00E4195A"/>
    <w:rsid w:val="00E42122"/>
    <w:rsid w:val="00E424AC"/>
    <w:rsid w:val="00E43CC9"/>
    <w:rsid w:val="00E4460A"/>
    <w:rsid w:val="00E44630"/>
    <w:rsid w:val="00E4527C"/>
    <w:rsid w:val="00E46374"/>
    <w:rsid w:val="00E5145A"/>
    <w:rsid w:val="00E521C0"/>
    <w:rsid w:val="00E5370A"/>
    <w:rsid w:val="00E55E8B"/>
    <w:rsid w:val="00E56CAA"/>
    <w:rsid w:val="00E57905"/>
    <w:rsid w:val="00E60F69"/>
    <w:rsid w:val="00E616F8"/>
    <w:rsid w:val="00E61D1B"/>
    <w:rsid w:val="00E61D36"/>
    <w:rsid w:val="00E63F5B"/>
    <w:rsid w:val="00E652F6"/>
    <w:rsid w:val="00E661D2"/>
    <w:rsid w:val="00E700A5"/>
    <w:rsid w:val="00E7104E"/>
    <w:rsid w:val="00E73CFD"/>
    <w:rsid w:val="00E741A7"/>
    <w:rsid w:val="00E7438C"/>
    <w:rsid w:val="00E76A8C"/>
    <w:rsid w:val="00E7789F"/>
    <w:rsid w:val="00E80589"/>
    <w:rsid w:val="00E80E81"/>
    <w:rsid w:val="00E82055"/>
    <w:rsid w:val="00E83BEA"/>
    <w:rsid w:val="00E851C2"/>
    <w:rsid w:val="00E85CCA"/>
    <w:rsid w:val="00E85E02"/>
    <w:rsid w:val="00E85F45"/>
    <w:rsid w:val="00E87B68"/>
    <w:rsid w:val="00E9035C"/>
    <w:rsid w:val="00E90D3F"/>
    <w:rsid w:val="00E91C09"/>
    <w:rsid w:val="00E91D72"/>
    <w:rsid w:val="00E92FB5"/>
    <w:rsid w:val="00E94711"/>
    <w:rsid w:val="00E94C6E"/>
    <w:rsid w:val="00E95D9A"/>
    <w:rsid w:val="00E95EBA"/>
    <w:rsid w:val="00E973FE"/>
    <w:rsid w:val="00EA17F4"/>
    <w:rsid w:val="00EA1845"/>
    <w:rsid w:val="00EA1EB6"/>
    <w:rsid w:val="00EA3840"/>
    <w:rsid w:val="00EA49DF"/>
    <w:rsid w:val="00EA4D76"/>
    <w:rsid w:val="00EA5DD0"/>
    <w:rsid w:val="00EA7177"/>
    <w:rsid w:val="00EB2808"/>
    <w:rsid w:val="00EB394A"/>
    <w:rsid w:val="00EB4A02"/>
    <w:rsid w:val="00EB512E"/>
    <w:rsid w:val="00EB5307"/>
    <w:rsid w:val="00EB5A22"/>
    <w:rsid w:val="00EB66C9"/>
    <w:rsid w:val="00EB67DF"/>
    <w:rsid w:val="00EB756A"/>
    <w:rsid w:val="00EB7FD3"/>
    <w:rsid w:val="00EC0FBC"/>
    <w:rsid w:val="00EC1986"/>
    <w:rsid w:val="00EC266F"/>
    <w:rsid w:val="00EC40D3"/>
    <w:rsid w:val="00EC62D0"/>
    <w:rsid w:val="00EC7499"/>
    <w:rsid w:val="00ED4BD6"/>
    <w:rsid w:val="00ED57B4"/>
    <w:rsid w:val="00ED5CE3"/>
    <w:rsid w:val="00ED76B2"/>
    <w:rsid w:val="00ED793F"/>
    <w:rsid w:val="00ED7E46"/>
    <w:rsid w:val="00EE09B6"/>
    <w:rsid w:val="00EE0AF4"/>
    <w:rsid w:val="00EE0CA5"/>
    <w:rsid w:val="00EE1F30"/>
    <w:rsid w:val="00EE4223"/>
    <w:rsid w:val="00EE4297"/>
    <w:rsid w:val="00EE4833"/>
    <w:rsid w:val="00EE496B"/>
    <w:rsid w:val="00EE55E4"/>
    <w:rsid w:val="00EE57F0"/>
    <w:rsid w:val="00EE646D"/>
    <w:rsid w:val="00EF06AC"/>
    <w:rsid w:val="00EF17C6"/>
    <w:rsid w:val="00EF1B95"/>
    <w:rsid w:val="00EF3E56"/>
    <w:rsid w:val="00EF44B1"/>
    <w:rsid w:val="00EF55CC"/>
    <w:rsid w:val="00EF6381"/>
    <w:rsid w:val="00EF7145"/>
    <w:rsid w:val="00F00CFE"/>
    <w:rsid w:val="00F03D70"/>
    <w:rsid w:val="00F040C7"/>
    <w:rsid w:val="00F04729"/>
    <w:rsid w:val="00F065A5"/>
    <w:rsid w:val="00F06844"/>
    <w:rsid w:val="00F06A48"/>
    <w:rsid w:val="00F06E31"/>
    <w:rsid w:val="00F07212"/>
    <w:rsid w:val="00F1095D"/>
    <w:rsid w:val="00F1229B"/>
    <w:rsid w:val="00F128E2"/>
    <w:rsid w:val="00F133AB"/>
    <w:rsid w:val="00F136CB"/>
    <w:rsid w:val="00F14F24"/>
    <w:rsid w:val="00F153A1"/>
    <w:rsid w:val="00F20C5A"/>
    <w:rsid w:val="00F21E0E"/>
    <w:rsid w:val="00F22B62"/>
    <w:rsid w:val="00F248D7"/>
    <w:rsid w:val="00F25C7E"/>
    <w:rsid w:val="00F27136"/>
    <w:rsid w:val="00F27D9D"/>
    <w:rsid w:val="00F3081C"/>
    <w:rsid w:val="00F33AB5"/>
    <w:rsid w:val="00F33B55"/>
    <w:rsid w:val="00F3458E"/>
    <w:rsid w:val="00F351F4"/>
    <w:rsid w:val="00F35578"/>
    <w:rsid w:val="00F37332"/>
    <w:rsid w:val="00F37BC3"/>
    <w:rsid w:val="00F4009F"/>
    <w:rsid w:val="00F43457"/>
    <w:rsid w:val="00F44900"/>
    <w:rsid w:val="00F457D5"/>
    <w:rsid w:val="00F45910"/>
    <w:rsid w:val="00F46966"/>
    <w:rsid w:val="00F50BCC"/>
    <w:rsid w:val="00F50CE3"/>
    <w:rsid w:val="00F514C4"/>
    <w:rsid w:val="00F51EA6"/>
    <w:rsid w:val="00F52056"/>
    <w:rsid w:val="00F523EF"/>
    <w:rsid w:val="00F53433"/>
    <w:rsid w:val="00F541EB"/>
    <w:rsid w:val="00F55985"/>
    <w:rsid w:val="00F56F6C"/>
    <w:rsid w:val="00F63783"/>
    <w:rsid w:val="00F63AB9"/>
    <w:rsid w:val="00F63C7F"/>
    <w:rsid w:val="00F63D09"/>
    <w:rsid w:val="00F66374"/>
    <w:rsid w:val="00F672D4"/>
    <w:rsid w:val="00F6A5C4"/>
    <w:rsid w:val="00F70175"/>
    <w:rsid w:val="00F703ED"/>
    <w:rsid w:val="00F708B3"/>
    <w:rsid w:val="00F709A6"/>
    <w:rsid w:val="00F70F77"/>
    <w:rsid w:val="00F7214D"/>
    <w:rsid w:val="00F73777"/>
    <w:rsid w:val="00F73C70"/>
    <w:rsid w:val="00F74068"/>
    <w:rsid w:val="00F755B7"/>
    <w:rsid w:val="00F76FBB"/>
    <w:rsid w:val="00F77A2A"/>
    <w:rsid w:val="00F80387"/>
    <w:rsid w:val="00F823AE"/>
    <w:rsid w:val="00F82F27"/>
    <w:rsid w:val="00F83792"/>
    <w:rsid w:val="00F856D7"/>
    <w:rsid w:val="00F86041"/>
    <w:rsid w:val="00F8670F"/>
    <w:rsid w:val="00F86F70"/>
    <w:rsid w:val="00F9011D"/>
    <w:rsid w:val="00F9055D"/>
    <w:rsid w:val="00F908F4"/>
    <w:rsid w:val="00F9490C"/>
    <w:rsid w:val="00F94A7F"/>
    <w:rsid w:val="00F94BF1"/>
    <w:rsid w:val="00F9686A"/>
    <w:rsid w:val="00F971F5"/>
    <w:rsid w:val="00FA093F"/>
    <w:rsid w:val="00FA12CD"/>
    <w:rsid w:val="00FA253C"/>
    <w:rsid w:val="00FA25BD"/>
    <w:rsid w:val="00FA2743"/>
    <w:rsid w:val="00FA342B"/>
    <w:rsid w:val="00FA43B0"/>
    <w:rsid w:val="00FA4B5F"/>
    <w:rsid w:val="00FA4B72"/>
    <w:rsid w:val="00FA5539"/>
    <w:rsid w:val="00FA758B"/>
    <w:rsid w:val="00FB16ED"/>
    <w:rsid w:val="00FB1D1C"/>
    <w:rsid w:val="00FB288C"/>
    <w:rsid w:val="00FB319B"/>
    <w:rsid w:val="00FC0A3C"/>
    <w:rsid w:val="00FC0BED"/>
    <w:rsid w:val="00FC106B"/>
    <w:rsid w:val="00FC13D1"/>
    <w:rsid w:val="00FC1759"/>
    <w:rsid w:val="00FC2014"/>
    <w:rsid w:val="00FC22F5"/>
    <w:rsid w:val="00FC2A95"/>
    <w:rsid w:val="00FC3633"/>
    <w:rsid w:val="00FC3846"/>
    <w:rsid w:val="00FC45CA"/>
    <w:rsid w:val="00FC5B8D"/>
    <w:rsid w:val="00FC751F"/>
    <w:rsid w:val="00FD0D27"/>
    <w:rsid w:val="00FD0F4D"/>
    <w:rsid w:val="00FD1677"/>
    <w:rsid w:val="00FD2657"/>
    <w:rsid w:val="00FD4B87"/>
    <w:rsid w:val="00FD55BC"/>
    <w:rsid w:val="00FD5E85"/>
    <w:rsid w:val="00FD6894"/>
    <w:rsid w:val="00FD690A"/>
    <w:rsid w:val="00FD6A09"/>
    <w:rsid w:val="00FD70A7"/>
    <w:rsid w:val="00FE12DE"/>
    <w:rsid w:val="00FE1741"/>
    <w:rsid w:val="00FE1A94"/>
    <w:rsid w:val="00FE1D6B"/>
    <w:rsid w:val="00FE274C"/>
    <w:rsid w:val="00FE377A"/>
    <w:rsid w:val="00FE489E"/>
    <w:rsid w:val="00FE5BBF"/>
    <w:rsid w:val="00FE64BC"/>
    <w:rsid w:val="00FF0500"/>
    <w:rsid w:val="00FF0670"/>
    <w:rsid w:val="00FF12A8"/>
    <w:rsid w:val="00FF4E92"/>
    <w:rsid w:val="00FF4F4E"/>
    <w:rsid w:val="00FF4FC8"/>
    <w:rsid w:val="00FF6719"/>
    <w:rsid w:val="00FF7EAA"/>
    <w:rsid w:val="04A0998D"/>
    <w:rsid w:val="04C07CF1"/>
    <w:rsid w:val="04FB0A18"/>
    <w:rsid w:val="05C99DA9"/>
    <w:rsid w:val="05FCC93B"/>
    <w:rsid w:val="072EFA62"/>
    <w:rsid w:val="07C70F05"/>
    <w:rsid w:val="08E5A0BB"/>
    <w:rsid w:val="09B703A5"/>
    <w:rsid w:val="09BBF9F3"/>
    <w:rsid w:val="0A609BFC"/>
    <w:rsid w:val="0A76A3B4"/>
    <w:rsid w:val="0A90414A"/>
    <w:rsid w:val="0A9E7C31"/>
    <w:rsid w:val="0B2F006C"/>
    <w:rsid w:val="0BA7C5EC"/>
    <w:rsid w:val="0BE3AC85"/>
    <w:rsid w:val="0CB692FB"/>
    <w:rsid w:val="0CE4D40D"/>
    <w:rsid w:val="0DAD9CCD"/>
    <w:rsid w:val="0E92FB6E"/>
    <w:rsid w:val="0EC133AA"/>
    <w:rsid w:val="0EC27224"/>
    <w:rsid w:val="10229057"/>
    <w:rsid w:val="110EBEB4"/>
    <w:rsid w:val="110EC390"/>
    <w:rsid w:val="11B7C255"/>
    <w:rsid w:val="12213F62"/>
    <w:rsid w:val="13BAB1E3"/>
    <w:rsid w:val="13C5995D"/>
    <w:rsid w:val="144E6D6F"/>
    <w:rsid w:val="146FF5C9"/>
    <w:rsid w:val="149351FE"/>
    <w:rsid w:val="1564AA1B"/>
    <w:rsid w:val="15EF0E85"/>
    <w:rsid w:val="16213831"/>
    <w:rsid w:val="1681287D"/>
    <w:rsid w:val="177AADBA"/>
    <w:rsid w:val="17CFAFC2"/>
    <w:rsid w:val="17EE5C32"/>
    <w:rsid w:val="18BEC2F7"/>
    <w:rsid w:val="19052C4E"/>
    <w:rsid w:val="19A36CC5"/>
    <w:rsid w:val="1A6C1D37"/>
    <w:rsid w:val="1A84AC74"/>
    <w:rsid w:val="1BEA5CA9"/>
    <w:rsid w:val="1D084A46"/>
    <w:rsid w:val="1D32340D"/>
    <w:rsid w:val="1DD12ECF"/>
    <w:rsid w:val="1DF14383"/>
    <w:rsid w:val="1E2E4254"/>
    <w:rsid w:val="1E39C969"/>
    <w:rsid w:val="1E64FE5C"/>
    <w:rsid w:val="1F027852"/>
    <w:rsid w:val="1F63C6AB"/>
    <w:rsid w:val="1FC35FB2"/>
    <w:rsid w:val="2079445B"/>
    <w:rsid w:val="21967254"/>
    <w:rsid w:val="21D2B81B"/>
    <w:rsid w:val="22276628"/>
    <w:rsid w:val="22582F48"/>
    <w:rsid w:val="2279DDF1"/>
    <w:rsid w:val="232DDC07"/>
    <w:rsid w:val="23BDB3AB"/>
    <w:rsid w:val="23CC0963"/>
    <w:rsid w:val="24C336DF"/>
    <w:rsid w:val="250BD274"/>
    <w:rsid w:val="26073614"/>
    <w:rsid w:val="2610DB5D"/>
    <w:rsid w:val="26131FE5"/>
    <w:rsid w:val="266C30D8"/>
    <w:rsid w:val="26AA5772"/>
    <w:rsid w:val="27AC3FCD"/>
    <w:rsid w:val="27D28603"/>
    <w:rsid w:val="28AEF5E2"/>
    <w:rsid w:val="28F634B6"/>
    <w:rsid w:val="2949A3C9"/>
    <w:rsid w:val="298836C7"/>
    <w:rsid w:val="29F22061"/>
    <w:rsid w:val="29FA523F"/>
    <w:rsid w:val="2A7F6E0C"/>
    <w:rsid w:val="2BBF7744"/>
    <w:rsid w:val="2C5F6068"/>
    <w:rsid w:val="2D501161"/>
    <w:rsid w:val="2DC9A5D9"/>
    <w:rsid w:val="2E167765"/>
    <w:rsid w:val="2F1E540C"/>
    <w:rsid w:val="2F31A8DF"/>
    <w:rsid w:val="2F4F63C8"/>
    <w:rsid w:val="30BEFE1F"/>
    <w:rsid w:val="30CE2607"/>
    <w:rsid w:val="316EF7D0"/>
    <w:rsid w:val="318551DE"/>
    <w:rsid w:val="31B18517"/>
    <w:rsid w:val="31B5529E"/>
    <w:rsid w:val="3235C190"/>
    <w:rsid w:val="328DB78D"/>
    <w:rsid w:val="334D0110"/>
    <w:rsid w:val="33845BA4"/>
    <w:rsid w:val="340773A4"/>
    <w:rsid w:val="342E75E5"/>
    <w:rsid w:val="34C77DC2"/>
    <w:rsid w:val="34F15416"/>
    <w:rsid w:val="35108A69"/>
    <w:rsid w:val="359F7686"/>
    <w:rsid w:val="3609B7C6"/>
    <w:rsid w:val="36F44913"/>
    <w:rsid w:val="379EC885"/>
    <w:rsid w:val="37E6A6FF"/>
    <w:rsid w:val="384CD6DF"/>
    <w:rsid w:val="3B819EDE"/>
    <w:rsid w:val="3DA9F877"/>
    <w:rsid w:val="3E6E6AA0"/>
    <w:rsid w:val="3F5BBB26"/>
    <w:rsid w:val="3F62BA73"/>
    <w:rsid w:val="3F79B619"/>
    <w:rsid w:val="3FBF452D"/>
    <w:rsid w:val="3FF03BB3"/>
    <w:rsid w:val="4032610A"/>
    <w:rsid w:val="406E8664"/>
    <w:rsid w:val="40A2F3BA"/>
    <w:rsid w:val="40D380B6"/>
    <w:rsid w:val="40F90AC1"/>
    <w:rsid w:val="411BAE45"/>
    <w:rsid w:val="4226A05C"/>
    <w:rsid w:val="4287B8F1"/>
    <w:rsid w:val="432FE41F"/>
    <w:rsid w:val="43457EBE"/>
    <w:rsid w:val="43471872"/>
    <w:rsid w:val="4375560A"/>
    <w:rsid w:val="4453878E"/>
    <w:rsid w:val="445F05CB"/>
    <w:rsid w:val="447463EF"/>
    <w:rsid w:val="448B2E6C"/>
    <w:rsid w:val="448EE43D"/>
    <w:rsid w:val="45142AC3"/>
    <w:rsid w:val="456539CF"/>
    <w:rsid w:val="458947F9"/>
    <w:rsid w:val="45AC4071"/>
    <w:rsid w:val="46078814"/>
    <w:rsid w:val="46375E4C"/>
    <w:rsid w:val="46789C00"/>
    <w:rsid w:val="46922C84"/>
    <w:rsid w:val="470FB569"/>
    <w:rsid w:val="47E03008"/>
    <w:rsid w:val="4864E743"/>
    <w:rsid w:val="48BE8944"/>
    <w:rsid w:val="48F4B27A"/>
    <w:rsid w:val="4A45845B"/>
    <w:rsid w:val="4A67F047"/>
    <w:rsid w:val="4AFA15E1"/>
    <w:rsid w:val="4B605083"/>
    <w:rsid w:val="4B8F2037"/>
    <w:rsid w:val="4BCF53A2"/>
    <w:rsid w:val="4C492282"/>
    <w:rsid w:val="4C898642"/>
    <w:rsid w:val="4C93B09B"/>
    <w:rsid w:val="4C9778FD"/>
    <w:rsid w:val="4CB2B62D"/>
    <w:rsid w:val="4D79CF24"/>
    <w:rsid w:val="4E88EA3F"/>
    <w:rsid w:val="4F6AD52C"/>
    <w:rsid w:val="4FEA5F26"/>
    <w:rsid w:val="50A22D4D"/>
    <w:rsid w:val="51178EDD"/>
    <w:rsid w:val="51BB4EA7"/>
    <w:rsid w:val="52160A68"/>
    <w:rsid w:val="530C01F6"/>
    <w:rsid w:val="53B34761"/>
    <w:rsid w:val="53CE9B17"/>
    <w:rsid w:val="5554A942"/>
    <w:rsid w:val="556B6613"/>
    <w:rsid w:val="557B21D6"/>
    <w:rsid w:val="56895641"/>
    <w:rsid w:val="568CC3E3"/>
    <w:rsid w:val="56A55871"/>
    <w:rsid w:val="572F98AA"/>
    <w:rsid w:val="57B42E21"/>
    <w:rsid w:val="57EACFDF"/>
    <w:rsid w:val="58393B4C"/>
    <w:rsid w:val="58B0EDF7"/>
    <w:rsid w:val="59000C61"/>
    <w:rsid w:val="59B6FC31"/>
    <w:rsid w:val="59FE123B"/>
    <w:rsid w:val="5A1B2830"/>
    <w:rsid w:val="5B59F5F7"/>
    <w:rsid w:val="5B6E7B95"/>
    <w:rsid w:val="5B8F757F"/>
    <w:rsid w:val="5BA075E5"/>
    <w:rsid w:val="5C023636"/>
    <w:rsid w:val="5C291DBD"/>
    <w:rsid w:val="5C57FB80"/>
    <w:rsid w:val="5C84991C"/>
    <w:rsid w:val="5C95CFDB"/>
    <w:rsid w:val="5D7C58D5"/>
    <w:rsid w:val="5DBA66BE"/>
    <w:rsid w:val="5DEB1CE2"/>
    <w:rsid w:val="5DEBB45A"/>
    <w:rsid w:val="5E248589"/>
    <w:rsid w:val="5EC6A6C4"/>
    <w:rsid w:val="5FB3985C"/>
    <w:rsid w:val="6023401A"/>
    <w:rsid w:val="60C872D5"/>
    <w:rsid w:val="6185609B"/>
    <w:rsid w:val="623408AF"/>
    <w:rsid w:val="62C10790"/>
    <w:rsid w:val="62C160A6"/>
    <w:rsid w:val="62F1D83F"/>
    <w:rsid w:val="63A8E219"/>
    <w:rsid w:val="63E48A8C"/>
    <w:rsid w:val="63FA2619"/>
    <w:rsid w:val="6402B166"/>
    <w:rsid w:val="65F532A8"/>
    <w:rsid w:val="66AAC321"/>
    <w:rsid w:val="673E2B42"/>
    <w:rsid w:val="676FCD5E"/>
    <w:rsid w:val="6822BA3A"/>
    <w:rsid w:val="695FB8F9"/>
    <w:rsid w:val="696C24A7"/>
    <w:rsid w:val="69F51D91"/>
    <w:rsid w:val="6B19370A"/>
    <w:rsid w:val="6C1F3EC8"/>
    <w:rsid w:val="6C45068D"/>
    <w:rsid w:val="6C48D44A"/>
    <w:rsid w:val="6C92063F"/>
    <w:rsid w:val="6C9F83AA"/>
    <w:rsid w:val="6DB38851"/>
    <w:rsid w:val="6E1C7DED"/>
    <w:rsid w:val="6E440C8C"/>
    <w:rsid w:val="6EBC0758"/>
    <w:rsid w:val="6ED37CA4"/>
    <w:rsid w:val="6FC76560"/>
    <w:rsid w:val="705BDD54"/>
    <w:rsid w:val="71117392"/>
    <w:rsid w:val="720EDA97"/>
    <w:rsid w:val="720EF888"/>
    <w:rsid w:val="722B388C"/>
    <w:rsid w:val="7258C20A"/>
    <w:rsid w:val="73250BEE"/>
    <w:rsid w:val="737262B6"/>
    <w:rsid w:val="73DA958D"/>
    <w:rsid w:val="73FD28F3"/>
    <w:rsid w:val="74BD1EEA"/>
    <w:rsid w:val="7504A019"/>
    <w:rsid w:val="75410611"/>
    <w:rsid w:val="754694C7"/>
    <w:rsid w:val="756F7CCC"/>
    <w:rsid w:val="759728EF"/>
    <w:rsid w:val="759A38EB"/>
    <w:rsid w:val="771E54CE"/>
    <w:rsid w:val="78958A75"/>
    <w:rsid w:val="7898F08D"/>
    <w:rsid w:val="7ADAB5CA"/>
    <w:rsid w:val="7B25AB1E"/>
    <w:rsid w:val="7B4114C6"/>
    <w:rsid w:val="7BF93E54"/>
    <w:rsid w:val="7C3A8E9D"/>
    <w:rsid w:val="7D3CE686"/>
    <w:rsid w:val="7D59ED51"/>
    <w:rsid w:val="7D6C0AD3"/>
    <w:rsid w:val="7FD2815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B13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7B9"/>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spacing w:before="120" w:after="120"/>
      <w:ind w:left="425" w:hanging="425"/>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spacing w:before="120" w:after="120"/>
      <w:ind w:left="851" w:hanging="426"/>
      <w:contextualSpacing/>
    </w:pPr>
  </w:style>
  <w:style w:type="paragraph" w:styleId="ListNumber">
    <w:name w:val="List Number"/>
    <w:basedOn w:val="Normal"/>
    <w:uiPriority w:val="9"/>
    <w:qFormat/>
    <w:pPr>
      <w:tabs>
        <w:tab w:val="left" w:pos="142"/>
      </w:tabs>
      <w:spacing w:before="120" w:after="120"/>
      <w:ind w:left="425" w:hanging="425"/>
    </w:pPr>
  </w:style>
  <w:style w:type="paragraph" w:styleId="ListNumber2">
    <w:name w:val="List Number 2"/>
    <w:uiPriority w:val="10"/>
    <w:qFormat/>
    <w:pPr>
      <w:tabs>
        <w:tab w:val="left" w:pos="567"/>
      </w:tabs>
      <w:spacing w:before="120" w:after="120" w:line="264" w:lineRule="auto"/>
      <w:ind w:left="851" w:hanging="426"/>
    </w:pPr>
    <w:rPr>
      <w:rFonts w:eastAsia="Times New Roman"/>
      <w:sz w:val="22"/>
      <w:szCs w:val="24"/>
      <w:lang w:eastAsia="en-US"/>
    </w:rPr>
  </w:style>
  <w:style w:type="paragraph" w:styleId="ListNumber3">
    <w:name w:val="List Number 3"/>
    <w:uiPriority w:val="11"/>
    <w:qFormat/>
    <w:pPr>
      <w:spacing w:before="120" w:after="120" w:line="264" w:lineRule="auto"/>
      <w:ind w:left="1191" w:hanging="340"/>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4"/>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5"/>
      </w:numPr>
    </w:pPr>
  </w:style>
  <w:style w:type="numbering" w:customStyle="1" w:styleId="Headinglist">
    <w:name w:val="Heading list"/>
    <w:uiPriority w:val="99"/>
    <w:pPr>
      <w:numPr>
        <w:numId w:val="6"/>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ind w:left="1276" w:hanging="425"/>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9"/>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basedOn w:val="Normal"/>
    <w:uiPriority w:val="34"/>
    <w:semiHidden/>
    <w:qFormat/>
    <w:rsid w:val="006C261F"/>
    <w:pPr>
      <w:spacing w:after="0" w:line="240" w:lineRule="auto"/>
      <w:ind w:left="720"/>
    </w:pPr>
    <w:rPr>
      <w:rFonts w:ascii="Calibri" w:hAnsi="Calibri" w:cs="Calibri"/>
    </w:rPr>
  </w:style>
  <w:style w:type="paragraph" w:styleId="Revision">
    <w:name w:val="Revision"/>
    <w:hidden/>
    <w:uiPriority w:val="99"/>
    <w:semiHidden/>
    <w:rsid w:val="00CA32D9"/>
    <w:rPr>
      <w:rFonts w:eastAsiaTheme="minorHAnsi" w:cstheme="minorBidi"/>
      <w:sz w:val="22"/>
      <w:szCs w:val="22"/>
      <w:lang w:eastAsia="en-US"/>
    </w:rPr>
  </w:style>
  <w:style w:type="paragraph" w:styleId="Bibliography">
    <w:name w:val="Bibliography"/>
    <w:basedOn w:val="Normal"/>
    <w:next w:val="Normal"/>
    <w:uiPriority w:val="37"/>
    <w:unhideWhenUsed/>
    <w:rsid w:val="00490670"/>
    <w:pPr>
      <w:spacing w:after="240" w:line="240" w:lineRule="auto"/>
    </w:pPr>
  </w:style>
  <w:style w:type="character" w:customStyle="1" w:styleId="ui-provider">
    <w:name w:val="ui-provider"/>
    <w:basedOn w:val="DefaultParagraphFont"/>
    <w:rsid w:val="00085428"/>
  </w:style>
  <w:style w:type="character" w:customStyle="1" w:styleId="groupname">
    <w:name w:val="groupname"/>
    <w:basedOn w:val="DefaultParagraphFont"/>
    <w:rsid w:val="003460CA"/>
  </w:style>
  <w:style w:type="character" w:customStyle="1" w:styleId="pubyear">
    <w:name w:val="pubyear"/>
    <w:basedOn w:val="DefaultParagraphFont"/>
    <w:rsid w:val="003460CA"/>
  </w:style>
  <w:style w:type="character" w:customStyle="1" w:styleId="articletitle">
    <w:name w:val="articletitle"/>
    <w:basedOn w:val="DefaultParagraphFont"/>
    <w:rsid w:val="003460CA"/>
  </w:style>
  <w:style w:type="character" w:styleId="Mention">
    <w:name w:val="Mention"/>
    <w:basedOn w:val="DefaultParagraphFont"/>
    <w:uiPriority w:val="99"/>
    <w:unhideWhenUsed/>
    <w:rsid w:val="0081131C"/>
    <w:rPr>
      <w:color w:val="2B579A"/>
      <w:shd w:val="clear" w:color="auto" w:fill="E1DFDD"/>
    </w:rPr>
  </w:style>
  <w:style w:type="table" w:styleId="PlainTable2">
    <w:name w:val="Plain Table 2"/>
    <w:basedOn w:val="TableNormal"/>
    <w:uiPriority w:val="42"/>
    <w:rsid w:val="00564D8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99795">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86870982">
      <w:bodyDiv w:val="1"/>
      <w:marLeft w:val="0"/>
      <w:marRight w:val="0"/>
      <w:marTop w:val="0"/>
      <w:marBottom w:val="0"/>
      <w:divBdr>
        <w:top w:val="none" w:sz="0" w:space="0" w:color="auto"/>
        <w:left w:val="none" w:sz="0" w:space="0" w:color="auto"/>
        <w:bottom w:val="none" w:sz="0" w:space="0" w:color="auto"/>
        <w:right w:val="none" w:sz="0" w:space="0" w:color="auto"/>
      </w:divBdr>
    </w:div>
    <w:div w:id="27598359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267180">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1335622">
      <w:bodyDiv w:val="1"/>
      <w:marLeft w:val="0"/>
      <w:marRight w:val="0"/>
      <w:marTop w:val="0"/>
      <w:marBottom w:val="0"/>
      <w:divBdr>
        <w:top w:val="none" w:sz="0" w:space="0" w:color="auto"/>
        <w:left w:val="none" w:sz="0" w:space="0" w:color="auto"/>
        <w:bottom w:val="none" w:sz="0" w:space="0" w:color="auto"/>
        <w:right w:val="none" w:sz="0" w:space="0" w:color="auto"/>
      </w:divBdr>
      <w:divsChild>
        <w:div w:id="1475223848">
          <w:marLeft w:val="0"/>
          <w:marRight w:val="0"/>
          <w:marTop w:val="0"/>
          <w:marBottom w:val="0"/>
          <w:divBdr>
            <w:top w:val="none" w:sz="0" w:space="0" w:color="auto"/>
            <w:left w:val="none" w:sz="0" w:space="0" w:color="auto"/>
            <w:bottom w:val="none" w:sz="0" w:space="0" w:color="auto"/>
            <w:right w:val="none" w:sz="0" w:space="0" w:color="auto"/>
          </w:divBdr>
          <w:divsChild>
            <w:div w:id="708454715">
              <w:marLeft w:val="0"/>
              <w:marRight w:val="0"/>
              <w:marTop w:val="0"/>
              <w:marBottom w:val="0"/>
              <w:divBdr>
                <w:top w:val="none" w:sz="0" w:space="0" w:color="auto"/>
                <w:left w:val="none" w:sz="0" w:space="0" w:color="auto"/>
                <w:bottom w:val="none" w:sz="0" w:space="0" w:color="auto"/>
                <w:right w:val="none" w:sz="0" w:space="0" w:color="auto"/>
              </w:divBdr>
              <w:divsChild>
                <w:div w:id="1123109060">
                  <w:marLeft w:val="0"/>
                  <w:marRight w:val="0"/>
                  <w:marTop w:val="0"/>
                  <w:marBottom w:val="0"/>
                  <w:divBdr>
                    <w:top w:val="none" w:sz="0" w:space="0" w:color="auto"/>
                    <w:left w:val="none" w:sz="0" w:space="0" w:color="auto"/>
                    <w:bottom w:val="none" w:sz="0" w:space="0" w:color="auto"/>
                    <w:right w:val="none" w:sz="0" w:space="0" w:color="auto"/>
                  </w:divBdr>
                  <w:divsChild>
                    <w:div w:id="837965441">
                      <w:marLeft w:val="0"/>
                      <w:marRight w:val="0"/>
                      <w:marTop w:val="0"/>
                      <w:marBottom w:val="0"/>
                      <w:divBdr>
                        <w:top w:val="none" w:sz="0" w:space="0" w:color="auto"/>
                        <w:left w:val="none" w:sz="0" w:space="0" w:color="auto"/>
                        <w:bottom w:val="none" w:sz="0" w:space="0" w:color="auto"/>
                        <w:right w:val="none" w:sz="0" w:space="0" w:color="auto"/>
                      </w:divBdr>
                      <w:divsChild>
                        <w:div w:id="17910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524183">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99423951">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25295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805808">
      <w:bodyDiv w:val="1"/>
      <w:marLeft w:val="0"/>
      <w:marRight w:val="0"/>
      <w:marTop w:val="0"/>
      <w:marBottom w:val="0"/>
      <w:divBdr>
        <w:top w:val="none" w:sz="0" w:space="0" w:color="auto"/>
        <w:left w:val="none" w:sz="0" w:space="0" w:color="auto"/>
        <w:bottom w:val="none" w:sz="0" w:space="0" w:color="auto"/>
        <w:right w:val="none" w:sz="0" w:space="0" w:color="auto"/>
      </w:divBdr>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nimalhealthaustralia.com.au/ausvetplan/" TargetMode="External"/><Relationship Id="rId117" Type="http://schemas.openxmlformats.org/officeDocument/2006/relationships/hyperlink" Target="https://rmac.com.au/" TargetMode="External"/><Relationship Id="rId21" Type="http://schemas.openxmlformats.org/officeDocument/2006/relationships/hyperlink" Target="https://www.csiro.au/en/about/facilities-collections/acdp" TargetMode="External"/><Relationship Id="rId42" Type="http://schemas.openxmlformats.org/officeDocument/2006/relationships/hyperlink" Target="https://www.agriculture.gov.au/biosecurity-trade/policy/partnerships/nbc/" TargetMode="External"/><Relationship Id="rId47" Type="http://schemas.openxmlformats.org/officeDocument/2006/relationships/hyperlink" Target="https://animalhealthaustralia.com.au/" TargetMode="External"/><Relationship Id="rId63" Type="http://schemas.openxmlformats.org/officeDocument/2006/relationships/hyperlink" Target="https://www.animalwelfarestandards.net.au/exhibited-animals/" TargetMode="External"/><Relationship Id="rId68" Type="http://schemas.openxmlformats.org/officeDocument/2006/relationships/hyperlink" Target="https://www.ava.com.au/siteassets/resources/emergency-diseases/lumpy-skin-disease---information-for-producers.pdf" TargetMode="External"/><Relationship Id="rId84" Type="http://schemas.openxmlformats.org/officeDocument/2006/relationships/hyperlink" Target="https://www.dairyaustralia.com.au/" TargetMode="External"/><Relationship Id="rId89" Type="http://schemas.openxmlformats.org/officeDocument/2006/relationships/hyperlink" Target="https://nahis.animalhealthaustralia.com.au/public.php?page=pub_home&amp;program=1" TargetMode="External"/><Relationship Id="rId112" Type="http://schemas.openxmlformats.org/officeDocument/2006/relationships/hyperlink" Target="https://animalhealthaustralia.com.au/eadra/" TargetMode="External"/><Relationship Id="rId133" Type="http://schemas.openxmlformats.org/officeDocument/2006/relationships/hyperlink" Target="https://animalhealthaustralia.com.au/wp-content/uploads/dlm_uploads/AVP_Zoo_v3.0_2014-1.pdf" TargetMode="External"/><Relationship Id="rId138" Type="http://schemas.openxmlformats.org/officeDocument/2006/relationships/hyperlink" Target="https://animalhealthaustralia.com.au/collaborative-disease-investigations/" TargetMode="External"/><Relationship Id="rId154" Type="http://schemas.openxmlformats.org/officeDocument/2006/relationships/hyperlink" Target="https://www.agriculture.gov.au/biosecurity-trade/aircraft-vessels-military/vessels/commercial-vessels" TargetMode="External"/><Relationship Id="rId159" Type="http://schemas.openxmlformats.org/officeDocument/2006/relationships/hyperlink" Target="https://doi.org/10.2903/j.efsa.2018.5452" TargetMode="External"/><Relationship Id="rId175" Type="http://schemas.openxmlformats.org/officeDocument/2006/relationships/hyperlink" Target="https://doi.org/10.1136/vr.103163" TargetMode="External"/><Relationship Id="rId170" Type="http://schemas.openxmlformats.org/officeDocument/2006/relationships/hyperlink" Target="https://www.lls.nsw.gov.au/what-we-do" TargetMode="External"/><Relationship Id="rId16" Type="http://schemas.openxmlformats.org/officeDocument/2006/relationships/hyperlink" Target="https://www.legislation.gov.au/Series/C2020A00012" TargetMode="External"/><Relationship Id="rId107" Type="http://schemas.openxmlformats.org/officeDocument/2006/relationships/hyperlink" Target="https://www.agriculture.gov.au/biosecurity-trade/import/industry-advice/2022/29-2022" TargetMode="External"/><Relationship Id="rId11" Type="http://schemas.openxmlformats.org/officeDocument/2006/relationships/header" Target="header1.xml"/><Relationship Id="rId32" Type="http://schemas.openxmlformats.org/officeDocument/2006/relationships/hyperlink" Target="https://animalhealthaustralia.com.au/ahia/" TargetMode="External"/><Relationship Id="rId37" Type="http://schemas.openxmlformats.org/officeDocument/2006/relationships/hyperlink" Target="https://animalhealthaustralia.com.au/ausvetplan/" TargetMode="External"/><Relationship Id="rId53" Type="http://schemas.openxmlformats.org/officeDocument/2006/relationships/hyperlink" Target="https://www.dairyaustralia.com.au/" TargetMode="External"/><Relationship Id="rId58" Type="http://schemas.openxmlformats.org/officeDocument/2006/relationships/hyperlink" Target="https://animalhealthaustralia.com.au/ausvetplan/" TargetMode="External"/><Relationship Id="rId74" Type="http://schemas.openxmlformats.org/officeDocument/2006/relationships/hyperlink" Target="https://wildlifehealthaustralia.com.au/ProgramsProjects/eWHIS-WildlifeHealthInformationSystem.aspx" TargetMode="External"/><Relationship Id="rId79" Type="http://schemas.openxmlformats.org/officeDocument/2006/relationships/hyperlink" Target="https://cattleaustralia.com.au/" TargetMode="External"/><Relationship Id="rId102" Type="http://schemas.openxmlformats.org/officeDocument/2006/relationships/hyperlink" Target="https://indopacifichealthsecurity.dfat.gov.au/" TargetMode="External"/><Relationship Id="rId123" Type="http://schemas.openxmlformats.org/officeDocument/2006/relationships/hyperlink" Target="https://animalhealthaustralia.com.au/ausvetplan/" TargetMode="External"/><Relationship Id="rId128" Type="http://schemas.openxmlformats.org/officeDocument/2006/relationships/hyperlink" Target="https://www.abs.gov.au/statistics/people/population/national-state-and-territory-population/mar-2022" TargetMode="External"/><Relationship Id="rId144" Type="http://schemas.openxmlformats.org/officeDocument/2006/relationships/hyperlink" Target="https://www.sciquest.org.nz/browse/publications/article/171697" TargetMode="External"/><Relationship Id="rId149" Type="http://schemas.openxmlformats.org/officeDocument/2006/relationships/hyperlink" Target="https://www.beefcentral.com/news/lumpy-skin-disease-threat-triggers-red-meat-industry-crisis-response-process/" TargetMode="External"/><Relationship Id="rId5" Type="http://schemas.openxmlformats.org/officeDocument/2006/relationships/numbering" Target="numbering.xml"/><Relationship Id="rId90" Type="http://schemas.openxmlformats.org/officeDocument/2006/relationships/hyperlink" Target="https://wildlifehealthaustralia.com.au/ProgramsProjects/eWHIS-WildlifeHealthInformationSystem.aspx" TargetMode="External"/><Relationship Id="rId95" Type="http://schemas.openxmlformats.org/officeDocument/2006/relationships/hyperlink" Target="https://www.agriculture.gov.au/biosecurity-trade/pests-diseases-weeds/animal/fmd/advice-requirements-maritime-air-mail-pathways" TargetMode="External"/><Relationship Id="rId160" Type="http://schemas.openxmlformats.org/officeDocument/2006/relationships/hyperlink" Target="https://www.abc.net.au/news/rural/2019-11-21/nt-buffalo-population-on-the-rise/11713352" TargetMode="External"/><Relationship Id="rId165" Type="http://schemas.openxmlformats.org/officeDocument/2006/relationships/hyperlink" Target="https://www.igb.gov.au/sites/default/files/documents/hitchhikers-contaminants-report_0.pdf" TargetMode="External"/><Relationship Id="rId181" Type="http://schemas.openxmlformats.org/officeDocument/2006/relationships/hyperlink" Target="https://www.who.int/emergencies/disease-outbreak-news/item/2022-DON365" TargetMode="External"/><Relationship Id="rId22" Type="http://schemas.openxmlformats.org/officeDocument/2006/relationships/hyperlink" Target="https://www.agriculture.gov.au/agriculture-land/animal/health/system/lab-network" TargetMode="External"/><Relationship Id="rId27" Type="http://schemas.openxmlformats.org/officeDocument/2006/relationships/hyperlink" Target="https://www.agriculture.gov.au/about/reporting/budget" TargetMode="External"/><Relationship Id="rId43" Type="http://schemas.openxmlformats.org/officeDocument/2006/relationships/hyperlink" Target="https://www.agriculture.gov.au/biosecurity-trade/policy/partnerships/nbc/intergovernmental-agreement-on-biosecurity" TargetMode="External"/><Relationship Id="rId48" Type="http://schemas.openxmlformats.org/officeDocument/2006/relationships/hyperlink" Target="https://agrifutures.com.au/rural-industries" TargetMode="External"/><Relationship Id="rId64" Type="http://schemas.openxmlformats.org/officeDocument/2006/relationships/hyperlink" Target="https://www.animalwelfarestandards.net.au/land-transport/" TargetMode="External"/><Relationship Id="rId69" Type="http://schemas.openxmlformats.org/officeDocument/2006/relationships/hyperlink" Target="https://www.farmbiosecurity.com.au/" TargetMode="External"/><Relationship Id="rId113" Type="http://schemas.openxmlformats.org/officeDocument/2006/relationships/hyperlink" Target="https://animalhealthaustralia.com.au/better-on-farm-biosecurity/" TargetMode="External"/><Relationship Id="rId118" Type="http://schemas.openxmlformats.org/officeDocument/2006/relationships/hyperlink" Target="https://www.woah.org/en/simulation-exercise/simulation-program-exercise-paratus-in-australia/" TargetMode="External"/><Relationship Id="rId134" Type="http://schemas.openxmlformats.org/officeDocument/2006/relationships/hyperlink" Target="https://www.animalwelfarestandards.net.au/files/2011/01/Cattle-Standards-and-Guidelines-Endorsed-Jan-2016-061017_.pdf" TargetMode="External"/><Relationship Id="rId139" Type="http://schemas.openxmlformats.org/officeDocument/2006/relationships/hyperlink" Target="https://animalhealthaustralia.com.au/supporting-market-access/" TargetMode="External"/><Relationship Id="rId80" Type="http://schemas.openxmlformats.org/officeDocument/2006/relationships/hyperlink" Target="https://www.feedlots.com.au/" TargetMode="External"/><Relationship Id="rId85" Type="http://schemas.openxmlformats.org/officeDocument/2006/relationships/hyperlink" Target="https://www.dairyaustralia.com.au/about/strategy-and-performance/annual-report" TargetMode="External"/><Relationship Id="rId150" Type="http://schemas.openxmlformats.org/officeDocument/2006/relationships/hyperlink" Target="https://www.agriculture.gov.au/biosecurity-trade/export/controlled-goods/live-animals/live-animal-export-statistics/livestock-exports-by-market" TargetMode="External"/><Relationship Id="rId155" Type="http://schemas.openxmlformats.org/officeDocument/2006/relationships/hyperlink" Target="https://cdn-prod.dairyaustralia.com.au/-/media/project/dairy-australia-sites/national-home/resources/2021/11/19/dairy-industry-in-focus-2021/dairy-industry-in-focus-2021.pdf" TargetMode="External"/><Relationship Id="rId171" Type="http://schemas.openxmlformats.org/officeDocument/2006/relationships/hyperlink" Target="https://doi.org/10.1007/s10493-013-9721-7" TargetMode="External"/><Relationship Id="rId176" Type="http://schemas.openxmlformats.org/officeDocument/2006/relationships/hyperlink" Target="https://nt.gov.au/__data/assets/pdf_file/0005/445199/feral-buffalo-arnhem-land-survey-report.pdf" TargetMode="External"/><Relationship Id="rId12" Type="http://schemas.openxmlformats.org/officeDocument/2006/relationships/footer" Target="footer1.xml"/><Relationship Id="rId17" Type="http://schemas.openxmlformats.org/officeDocument/2006/relationships/hyperlink" Target="https://www.agriculture.gov.au/about/who-we-are/structure" TargetMode="External"/><Relationship Id="rId33" Type="http://schemas.openxmlformats.org/officeDocument/2006/relationships/hyperlink" Target="https://www.integritysystems.com.au/identification--traceability/national-livestock-identification-system/" TargetMode="External"/><Relationship Id="rId38" Type="http://schemas.openxmlformats.org/officeDocument/2006/relationships/hyperlink" Target="https://animalhealthaustralia.com.au/ausvetplan/" TargetMode="External"/><Relationship Id="rId59" Type="http://schemas.openxmlformats.org/officeDocument/2006/relationships/hyperlink" Target="https://animalhealthaustralia.com.au/wp-content/uploads/dlm_uploads/2023/05/AHiA-2022-Annual-Report.pdf" TargetMode="External"/><Relationship Id="rId103" Type="http://schemas.openxmlformats.org/officeDocument/2006/relationships/hyperlink" Target="https://www.aciar.gov.au/" TargetMode="External"/><Relationship Id="rId108" Type="http://schemas.openxmlformats.org/officeDocument/2006/relationships/hyperlink" Target="https://www.agriculture.gov.au/biosecurity-trade/import/industry-advice/2022/162-2022" TargetMode="External"/><Relationship Id="rId124" Type="http://schemas.openxmlformats.org/officeDocument/2006/relationships/hyperlink" Target="https://www.agriculture.gov.au/abares/research-topics/agricultural-outlook/data" TargetMode="External"/><Relationship Id="rId129" Type="http://schemas.openxmlformats.org/officeDocument/2006/relationships/hyperlink" Target="https://www.abs.gov.au/statistics/economy/international-trade/international-trade-goods-and-services-australia/jun-2023" TargetMode="External"/><Relationship Id="rId54" Type="http://schemas.openxmlformats.org/officeDocument/2006/relationships/hyperlink" Target="https://www.dairyaustralia.com.au/dairysa/industry-statistics/industry-reports" TargetMode="External"/><Relationship Id="rId70" Type="http://schemas.openxmlformats.org/officeDocument/2006/relationships/hyperlink" Target="https://www.agriculture.gov.au/biosecurity-trade/pests-diseases-weeds/animal/notifiable" TargetMode="External"/><Relationship Id="rId75" Type="http://schemas.openxmlformats.org/officeDocument/2006/relationships/hyperlink" Target="https://www.npirdef.org/" TargetMode="External"/><Relationship Id="rId91" Type="http://schemas.openxmlformats.org/officeDocument/2006/relationships/hyperlink" Target="https://nabsnet.com.au/" TargetMode="External"/><Relationship Id="rId96" Type="http://schemas.openxmlformats.org/officeDocument/2006/relationships/hyperlink" Target="https://www.agriculture.gov.au/biosecurity-trade/pests-diseases-weeds/animal/fmd/governmentaction" TargetMode="External"/><Relationship Id="rId140" Type="http://schemas.openxmlformats.org/officeDocument/2006/relationships/hyperlink" Target="https://animalhealthaustralia.com.au//wp-content/uploads/dlm_uploads/2022/03/NAMP-2020-21-Report.pdf" TargetMode="External"/><Relationship Id="rId145" Type="http://schemas.openxmlformats.org/officeDocument/2006/relationships/hyperlink" Target="https://animalhealthaustralia.com.au/wp-content/uploads/dlm_uploads/2023/03/NAMP-2021-22-Report..pdf" TargetMode="External"/><Relationship Id="rId161" Type="http://schemas.openxmlformats.org/officeDocument/2006/relationships/hyperlink" Target="https://www.publish.csiro.au/ebook/download/pdf/5553" TargetMode="External"/><Relationship Id="rId166" Type="http://schemas.openxmlformats.org/officeDocument/2006/relationships/hyperlink" Target="https://www.igb.gov.au/sites/default/files/documents/igb-review-lumpy-skin-disease_0.pdf"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agriculture.gov.au/agriculture-land/animal/health/laboratories" TargetMode="External"/><Relationship Id="rId28" Type="http://schemas.openxmlformats.org/officeDocument/2006/relationships/hyperlink" Target="https://www.agriculture.gov.au/about/reporting/budget" TargetMode="External"/><Relationship Id="rId49" Type="http://schemas.openxmlformats.org/officeDocument/2006/relationships/image" Target="media/image2.png"/><Relationship Id="rId114" Type="http://schemas.openxmlformats.org/officeDocument/2006/relationships/hyperlink" Target="https://www.farmbiosecurity.com.au/toolkit/plans-manuals/" TargetMode="External"/><Relationship Id="rId119" Type="http://schemas.openxmlformats.org/officeDocument/2006/relationships/hyperlink" Target="https://animalhealthaustralia.com.au/ausvetplan/" TargetMode="External"/><Relationship Id="rId44" Type="http://schemas.openxmlformats.org/officeDocument/2006/relationships/hyperlink" Target="https://www.agriculture.gov.au/agriculture-land/animal/health/committees/ahc" TargetMode="External"/><Relationship Id="rId60" Type="http://schemas.openxmlformats.org/officeDocument/2006/relationships/hyperlink" Target="https://www.agriculture.gov.au/biosecurity-trade/pests-diseases-weeds/animal/notifiable" TargetMode="External"/><Relationship Id="rId65" Type="http://schemas.openxmlformats.org/officeDocument/2006/relationships/hyperlink" Target="https://www.courses.com.au/course/certificate-iii-in-meat-processing-meat-safety" TargetMode="External"/><Relationship Id="rId81" Type="http://schemas.openxmlformats.org/officeDocument/2006/relationships/hyperlink" Target="https://www.mla.com.au/about-mla/how-we-are-funded/about-your-levy/" TargetMode="External"/><Relationship Id="rId86" Type="http://schemas.openxmlformats.org/officeDocument/2006/relationships/hyperlink" Target="https://agrifutures.com.au" TargetMode="External"/><Relationship Id="rId130" Type="http://schemas.openxmlformats.org/officeDocument/2006/relationships/hyperlink" Target="https://animalhealthaustralia.com.au/wp-content/uploads/dlm_uploads/AVP_Wild-An-Resp-Strategy_v3.3_2011-1.pdf" TargetMode="External"/><Relationship Id="rId135" Type="http://schemas.openxmlformats.org/officeDocument/2006/relationships/hyperlink" Target="https://animalhealthaustralia.com.au/wp-content/uploads/dlm_uploads/Animal-Health-in-Australia-2018_.pdf" TargetMode="External"/><Relationship Id="rId151" Type="http://schemas.openxmlformats.org/officeDocument/2006/relationships/hyperlink" Target="https://www.agriculture.gov.au/biosecurity-trade/pests-diseases-weeds/animal/notifiable" TargetMode="External"/><Relationship Id="rId156" Type="http://schemas.openxmlformats.org/officeDocument/2006/relationships/hyperlink" Target="https://www.dairyaustralia.com.au/industry-statistics/industry-reports/australian-dairy-industry-in-focus" TargetMode="External"/><Relationship Id="rId177" Type="http://schemas.openxmlformats.org/officeDocument/2006/relationships/hyperlink" Target="https://rr-asia.woah.org/wp-content/uploads/2020/05/pvs_australia.pdf" TargetMode="Externa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yperlink" Target="https://agrifutures.com.au/wp-content/uploads/2021/03/21-004.pdf" TargetMode="External"/><Relationship Id="rId180" Type="http://schemas.openxmlformats.org/officeDocument/2006/relationships/hyperlink" Target="https://www.woah.org/fileadmin/Home/eng/Health_standards/tahc/current/chapitre_lsd.pdf" TargetMode="External"/><Relationship Id="rId13" Type="http://schemas.openxmlformats.org/officeDocument/2006/relationships/header" Target="header2.xml"/><Relationship Id="rId18" Type="http://schemas.openxmlformats.org/officeDocument/2006/relationships/hyperlink" Target="https://animalhealthaustralia.com.au/accreditation-program-for-australian-veterinarians/" TargetMode="External"/><Relationship Id="rId39" Type="http://schemas.openxmlformats.org/officeDocument/2006/relationships/hyperlink" Target="https://animalhealthaustralia.com.au/eadra/" TargetMode="External"/><Relationship Id="rId109" Type="http://schemas.openxmlformats.org/officeDocument/2006/relationships/hyperlink" Target="https://www.legislation.gov.au/Series/F2021L00258" TargetMode="External"/><Relationship Id="rId34" Type="http://schemas.openxmlformats.org/officeDocument/2006/relationships/hyperlink" Target="https://www.agriculture.gov.au/biosecurity-trade/policy/partnerships/nbc/sheep-and-goat-traceability-task-force" TargetMode="External"/><Relationship Id="rId50" Type="http://schemas.openxmlformats.org/officeDocument/2006/relationships/image" Target="media/image3.png"/><Relationship Id="rId55" Type="http://schemas.openxmlformats.org/officeDocument/2006/relationships/hyperlink" Target="https://www.zooaquarium.org.au/common/Uploaded%20files/Website/National-Zoo-Biosecurity-Manual-March-2011.pdf" TargetMode="External"/><Relationship Id="rId76" Type="http://schemas.openxmlformats.org/officeDocument/2006/relationships/hyperlink" Target="https://www.npirdef.org/strategy/3/Beef" TargetMode="External"/><Relationship Id="rId97" Type="http://schemas.openxmlformats.org/officeDocument/2006/relationships/hyperlink" Target="https://cebra.unimelb.edu.au/research/intelligence/intelligence-gathering-and-analysis" TargetMode="External"/><Relationship Id="rId104" Type="http://schemas.openxmlformats.org/officeDocument/2006/relationships/hyperlink" Target="https://www.agriculture.gov.au/biosecurity-trade/policy/risk-analysis/conducting" TargetMode="External"/><Relationship Id="rId120" Type="http://schemas.openxmlformats.org/officeDocument/2006/relationships/hyperlink" Target="https://animalhealthaustralia.com.au/eadra/" TargetMode="External"/><Relationship Id="rId125" Type="http://schemas.openxmlformats.org/officeDocument/2006/relationships/hyperlink" Target="https://doi.org/10.25814/cwwv-5f62" TargetMode="External"/><Relationship Id="rId141" Type="http://schemas.openxmlformats.org/officeDocument/2006/relationships/hyperlink" Target="https://apav.animalhealthaustralia.com.au" TargetMode="External"/><Relationship Id="rId146" Type="http://schemas.openxmlformats.org/officeDocument/2006/relationships/hyperlink" Target="https://animalhealthaustralia.com.au//wp-content/uploads/dlm_uploads/2023/05/AHiA-2022-Annual-Report.pdf" TargetMode="External"/><Relationship Id="rId167" Type="http://schemas.openxmlformats.org/officeDocument/2006/relationships/hyperlink" Target="https://www.integritysystems.com.au/identification--traceability/national-livestock-identification-system/" TargetMode="External"/><Relationship Id="rId7" Type="http://schemas.openxmlformats.org/officeDocument/2006/relationships/settings" Target="settings.xml"/><Relationship Id="rId71" Type="http://schemas.openxmlformats.org/officeDocument/2006/relationships/hyperlink" Target="https://www.outbreak.gov.au/report-outbreak" TargetMode="External"/><Relationship Id="rId92" Type="http://schemas.openxmlformats.org/officeDocument/2006/relationships/hyperlink" Target="https://minister.agriculture.gov.au/watt/media-releases/northern-australian-coordination-network" TargetMode="External"/><Relationship Id="rId162" Type="http://schemas.openxmlformats.org/officeDocument/2006/relationships/hyperlink" Target="https://www.agriculture.gov.au/sites/default/files/documents/ausvet-lsd-quantitative-assessment.pdf" TargetMode="Externa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animalhealthaustralia.com.au/eadra/" TargetMode="External"/><Relationship Id="rId24" Type="http://schemas.openxmlformats.org/officeDocument/2006/relationships/hyperlink" Target="https://www.agriculture.gov.au/agriculture-land/animal/health/committees/ahc" TargetMode="External"/><Relationship Id="rId40" Type="http://schemas.openxmlformats.org/officeDocument/2006/relationships/hyperlink" Target="https://animalhealthaustralia.com.au/national-biosecurity-response-team-program/" TargetMode="External"/><Relationship Id="rId45" Type="http://schemas.openxmlformats.org/officeDocument/2006/relationships/hyperlink" Target="https://www.agriculture.gov.au/agriculture-land/animal/health/committees/ccead" TargetMode="External"/><Relationship Id="rId66" Type="http://schemas.openxmlformats.org/officeDocument/2006/relationships/hyperlink" Target="https://animalhealthaustralia.com.au/maintaining-access-to-arbovirus-sensitive-markets/" TargetMode="External"/><Relationship Id="rId87" Type="http://schemas.openxmlformats.org/officeDocument/2006/relationships/hyperlink" Target="https://agrifutures.com.au/rural-industries/buffalo/" TargetMode="External"/><Relationship Id="rId110" Type="http://schemas.openxmlformats.org/officeDocument/2006/relationships/hyperlink" Target="https://www.agriculture.gov.au/biosecurity-trade/pests-diseases-weeds/animal/fmd/governmentaction" TargetMode="External"/><Relationship Id="rId115" Type="http://schemas.openxmlformats.org/officeDocument/2006/relationships/hyperlink" Target="https://www.agriculture.gov.au/biosecurity-trade/pests-diseases-weeds/animal/lumpy-skin-disease/national-action-plan" TargetMode="External"/><Relationship Id="rId131" Type="http://schemas.openxmlformats.org/officeDocument/2006/relationships/hyperlink" Target="https://www.animalwelfarestandards.net.au/land-transport/" TargetMode="External"/><Relationship Id="rId136" Type="http://schemas.openxmlformats.org/officeDocument/2006/relationships/hyperlink" Target="https://www.animalwelfarestandards.net.au/exhibited-animals/" TargetMode="External"/><Relationship Id="rId157" Type="http://schemas.openxmlformats.org/officeDocument/2006/relationships/hyperlink" Target="https://www.agriculture.gov.au/agriculture-land/animal/health/surveillance-diagnostics" TargetMode="External"/><Relationship Id="rId178" Type="http://schemas.openxmlformats.org/officeDocument/2006/relationships/hyperlink" Target="https://doi.org/10.1016/j.virusres.2019.05.015" TargetMode="External"/><Relationship Id="rId61" Type="http://schemas.openxmlformats.org/officeDocument/2006/relationships/hyperlink" Target="https://www.animalwelfarestandards.net.au/" TargetMode="External"/><Relationship Id="rId82" Type="http://schemas.openxmlformats.org/officeDocument/2006/relationships/hyperlink" Target="https://www.mla.com.au/about-mla/how-we-are-funded/about-your-levy/grassfed-cattle/" TargetMode="External"/><Relationship Id="rId152" Type="http://schemas.openxmlformats.org/officeDocument/2006/relationships/hyperlink" Target="https://www.agriculture.gov.au/biosecurity-trade/pests-diseases-weeds/animal/fmd/governmentaction" TargetMode="External"/><Relationship Id="rId173" Type="http://schemas.openxmlformats.org/officeDocument/2006/relationships/hyperlink" Target="https://www.mla.com.au/globalassets/mla-corporate/prices--markets/documents/trends--analysis/soti-report/2789-mla-state-of-industry-report-2021_d11_single.pdf" TargetMode="External"/><Relationship Id="rId19" Type="http://schemas.openxmlformats.org/officeDocument/2006/relationships/hyperlink" Target="https://apav.animalhealthaustralia.com.au/index.php?page=searchvet" TargetMode="External"/><Relationship Id="rId14" Type="http://schemas.openxmlformats.org/officeDocument/2006/relationships/hyperlink" Target="https://animalhealthaustralia.com.au/wp-content/uploads/dlm_uploads/2021/04/AHAH2001_Dan-AHiA-2020-Systems-Report_FA2_Digital-min.pdf" TargetMode="External"/><Relationship Id="rId30" Type="http://schemas.openxmlformats.org/officeDocument/2006/relationships/hyperlink" Target="https://animalhealthaustralia.com.au/collaborative-disease-investigations/" TargetMode="External"/><Relationship Id="rId35" Type="http://schemas.openxmlformats.org/officeDocument/2006/relationships/hyperlink" Target="https://pigpass.australianpork.com.au/faq" TargetMode="External"/><Relationship Id="rId56" Type="http://schemas.openxmlformats.org/officeDocument/2006/relationships/hyperlink" Target="https://www.zooaquarium.org.au/" TargetMode="External"/><Relationship Id="rId77" Type="http://schemas.openxmlformats.org/officeDocument/2006/relationships/hyperlink" Target="https://www.npirdef.org/strategy/7/Dairy" TargetMode="External"/><Relationship Id="rId100" Type="http://schemas.openxmlformats.org/officeDocument/2006/relationships/hyperlink" Target="https://www.redmeatcattlepartnership.org/" TargetMode="External"/><Relationship Id="rId105" Type="http://schemas.openxmlformats.org/officeDocument/2006/relationships/hyperlink" Target="https://bicon.agriculture.gov.au/BiconWeb4.0/" TargetMode="External"/><Relationship Id="rId126" Type="http://schemas.openxmlformats.org/officeDocument/2006/relationships/hyperlink" Target="https://doi.org/10.25814/ksf4-zc16" TargetMode="External"/><Relationship Id="rId147" Type="http://schemas.openxmlformats.org/officeDocument/2006/relationships/hyperlink" Target="https://www.accc.gov.au/system/files/1128%20Beef%20and%20cattle%20report_D08.pdf" TargetMode="External"/><Relationship Id="rId168" Type="http://schemas.openxmlformats.org/officeDocument/2006/relationships/hyperlink" Target="https://www.daf.qld.gov.au/__data/assets/pdf_file/0018/62640/IPA-Water-Buffalo-Risk-Assessment.pdf" TargetMode="External"/><Relationship Id="rId8" Type="http://schemas.openxmlformats.org/officeDocument/2006/relationships/webSettings" Target="webSettings.xml"/><Relationship Id="rId51" Type="http://schemas.openxmlformats.org/officeDocument/2006/relationships/hyperlink" Target="https://www.mla.com.au/" TargetMode="External"/><Relationship Id="rId72" Type="http://schemas.openxmlformats.org/officeDocument/2006/relationships/hyperlink" Target="https://animalhealthaustralia.com.au/collaborative-disease-investigations/" TargetMode="External"/><Relationship Id="rId93" Type="http://schemas.openxmlformats.org/officeDocument/2006/relationships/hyperlink" Target="https://www.woah.org/en/what-we-do/standards/codes-and-manuals/terrestrial-code-online-access/?id=169&amp;L=1&amp;htmfile=chapitre_lsd.htm" TargetMode="External"/><Relationship Id="rId98" Type="http://schemas.openxmlformats.org/officeDocument/2006/relationships/hyperlink" Target="https://www.mla.com.au/news-and-events/industry-news/australian-and-indonesian-livestock-sectors-work-together-to-limit-disease-spread/" TargetMode="External"/><Relationship Id="rId121" Type="http://schemas.openxmlformats.org/officeDocument/2006/relationships/hyperlink" Target="https://nt.gov.au/environment/animals/feral-animals/banteng" TargetMode="External"/><Relationship Id="rId142" Type="http://schemas.openxmlformats.org/officeDocument/2006/relationships/hyperlink" Target="https://animalhealthaustralia.com.au//wp-content/uploads/dlm_uploads/2022/06/AHiA-Annual-Report-2021.pdf" TargetMode="External"/><Relationship Id="rId163" Type="http://schemas.openxmlformats.org/officeDocument/2006/relationships/hyperlink" Target="https://doi.org/10.1111/j.1751-0813.2008.00314.x" TargetMode="External"/><Relationship Id="rId3" Type="http://schemas.openxmlformats.org/officeDocument/2006/relationships/customXml" Target="../customXml/item3.xml"/><Relationship Id="rId25" Type="http://schemas.openxmlformats.org/officeDocument/2006/relationships/hyperlink" Target="https://www.agriculture.gov.au/agriculture-land/animal/health/committees/ccead" TargetMode="External"/><Relationship Id="rId46" Type="http://schemas.openxmlformats.org/officeDocument/2006/relationships/hyperlink" Target="https://www.directory.gov.au/portfolios/agriculture-water-and-environment/department-agriculture-water-and-environment/national-management-group" TargetMode="External"/><Relationship Id="rId67" Type="http://schemas.openxmlformats.org/officeDocument/2006/relationships/hyperlink" Target="https://www.ava.com.au/siteassets/resources/emergency-diseases/lumpy-skin-disease-information-for-vets.pdf" TargetMode="External"/><Relationship Id="rId116" Type="http://schemas.openxmlformats.org/officeDocument/2006/relationships/hyperlink" Target="https://animalhealthaustralia.com.au/ausvetplan/" TargetMode="External"/><Relationship Id="rId137" Type="http://schemas.openxmlformats.org/officeDocument/2006/relationships/hyperlink" Target="https://animalhealthaustralia.com.au/wp-content/uploads/dlm_uploads/2021/04/AHAH2001_Dan-AHiA-2020-Systems-Report_FA2_Digital-min.pdf" TargetMode="External"/><Relationship Id="rId158" Type="http://schemas.openxmlformats.org/officeDocument/2006/relationships/hyperlink" Target="https://www.agriculture.gov.au/sites/default/files/documents/buffalo.pdf" TargetMode="External"/><Relationship Id="rId20" Type="http://schemas.openxmlformats.org/officeDocument/2006/relationships/hyperlink" Target="https://rr-asia.woah.org/wp-content/uploads/2020/05/pvs_australia.pdf" TargetMode="External"/><Relationship Id="rId41" Type="http://schemas.openxmlformats.org/officeDocument/2006/relationships/hyperlink" Target="https://www.agriculture.gov.au/biosecurity-trade/pests-diseases-weeds/animal/international-arrangements-emergency-animal-disease-outbreaks" TargetMode="External"/><Relationship Id="rId62" Type="http://schemas.openxmlformats.org/officeDocument/2006/relationships/hyperlink" Target="https://www.animalwelfarestandards.net.au/cattle/" TargetMode="External"/><Relationship Id="rId83" Type="http://schemas.openxmlformats.org/officeDocument/2006/relationships/hyperlink" Target="https://www.mla.com.au/about-mla/how-we-are-funded/about-your-levy/grainfed-cattle/" TargetMode="External"/><Relationship Id="rId88" Type="http://schemas.openxmlformats.org/officeDocument/2006/relationships/hyperlink" Target="https://www.agriculture.gov.au/biosecurity-trade/policy/australia/naqs" TargetMode="External"/><Relationship Id="rId111" Type="http://schemas.openxmlformats.org/officeDocument/2006/relationships/hyperlink" Target="https://www.agriculture.gov.au/biosecurity-trade/import/arrival" TargetMode="External"/><Relationship Id="rId132" Type="http://schemas.openxmlformats.org/officeDocument/2006/relationships/hyperlink" Target="https://animalhealthaustralia.com.au/wp-content/uploads/dlm_uploads/AVP_Lab_v4.0_2013-1.pdf" TargetMode="External"/><Relationship Id="rId153" Type="http://schemas.openxmlformats.org/officeDocument/2006/relationships/hyperlink" Target="https://www.agriculture.gov.au/biosecurity-trade/pests-diseases-weeds/animal/lumpy-skin-disease" TargetMode="External"/><Relationship Id="rId174" Type="http://schemas.openxmlformats.org/officeDocument/2006/relationships/hyperlink" Target="https://www.mla.com.au/news-and-events/industry-news/how-the-red-meat-industry-is-responding-to-the-threat-of-lumpy-skin-disease/" TargetMode="External"/><Relationship Id="rId179" Type="http://schemas.openxmlformats.org/officeDocument/2006/relationships/hyperlink" Target="https://www.woah.org/app/uploads/2021/03/lumpy-skin-disease.pdf" TargetMode="External"/><Relationship Id="rId15" Type="http://schemas.openxmlformats.org/officeDocument/2006/relationships/hyperlink" Target="https://www.legislation.gov.au/Series/C2015A00061" TargetMode="External"/><Relationship Id="rId36" Type="http://schemas.openxmlformats.org/officeDocument/2006/relationships/hyperlink" Target="https://www.integritysystems.com.au/" TargetMode="External"/><Relationship Id="rId57" Type="http://schemas.openxmlformats.org/officeDocument/2006/relationships/hyperlink" Target="https://www.wildlifehealthaustralia.com.au/" TargetMode="External"/><Relationship Id="rId106" Type="http://schemas.openxmlformats.org/officeDocument/2006/relationships/hyperlink" Target="https://www.agriculture.gov.au/biosecurity-trade/import/arrival/arrangements/sites" TargetMode="External"/><Relationship Id="rId127" Type="http://schemas.openxmlformats.org/officeDocument/2006/relationships/hyperlink" Target="https://www.abs.gov.au/statistics/industry/agriculture/agricultural-commodities-australia/latest-release" TargetMode="External"/><Relationship Id="rId10" Type="http://schemas.openxmlformats.org/officeDocument/2006/relationships/endnotes" Target="endnotes.xml"/><Relationship Id="rId31" Type="http://schemas.openxmlformats.org/officeDocument/2006/relationships/hyperlink" Target="https://nahis.animalhealthaustralia.com.au/public.php?page=pub_home&amp;program=1" TargetMode="External"/><Relationship Id="rId52" Type="http://schemas.openxmlformats.org/officeDocument/2006/relationships/hyperlink" Target="https://www.mla.com.au/prices-markets/" TargetMode="External"/><Relationship Id="rId73" Type="http://schemas.openxmlformats.org/officeDocument/2006/relationships/hyperlink" Target="https://www.wildlifehealthaustralia.com.au/" TargetMode="External"/><Relationship Id="rId78" Type="http://schemas.openxmlformats.org/officeDocument/2006/relationships/hyperlink" Target="https://www.mla.com.au/" TargetMode="External"/><Relationship Id="rId94" Type="http://schemas.openxmlformats.org/officeDocument/2006/relationships/image" Target="media/image4.png"/><Relationship Id="rId99" Type="http://schemas.openxmlformats.org/officeDocument/2006/relationships/hyperlink" Target="https://www.dfat.gov.au/publications/aid/australia-indonesia-health-security-partnership-aihsp-design-document" TargetMode="External"/><Relationship Id="rId101" Type="http://schemas.openxmlformats.org/officeDocument/2006/relationships/hyperlink" Target="https://aip-prisma.or.id/en/about" TargetMode="External"/><Relationship Id="rId122" Type="http://schemas.openxmlformats.org/officeDocument/2006/relationships/image" Target="media/image5.png"/><Relationship Id="rId143" Type="http://schemas.openxmlformats.org/officeDocument/2006/relationships/hyperlink" Target="https://animalhealthaustralia.com.au/wp-content/uploads/2022/08/Lumpy-Skin-Disease.pdf" TargetMode="External"/><Relationship Id="rId148" Type="http://schemas.openxmlformats.org/officeDocument/2006/relationships/hyperlink" Target="https://www.ava.com.au/news/ead/countering-the-threat-of-lumpy-skin-disease-to-australia/" TargetMode="External"/><Relationship Id="rId164" Type="http://schemas.openxmlformats.org/officeDocument/2006/relationships/hyperlink" Target="https://www.mla.com.au/contentassets/ec07dba1026a41619057f5d94ca05257/b.nbp.0664_literature_review_final_report.pdf" TargetMode="External"/><Relationship Id="rId169" Type="http://schemas.openxmlformats.org/officeDocument/2006/relationships/hyperlink" Target="https://www.agrifutures.com.au/wp-content/uploads/publications/17-003.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7E633937122D4C982576F433DC022C" ma:contentTypeVersion="10" ma:contentTypeDescription="Create a new document." ma:contentTypeScope="" ma:versionID="f42871865faa3d7f4a02bad68dfa5243">
  <xsd:schema xmlns:xsd="http://www.w3.org/2001/XMLSchema" xmlns:xs="http://www.w3.org/2001/XMLSchema" xmlns:p="http://schemas.microsoft.com/office/2006/metadata/properties" xmlns:ns2="762d8928-0daf-4069-9c35-589ded0002d7" xmlns:ns3="8c858643-2136-437b-905a-79b326f4e2e1" xmlns:ns4="81c01dc6-2c49-4730-b140-874c95cac377" targetNamespace="http://schemas.microsoft.com/office/2006/metadata/properties" ma:root="true" ma:fieldsID="1e749ff4b70dfbb1738bdf936142cf51" ns2:_="" ns3:_="" ns4:_="">
    <xsd:import namespace="762d8928-0daf-4069-9c35-589ded0002d7"/>
    <xsd:import namespace="8c858643-2136-437b-905a-79b326f4e2e1"/>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4: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2d8928-0daf-4069-9c35-589ded0002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858643-2136-437b-905a-79b326f4e2e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b2cde79-db80-430d-afd1-f719dbd2ff63}" ma:internalName="TaxCatchAll" ma:showField="CatchAllData" ma:web="8c858643-2136-437b-905a-79b326f4e2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SharedWithUsers xmlns="8c858643-2136-437b-905a-79b326f4e2e1">
      <UserInfo>
        <DisplayName>Finnin, Peter</DisplayName>
        <AccountId>23</AccountId>
        <AccountType/>
      </UserInfo>
      <UserInfo>
        <DisplayName>Lowden, Stewart</DisplayName>
        <AccountId>46</AccountId>
        <AccountType/>
      </UserInfo>
      <UserInfo>
        <DisplayName>Hamilton, Sam</DisplayName>
        <AccountId>28</AccountId>
        <AccountType/>
      </UserInfo>
    </SharedWithUsers>
    <lcf76f155ced4ddcb4097134ff3c332f xmlns="762d8928-0daf-4069-9c35-589ded0002d7">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FE73F922-E035-47C5-99F7-780E7DB35DEB}">
  <ds:schemaRefs>
    <ds:schemaRef ds:uri="http://schemas.microsoft.com/sharepoint/v3/contenttype/forms"/>
  </ds:schemaRefs>
</ds:datastoreItem>
</file>

<file path=customXml/itemProps2.xml><?xml version="1.0" encoding="utf-8"?>
<ds:datastoreItem xmlns:ds="http://schemas.openxmlformats.org/officeDocument/2006/customXml" ds:itemID="{94365288-24C3-4836-BC5F-D856393DC8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2d8928-0daf-4069-9c35-589ded0002d7"/>
    <ds:schemaRef ds:uri="8c858643-2136-437b-905a-79b326f4e2e1"/>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DB04E2C6-C2B2-4473-AF06-02B82A674EA6}">
  <ds:schemaRefs>
    <ds:schemaRef ds:uri="http://schemas.microsoft.com/office/2006/metadata/properties"/>
    <ds:schemaRef ds:uri="http://schemas.microsoft.com/office/infopath/2007/PartnerControls"/>
    <ds:schemaRef ds:uri="8c858643-2136-437b-905a-79b326f4e2e1"/>
    <ds:schemaRef ds:uri="762d8928-0daf-4069-9c35-589ded0002d7"/>
    <ds:schemaRef ds:uri="81c01dc6-2c49-4730-b140-874c95cac377"/>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22903</Words>
  <Characters>130548</Characters>
  <Application>Microsoft Office Word</Application>
  <DocSecurity>0</DocSecurity>
  <Lines>1087</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153145</CharactersWithSpaces>
  <SharedDoc>false</SharedDoc>
  <HLinks>
    <vt:vector size="1260" baseType="variant">
      <vt:variant>
        <vt:i4>3932267</vt:i4>
      </vt:variant>
      <vt:variant>
        <vt:i4>882</vt:i4>
      </vt:variant>
      <vt:variant>
        <vt:i4>0</vt:i4>
      </vt:variant>
      <vt:variant>
        <vt:i4>5</vt:i4>
      </vt:variant>
      <vt:variant>
        <vt:lpwstr>https://www.who.int/emergencies/disease-outbreak-news/item/2022-DON365</vt:lpwstr>
      </vt:variant>
      <vt:variant>
        <vt:lpwstr/>
      </vt:variant>
      <vt:variant>
        <vt:i4>3145836</vt:i4>
      </vt:variant>
      <vt:variant>
        <vt:i4>879</vt:i4>
      </vt:variant>
      <vt:variant>
        <vt:i4>0</vt:i4>
      </vt:variant>
      <vt:variant>
        <vt:i4>5</vt:i4>
      </vt:variant>
      <vt:variant>
        <vt:lpwstr>https://www.woah.org/fileadmin/Home/eng/Health_standards/tahc/current/chapitre_lsd.pdf</vt:lpwstr>
      </vt:variant>
      <vt:variant>
        <vt:lpwstr/>
      </vt:variant>
      <vt:variant>
        <vt:i4>3866750</vt:i4>
      </vt:variant>
      <vt:variant>
        <vt:i4>876</vt:i4>
      </vt:variant>
      <vt:variant>
        <vt:i4>0</vt:i4>
      </vt:variant>
      <vt:variant>
        <vt:i4>5</vt:i4>
      </vt:variant>
      <vt:variant>
        <vt:lpwstr>https://www.woah.org/app/uploads/2021/03/lumpy-skin-disease.pdf</vt:lpwstr>
      </vt:variant>
      <vt:variant>
        <vt:lpwstr/>
      </vt:variant>
      <vt:variant>
        <vt:i4>3932204</vt:i4>
      </vt:variant>
      <vt:variant>
        <vt:i4>873</vt:i4>
      </vt:variant>
      <vt:variant>
        <vt:i4>0</vt:i4>
      </vt:variant>
      <vt:variant>
        <vt:i4>5</vt:i4>
      </vt:variant>
      <vt:variant>
        <vt:lpwstr>https://doi.org/10.1016/j.virusres.2019.05.015</vt:lpwstr>
      </vt:variant>
      <vt:variant>
        <vt:lpwstr/>
      </vt:variant>
      <vt:variant>
        <vt:i4>7012363</vt:i4>
      </vt:variant>
      <vt:variant>
        <vt:i4>870</vt:i4>
      </vt:variant>
      <vt:variant>
        <vt:i4>0</vt:i4>
      </vt:variant>
      <vt:variant>
        <vt:i4>5</vt:i4>
      </vt:variant>
      <vt:variant>
        <vt:lpwstr>https://rr-asia.woah.org/wp-content/uploads/2020/05/pvs_australia.pdf</vt:lpwstr>
      </vt:variant>
      <vt:variant>
        <vt:lpwstr/>
      </vt:variant>
      <vt:variant>
        <vt:i4>1638515</vt:i4>
      </vt:variant>
      <vt:variant>
        <vt:i4>867</vt:i4>
      </vt:variant>
      <vt:variant>
        <vt:i4>0</vt:i4>
      </vt:variant>
      <vt:variant>
        <vt:i4>5</vt:i4>
      </vt:variant>
      <vt:variant>
        <vt:lpwstr>https://nt.gov.au/__data/assets/pdf_file/0005/445199/feral-buffalo-arnhem-land-survey-report.pdf</vt:lpwstr>
      </vt:variant>
      <vt:variant>
        <vt:lpwstr/>
      </vt:variant>
      <vt:variant>
        <vt:i4>5636100</vt:i4>
      </vt:variant>
      <vt:variant>
        <vt:i4>864</vt:i4>
      </vt:variant>
      <vt:variant>
        <vt:i4>0</vt:i4>
      </vt:variant>
      <vt:variant>
        <vt:i4>5</vt:i4>
      </vt:variant>
      <vt:variant>
        <vt:lpwstr>https://doi.org/10.1136/vr.103163</vt:lpwstr>
      </vt:variant>
      <vt:variant>
        <vt:lpwstr/>
      </vt:variant>
      <vt:variant>
        <vt:i4>1179715</vt:i4>
      </vt:variant>
      <vt:variant>
        <vt:i4>861</vt:i4>
      </vt:variant>
      <vt:variant>
        <vt:i4>0</vt:i4>
      </vt:variant>
      <vt:variant>
        <vt:i4>5</vt:i4>
      </vt:variant>
      <vt:variant>
        <vt:lpwstr>https://www.mla.com.au/news-and-events/industry-news/how-the-red-meat-industry-is-responding-to-the-threat-of-lumpy-skin-disease/</vt:lpwstr>
      </vt:variant>
      <vt:variant>
        <vt:lpwstr/>
      </vt:variant>
      <vt:variant>
        <vt:i4>7929983</vt:i4>
      </vt:variant>
      <vt:variant>
        <vt:i4>858</vt:i4>
      </vt:variant>
      <vt:variant>
        <vt:i4>0</vt:i4>
      </vt:variant>
      <vt:variant>
        <vt:i4>5</vt:i4>
      </vt:variant>
      <vt:variant>
        <vt:lpwstr>https://www.mla.com.au/globalassets/mla-corporate/prices--markets/documents/trends--analysis/soti-report/2789-mla-state-of-industry-report-2021_d11_single.pdf</vt:lpwstr>
      </vt:variant>
      <vt:variant>
        <vt:lpwstr/>
      </vt:variant>
      <vt:variant>
        <vt:i4>589854</vt:i4>
      </vt:variant>
      <vt:variant>
        <vt:i4>855</vt:i4>
      </vt:variant>
      <vt:variant>
        <vt:i4>0</vt:i4>
      </vt:variant>
      <vt:variant>
        <vt:i4>5</vt:i4>
      </vt:variant>
      <vt:variant>
        <vt:lpwstr>https://agrifutures.com.au/wp-content/uploads/2021/03/21-004.pdf</vt:lpwstr>
      </vt:variant>
      <vt:variant>
        <vt:lpwstr/>
      </vt:variant>
      <vt:variant>
        <vt:i4>16</vt:i4>
      </vt:variant>
      <vt:variant>
        <vt:i4>852</vt:i4>
      </vt:variant>
      <vt:variant>
        <vt:i4>0</vt:i4>
      </vt:variant>
      <vt:variant>
        <vt:i4>5</vt:i4>
      </vt:variant>
      <vt:variant>
        <vt:lpwstr>https://doi.org/10.1007/s10493-013-9721-7</vt:lpwstr>
      </vt:variant>
      <vt:variant>
        <vt:lpwstr/>
      </vt:variant>
      <vt:variant>
        <vt:i4>5832799</vt:i4>
      </vt:variant>
      <vt:variant>
        <vt:i4>849</vt:i4>
      </vt:variant>
      <vt:variant>
        <vt:i4>0</vt:i4>
      </vt:variant>
      <vt:variant>
        <vt:i4>5</vt:i4>
      </vt:variant>
      <vt:variant>
        <vt:lpwstr>https://www.lls.nsw.gov.au/what-we-do</vt:lpwstr>
      </vt:variant>
      <vt:variant>
        <vt:lpwstr/>
      </vt:variant>
      <vt:variant>
        <vt:i4>1638417</vt:i4>
      </vt:variant>
      <vt:variant>
        <vt:i4>846</vt:i4>
      </vt:variant>
      <vt:variant>
        <vt:i4>0</vt:i4>
      </vt:variant>
      <vt:variant>
        <vt:i4>5</vt:i4>
      </vt:variant>
      <vt:variant>
        <vt:lpwstr>https://www.agrifutures.com.au/wp-content/uploads/publications/17-003.pdf</vt:lpwstr>
      </vt:variant>
      <vt:variant>
        <vt:lpwstr/>
      </vt:variant>
      <vt:variant>
        <vt:i4>4325410</vt:i4>
      </vt:variant>
      <vt:variant>
        <vt:i4>843</vt:i4>
      </vt:variant>
      <vt:variant>
        <vt:i4>0</vt:i4>
      </vt:variant>
      <vt:variant>
        <vt:i4>5</vt:i4>
      </vt:variant>
      <vt:variant>
        <vt:lpwstr>https://www.daf.qld.gov.au/__data/assets/pdf_file/0018/62640/IPA-Water-Buffalo-Risk-Assessment.pdf</vt:lpwstr>
      </vt:variant>
      <vt:variant>
        <vt:lpwstr/>
      </vt:variant>
      <vt:variant>
        <vt:i4>7471218</vt:i4>
      </vt:variant>
      <vt:variant>
        <vt:i4>840</vt:i4>
      </vt:variant>
      <vt:variant>
        <vt:i4>0</vt:i4>
      </vt:variant>
      <vt:variant>
        <vt:i4>5</vt:i4>
      </vt:variant>
      <vt:variant>
        <vt:lpwstr>https://www.integritysystems.com.au/identification--traceability/national-livestock-identification-system/</vt:lpwstr>
      </vt:variant>
      <vt:variant>
        <vt:lpwstr/>
      </vt:variant>
      <vt:variant>
        <vt:i4>1245283</vt:i4>
      </vt:variant>
      <vt:variant>
        <vt:i4>837</vt:i4>
      </vt:variant>
      <vt:variant>
        <vt:i4>0</vt:i4>
      </vt:variant>
      <vt:variant>
        <vt:i4>5</vt:i4>
      </vt:variant>
      <vt:variant>
        <vt:lpwstr>https://www.igb.gov.au/sites/default/files/documents/igb-review-lumpy-skin-disease_0.pdf</vt:lpwstr>
      </vt:variant>
      <vt:variant>
        <vt:lpwstr/>
      </vt:variant>
      <vt:variant>
        <vt:i4>2228289</vt:i4>
      </vt:variant>
      <vt:variant>
        <vt:i4>834</vt:i4>
      </vt:variant>
      <vt:variant>
        <vt:i4>0</vt:i4>
      </vt:variant>
      <vt:variant>
        <vt:i4>5</vt:i4>
      </vt:variant>
      <vt:variant>
        <vt:lpwstr>https://www.igb.gov.au/sites/default/files/documents/hitchhikers-contaminants-report_0.pdf</vt:lpwstr>
      </vt:variant>
      <vt:variant>
        <vt:lpwstr/>
      </vt:variant>
      <vt:variant>
        <vt:i4>1114118</vt:i4>
      </vt:variant>
      <vt:variant>
        <vt:i4>831</vt:i4>
      </vt:variant>
      <vt:variant>
        <vt:i4>0</vt:i4>
      </vt:variant>
      <vt:variant>
        <vt:i4>5</vt:i4>
      </vt:variant>
      <vt:variant>
        <vt:lpwstr>https://www.mla.com.au/contentassets/ec07dba1026a41619057f5d94ca05257/b.nbp.0664_literature_review_final_report.pdf</vt:lpwstr>
      </vt:variant>
      <vt:variant>
        <vt:lpwstr/>
      </vt:variant>
      <vt:variant>
        <vt:i4>5373969</vt:i4>
      </vt:variant>
      <vt:variant>
        <vt:i4>828</vt:i4>
      </vt:variant>
      <vt:variant>
        <vt:i4>0</vt:i4>
      </vt:variant>
      <vt:variant>
        <vt:i4>5</vt:i4>
      </vt:variant>
      <vt:variant>
        <vt:lpwstr>https://doi.org/10.1111/j.1751-0813.2008.00314.x</vt:lpwstr>
      </vt:variant>
      <vt:variant>
        <vt:lpwstr/>
      </vt:variant>
      <vt:variant>
        <vt:i4>6619188</vt:i4>
      </vt:variant>
      <vt:variant>
        <vt:i4>825</vt:i4>
      </vt:variant>
      <vt:variant>
        <vt:i4>0</vt:i4>
      </vt:variant>
      <vt:variant>
        <vt:i4>5</vt:i4>
      </vt:variant>
      <vt:variant>
        <vt:lpwstr>https://www.agriculture.gov.au/sites/default/files/documents/ausvet-lsd-quantitative-assessment.pdf</vt:lpwstr>
      </vt:variant>
      <vt:variant>
        <vt:lpwstr/>
      </vt:variant>
      <vt:variant>
        <vt:i4>4915270</vt:i4>
      </vt:variant>
      <vt:variant>
        <vt:i4>822</vt:i4>
      </vt:variant>
      <vt:variant>
        <vt:i4>0</vt:i4>
      </vt:variant>
      <vt:variant>
        <vt:i4>5</vt:i4>
      </vt:variant>
      <vt:variant>
        <vt:lpwstr>https://www.publish.csiro.au/ebook/download/pdf/5553</vt:lpwstr>
      </vt:variant>
      <vt:variant>
        <vt:lpwstr/>
      </vt:variant>
      <vt:variant>
        <vt:i4>7667752</vt:i4>
      </vt:variant>
      <vt:variant>
        <vt:i4>819</vt:i4>
      </vt:variant>
      <vt:variant>
        <vt:i4>0</vt:i4>
      </vt:variant>
      <vt:variant>
        <vt:i4>5</vt:i4>
      </vt:variant>
      <vt:variant>
        <vt:lpwstr>https://www.abc.net.au/news/rural/2019-11-21/nt-buffalo-population-on-the-rise/11713352</vt:lpwstr>
      </vt:variant>
      <vt:variant>
        <vt:lpwstr/>
      </vt:variant>
      <vt:variant>
        <vt:i4>1179658</vt:i4>
      </vt:variant>
      <vt:variant>
        <vt:i4>816</vt:i4>
      </vt:variant>
      <vt:variant>
        <vt:i4>0</vt:i4>
      </vt:variant>
      <vt:variant>
        <vt:i4>5</vt:i4>
      </vt:variant>
      <vt:variant>
        <vt:lpwstr>https://doi.org/10.2903/j.efsa.2018.5452</vt:lpwstr>
      </vt:variant>
      <vt:variant>
        <vt:lpwstr/>
      </vt:variant>
      <vt:variant>
        <vt:i4>4849733</vt:i4>
      </vt:variant>
      <vt:variant>
        <vt:i4>813</vt:i4>
      </vt:variant>
      <vt:variant>
        <vt:i4>0</vt:i4>
      </vt:variant>
      <vt:variant>
        <vt:i4>5</vt:i4>
      </vt:variant>
      <vt:variant>
        <vt:lpwstr>https://www.agriculture.gov.au/sites/default/files/documents/buffalo.pdf</vt:lpwstr>
      </vt:variant>
      <vt:variant>
        <vt:lpwstr/>
      </vt:variant>
      <vt:variant>
        <vt:i4>5570650</vt:i4>
      </vt:variant>
      <vt:variant>
        <vt:i4>810</vt:i4>
      </vt:variant>
      <vt:variant>
        <vt:i4>0</vt:i4>
      </vt:variant>
      <vt:variant>
        <vt:i4>5</vt:i4>
      </vt:variant>
      <vt:variant>
        <vt:lpwstr>https://www.agriculture.gov.au/agriculture-land/animal/health/surveillance-diagnostics</vt:lpwstr>
      </vt:variant>
      <vt:variant>
        <vt:lpwstr>:~:text=The%20National%20Animal%20Health%20Surveillance,and%20outlines%20additional%20priority%20activities</vt:lpwstr>
      </vt:variant>
      <vt:variant>
        <vt:i4>70</vt:i4>
      </vt:variant>
      <vt:variant>
        <vt:i4>807</vt:i4>
      </vt:variant>
      <vt:variant>
        <vt:i4>0</vt:i4>
      </vt:variant>
      <vt:variant>
        <vt:i4>5</vt:i4>
      </vt:variant>
      <vt:variant>
        <vt:lpwstr>https://www.dairyaustralia.com.au/industry-statistics/industry-reports/australian-dairy-industry-in-focus</vt:lpwstr>
      </vt:variant>
      <vt:variant>
        <vt:lpwstr/>
      </vt:variant>
      <vt:variant>
        <vt:i4>327775</vt:i4>
      </vt:variant>
      <vt:variant>
        <vt:i4>804</vt:i4>
      </vt:variant>
      <vt:variant>
        <vt:i4>0</vt:i4>
      </vt:variant>
      <vt:variant>
        <vt:i4>5</vt:i4>
      </vt:variant>
      <vt:variant>
        <vt:lpwstr>https://cdn-prod.dairyaustralia.com.au/-/media/project/dairy-australia-sites/national-home/resources/2021/11/19/dairy-industry-in-focus-2021/dairy-industry-in-focus-2021.pdf</vt:lpwstr>
      </vt:variant>
      <vt:variant>
        <vt:lpwstr/>
      </vt:variant>
      <vt:variant>
        <vt:i4>1703964</vt:i4>
      </vt:variant>
      <vt:variant>
        <vt:i4>801</vt:i4>
      </vt:variant>
      <vt:variant>
        <vt:i4>0</vt:i4>
      </vt:variant>
      <vt:variant>
        <vt:i4>5</vt:i4>
      </vt:variant>
      <vt:variant>
        <vt:lpwstr>https://www.agriculture.gov.au/biosecurity-trade/aircraft-vessels-military/vessels/commercial-vessels</vt:lpwstr>
      </vt:variant>
      <vt:variant>
        <vt:lpwstr/>
      </vt:variant>
      <vt:variant>
        <vt:i4>7143476</vt:i4>
      </vt:variant>
      <vt:variant>
        <vt:i4>798</vt:i4>
      </vt:variant>
      <vt:variant>
        <vt:i4>0</vt:i4>
      </vt:variant>
      <vt:variant>
        <vt:i4>5</vt:i4>
      </vt:variant>
      <vt:variant>
        <vt:lpwstr>https://www.agriculture.gov.au/biosecurity-trade/pests-diseases-weeds/animal/lumpy-skin-disease</vt:lpwstr>
      </vt:variant>
      <vt:variant>
        <vt:lpwstr/>
      </vt:variant>
      <vt:variant>
        <vt:i4>4522066</vt:i4>
      </vt:variant>
      <vt:variant>
        <vt:i4>795</vt:i4>
      </vt:variant>
      <vt:variant>
        <vt:i4>0</vt:i4>
      </vt:variant>
      <vt:variant>
        <vt:i4>5</vt:i4>
      </vt:variant>
      <vt:variant>
        <vt:lpwstr>https://www.agriculture.gov.au/biosecurity-trade/pests-diseases-weeds/animal/fmd/governmentaction</vt:lpwstr>
      </vt:variant>
      <vt:variant>
        <vt:lpwstr/>
      </vt:variant>
      <vt:variant>
        <vt:i4>2883682</vt:i4>
      </vt:variant>
      <vt:variant>
        <vt:i4>792</vt:i4>
      </vt:variant>
      <vt:variant>
        <vt:i4>0</vt:i4>
      </vt:variant>
      <vt:variant>
        <vt:i4>5</vt:i4>
      </vt:variant>
      <vt:variant>
        <vt:lpwstr>https://www.agriculture.gov.au/biosecurity-trade/pests-diseases-weeds/animal/notifiable</vt:lpwstr>
      </vt:variant>
      <vt:variant>
        <vt:lpwstr/>
      </vt:variant>
      <vt:variant>
        <vt:i4>7929909</vt:i4>
      </vt:variant>
      <vt:variant>
        <vt:i4>789</vt:i4>
      </vt:variant>
      <vt:variant>
        <vt:i4>0</vt:i4>
      </vt:variant>
      <vt:variant>
        <vt:i4>5</vt:i4>
      </vt:variant>
      <vt:variant>
        <vt:lpwstr>https://www.agriculture.gov.au/biosecurity-trade/export/controlled-goods/live-animals/live-animal-export-statistics/livestock-exports-by-market</vt:lpwstr>
      </vt:variant>
      <vt:variant>
        <vt:lpwstr/>
      </vt:variant>
      <vt:variant>
        <vt:i4>7667811</vt:i4>
      </vt:variant>
      <vt:variant>
        <vt:i4>786</vt:i4>
      </vt:variant>
      <vt:variant>
        <vt:i4>0</vt:i4>
      </vt:variant>
      <vt:variant>
        <vt:i4>5</vt:i4>
      </vt:variant>
      <vt:variant>
        <vt:lpwstr>https://www.beefcentral.com/news/lumpy-skin-disease-threat-triggers-red-meat-industry-crisis-response-process/</vt:lpwstr>
      </vt:variant>
      <vt:variant>
        <vt:lpwstr/>
      </vt:variant>
      <vt:variant>
        <vt:i4>1310804</vt:i4>
      </vt:variant>
      <vt:variant>
        <vt:i4>783</vt:i4>
      </vt:variant>
      <vt:variant>
        <vt:i4>0</vt:i4>
      </vt:variant>
      <vt:variant>
        <vt:i4>5</vt:i4>
      </vt:variant>
      <vt:variant>
        <vt:lpwstr>https://www.ava.com.au/news/ead/countering-the-threat-of-lumpy-skin-disease-to-australia/</vt:lpwstr>
      </vt:variant>
      <vt:variant>
        <vt:lpwstr/>
      </vt:variant>
      <vt:variant>
        <vt:i4>4456564</vt:i4>
      </vt:variant>
      <vt:variant>
        <vt:i4>780</vt:i4>
      </vt:variant>
      <vt:variant>
        <vt:i4>0</vt:i4>
      </vt:variant>
      <vt:variant>
        <vt:i4>5</vt:i4>
      </vt:variant>
      <vt:variant>
        <vt:lpwstr>https://www.accc.gov.au/system/files/1128 Beef and cattle report_D08.pdf</vt:lpwstr>
      </vt:variant>
      <vt:variant>
        <vt:lpwstr/>
      </vt:variant>
      <vt:variant>
        <vt:i4>5242943</vt:i4>
      </vt:variant>
      <vt:variant>
        <vt:i4>777</vt:i4>
      </vt:variant>
      <vt:variant>
        <vt:i4>0</vt:i4>
      </vt:variant>
      <vt:variant>
        <vt:i4>5</vt:i4>
      </vt:variant>
      <vt:variant>
        <vt:lpwstr>https://animalhealthaustralia.com.au//wp-content/uploads/dlm_uploads/2023/05/AHiA-2022-Annual-Report.pdf</vt:lpwstr>
      </vt:variant>
      <vt:variant>
        <vt:lpwstr/>
      </vt:variant>
      <vt:variant>
        <vt:i4>6619140</vt:i4>
      </vt:variant>
      <vt:variant>
        <vt:i4>774</vt:i4>
      </vt:variant>
      <vt:variant>
        <vt:i4>0</vt:i4>
      </vt:variant>
      <vt:variant>
        <vt:i4>5</vt:i4>
      </vt:variant>
      <vt:variant>
        <vt:lpwstr>https://animalhealthaustralia.com.au/wp-content/uploads/dlm_uploads/2023/03/NAMP-2021-22-Report..pdf</vt:lpwstr>
      </vt:variant>
      <vt:variant>
        <vt:lpwstr/>
      </vt:variant>
      <vt:variant>
        <vt:i4>4063293</vt:i4>
      </vt:variant>
      <vt:variant>
        <vt:i4>771</vt:i4>
      </vt:variant>
      <vt:variant>
        <vt:i4>0</vt:i4>
      </vt:variant>
      <vt:variant>
        <vt:i4>5</vt:i4>
      </vt:variant>
      <vt:variant>
        <vt:lpwstr>https://www.sciquest.org.nz/browse/publications/article/171697</vt:lpwstr>
      </vt:variant>
      <vt:variant>
        <vt:lpwstr/>
      </vt:variant>
      <vt:variant>
        <vt:i4>7143539</vt:i4>
      </vt:variant>
      <vt:variant>
        <vt:i4>768</vt:i4>
      </vt:variant>
      <vt:variant>
        <vt:i4>0</vt:i4>
      </vt:variant>
      <vt:variant>
        <vt:i4>5</vt:i4>
      </vt:variant>
      <vt:variant>
        <vt:lpwstr>https://animalhealthaustralia.com.au/wp-content/uploads/2022/08/Lumpy-Skin-Disease.pdf</vt:lpwstr>
      </vt:variant>
      <vt:variant>
        <vt:lpwstr/>
      </vt:variant>
      <vt:variant>
        <vt:i4>4653097</vt:i4>
      </vt:variant>
      <vt:variant>
        <vt:i4>765</vt:i4>
      </vt:variant>
      <vt:variant>
        <vt:i4>0</vt:i4>
      </vt:variant>
      <vt:variant>
        <vt:i4>5</vt:i4>
      </vt:variant>
      <vt:variant>
        <vt:lpwstr>https://animalhealthaustralia.com.au//wp-content/uploads/dlm_uploads/2022/06/AHiA-Annual-Report-2021.pdf</vt:lpwstr>
      </vt:variant>
      <vt:variant>
        <vt:lpwstr/>
      </vt:variant>
      <vt:variant>
        <vt:i4>3014771</vt:i4>
      </vt:variant>
      <vt:variant>
        <vt:i4>762</vt:i4>
      </vt:variant>
      <vt:variant>
        <vt:i4>0</vt:i4>
      </vt:variant>
      <vt:variant>
        <vt:i4>5</vt:i4>
      </vt:variant>
      <vt:variant>
        <vt:lpwstr>https://apav.animalhealthaustralia.com.au/</vt:lpwstr>
      </vt:variant>
      <vt:variant>
        <vt:lpwstr/>
      </vt:variant>
      <vt:variant>
        <vt:i4>196704</vt:i4>
      </vt:variant>
      <vt:variant>
        <vt:i4>759</vt:i4>
      </vt:variant>
      <vt:variant>
        <vt:i4>0</vt:i4>
      </vt:variant>
      <vt:variant>
        <vt:i4>5</vt:i4>
      </vt:variant>
      <vt:variant>
        <vt:lpwstr>https://animalhealthaustralia.com.au//wp-content/uploads/dlm_uploads/2022/03/NAMP-2020-21-Report.pdf</vt:lpwstr>
      </vt:variant>
      <vt:variant>
        <vt:lpwstr/>
      </vt:variant>
      <vt:variant>
        <vt:i4>7798818</vt:i4>
      </vt:variant>
      <vt:variant>
        <vt:i4>756</vt:i4>
      </vt:variant>
      <vt:variant>
        <vt:i4>0</vt:i4>
      </vt:variant>
      <vt:variant>
        <vt:i4>5</vt:i4>
      </vt:variant>
      <vt:variant>
        <vt:lpwstr>https://animalhealthaustralia.com.au/supporting-market-access/</vt:lpwstr>
      </vt:variant>
      <vt:variant>
        <vt:lpwstr/>
      </vt:variant>
      <vt:variant>
        <vt:i4>4128871</vt:i4>
      </vt:variant>
      <vt:variant>
        <vt:i4>753</vt:i4>
      </vt:variant>
      <vt:variant>
        <vt:i4>0</vt:i4>
      </vt:variant>
      <vt:variant>
        <vt:i4>5</vt:i4>
      </vt:variant>
      <vt:variant>
        <vt:lpwstr>https://animalhealthaustralia.com.au/collaborative-disease-investigations/</vt:lpwstr>
      </vt:variant>
      <vt:variant>
        <vt:lpwstr/>
      </vt:variant>
      <vt:variant>
        <vt:i4>6750269</vt:i4>
      </vt:variant>
      <vt:variant>
        <vt:i4>750</vt:i4>
      </vt:variant>
      <vt:variant>
        <vt:i4>0</vt:i4>
      </vt:variant>
      <vt:variant>
        <vt:i4>5</vt:i4>
      </vt:variant>
      <vt:variant>
        <vt:lpwstr>https://animalhealthaustralia.com.au/wp-content/uploads/dlm_uploads/2021/04/AHAH2001_Dan-AHiA-2020-Systems-Report_FA2_Digital-min.pdf</vt:lpwstr>
      </vt:variant>
      <vt:variant>
        <vt:lpwstr/>
      </vt:variant>
      <vt:variant>
        <vt:i4>327772</vt:i4>
      </vt:variant>
      <vt:variant>
        <vt:i4>747</vt:i4>
      </vt:variant>
      <vt:variant>
        <vt:i4>0</vt:i4>
      </vt:variant>
      <vt:variant>
        <vt:i4>5</vt:i4>
      </vt:variant>
      <vt:variant>
        <vt:lpwstr>https://www.animalwelfarestandards.net.au/exhibited-animals/</vt:lpwstr>
      </vt:variant>
      <vt:variant>
        <vt:lpwstr/>
      </vt:variant>
      <vt:variant>
        <vt:i4>4784155</vt:i4>
      </vt:variant>
      <vt:variant>
        <vt:i4>744</vt:i4>
      </vt:variant>
      <vt:variant>
        <vt:i4>0</vt:i4>
      </vt:variant>
      <vt:variant>
        <vt:i4>5</vt:i4>
      </vt:variant>
      <vt:variant>
        <vt:lpwstr>https://animalhealthaustralia.com.au/wp-content/uploads/dlm_uploads/Animal-Health-in-Australia-2018_.pdf</vt:lpwstr>
      </vt:variant>
      <vt:variant>
        <vt:lpwstr/>
      </vt:variant>
      <vt:variant>
        <vt:i4>4653172</vt:i4>
      </vt:variant>
      <vt:variant>
        <vt:i4>741</vt:i4>
      </vt:variant>
      <vt:variant>
        <vt:i4>0</vt:i4>
      </vt:variant>
      <vt:variant>
        <vt:i4>5</vt:i4>
      </vt:variant>
      <vt:variant>
        <vt:lpwstr>https://www.animalwelfarestandards.net.au/files/2011/01/Cattle-Standards-and-Guidelines-Endorsed-Jan-2016-061017_.pdf</vt:lpwstr>
      </vt:variant>
      <vt:variant>
        <vt:lpwstr/>
      </vt:variant>
      <vt:variant>
        <vt:i4>4259930</vt:i4>
      </vt:variant>
      <vt:variant>
        <vt:i4>738</vt:i4>
      </vt:variant>
      <vt:variant>
        <vt:i4>0</vt:i4>
      </vt:variant>
      <vt:variant>
        <vt:i4>5</vt:i4>
      </vt:variant>
      <vt:variant>
        <vt:lpwstr>https://animalhealthaustralia.com.au/wp-content/uploads/dlm_uploads/AVP_Zoo_v3.0_2014-1.pdf</vt:lpwstr>
      </vt:variant>
      <vt:variant>
        <vt:lpwstr/>
      </vt:variant>
      <vt:variant>
        <vt:i4>4718662</vt:i4>
      </vt:variant>
      <vt:variant>
        <vt:i4>735</vt:i4>
      </vt:variant>
      <vt:variant>
        <vt:i4>0</vt:i4>
      </vt:variant>
      <vt:variant>
        <vt:i4>5</vt:i4>
      </vt:variant>
      <vt:variant>
        <vt:lpwstr>https://animalhealthaustralia.com.au/wp-content/uploads/dlm_uploads/AVP_Lab_v4.0_2013-1.pdf</vt:lpwstr>
      </vt:variant>
      <vt:variant>
        <vt:lpwstr/>
      </vt:variant>
      <vt:variant>
        <vt:i4>851976</vt:i4>
      </vt:variant>
      <vt:variant>
        <vt:i4>732</vt:i4>
      </vt:variant>
      <vt:variant>
        <vt:i4>0</vt:i4>
      </vt:variant>
      <vt:variant>
        <vt:i4>5</vt:i4>
      </vt:variant>
      <vt:variant>
        <vt:lpwstr>https://www.animalwelfarestandards.net.au/land-transport/</vt:lpwstr>
      </vt:variant>
      <vt:variant>
        <vt:lpwstr/>
      </vt:variant>
      <vt:variant>
        <vt:i4>7012407</vt:i4>
      </vt:variant>
      <vt:variant>
        <vt:i4>729</vt:i4>
      </vt:variant>
      <vt:variant>
        <vt:i4>0</vt:i4>
      </vt:variant>
      <vt:variant>
        <vt:i4>5</vt:i4>
      </vt:variant>
      <vt:variant>
        <vt:lpwstr>https://animalhealthaustralia.com.au/wp-content/uploads/dlm_uploads/AVP_Wild-An-Resp-Strategy_v3.3_2011-1.pdf</vt:lpwstr>
      </vt:variant>
      <vt:variant>
        <vt:lpwstr/>
      </vt:variant>
      <vt:variant>
        <vt:i4>3211368</vt:i4>
      </vt:variant>
      <vt:variant>
        <vt:i4>726</vt:i4>
      </vt:variant>
      <vt:variant>
        <vt:i4>0</vt:i4>
      </vt:variant>
      <vt:variant>
        <vt:i4>5</vt:i4>
      </vt:variant>
      <vt:variant>
        <vt:lpwstr>https://www.abs.gov.au/statistics/economy/international-trade/international-trade-goods-and-services-australia/jun-2023</vt:lpwstr>
      </vt:variant>
      <vt:variant>
        <vt:lpwstr/>
      </vt:variant>
      <vt:variant>
        <vt:i4>4980812</vt:i4>
      </vt:variant>
      <vt:variant>
        <vt:i4>723</vt:i4>
      </vt:variant>
      <vt:variant>
        <vt:i4>0</vt:i4>
      </vt:variant>
      <vt:variant>
        <vt:i4>5</vt:i4>
      </vt:variant>
      <vt:variant>
        <vt:lpwstr>https://www.abs.gov.au/statistics/people/population/national-state-and-territory-population/mar-2022</vt:lpwstr>
      </vt:variant>
      <vt:variant>
        <vt:lpwstr/>
      </vt:variant>
      <vt:variant>
        <vt:i4>5898318</vt:i4>
      </vt:variant>
      <vt:variant>
        <vt:i4>720</vt:i4>
      </vt:variant>
      <vt:variant>
        <vt:i4>0</vt:i4>
      </vt:variant>
      <vt:variant>
        <vt:i4>5</vt:i4>
      </vt:variant>
      <vt:variant>
        <vt:lpwstr>https://www.abs.gov.au/statistics/industry/agriculture/agricultural-commodities-australia/latest-release</vt:lpwstr>
      </vt:variant>
      <vt:variant>
        <vt:lpwstr/>
      </vt:variant>
      <vt:variant>
        <vt:i4>7733373</vt:i4>
      </vt:variant>
      <vt:variant>
        <vt:i4>717</vt:i4>
      </vt:variant>
      <vt:variant>
        <vt:i4>0</vt:i4>
      </vt:variant>
      <vt:variant>
        <vt:i4>5</vt:i4>
      </vt:variant>
      <vt:variant>
        <vt:lpwstr>https://doi.org/10.25814/ksf4-zc16</vt:lpwstr>
      </vt:variant>
      <vt:variant>
        <vt:lpwstr/>
      </vt:variant>
      <vt:variant>
        <vt:i4>7209075</vt:i4>
      </vt:variant>
      <vt:variant>
        <vt:i4>714</vt:i4>
      </vt:variant>
      <vt:variant>
        <vt:i4>0</vt:i4>
      </vt:variant>
      <vt:variant>
        <vt:i4>5</vt:i4>
      </vt:variant>
      <vt:variant>
        <vt:lpwstr>https://doi.org/10.25814/cwwv-5f62</vt:lpwstr>
      </vt:variant>
      <vt:variant>
        <vt:lpwstr/>
      </vt:variant>
      <vt:variant>
        <vt:i4>2687065</vt:i4>
      </vt:variant>
      <vt:variant>
        <vt:i4>711</vt:i4>
      </vt:variant>
      <vt:variant>
        <vt:i4>0</vt:i4>
      </vt:variant>
      <vt:variant>
        <vt:i4>5</vt:i4>
      </vt:variant>
      <vt:variant>
        <vt:lpwstr>https://www.agriculture.gov.au/abares/research-topics/agricultural-outlook/data</vt:lpwstr>
      </vt:variant>
      <vt:variant>
        <vt:lpwstr>_2021</vt:lpwstr>
      </vt:variant>
      <vt:variant>
        <vt:i4>4521996</vt:i4>
      </vt:variant>
      <vt:variant>
        <vt:i4>708</vt:i4>
      </vt:variant>
      <vt:variant>
        <vt:i4>0</vt:i4>
      </vt:variant>
      <vt:variant>
        <vt:i4>5</vt:i4>
      </vt:variant>
      <vt:variant>
        <vt:lpwstr>https://animalhealthaustralia.com.au/ausvetplan/</vt:lpwstr>
      </vt:variant>
      <vt:variant>
        <vt:lpwstr/>
      </vt:variant>
      <vt:variant>
        <vt:i4>4521996</vt:i4>
      </vt:variant>
      <vt:variant>
        <vt:i4>705</vt:i4>
      </vt:variant>
      <vt:variant>
        <vt:i4>0</vt:i4>
      </vt:variant>
      <vt:variant>
        <vt:i4>5</vt:i4>
      </vt:variant>
      <vt:variant>
        <vt:lpwstr>https://animalhealthaustralia.com.au/ausvetplan/</vt:lpwstr>
      </vt:variant>
      <vt:variant>
        <vt:lpwstr/>
      </vt:variant>
      <vt:variant>
        <vt:i4>2883643</vt:i4>
      </vt:variant>
      <vt:variant>
        <vt:i4>693</vt:i4>
      </vt:variant>
      <vt:variant>
        <vt:i4>0</vt:i4>
      </vt:variant>
      <vt:variant>
        <vt:i4>5</vt:i4>
      </vt:variant>
      <vt:variant>
        <vt:lpwstr>https://nt.gov.au/environment/animals/feral-animals/banteng</vt:lpwstr>
      </vt:variant>
      <vt:variant>
        <vt:lpwstr/>
      </vt:variant>
      <vt:variant>
        <vt:i4>7077994</vt:i4>
      </vt:variant>
      <vt:variant>
        <vt:i4>690</vt:i4>
      </vt:variant>
      <vt:variant>
        <vt:i4>0</vt:i4>
      </vt:variant>
      <vt:variant>
        <vt:i4>5</vt:i4>
      </vt:variant>
      <vt:variant>
        <vt:lpwstr>https://animalhealthaustralia.com.au/eadra/</vt:lpwstr>
      </vt:variant>
      <vt:variant>
        <vt:lpwstr/>
      </vt:variant>
      <vt:variant>
        <vt:i4>4521996</vt:i4>
      </vt:variant>
      <vt:variant>
        <vt:i4>687</vt:i4>
      </vt:variant>
      <vt:variant>
        <vt:i4>0</vt:i4>
      </vt:variant>
      <vt:variant>
        <vt:i4>5</vt:i4>
      </vt:variant>
      <vt:variant>
        <vt:lpwstr>https://animalhealthaustralia.com.au/ausvetplan/</vt:lpwstr>
      </vt:variant>
      <vt:variant>
        <vt:lpwstr/>
      </vt:variant>
      <vt:variant>
        <vt:i4>5505114</vt:i4>
      </vt:variant>
      <vt:variant>
        <vt:i4>684</vt:i4>
      </vt:variant>
      <vt:variant>
        <vt:i4>0</vt:i4>
      </vt:variant>
      <vt:variant>
        <vt:i4>5</vt:i4>
      </vt:variant>
      <vt:variant>
        <vt:lpwstr>https://www.woah.org/en/simulation-exercise/simulation-program-exercise-paratus-in-australia/</vt:lpwstr>
      </vt:variant>
      <vt:variant>
        <vt:lpwstr/>
      </vt:variant>
      <vt:variant>
        <vt:i4>6225993</vt:i4>
      </vt:variant>
      <vt:variant>
        <vt:i4>681</vt:i4>
      </vt:variant>
      <vt:variant>
        <vt:i4>0</vt:i4>
      </vt:variant>
      <vt:variant>
        <vt:i4>5</vt:i4>
      </vt:variant>
      <vt:variant>
        <vt:lpwstr>https://rmac.com.au/</vt:lpwstr>
      </vt:variant>
      <vt:variant>
        <vt:lpwstr/>
      </vt:variant>
      <vt:variant>
        <vt:i4>4521996</vt:i4>
      </vt:variant>
      <vt:variant>
        <vt:i4>678</vt:i4>
      </vt:variant>
      <vt:variant>
        <vt:i4>0</vt:i4>
      </vt:variant>
      <vt:variant>
        <vt:i4>5</vt:i4>
      </vt:variant>
      <vt:variant>
        <vt:lpwstr>https://animalhealthaustralia.com.au/ausvetplan/</vt:lpwstr>
      </vt:variant>
      <vt:variant>
        <vt:lpwstr/>
      </vt:variant>
      <vt:variant>
        <vt:i4>1900573</vt:i4>
      </vt:variant>
      <vt:variant>
        <vt:i4>675</vt:i4>
      </vt:variant>
      <vt:variant>
        <vt:i4>0</vt:i4>
      </vt:variant>
      <vt:variant>
        <vt:i4>5</vt:i4>
      </vt:variant>
      <vt:variant>
        <vt:lpwstr>https://www.agriculture.gov.au/biosecurity-trade/pests-diseases-weeds/animal/lumpy-skin-disease/national-action-plan</vt:lpwstr>
      </vt:variant>
      <vt:variant>
        <vt:lpwstr/>
      </vt:variant>
      <vt:variant>
        <vt:i4>5636107</vt:i4>
      </vt:variant>
      <vt:variant>
        <vt:i4>666</vt:i4>
      </vt:variant>
      <vt:variant>
        <vt:i4>0</vt:i4>
      </vt:variant>
      <vt:variant>
        <vt:i4>5</vt:i4>
      </vt:variant>
      <vt:variant>
        <vt:lpwstr>https://www.farmbiosecurity.com.au/toolkit/plans-manuals/</vt:lpwstr>
      </vt:variant>
      <vt:variant>
        <vt:lpwstr/>
      </vt:variant>
      <vt:variant>
        <vt:i4>5570649</vt:i4>
      </vt:variant>
      <vt:variant>
        <vt:i4>663</vt:i4>
      </vt:variant>
      <vt:variant>
        <vt:i4>0</vt:i4>
      </vt:variant>
      <vt:variant>
        <vt:i4>5</vt:i4>
      </vt:variant>
      <vt:variant>
        <vt:lpwstr>https://animalhealthaustralia.com.au/better-on-farm-biosecurity/</vt:lpwstr>
      </vt:variant>
      <vt:variant>
        <vt:lpwstr/>
      </vt:variant>
      <vt:variant>
        <vt:i4>7077994</vt:i4>
      </vt:variant>
      <vt:variant>
        <vt:i4>660</vt:i4>
      </vt:variant>
      <vt:variant>
        <vt:i4>0</vt:i4>
      </vt:variant>
      <vt:variant>
        <vt:i4>5</vt:i4>
      </vt:variant>
      <vt:variant>
        <vt:lpwstr>https://animalhealthaustralia.com.au/eadra/</vt:lpwstr>
      </vt:variant>
      <vt:variant>
        <vt:lpwstr/>
      </vt:variant>
      <vt:variant>
        <vt:i4>7077995</vt:i4>
      </vt:variant>
      <vt:variant>
        <vt:i4>657</vt:i4>
      </vt:variant>
      <vt:variant>
        <vt:i4>0</vt:i4>
      </vt:variant>
      <vt:variant>
        <vt:i4>5</vt:i4>
      </vt:variant>
      <vt:variant>
        <vt:lpwstr>https://www.agriculture.gov.au/biosecurity-trade/import/arrival</vt:lpwstr>
      </vt:variant>
      <vt:variant>
        <vt:lpwstr/>
      </vt:variant>
      <vt:variant>
        <vt:i4>1179659</vt:i4>
      </vt:variant>
      <vt:variant>
        <vt:i4>654</vt:i4>
      </vt:variant>
      <vt:variant>
        <vt:i4>0</vt:i4>
      </vt:variant>
      <vt:variant>
        <vt:i4>5</vt:i4>
      </vt:variant>
      <vt:variant>
        <vt:lpwstr>https://www.agriculture.gov.au/biosecurity-trade/pests-diseases-weeds/animal/fmd/governmentaction</vt:lpwstr>
      </vt:variant>
      <vt:variant>
        <vt:lpwstr>international-border-measures</vt:lpwstr>
      </vt:variant>
      <vt:variant>
        <vt:i4>720923</vt:i4>
      </vt:variant>
      <vt:variant>
        <vt:i4>651</vt:i4>
      </vt:variant>
      <vt:variant>
        <vt:i4>0</vt:i4>
      </vt:variant>
      <vt:variant>
        <vt:i4>5</vt:i4>
      </vt:variant>
      <vt:variant>
        <vt:lpwstr>https://www.legislation.gov.au/Series/F2021L00258</vt:lpwstr>
      </vt:variant>
      <vt:variant>
        <vt:lpwstr/>
      </vt:variant>
      <vt:variant>
        <vt:i4>5898307</vt:i4>
      </vt:variant>
      <vt:variant>
        <vt:i4>648</vt:i4>
      </vt:variant>
      <vt:variant>
        <vt:i4>0</vt:i4>
      </vt:variant>
      <vt:variant>
        <vt:i4>5</vt:i4>
      </vt:variant>
      <vt:variant>
        <vt:lpwstr>https://www.agriculture.gov.au/biosecurity-trade/import/industry-advice/2022/162-2022</vt:lpwstr>
      </vt:variant>
      <vt:variant>
        <vt:lpwstr/>
      </vt:variant>
      <vt:variant>
        <vt:i4>4456529</vt:i4>
      </vt:variant>
      <vt:variant>
        <vt:i4>645</vt:i4>
      </vt:variant>
      <vt:variant>
        <vt:i4>0</vt:i4>
      </vt:variant>
      <vt:variant>
        <vt:i4>5</vt:i4>
      </vt:variant>
      <vt:variant>
        <vt:lpwstr>https://www.agriculture.gov.au/biosecurity-trade/import/industry-advice/2022/29-2022</vt:lpwstr>
      </vt:variant>
      <vt:variant>
        <vt:lpwstr/>
      </vt:variant>
      <vt:variant>
        <vt:i4>3342381</vt:i4>
      </vt:variant>
      <vt:variant>
        <vt:i4>642</vt:i4>
      </vt:variant>
      <vt:variant>
        <vt:i4>0</vt:i4>
      </vt:variant>
      <vt:variant>
        <vt:i4>5</vt:i4>
      </vt:variant>
      <vt:variant>
        <vt:lpwstr>https://www.agriculture.gov.au/biosecurity-trade/import/arrival/arrangements/sites</vt:lpwstr>
      </vt:variant>
      <vt:variant>
        <vt:lpwstr/>
      </vt:variant>
      <vt:variant>
        <vt:i4>5242945</vt:i4>
      </vt:variant>
      <vt:variant>
        <vt:i4>639</vt:i4>
      </vt:variant>
      <vt:variant>
        <vt:i4>0</vt:i4>
      </vt:variant>
      <vt:variant>
        <vt:i4>5</vt:i4>
      </vt:variant>
      <vt:variant>
        <vt:lpwstr>https://bicon.agriculture.gov.au/BiconWeb4.0/</vt:lpwstr>
      </vt:variant>
      <vt:variant>
        <vt:lpwstr/>
      </vt:variant>
      <vt:variant>
        <vt:i4>5832779</vt:i4>
      </vt:variant>
      <vt:variant>
        <vt:i4>636</vt:i4>
      </vt:variant>
      <vt:variant>
        <vt:i4>0</vt:i4>
      </vt:variant>
      <vt:variant>
        <vt:i4>5</vt:i4>
      </vt:variant>
      <vt:variant>
        <vt:lpwstr>https://www.agriculture.gov.au/biosecurity-trade/policy/risk-analysis/conducting</vt:lpwstr>
      </vt:variant>
      <vt:variant>
        <vt:lpwstr/>
      </vt:variant>
      <vt:variant>
        <vt:i4>5242954</vt:i4>
      </vt:variant>
      <vt:variant>
        <vt:i4>633</vt:i4>
      </vt:variant>
      <vt:variant>
        <vt:i4>0</vt:i4>
      </vt:variant>
      <vt:variant>
        <vt:i4>5</vt:i4>
      </vt:variant>
      <vt:variant>
        <vt:lpwstr>https://www.aciar.gov.au/</vt:lpwstr>
      </vt:variant>
      <vt:variant>
        <vt:lpwstr/>
      </vt:variant>
      <vt:variant>
        <vt:i4>7929893</vt:i4>
      </vt:variant>
      <vt:variant>
        <vt:i4>630</vt:i4>
      </vt:variant>
      <vt:variant>
        <vt:i4>0</vt:i4>
      </vt:variant>
      <vt:variant>
        <vt:i4>5</vt:i4>
      </vt:variant>
      <vt:variant>
        <vt:lpwstr>https://indopacifichealthsecurity.dfat.gov.au/</vt:lpwstr>
      </vt:variant>
      <vt:variant>
        <vt:lpwstr/>
      </vt:variant>
      <vt:variant>
        <vt:i4>5046367</vt:i4>
      </vt:variant>
      <vt:variant>
        <vt:i4>627</vt:i4>
      </vt:variant>
      <vt:variant>
        <vt:i4>0</vt:i4>
      </vt:variant>
      <vt:variant>
        <vt:i4>5</vt:i4>
      </vt:variant>
      <vt:variant>
        <vt:lpwstr>https://aip-prisma.or.id/en/about</vt:lpwstr>
      </vt:variant>
      <vt:variant>
        <vt:lpwstr/>
      </vt:variant>
      <vt:variant>
        <vt:i4>5505025</vt:i4>
      </vt:variant>
      <vt:variant>
        <vt:i4>624</vt:i4>
      </vt:variant>
      <vt:variant>
        <vt:i4>0</vt:i4>
      </vt:variant>
      <vt:variant>
        <vt:i4>5</vt:i4>
      </vt:variant>
      <vt:variant>
        <vt:lpwstr>https://www.redmeatcattlepartnership.org/</vt:lpwstr>
      </vt:variant>
      <vt:variant>
        <vt:lpwstr/>
      </vt:variant>
      <vt:variant>
        <vt:i4>7798883</vt:i4>
      </vt:variant>
      <vt:variant>
        <vt:i4>621</vt:i4>
      </vt:variant>
      <vt:variant>
        <vt:i4>0</vt:i4>
      </vt:variant>
      <vt:variant>
        <vt:i4>5</vt:i4>
      </vt:variant>
      <vt:variant>
        <vt:lpwstr>https://www.dfat.gov.au/publications/aid/australia-indonesia-health-security-partnership-aihsp-design-document</vt:lpwstr>
      </vt:variant>
      <vt:variant>
        <vt:lpwstr/>
      </vt:variant>
      <vt:variant>
        <vt:i4>8061024</vt:i4>
      </vt:variant>
      <vt:variant>
        <vt:i4>618</vt:i4>
      </vt:variant>
      <vt:variant>
        <vt:i4>0</vt:i4>
      </vt:variant>
      <vt:variant>
        <vt:i4>5</vt:i4>
      </vt:variant>
      <vt:variant>
        <vt:lpwstr>https://www.mla.com.au/news-and-events/industry-news/australian-and-indonesian-livestock-sectors-work-together-to-limit-disease-spread/</vt:lpwstr>
      </vt:variant>
      <vt:variant>
        <vt:lpwstr/>
      </vt:variant>
      <vt:variant>
        <vt:i4>3866664</vt:i4>
      </vt:variant>
      <vt:variant>
        <vt:i4>615</vt:i4>
      </vt:variant>
      <vt:variant>
        <vt:i4>0</vt:i4>
      </vt:variant>
      <vt:variant>
        <vt:i4>5</vt:i4>
      </vt:variant>
      <vt:variant>
        <vt:lpwstr>https://cebra.unimelb.edu.au/research/intelligence/intelligence-gathering-and-analysis</vt:lpwstr>
      </vt:variant>
      <vt:variant>
        <vt:lpwstr/>
      </vt:variant>
      <vt:variant>
        <vt:i4>4522066</vt:i4>
      </vt:variant>
      <vt:variant>
        <vt:i4>612</vt:i4>
      </vt:variant>
      <vt:variant>
        <vt:i4>0</vt:i4>
      </vt:variant>
      <vt:variant>
        <vt:i4>5</vt:i4>
      </vt:variant>
      <vt:variant>
        <vt:lpwstr>https://www.agriculture.gov.au/biosecurity-trade/pests-diseases-weeds/animal/fmd/governmentaction</vt:lpwstr>
      </vt:variant>
      <vt:variant>
        <vt:lpwstr/>
      </vt:variant>
      <vt:variant>
        <vt:i4>8126496</vt:i4>
      </vt:variant>
      <vt:variant>
        <vt:i4>609</vt:i4>
      </vt:variant>
      <vt:variant>
        <vt:i4>0</vt:i4>
      </vt:variant>
      <vt:variant>
        <vt:i4>5</vt:i4>
      </vt:variant>
      <vt:variant>
        <vt:lpwstr>https://www.agriculture.gov.au/biosecurity-trade/pests-diseases-weeds/animal/fmd/advice-requirements-maritime-air-mail-pathways</vt:lpwstr>
      </vt:variant>
      <vt:variant>
        <vt:lpwstr/>
      </vt:variant>
      <vt:variant>
        <vt:i4>3080272</vt:i4>
      </vt:variant>
      <vt:variant>
        <vt:i4>561</vt:i4>
      </vt:variant>
      <vt:variant>
        <vt:i4>0</vt:i4>
      </vt:variant>
      <vt:variant>
        <vt:i4>5</vt:i4>
      </vt:variant>
      <vt:variant>
        <vt:lpwstr>https://www.woah.org/en/what-we-do/standards/codes-and-manuals/terrestrial-code-online-access/?id=169&amp;L=1&amp;htmfile=chapitre_lsd.htm</vt:lpwstr>
      </vt:variant>
      <vt:variant>
        <vt:lpwstr/>
      </vt:variant>
      <vt:variant>
        <vt:i4>5242893</vt:i4>
      </vt:variant>
      <vt:variant>
        <vt:i4>555</vt:i4>
      </vt:variant>
      <vt:variant>
        <vt:i4>0</vt:i4>
      </vt:variant>
      <vt:variant>
        <vt:i4>5</vt:i4>
      </vt:variant>
      <vt:variant>
        <vt:lpwstr>https://minister.agriculture.gov.au/watt/media-releases/northern-australian-coordination-network</vt:lpwstr>
      </vt:variant>
      <vt:variant>
        <vt:lpwstr/>
      </vt:variant>
      <vt:variant>
        <vt:i4>8126521</vt:i4>
      </vt:variant>
      <vt:variant>
        <vt:i4>549</vt:i4>
      </vt:variant>
      <vt:variant>
        <vt:i4>0</vt:i4>
      </vt:variant>
      <vt:variant>
        <vt:i4>5</vt:i4>
      </vt:variant>
      <vt:variant>
        <vt:lpwstr>https://nabsnet.com.au/</vt:lpwstr>
      </vt:variant>
      <vt:variant>
        <vt:lpwstr/>
      </vt:variant>
      <vt:variant>
        <vt:i4>2556022</vt:i4>
      </vt:variant>
      <vt:variant>
        <vt:i4>546</vt:i4>
      </vt:variant>
      <vt:variant>
        <vt:i4>0</vt:i4>
      </vt:variant>
      <vt:variant>
        <vt:i4>5</vt:i4>
      </vt:variant>
      <vt:variant>
        <vt:lpwstr>https://wildlifehealthaustralia.com.au/ProgramsProjects/eWHIS-WildlifeHealthInformationSystem.aspx</vt:lpwstr>
      </vt:variant>
      <vt:variant>
        <vt:lpwstr/>
      </vt:variant>
      <vt:variant>
        <vt:i4>5505148</vt:i4>
      </vt:variant>
      <vt:variant>
        <vt:i4>543</vt:i4>
      </vt:variant>
      <vt:variant>
        <vt:i4>0</vt:i4>
      </vt:variant>
      <vt:variant>
        <vt:i4>5</vt:i4>
      </vt:variant>
      <vt:variant>
        <vt:lpwstr>https://nahis.animalhealthaustralia.com.au/public.php?page=pub_home&amp;program=1</vt:lpwstr>
      </vt:variant>
      <vt:variant>
        <vt:lpwstr/>
      </vt:variant>
      <vt:variant>
        <vt:i4>3539061</vt:i4>
      </vt:variant>
      <vt:variant>
        <vt:i4>540</vt:i4>
      </vt:variant>
      <vt:variant>
        <vt:i4>0</vt:i4>
      </vt:variant>
      <vt:variant>
        <vt:i4>5</vt:i4>
      </vt:variant>
      <vt:variant>
        <vt:lpwstr>https://www.agriculture.gov.au/biosecurity-trade/policy/australia/naqs</vt:lpwstr>
      </vt:variant>
      <vt:variant>
        <vt:lpwstr/>
      </vt:variant>
      <vt:variant>
        <vt:i4>1704006</vt:i4>
      </vt:variant>
      <vt:variant>
        <vt:i4>537</vt:i4>
      </vt:variant>
      <vt:variant>
        <vt:i4>0</vt:i4>
      </vt:variant>
      <vt:variant>
        <vt:i4>5</vt:i4>
      </vt:variant>
      <vt:variant>
        <vt:lpwstr>https://agrifutures.com.au/rural-industries/buffalo/</vt:lpwstr>
      </vt:variant>
      <vt:variant>
        <vt:lpwstr/>
      </vt:variant>
      <vt:variant>
        <vt:i4>6291503</vt:i4>
      </vt:variant>
      <vt:variant>
        <vt:i4>534</vt:i4>
      </vt:variant>
      <vt:variant>
        <vt:i4>0</vt:i4>
      </vt:variant>
      <vt:variant>
        <vt:i4>5</vt:i4>
      </vt:variant>
      <vt:variant>
        <vt:lpwstr>https://agrifutures.com.au/</vt:lpwstr>
      </vt:variant>
      <vt:variant>
        <vt:lpwstr/>
      </vt:variant>
      <vt:variant>
        <vt:i4>7602298</vt:i4>
      </vt:variant>
      <vt:variant>
        <vt:i4>531</vt:i4>
      </vt:variant>
      <vt:variant>
        <vt:i4>0</vt:i4>
      </vt:variant>
      <vt:variant>
        <vt:i4>5</vt:i4>
      </vt:variant>
      <vt:variant>
        <vt:lpwstr>https://www.dairyaustralia.com.au/about/strategy-and-performance/annual-report</vt:lpwstr>
      </vt:variant>
      <vt:variant>
        <vt:lpwstr/>
      </vt:variant>
      <vt:variant>
        <vt:i4>7733287</vt:i4>
      </vt:variant>
      <vt:variant>
        <vt:i4>528</vt:i4>
      </vt:variant>
      <vt:variant>
        <vt:i4>0</vt:i4>
      </vt:variant>
      <vt:variant>
        <vt:i4>5</vt:i4>
      </vt:variant>
      <vt:variant>
        <vt:lpwstr>https://www.dairyaustralia.com.au/</vt:lpwstr>
      </vt:variant>
      <vt:variant>
        <vt:lpwstr/>
      </vt:variant>
      <vt:variant>
        <vt:i4>6225942</vt:i4>
      </vt:variant>
      <vt:variant>
        <vt:i4>525</vt:i4>
      </vt:variant>
      <vt:variant>
        <vt:i4>0</vt:i4>
      </vt:variant>
      <vt:variant>
        <vt:i4>5</vt:i4>
      </vt:variant>
      <vt:variant>
        <vt:lpwstr>https://www.dairyaustralia.com.au/strategic-plan-2020-25/key-strategic-resources</vt:lpwstr>
      </vt:variant>
      <vt:variant>
        <vt:lpwstr/>
      </vt:variant>
      <vt:variant>
        <vt:i4>3145828</vt:i4>
      </vt:variant>
      <vt:variant>
        <vt:i4>522</vt:i4>
      </vt:variant>
      <vt:variant>
        <vt:i4>0</vt:i4>
      </vt:variant>
      <vt:variant>
        <vt:i4>5</vt:i4>
      </vt:variant>
      <vt:variant>
        <vt:lpwstr>https://www.mla.com.au/about-mla/how-we-are-funded/about-your-levy/grainfed-cattle/</vt:lpwstr>
      </vt:variant>
      <vt:variant>
        <vt:lpwstr/>
      </vt:variant>
      <vt:variant>
        <vt:i4>2949246</vt:i4>
      </vt:variant>
      <vt:variant>
        <vt:i4>519</vt:i4>
      </vt:variant>
      <vt:variant>
        <vt:i4>0</vt:i4>
      </vt:variant>
      <vt:variant>
        <vt:i4>5</vt:i4>
      </vt:variant>
      <vt:variant>
        <vt:lpwstr>https://www.mla.com.au/about-mla/how-we-are-funded/about-your-levy/grassfed-cattle/</vt:lpwstr>
      </vt:variant>
      <vt:variant>
        <vt:lpwstr/>
      </vt:variant>
      <vt:variant>
        <vt:i4>6291497</vt:i4>
      </vt:variant>
      <vt:variant>
        <vt:i4>516</vt:i4>
      </vt:variant>
      <vt:variant>
        <vt:i4>0</vt:i4>
      </vt:variant>
      <vt:variant>
        <vt:i4>5</vt:i4>
      </vt:variant>
      <vt:variant>
        <vt:lpwstr>https://www.mla.com.au/about-mla/how-we-are-funded/about-your-levy/</vt:lpwstr>
      </vt:variant>
      <vt:variant>
        <vt:lpwstr/>
      </vt:variant>
      <vt:variant>
        <vt:i4>1376321</vt:i4>
      </vt:variant>
      <vt:variant>
        <vt:i4>513</vt:i4>
      </vt:variant>
      <vt:variant>
        <vt:i4>0</vt:i4>
      </vt:variant>
      <vt:variant>
        <vt:i4>5</vt:i4>
      </vt:variant>
      <vt:variant>
        <vt:lpwstr>https://www.feedlots.com.au/</vt:lpwstr>
      </vt:variant>
      <vt:variant>
        <vt:lpwstr/>
      </vt:variant>
      <vt:variant>
        <vt:i4>7471161</vt:i4>
      </vt:variant>
      <vt:variant>
        <vt:i4>510</vt:i4>
      </vt:variant>
      <vt:variant>
        <vt:i4>0</vt:i4>
      </vt:variant>
      <vt:variant>
        <vt:i4>5</vt:i4>
      </vt:variant>
      <vt:variant>
        <vt:lpwstr>https://cattleaustralia.com.au/</vt:lpwstr>
      </vt:variant>
      <vt:variant>
        <vt:lpwstr/>
      </vt:variant>
      <vt:variant>
        <vt:i4>4063267</vt:i4>
      </vt:variant>
      <vt:variant>
        <vt:i4>507</vt:i4>
      </vt:variant>
      <vt:variant>
        <vt:i4>0</vt:i4>
      </vt:variant>
      <vt:variant>
        <vt:i4>5</vt:i4>
      </vt:variant>
      <vt:variant>
        <vt:lpwstr>https://www.mla.com.au/</vt:lpwstr>
      </vt:variant>
      <vt:variant>
        <vt:lpwstr/>
      </vt:variant>
      <vt:variant>
        <vt:i4>1441868</vt:i4>
      </vt:variant>
      <vt:variant>
        <vt:i4>504</vt:i4>
      </vt:variant>
      <vt:variant>
        <vt:i4>0</vt:i4>
      </vt:variant>
      <vt:variant>
        <vt:i4>5</vt:i4>
      </vt:variant>
      <vt:variant>
        <vt:lpwstr>https://www.npirdef.org/strategy/7/Dairy</vt:lpwstr>
      </vt:variant>
      <vt:variant>
        <vt:lpwstr/>
      </vt:variant>
      <vt:variant>
        <vt:i4>6357050</vt:i4>
      </vt:variant>
      <vt:variant>
        <vt:i4>501</vt:i4>
      </vt:variant>
      <vt:variant>
        <vt:i4>0</vt:i4>
      </vt:variant>
      <vt:variant>
        <vt:i4>5</vt:i4>
      </vt:variant>
      <vt:variant>
        <vt:lpwstr>https://www.npirdef.org/strategy/3/Beef</vt:lpwstr>
      </vt:variant>
      <vt:variant>
        <vt:lpwstr/>
      </vt:variant>
      <vt:variant>
        <vt:i4>6029389</vt:i4>
      </vt:variant>
      <vt:variant>
        <vt:i4>498</vt:i4>
      </vt:variant>
      <vt:variant>
        <vt:i4>0</vt:i4>
      </vt:variant>
      <vt:variant>
        <vt:i4>5</vt:i4>
      </vt:variant>
      <vt:variant>
        <vt:lpwstr>https://www.npirdef.org/</vt:lpwstr>
      </vt:variant>
      <vt:variant>
        <vt:lpwstr/>
      </vt:variant>
      <vt:variant>
        <vt:i4>2556022</vt:i4>
      </vt:variant>
      <vt:variant>
        <vt:i4>495</vt:i4>
      </vt:variant>
      <vt:variant>
        <vt:i4>0</vt:i4>
      </vt:variant>
      <vt:variant>
        <vt:i4>5</vt:i4>
      </vt:variant>
      <vt:variant>
        <vt:lpwstr>https://wildlifehealthaustralia.com.au/ProgramsProjects/eWHIS-WildlifeHealthInformationSystem.aspx</vt:lpwstr>
      </vt:variant>
      <vt:variant>
        <vt:lpwstr/>
      </vt:variant>
      <vt:variant>
        <vt:i4>3866670</vt:i4>
      </vt:variant>
      <vt:variant>
        <vt:i4>492</vt:i4>
      </vt:variant>
      <vt:variant>
        <vt:i4>0</vt:i4>
      </vt:variant>
      <vt:variant>
        <vt:i4>5</vt:i4>
      </vt:variant>
      <vt:variant>
        <vt:lpwstr>https://www.wildlifehealthaustralia.com.au/</vt:lpwstr>
      </vt:variant>
      <vt:variant>
        <vt:lpwstr/>
      </vt:variant>
      <vt:variant>
        <vt:i4>4128871</vt:i4>
      </vt:variant>
      <vt:variant>
        <vt:i4>489</vt:i4>
      </vt:variant>
      <vt:variant>
        <vt:i4>0</vt:i4>
      </vt:variant>
      <vt:variant>
        <vt:i4>5</vt:i4>
      </vt:variant>
      <vt:variant>
        <vt:lpwstr>https://animalhealthaustralia.com.au/collaborative-disease-investigations/</vt:lpwstr>
      </vt:variant>
      <vt:variant>
        <vt:lpwstr/>
      </vt:variant>
      <vt:variant>
        <vt:i4>7864445</vt:i4>
      </vt:variant>
      <vt:variant>
        <vt:i4>486</vt:i4>
      </vt:variant>
      <vt:variant>
        <vt:i4>0</vt:i4>
      </vt:variant>
      <vt:variant>
        <vt:i4>5</vt:i4>
      </vt:variant>
      <vt:variant>
        <vt:lpwstr>https://www.outbreak.gov.au/report-outbreak</vt:lpwstr>
      </vt:variant>
      <vt:variant>
        <vt:lpwstr/>
      </vt:variant>
      <vt:variant>
        <vt:i4>7340148</vt:i4>
      </vt:variant>
      <vt:variant>
        <vt:i4>483</vt:i4>
      </vt:variant>
      <vt:variant>
        <vt:i4>0</vt:i4>
      </vt:variant>
      <vt:variant>
        <vt:i4>5</vt:i4>
      </vt:variant>
      <vt:variant>
        <vt:lpwstr>https://www.agriculture.gov.au/biosecurity-trade/pests-diseases-weeds/animal/notifiable</vt:lpwstr>
      </vt:variant>
      <vt:variant>
        <vt:lpwstr>national-list-of-notifiable-diseases-of-terrestrial-animals-at-april-2019</vt:lpwstr>
      </vt:variant>
      <vt:variant>
        <vt:i4>2162742</vt:i4>
      </vt:variant>
      <vt:variant>
        <vt:i4>480</vt:i4>
      </vt:variant>
      <vt:variant>
        <vt:i4>0</vt:i4>
      </vt:variant>
      <vt:variant>
        <vt:i4>5</vt:i4>
      </vt:variant>
      <vt:variant>
        <vt:lpwstr>https://www.farmbiosecurity.com.au/</vt:lpwstr>
      </vt:variant>
      <vt:variant>
        <vt:lpwstr/>
      </vt:variant>
      <vt:variant>
        <vt:i4>327761</vt:i4>
      </vt:variant>
      <vt:variant>
        <vt:i4>477</vt:i4>
      </vt:variant>
      <vt:variant>
        <vt:i4>0</vt:i4>
      </vt:variant>
      <vt:variant>
        <vt:i4>5</vt:i4>
      </vt:variant>
      <vt:variant>
        <vt:lpwstr>https://www.ava.com.au/siteassets/resources/emergency-diseases/lumpy-skin-disease---information-for-producers.pdf</vt:lpwstr>
      </vt:variant>
      <vt:variant>
        <vt:lpwstr/>
      </vt:variant>
      <vt:variant>
        <vt:i4>6619192</vt:i4>
      </vt:variant>
      <vt:variant>
        <vt:i4>474</vt:i4>
      </vt:variant>
      <vt:variant>
        <vt:i4>0</vt:i4>
      </vt:variant>
      <vt:variant>
        <vt:i4>5</vt:i4>
      </vt:variant>
      <vt:variant>
        <vt:lpwstr>https://www.ava.com.au/siteassets/resources/emergency-diseases/lumpy-skin-disease-information-for-vets.pdf</vt:lpwstr>
      </vt:variant>
      <vt:variant>
        <vt:lpwstr/>
      </vt:variant>
      <vt:variant>
        <vt:i4>2949245</vt:i4>
      </vt:variant>
      <vt:variant>
        <vt:i4>471</vt:i4>
      </vt:variant>
      <vt:variant>
        <vt:i4>0</vt:i4>
      </vt:variant>
      <vt:variant>
        <vt:i4>5</vt:i4>
      </vt:variant>
      <vt:variant>
        <vt:lpwstr>https://animalhealthaustralia.com.au/maintaining-access-to-arbovirus-sensitive-markets/</vt:lpwstr>
      </vt:variant>
      <vt:variant>
        <vt:lpwstr/>
      </vt:variant>
      <vt:variant>
        <vt:i4>1441812</vt:i4>
      </vt:variant>
      <vt:variant>
        <vt:i4>468</vt:i4>
      </vt:variant>
      <vt:variant>
        <vt:i4>0</vt:i4>
      </vt:variant>
      <vt:variant>
        <vt:i4>5</vt:i4>
      </vt:variant>
      <vt:variant>
        <vt:lpwstr>https://www.courses.com.au/course/certificate-iii-in-meat-processing-meat-safety</vt:lpwstr>
      </vt:variant>
      <vt:variant>
        <vt:lpwstr/>
      </vt:variant>
      <vt:variant>
        <vt:i4>851976</vt:i4>
      </vt:variant>
      <vt:variant>
        <vt:i4>465</vt:i4>
      </vt:variant>
      <vt:variant>
        <vt:i4>0</vt:i4>
      </vt:variant>
      <vt:variant>
        <vt:i4>5</vt:i4>
      </vt:variant>
      <vt:variant>
        <vt:lpwstr>https://www.animalwelfarestandards.net.au/land-transport/</vt:lpwstr>
      </vt:variant>
      <vt:variant>
        <vt:lpwstr/>
      </vt:variant>
      <vt:variant>
        <vt:i4>327772</vt:i4>
      </vt:variant>
      <vt:variant>
        <vt:i4>462</vt:i4>
      </vt:variant>
      <vt:variant>
        <vt:i4>0</vt:i4>
      </vt:variant>
      <vt:variant>
        <vt:i4>5</vt:i4>
      </vt:variant>
      <vt:variant>
        <vt:lpwstr>https://www.animalwelfarestandards.net.au/exhibited-animals/</vt:lpwstr>
      </vt:variant>
      <vt:variant>
        <vt:lpwstr/>
      </vt:variant>
      <vt:variant>
        <vt:i4>327746</vt:i4>
      </vt:variant>
      <vt:variant>
        <vt:i4>459</vt:i4>
      </vt:variant>
      <vt:variant>
        <vt:i4>0</vt:i4>
      </vt:variant>
      <vt:variant>
        <vt:i4>5</vt:i4>
      </vt:variant>
      <vt:variant>
        <vt:lpwstr>https://www.animalwelfarestandards.net.au/cattle/</vt:lpwstr>
      </vt:variant>
      <vt:variant>
        <vt:lpwstr/>
      </vt:variant>
      <vt:variant>
        <vt:i4>7667769</vt:i4>
      </vt:variant>
      <vt:variant>
        <vt:i4>456</vt:i4>
      </vt:variant>
      <vt:variant>
        <vt:i4>0</vt:i4>
      </vt:variant>
      <vt:variant>
        <vt:i4>5</vt:i4>
      </vt:variant>
      <vt:variant>
        <vt:lpwstr>https://www.animalwelfarestandards.net.au/</vt:lpwstr>
      </vt:variant>
      <vt:variant>
        <vt:lpwstr/>
      </vt:variant>
      <vt:variant>
        <vt:i4>3539061</vt:i4>
      </vt:variant>
      <vt:variant>
        <vt:i4>450</vt:i4>
      </vt:variant>
      <vt:variant>
        <vt:i4>0</vt:i4>
      </vt:variant>
      <vt:variant>
        <vt:i4>5</vt:i4>
      </vt:variant>
      <vt:variant>
        <vt:lpwstr>https://www.agriculture.gov.au/biosecurity-trade/policy/australia/naqs</vt:lpwstr>
      </vt:variant>
      <vt:variant>
        <vt:lpwstr/>
      </vt:variant>
      <vt:variant>
        <vt:i4>7340148</vt:i4>
      </vt:variant>
      <vt:variant>
        <vt:i4>438</vt:i4>
      </vt:variant>
      <vt:variant>
        <vt:i4>0</vt:i4>
      </vt:variant>
      <vt:variant>
        <vt:i4>5</vt:i4>
      </vt:variant>
      <vt:variant>
        <vt:lpwstr>https://www.agriculture.gov.au/biosecurity-trade/pests-diseases-weeds/animal/notifiable</vt:lpwstr>
      </vt:variant>
      <vt:variant>
        <vt:lpwstr>national-list-of-notifiable-diseases-of-terrestrial-animals-at-april-2019</vt:lpwstr>
      </vt:variant>
      <vt:variant>
        <vt:i4>4849772</vt:i4>
      </vt:variant>
      <vt:variant>
        <vt:i4>435</vt:i4>
      </vt:variant>
      <vt:variant>
        <vt:i4>0</vt:i4>
      </vt:variant>
      <vt:variant>
        <vt:i4>5</vt:i4>
      </vt:variant>
      <vt:variant>
        <vt:lpwstr>https://animalhealthaustralia.com.au/wp-content/uploads/dlm_uploads/2023/05/AHiA-2022-Annual-Report.pdf</vt:lpwstr>
      </vt:variant>
      <vt:variant>
        <vt:lpwstr/>
      </vt:variant>
      <vt:variant>
        <vt:i4>4521996</vt:i4>
      </vt:variant>
      <vt:variant>
        <vt:i4>432</vt:i4>
      </vt:variant>
      <vt:variant>
        <vt:i4>0</vt:i4>
      </vt:variant>
      <vt:variant>
        <vt:i4>5</vt:i4>
      </vt:variant>
      <vt:variant>
        <vt:lpwstr>https://animalhealthaustralia.com.au/ausvetplan/</vt:lpwstr>
      </vt:variant>
      <vt:variant>
        <vt:lpwstr/>
      </vt:variant>
      <vt:variant>
        <vt:i4>3866670</vt:i4>
      </vt:variant>
      <vt:variant>
        <vt:i4>429</vt:i4>
      </vt:variant>
      <vt:variant>
        <vt:i4>0</vt:i4>
      </vt:variant>
      <vt:variant>
        <vt:i4>5</vt:i4>
      </vt:variant>
      <vt:variant>
        <vt:lpwstr>https://www.wildlifehealthaustralia.com.au/</vt:lpwstr>
      </vt:variant>
      <vt:variant>
        <vt:lpwstr/>
      </vt:variant>
      <vt:variant>
        <vt:i4>3342376</vt:i4>
      </vt:variant>
      <vt:variant>
        <vt:i4>426</vt:i4>
      </vt:variant>
      <vt:variant>
        <vt:i4>0</vt:i4>
      </vt:variant>
      <vt:variant>
        <vt:i4>5</vt:i4>
      </vt:variant>
      <vt:variant>
        <vt:lpwstr>https://www.zooaquarium.org.au/</vt:lpwstr>
      </vt:variant>
      <vt:variant>
        <vt:lpwstr/>
      </vt:variant>
      <vt:variant>
        <vt:i4>7143483</vt:i4>
      </vt:variant>
      <vt:variant>
        <vt:i4>423</vt:i4>
      </vt:variant>
      <vt:variant>
        <vt:i4>0</vt:i4>
      </vt:variant>
      <vt:variant>
        <vt:i4>5</vt:i4>
      </vt:variant>
      <vt:variant>
        <vt:lpwstr>https://www.zooaquarium.org.au/common/Uploaded files/Website/National-Zoo-Biosecurity-Manual-March-2011.pdf</vt:lpwstr>
      </vt:variant>
      <vt:variant>
        <vt:lpwstr/>
      </vt:variant>
      <vt:variant>
        <vt:i4>7929893</vt:i4>
      </vt:variant>
      <vt:variant>
        <vt:i4>414</vt:i4>
      </vt:variant>
      <vt:variant>
        <vt:i4>0</vt:i4>
      </vt:variant>
      <vt:variant>
        <vt:i4>5</vt:i4>
      </vt:variant>
      <vt:variant>
        <vt:lpwstr>https://www.dairyaustralia.com.au/dairysa/industry-statistics/industry-reports</vt:lpwstr>
      </vt:variant>
      <vt:variant>
        <vt:lpwstr/>
      </vt:variant>
      <vt:variant>
        <vt:i4>7733287</vt:i4>
      </vt:variant>
      <vt:variant>
        <vt:i4>411</vt:i4>
      </vt:variant>
      <vt:variant>
        <vt:i4>0</vt:i4>
      </vt:variant>
      <vt:variant>
        <vt:i4>5</vt:i4>
      </vt:variant>
      <vt:variant>
        <vt:lpwstr>https://www.dairyaustralia.com.au/</vt:lpwstr>
      </vt:variant>
      <vt:variant>
        <vt:lpwstr/>
      </vt:variant>
      <vt:variant>
        <vt:i4>4063335</vt:i4>
      </vt:variant>
      <vt:variant>
        <vt:i4>402</vt:i4>
      </vt:variant>
      <vt:variant>
        <vt:i4>0</vt:i4>
      </vt:variant>
      <vt:variant>
        <vt:i4>5</vt:i4>
      </vt:variant>
      <vt:variant>
        <vt:lpwstr>https://www.mla.com.au/prices-markets/</vt:lpwstr>
      </vt:variant>
      <vt:variant>
        <vt:lpwstr/>
      </vt:variant>
      <vt:variant>
        <vt:i4>4063267</vt:i4>
      </vt:variant>
      <vt:variant>
        <vt:i4>399</vt:i4>
      </vt:variant>
      <vt:variant>
        <vt:i4>0</vt:i4>
      </vt:variant>
      <vt:variant>
        <vt:i4>5</vt:i4>
      </vt:variant>
      <vt:variant>
        <vt:lpwstr>https://www.mla.com.au/</vt:lpwstr>
      </vt:variant>
      <vt:variant>
        <vt:lpwstr/>
      </vt:variant>
      <vt:variant>
        <vt:i4>6619199</vt:i4>
      </vt:variant>
      <vt:variant>
        <vt:i4>393</vt:i4>
      </vt:variant>
      <vt:variant>
        <vt:i4>0</vt:i4>
      </vt:variant>
      <vt:variant>
        <vt:i4>5</vt:i4>
      </vt:variant>
      <vt:variant>
        <vt:lpwstr>https://agrifutures.com.au/rural-industries</vt:lpwstr>
      </vt:variant>
      <vt:variant>
        <vt:lpwstr/>
      </vt:variant>
      <vt:variant>
        <vt:i4>786518</vt:i4>
      </vt:variant>
      <vt:variant>
        <vt:i4>387</vt:i4>
      </vt:variant>
      <vt:variant>
        <vt:i4>0</vt:i4>
      </vt:variant>
      <vt:variant>
        <vt:i4>5</vt:i4>
      </vt:variant>
      <vt:variant>
        <vt:lpwstr>https://animalhealthaustralia.com.au/</vt:lpwstr>
      </vt:variant>
      <vt:variant>
        <vt:lpwstr/>
      </vt:variant>
      <vt:variant>
        <vt:i4>6029317</vt:i4>
      </vt:variant>
      <vt:variant>
        <vt:i4>384</vt:i4>
      </vt:variant>
      <vt:variant>
        <vt:i4>0</vt:i4>
      </vt:variant>
      <vt:variant>
        <vt:i4>5</vt:i4>
      </vt:variant>
      <vt:variant>
        <vt:lpwstr>https://www.directory.gov.au/portfolios/agriculture-water-and-environment/department-agriculture-water-and-environment/national-management-group</vt:lpwstr>
      </vt:variant>
      <vt:variant>
        <vt:lpwstr/>
      </vt:variant>
      <vt:variant>
        <vt:i4>3211322</vt:i4>
      </vt:variant>
      <vt:variant>
        <vt:i4>381</vt:i4>
      </vt:variant>
      <vt:variant>
        <vt:i4>0</vt:i4>
      </vt:variant>
      <vt:variant>
        <vt:i4>5</vt:i4>
      </vt:variant>
      <vt:variant>
        <vt:lpwstr>https://www.agriculture.gov.au/agriculture-land/animal/health/committees/ccead</vt:lpwstr>
      </vt:variant>
      <vt:variant>
        <vt:lpwstr/>
      </vt:variant>
      <vt:variant>
        <vt:i4>5308496</vt:i4>
      </vt:variant>
      <vt:variant>
        <vt:i4>378</vt:i4>
      </vt:variant>
      <vt:variant>
        <vt:i4>0</vt:i4>
      </vt:variant>
      <vt:variant>
        <vt:i4>5</vt:i4>
      </vt:variant>
      <vt:variant>
        <vt:lpwstr>https://www.agriculture.gov.au/agriculture-land/animal/health/committees/ahc</vt:lpwstr>
      </vt:variant>
      <vt:variant>
        <vt:lpwstr/>
      </vt:variant>
      <vt:variant>
        <vt:i4>3801202</vt:i4>
      </vt:variant>
      <vt:variant>
        <vt:i4>375</vt:i4>
      </vt:variant>
      <vt:variant>
        <vt:i4>0</vt:i4>
      </vt:variant>
      <vt:variant>
        <vt:i4>5</vt:i4>
      </vt:variant>
      <vt:variant>
        <vt:lpwstr>https://www.agriculture.gov.au/biosecurity-trade/policy/partnerships/nbc/intergovernmental-agreement-on-biosecurity</vt:lpwstr>
      </vt:variant>
      <vt:variant>
        <vt:lpwstr/>
      </vt:variant>
      <vt:variant>
        <vt:i4>1441868</vt:i4>
      </vt:variant>
      <vt:variant>
        <vt:i4>372</vt:i4>
      </vt:variant>
      <vt:variant>
        <vt:i4>0</vt:i4>
      </vt:variant>
      <vt:variant>
        <vt:i4>5</vt:i4>
      </vt:variant>
      <vt:variant>
        <vt:lpwstr>https://www.agriculture.gov.au/biosecurity-trade/policy/partnerships/nbc/</vt:lpwstr>
      </vt:variant>
      <vt:variant>
        <vt:lpwstr/>
      </vt:variant>
      <vt:variant>
        <vt:i4>3080230</vt:i4>
      </vt:variant>
      <vt:variant>
        <vt:i4>369</vt:i4>
      </vt:variant>
      <vt:variant>
        <vt:i4>0</vt:i4>
      </vt:variant>
      <vt:variant>
        <vt:i4>5</vt:i4>
      </vt:variant>
      <vt:variant>
        <vt:lpwstr>https://www.agriculture.gov.au/biosecurity-trade/pests-diseases-weeds/animal/international-arrangements-emergency-animal-disease-outbreaks</vt:lpwstr>
      </vt:variant>
      <vt:variant>
        <vt:lpwstr/>
      </vt:variant>
      <vt:variant>
        <vt:i4>1704006</vt:i4>
      </vt:variant>
      <vt:variant>
        <vt:i4>366</vt:i4>
      </vt:variant>
      <vt:variant>
        <vt:i4>0</vt:i4>
      </vt:variant>
      <vt:variant>
        <vt:i4>5</vt:i4>
      </vt:variant>
      <vt:variant>
        <vt:lpwstr>https://animalhealthaustralia.com.au/national-biosecurity-response-team-program/</vt:lpwstr>
      </vt:variant>
      <vt:variant>
        <vt:lpwstr/>
      </vt:variant>
      <vt:variant>
        <vt:i4>7077994</vt:i4>
      </vt:variant>
      <vt:variant>
        <vt:i4>357</vt:i4>
      </vt:variant>
      <vt:variant>
        <vt:i4>0</vt:i4>
      </vt:variant>
      <vt:variant>
        <vt:i4>5</vt:i4>
      </vt:variant>
      <vt:variant>
        <vt:lpwstr>https://animalhealthaustralia.com.au/eadra/</vt:lpwstr>
      </vt:variant>
      <vt:variant>
        <vt:lpwstr/>
      </vt:variant>
      <vt:variant>
        <vt:i4>4521996</vt:i4>
      </vt:variant>
      <vt:variant>
        <vt:i4>354</vt:i4>
      </vt:variant>
      <vt:variant>
        <vt:i4>0</vt:i4>
      </vt:variant>
      <vt:variant>
        <vt:i4>5</vt:i4>
      </vt:variant>
      <vt:variant>
        <vt:lpwstr>https://animalhealthaustralia.com.au/ausvetplan/</vt:lpwstr>
      </vt:variant>
      <vt:variant>
        <vt:lpwstr/>
      </vt:variant>
      <vt:variant>
        <vt:i4>4521996</vt:i4>
      </vt:variant>
      <vt:variant>
        <vt:i4>351</vt:i4>
      </vt:variant>
      <vt:variant>
        <vt:i4>0</vt:i4>
      </vt:variant>
      <vt:variant>
        <vt:i4>5</vt:i4>
      </vt:variant>
      <vt:variant>
        <vt:lpwstr>https://animalhealthaustralia.com.au/ausvetplan/</vt:lpwstr>
      </vt:variant>
      <vt:variant>
        <vt:lpwstr/>
      </vt:variant>
      <vt:variant>
        <vt:i4>1245264</vt:i4>
      </vt:variant>
      <vt:variant>
        <vt:i4>348</vt:i4>
      </vt:variant>
      <vt:variant>
        <vt:i4>0</vt:i4>
      </vt:variant>
      <vt:variant>
        <vt:i4>5</vt:i4>
      </vt:variant>
      <vt:variant>
        <vt:lpwstr>https://www.integritysystems.com.au/</vt:lpwstr>
      </vt:variant>
      <vt:variant>
        <vt:lpwstr/>
      </vt:variant>
      <vt:variant>
        <vt:i4>1507414</vt:i4>
      </vt:variant>
      <vt:variant>
        <vt:i4>345</vt:i4>
      </vt:variant>
      <vt:variant>
        <vt:i4>0</vt:i4>
      </vt:variant>
      <vt:variant>
        <vt:i4>5</vt:i4>
      </vt:variant>
      <vt:variant>
        <vt:lpwstr>https://pigpass.australianpork.com.au/faq</vt:lpwstr>
      </vt:variant>
      <vt:variant>
        <vt:lpwstr/>
      </vt:variant>
      <vt:variant>
        <vt:i4>7405602</vt:i4>
      </vt:variant>
      <vt:variant>
        <vt:i4>342</vt:i4>
      </vt:variant>
      <vt:variant>
        <vt:i4>0</vt:i4>
      </vt:variant>
      <vt:variant>
        <vt:i4>5</vt:i4>
      </vt:variant>
      <vt:variant>
        <vt:lpwstr>https://www.agriculture.gov.au/biosecurity-trade/policy/partnerships/nbc/sheep-and-goat-traceability-task-force</vt:lpwstr>
      </vt:variant>
      <vt:variant>
        <vt:lpwstr/>
      </vt:variant>
      <vt:variant>
        <vt:i4>7471218</vt:i4>
      </vt:variant>
      <vt:variant>
        <vt:i4>339</vt:i4>
      </vt:variant>
      <vt:variant>
        <vt:i4>0</vt:i4>
      </vt:variant>
      <vt:variant>
        <vt:i4>5</vt:i4>
      </vt:variant>
      <vt:variant>
        <vt:lpwstr>https://www.integritysystems.com.au/identification--traceability/national-livestock-identification-system/</vt:lpwstr>
      </vt:variant>
      <vt:variant>
        <vt:lpwstr/>
      </vt:variant>
      <vt:variant>
        <vt:i4>4915226</vt:i4>
      </vt:variant>
      <vt:variant>
        <vt:i4>336</vt:i4>
      </vt:variant>
      <vt:variant>
        <vt:i4>0</vt:i4>
      </vt:variant>
      <vt:variant>
        <vt:i4>5</vt:i4>
      </vt:variant>
      <vt:variant>
        <vt:lpwstr>https://www.sciquest.org.nz/browse/publications/view/114</vt:lpwstr>
      </vt:variant>
      <vt:variant>
        <vt:lpwstr/>
      </vt:variant>
      <vt:variant>
        <vt:i4>2818160</vt:i4>
      </vt:variant>
      <vt:variant>
        <vt:i4>333</vt:i4>
      </vt:variant>
      <vt:variant>
        <vt:i4>0</vt:i4>
      </vt:variant>
      <vt:variant>
        <vt:i4>5</vt:i4>
      </vt:variant>
      <vt:variant>
        <vt:lpwstr>https://animalhealthaustralia.com.au/ahia/</vt:lpwstr>
      </vt:variant>
      <vt:variant>
        <vt:lpwstr/>
      </vt:variant>
      <vt:variant>
        <vt:i4>5505148</vt:i4>
      </vt:variant>
      <vt:variant>
        <vt:i4>330</vt:i4>
      </vt:variant>
      <vt:variant>
        <vt:i4>0</vt:i4>
      </vt:variant>
      <vt:variant>
        <vt:i4>5</vt:i4>
      </vt:variant>
      <vt:variant>
        <vt:lpwstr>https://nahis.animalhealthaustralia.com.au/public.php?page=pub_home&amp;program=1</vt:lpwstr>
      </vt:variant>
      <vt:variant>
        <vt:lpwstr/>
      </vt:variant>
      <vt:variant>
        <vt:i4>4128871</vt:i4>
      </vt:variant>
      <vt:variant>
        <vt:i4>327</vt:i4>
      </vt:variant>
      <vt:variant>
        <vt:i4>0</vt:i4>
      </vt:variant>
      <vt:variant>
        <vt:i4>5</vt:i4>
      </vt:variant>
      <vt:variant>
        <vt:lpwstr>https://animalhealthaustralia.com.au/collaborative-disease-investigations/</vt:lpwstr>
      </vt:variant>
      <vt:variant>
        <vt:lpwstr/>
      </vt:variant>
      <vt:variant>
        <vt:i4>5308480</vt:i4>
      </vt:variant>
      <vt:variant>
        <vt:i4>324</vt:i4>
      </vt:variant>
      <vt:variant>
        <vt:i4>0</vt:i4>
      </vt:variant>
      <vt:variant>
        <vt:i4>5</vt:i4>
      </vt:variant>
      <vt:variant>
        <vt:lpwstr>https://nata.com.au/</vt:lpwstr>
      </vt:variant>
      <vt:variant>
        <vt:lpwstr/>
      </vt:variant>
      <vt:variant>
        <vt:i4>7077994</vt:i4>
      </vt:variant>
      <vt:variant>
        <vt:i4>318</vt:i4>
      </vt:variant>
      <vt:variant>
        <vt:i4>0</vt:i4>
      </vt:variant>
      <vt:variant>
        <vt:i4>5</vt:i4>
      </vt:variant>
      <vt:variant>
        <vt:lpwstr>https://animalhealthaustralia.com.au/eadra/</vt:lpwstr>
      </vt:variant>
      <vt:variant>
        <vt:lpwstr/>
      </vt:variant>
      <vt:variant>
        <vt:i4>4718598</vt:i4>
      </vt:variant>
      <vt:variant>
        <vt:i4>315</vt:i4>
      </vt:variant>
      <vt:variant>
        <vt:i4>0</vt:i4>
      </vt:variant>
      <vt:variant>
        <vt:i4>5</vt:i4>
      </vt:variant>
      <vt:variant>
        <vt:lpwstr>https://www.agriculture.gov.au/about/reporting/budget</vt:lpwstr>
      </vt:variant>
      <vt:variant>
        <vt:lpwstr/>
      </vt:variant>
      <vt:variant>
        <vt:i4>4718598</vt:i4>
      </vt:variant>
      <vt:variant>
        <vt:i4>312</vt:i4>
      </vt:variant>
      <vt:variant>
        <vt:i4>0</vt:i4>
      </vt:variant>
      <vt:variant>
        <vt:i4>5</vt:i4>
      </vt:variant>
      <vt:variant>
        <vt:lpwstr>https://www.agriculture.gov.au/about/reporting/budget</vt:lpwstr>
      </vt:variant>
      <vt:variant>
        <vt:lpwstr/>
      </vt:variant>
      <vt:variant>
        <vt:i4>4521996</vt:i4>
      </vt:variant>
      <vt:variant>
        <vt:i4>300</vt:i4>
      </vt:variant>
      <vt:variant>
        <vt:i4>0</vt:i4>
      </vt:variant>
      <vt:variant>
        <vt:i4>5</vt:i4>
      </vt:variant>
      <vt:variant>
        <vt:lpwstr>https://animalhealthaustralia.com.au/ausvetplan/</vt:lpwstr>
      </vt:variant>
      <vt:variant>
        <vt:lpwstr/>
      </vt:variant>
      <vt:variant>
        <vt:i4>3211322</vt:i4>
      </vt:variant>
      <vt:variant>
        <vt:i4>294</vt:i4>
      </vt:variant>
      <vt:variant>
        <vt:i4>0</vt:i4>
      </vt:variant>
      <vt:variant>
        <vt:i4>5</vt:i4>
      </vt:variant>
      <vt:variant>
        <vt:lpwstr>https://www.agriculture.gov.au/agriculture-land/animal/health/committees/ccead</vt:lpwstr>
      </vt:variant>
      <vt:variant>
        <vt:lpwstr/>
      </vt:variant>
      <vt:variant>
        <vt:i4>5308496</vt:i4>
      </vt:variant>
      <vt:variant>
        <vt:i4>288</vt:i4>
      </vt:variant>
      <vt:variant>
        <vt:i4>0</vt:i4>
      </vt:variant>
      <vt:variant>
        <vt:i4>5</vt:i4>
      </vt:variant>
      <vt:variant>
        <vt:lpwstr>https://www.agriculture.gov.au/agriculture-land/animal/health/committees/ahc</vt:lpwstr>
      </vt:variant>
      <vt:variant>
        <vt:lpwstr/>
      </vt:variant>
      <vt:variant>
        <vt:i4>2687102</vt:i4>
      </vt:variant>
      <vt:variant>
        <vt:i4>285</vt:i4>
      </vt:variant>
      <vt:variant>
        <vt:i4>0</vt:i4>
      </vt:variant>
      <vt:variant>
        <vt:i4>5</vt:i4>
      </vt:variant>
      <vt:variant>
        <vt:lpwstr>https://www.agriculture.gov.au/agriculture-land/animal/health/laboratories</vt:lpwstr>
      </vt:variant>
      <vt:variant>
        <vt:lpwstr/>
      </vt:variant>
      <vt:variant>
        <vt:i4>2490420</vt:i4>
      </vt:variant>
      <vt:variant>
        <vt:i4>282</vt:i4>
      </vt:variant>
      <vt:variant>
        <vt:i4>0</vt:i4>
      </vt:variant>
      <vt:variant>
        <vt:i4>5</vt:i4>
      </vt:variant>
      <vt:variant>
        <vt:lpwstr>https://www.agriculture.gov.au/agriculture-land/animal/health/system/lab-network</vt:lpwstr>
      </vt:variant>
      <vt:variant>
        <vt:lpwstr>the-laboratories-emergency-animal-disease-diagnosis-and-response-leaddr-network</vt:lpwstr>
      </vt:variant>
      <vt:variant>
        <vt:i4>1835009</vt:i4>
      </vt:variant>
      <vt:variant>
        <vt:i4>279</vt:i4>
      </vt:variant>
      <vt:variant>
        <vt:i4>0</vt:i4>
      </vt:variant>
      <vt:variant>
        <vt:i4>5</vt:i4>
      </vt:variant>
      <vt:variant>
        <vt:lpwstr>https://www.csiro.au/en/about/facilities-collections/acdp</vt:lpwstr>
      </vt:variant>
      <vt:variant>
        <vt:lpwstr/>
      </vt:variant>
      <vt:variant>
        <vt:i4>7012363</vt:i4>
      </vt:variant>
      <vt:variant>
        <vt:i4>276</vt:i4>
      </vt:variant>
      <vt:variant>
        <vt:i4>0</vt:i4>
      </vt:variant>
      <vt:variant>
        <vt:i4>5</vt:i4>
      </vt:variant>
      <vt:variant>
        <vt:lpwstr>https://rr-asia.woah.org/wp-content/uploads/2020/05/pvs_australia.pdf</vt:lpwstr>
      </vt:variant>
      <vt:variant>
        <vt:lpwstr/>
      </vt:variant>
      <vt:variant>
        <vt:i4>2818102</vt:i4>
      </vt:variant>
      <vt:variant>
        <vt:i4>273</vt:i4>
      </vt:variant>
      <vt:variant>
        <vt:i4>0</vt:i4>
      </vt:variant>
      <vt:variant>
        <vt:i4>5</vt:i4>
      </vt:variant>
      <vt:variant>
        <vt:lpwstr>https://apav.animalhealthaustralia.com.au/index.php?page=searchvet</vt:lpwstr>
      </vt:variant>
      <vt:variant>
        <vt:lpwstr/>
      </vt:variant>
      <vt:variant>
        <vt:i4>1048652</vt:i4>
      </vt:variant>
      <vt:variant>
        <vt:i4>270</vt:i4>
      </vt:variant>
      <vt:variant>
        <vt:i4>0</vt:i4>
      </vt:variant>
      <vt:variant>
        <vt:i4>5</vt:i4>
      </vt:variant>
      <vt:variant>
        <vt:lpwstr>https://animalhealthaustralia.com.au/accreditation-program-for-australian-veterinarians/</vt:lpwstr>
      </vt:variant>
      <vt:variant>
        <vt:lpwstr/>
      </vt:variant>
      <vt:variant>
        <vt:i4>5046296</vt:i4>
      </vt:variant>
      <vt:variant>
        <vt:i4>264</vt:i4>
      </vt:variant>
      <vt:variant>
        <vt:i4>0</vt:i4>
      </vt:variant>
      <vt:variant>
        <vt:i4>5</vt:i4>
      </vt:variant>
      <vt:variant>
        <vt:lpwstr>https://www.agriculture.gov.au/about/who-we-are/structure</vt:lpwstr>
      </vt:variant>
      <vt:variant>
        <vt:lpwstr/>
      </vt:variant>
      <vt:variant>
        <vt:i4>131101</vt:i4>
      </vt:variant>
      <vt:variant>
        <vt:i4>261</vt:i4>
      </vt:variant>
      <vt:variant>
        <vt:i4>0</vt:i4>
      </vt:variant>
      <vt:variant>
        <vt:i4>5</vt:i4>
      </vt:variant>
      <vt:variant>
        <vt:lpwstr>https://www.legislation.gov.au/Series/C2020A00012</vt:lpwstr>
      </vt:variant>
      <vt:variant>
        <vt:lpwstr/>
      </vt:variant>
      <vt:variant>
        <vt:i4>393240</vt:i4>
      </vt:variant>
      <vt:variant>
        <vt:i4>258</vt:i4>
      </vt:variant>
      <vt:variant>
        <vt:i4>0</vt:i4>
      </vt:variant>
      <vt:variant>
        <vt:i4>5</vt:i4>
      </vt:variant>
      <vt:variant>
        <vt:lpwstr>https://www.legislation.gov.au/Series/C2015A00061</vt:lpwstr>
      </vt:variant>
      <vt:variant>
        <vt:lpwstr/>
      </vt:variant>
      <vt:variant>
        <vt:i4>6750269</vt:i4>
      </vt:variant>
      <vt:variant>
        <vt:i4>255</vt:i4>
      </vt:variant>
      <vt:variant>
        <vt:i4>0</vt:i4>
      </vt:variant>
      <vt:variant>
        <vt:i4>5</vt:i4>
      </vt:variant>
      <vt:variant>
        <vt:lpwstr>https://animalhealthaustralia.com.au/wp-content/uploads/dlm_uploads/2021/04/AHAH2001_Dan-AHiA-2020-Systems-Report_FA2_Digital-min.pdf</vt:lpwstr>
      </vt:variant>
      <vt:variant>
        <vt:lpwstr/>
      </vt:variant>
      <vt:variant>
        <vt:i4>1900605</vt:i4>
      </vt:variant>
      <vt:variant>
        <vt:i4>248</vt:i4>
      </vt:variant>
      <vt:variant>
        <vt:i4>0</vt:i4>
      </vt:variant>
      <vt:variant>
        <vt:i4>5</vt:i4>
      </vt:variant>
      <vt:variant>
        <vt:lpwstr/>
      </vt:variant>
      <vt:variant>
        <vt:lpwstr>_Toc142562899</vt:lpwstr>
      </vt:variant>
      <vt:variant>
        <vt:i4>1900605</vt:i4>
      </vt:variant>
      <vt:variant>
        <vt:i4>242</vt:i4>
      </vt:variant>
      <vt:variant>
        <vt:i4>0</vt:i4>
      </vt:variant>
      <vt:variant>
        <vt:i4>5</vt:i4>
      </vt:variant>
      <vt:variant>
        <vt:lpwstr/>
      </vt:variant>
      <vt:variant>
        <vt:lpwstr>_Toc142562898</vt:lpwstr>
      </vt:variant>
      <vt:variant>
        <vt:i4>1900605</vt:i4>
      </vt:variant>
      <vt:variant>
        <vt:i4>236</vt:i4>
      </vt:variant>
      <vt:variant>
        <vt:i4>0</vt:i4>
      </vt:variant>
      <vt:variant>
        <vt:i4>5</vt:i4>
      </vt:variant>
      <vt:variant>
        <vt:lpwstr/>
      </vt:variant>
      <vt:variant>
        <vt:lpwstr>_Toc142562897</vt:lpwstr>
      </vt:variant>
      <vt:variant>
        <vt:i4>1900605</vt:i4>
      </vt:variant>
      <vt:variant>
        <vt:i4>227</vt:i4>
      </vt:variant>
      <vt:variant>
        <vt:i4>0</vt:i4>
      </vt:variant>
      <vt:variant>
        <vt:i4>5</vt:i4>
      </vt:variant>
      <vt:variant>
        <vt:lpwstr/>
      </vt:variant>
      <vt:variant>
        <vt:lpwstr>_Toc142562896</vt:lpwstr>
      </vt:variant>
      <vt:variant>
        <vt:i4>1900605</vt:i4>
      </vt:variant>
      <vt:variant>
        <vt:i4>221</vt:i4>
      </vt:variant>
      <vt:variant>
        <vt:i4>0</vt:i4>
      </vt:variant>
      <vt:variant>
        <vt:i4>5</vt:i4>
      </vt:variant>
      <vt:variant>
        <vt:lpwstr/>
      </vt:variant>
      <vt:variant>
        <vt:lpwstr>_Toc142562895</vt:lpwstr>
      </vt:variant>
      <vt:variant>
        <vt:i4>1900605</vt:i4>
      </vt:variant>
      <vt:variant>
        <vt:i4>215</vt:i4>
      </vt:variant>
      <vt:variant>
        <vt:i4>0</vt:i4>
      </vt:variant>
      <vt:variant>
        <vt:i4>5</vt:i4>
      </vt:variant>
      <vt:variant>
        <vt:lpwstr/>
      </vt:variant>
      <vt:variant>
        <vt:lpwstr>_Toc142562894</vt:lpwstr>
      </vt:variant>
      <vt:variant>
        <vt:i4>1900605</vt:i4>
      </vt:variant>
      <vt:variant>
        <vt:i4>209</vt:i4>
      </vt:variant>
      <vt:variant>
        <vt:i4>0</vt:i4>
      </vt:variant>
      <vt:variant>
        <vt:i4>5</vt:i4>
      </vt:variant>
      <vt:variant>
        <vt:lpwstr/>
      </vt:variant>
      <vt:variant>
        <vt:lpwstr>_Toc142562893</vt:lpwstr>
      </vt:variant>
      <vt:variant>
        <vt:i4>1900605</vt:i4>
      </vt:variant>
      <vt:variant>
        <vt:i4>203</vt:i4>
      </vt:variant>
      <vt:variant>
        <vt:i4>0</vt:i4>
      </vt:variant>
      <vt:variant>
        <vt:i4>5</vt:i4>
      </vt:variant>
      <vt:variant>
        <vt:lpwstr/>
      </vt:variant>
      <vt:variant>
        <vt:lpwstr>_Toc142562892</vt:lpwstr>
      </vt:variant>
      <vt:variant>
        <vt:i4>1900605</vt:i4>
      </vt:variant>
      <vt:variant>
        <vt:i4>197</vt:i4>
      </vt:variant>
      <vt:variant>
        <vt:i4>0</vt:i4>
      </vt:variant>
      <vt:variant>
        <vt:i4>5</vt:i4>
      </vt:variant>
      <vt:variant>
        <vt:lpwstr/>
      </vt:variant>
      <vt:variant>
        <vt:lpwstr>_Toc142562891</vt:lpwstr>
      </vt:variant>
      <vt:variant>
        <vt:i4>1900605</vt:i4>
      </vt:variant>
      <vt:variant>
        <vt:i4>191</vt:i4>
      </vt:variant>
      <vt:variant>
        <vt:i4>0</vt:i4>
      </vt:variant>
      <vt:variant>
        <vt:i4>5</vt:i4>
      </vt:variant>
      <vt:variant>
        <vt:lpwstr/>
      </vt:variant>
      <vt:variant>
        <vt:lpwstr>_Toc142562890</vt:lpwstr>
      </vt:variant>
      <vt:variant>
        <vt:i4>1835069</vt:i4>
      </vt:variant>
      <vt:variant>
        <vt:i4>185</vt:i4>
      </vt:variant>
      <vt:variant>
        <vt:i4>0</vt:i4>
      </vt:variant>
      <vt:variant>
        <vt:i4>5</vt:i4>
      </vt:variant>
      <vt:variant>
        <vt:lpwstr/>
      </vt:variant>
      <vt:variant>
        <vt:lpwstr>_Toc142562889</vt:lpwstr>
      </vt:variant>
      <vt:variant>
        <vt:i4>1835069</vt:i4>
      </vt:variant>
      <vt:variant>
        <vt:i4>179</vt:i4>
      </vt:variant>
      <vt:variant>
        <vt:i4>0</vt:i4>
      </vt:variant>
      <vt:variant>
        <vt:i4>5</vt:i4>
      </vt:variant>
      <vt:variant>
        <vt:lpwstr/>
      </vt:variant>
      <vt:variant>
        <vt:lpwstr>_Toc142562888</vt:lpwstr>
      </vt:variant>
      <vt:variant>
        <vt:i4>1835069</vt:i4>
      </vt:variant>
      <vt:variant>
        <vt:i4>173</vt:i4>
      </vt:variant>
      <vt:variant>
        <vt:i4>0</vt:i4>
      </vt:variant>
      <vt:variant>
        <vt:i4>5</vt:i4>
      </vt:variant>
      <vt:variant>
        <vt:lpwstr/>
      </vt:variant>
      <vt:variant>
        <vt:lpwstr>_Toc142562887</vt:lpwstr>
      </vt:variant>
      <vt:variant>
        <vt:i4>1835069</vt:i4>
      </vt:variant>
      <vt:variant>
        <vt:i4>167</vt:i4>
      </vt:variant>
      <vt:variant>
        <vt:i4>0</vt:i4>
      </vt:variant>
      <vt:variant>
        <vt:i4>5</vt:i4>
      </vt:variant>
      <vt:variant>
        <vt:lpwstr/>
      </vt:variant>
      <vt:variant>
        <vt:lpwstr>_Toc142562886</vt:lpwstr>
      </vt:variant>
      <vt:variant>
        <vt:i4>1835069</vt:i4>
      </vt:variant>
      <vt:variant>
        <vt:i4>158</vt:i4>
      </vt:variant>
      <vt:variant>
        <vt:i4>0</vt:i4>
      </vt:variant>
      <vt:variant>
        <vt:i4>5</vt:i4>
      </vt:variant>
      <vt:variant>
        <vt:lpwstr/>
      </vt:variant>
      <vt:variant>
        <vt:lpwstr>_Toc142562885</vt:lpwstr>
      </vt:variant>
      <vt:variant>
        <vt:i4>1835069</vt:i4>
      </vt:variant>
      <vt:variant>
        <vt:i4>152</vt:i4>
      </vt:variant>
      <vt:variant>
        <vt:i4>0</vt:i4>
      </vt:variant>
      <vt:variant>
        <vt:i4>5</vt:i4>
      </vt:variant>
      <vt:variant>
        <vt:lpwstr/>
      </vt:variant>
      <vt:variant>
        <vt:lpwstr>_Toc142562884</vt:lpwstr>
      </vt:variant>
      <vt:variant>
        <vt:i4>1835069</vt:i4>
      </vt:variant>
      <vt:variant>
        <vt:i4>146</vt:i4>
      </vt:variant>
      <vt:variant>
        <vt:i4>0</vt:i4>
      </vt:variant>
      <vt:variant>
        <vt:i4>5</vt:i4>
      </vt:variant>
      <vt:variant>
        <vt:lpwstr/>
      </vt:variant>
      <vt:variant>
        <vt:lpwstr>_Toc142562883</vt:lpwstr>
      </vt:variant>
      <vt:variant>
        <vt:i4>1835069</vt:i4>
      </vt:variant>
      <vt:variant>
        <vt:i4>140</vt:i4>
      </vt:variant>
      <vt:variant>
        <vt:i4>0</vt:i4>
      </vt:variant>
      <vt:variant>
        <vt:i4>5</vt:i4>
      </vt:variant>
      <vt:variant>
        <vt:lpwstr/>
      </vt:variant>
      <vt:variant>
        <vt:lpwstr>_Toc142562882</vt:lpwstr>
      </vt:variant>
      <vt:variant>
        <vt:i4>1835069</vt:i4>
      </vt:variant>
      <vt:variant>
        <vt:i4>134</vt:i4>
      </vt:variant>
      <vt:variant>
        <vt:i4>0</vt:i4>
      </vt:variant>
      <vt:variant>
        <vt:i4>5</vt:i4>
      </vt:variant>
      <vt:variant>
        <vt:lpwstr/>
      </vt:variant>
      <vt:variant>
        <vt:lpwstr>_Toc142562881</vt:lpwstr>
      </vt:variant>
      <vt:variant>
        <vt:i4>1835069</vt:i4>
      </vt:variant>
      <vt:variant>
        <vt:i4>128</vt:i4>
      </vt:variant>
      <vt:variant>
        <vt:i4>0</vt:i4>
      </vt:variant>
      <vt:variant>
        <vt:i4>5</vt:i4>
      </vt:variant>
      <vt:variant>
        <vt:lpwstr/>
      </vt:variant>
      <vt:variant>
        <vt:lpwstr>_Toc142562880</vt:lpwstr>
      </vt:variant>
      <vt:variant>
        <vt:i4>1245245</vt:i4>
      </vt:variant>
      <vt:variant>
        <vt:i4>122</vt:i4>
      </vt:variant>
      <vt:variant>
        <vt:i4>0</vt:i4>
      </vt:variant>
      <vt:variant>
        <vt:i4>5</vt:i4>
      </vt:variant>
      <vt:variant>
        <vt:lpwstr/>
      </vt:variant>
      <vt:variant>
        <vt:lpwstr>_Toc142562879</vt:lpwstr>
      </vt:variant>
      <vt:variant>
        <vt:i4>1245245</vt:i4>
      </vt:variant>
      <vt:variant>
        <vt:i4>116</vt:i4>
      </vt:variant>
      <vt:variant>
        <vt:i4>0</vt:i4>
      </vt:variant>
      <vt:variant>
        <vt:i4>5</vt:i4>
      </vt:variant>
      <vt:variant>
        <vt:lpwstr/>
      </vt:variant>
      <vt:variant>
        <vt:lpwstr>_Toc142562878</vt:lpwstr>
      </vt:variant>
      <vt:variant>
        <vt:i4>1245245</vt:i4>
      </vt:variant>
      <vt:variant>
        <vt:i4>110</vt:i4>
      </vt:variant>
      <vt:variant>
        <vt:i4>0</vt:i4>
      </vt:variant>
      <vt:variant>
        <vt:i4>5</vt:i4>
      </vt:variant>
      <vt:variant>
        <vt:lpwstr/>
      </vt:variant>
      <vt:variant>
        <vt:lpwstr>_Toc142562877</vt:lpwstr>
      </vt:variant>
      <vt:variant>
        <vt:i4>1245245</vt:i4>
      </vt:variant>
      <vt:variant>
        <vt:i4>104</vt:i4>
      </vt:variant>
      <vt:variant>
        <vt:i4>0</vt:i4>
      </vt:variant>
      <vt:variant>
        <vt:i4>5</vt:i4>
      </vt:variant>
      <vt:variant>
        <vt:lpwstr/>
      </vt:variant>
      <vt:variant>
        <vt:lpwstr>_Toc142562876</vt:lpwstr>
      </vt:variant>
      <vt:variant>
        <vt:i4>1245245</vt:i4>
      </vt:variant>
      <vt:variant>
        <vt:i4>98</vt:i4>
      </vt:variant>
      <vt:variant>
        <vt:i4>0</vt:i4>
      </vt:variant>
      <vt:variant>
        <vt:i4>5</vt:i4>
      </vt:variant>
      <vt:variant>
        <vt:lpwstr/>
      </vt:variant>
      <vt:variant>
        <vt:lpwstr>_Toc142562875</vt:lpwstr>
      </vt:variant>
      <vt:variant>
        <vt:i4>1245245</vt:i4>
      </vt:variant>
      <vt:variant>
        <vt:i4>92</vt:i4>
      </vt:variant>
      <vt:variant>
        <vt:i4>0</vt:i4>
      </vt:variant>
      <vt:variant>
        <vt:i4>5</vt:i4>
      </vt:variant>
      <vt:variant>
        <vt:lpwstr/>
      </vt:variant>
      <vt:variant>
        <vt:lpwstr>_Toc142562874</vt:lpwstr>
      </vt:variant>
      <vt:variant>
        <vt:i4>1245245</vt:i4>
      </vt:variant>
      <vt:variant>
        <vt:i4>86</vt:i4>
      </vt:variant>
      <vt:variant>
        <vt:i4>0</vt:i4>
      </vt:variant>
      <vt:variant>
        <vt:i4>5</vt:i4>
      </vt:variant>
      <vt:variant>
        <vt:lpwstr/>
      </vt:variant>
      <vt:variant>
        <vt:lpwstr>_Toc142562873</vt:lpwstr>
      </vt:variant>
      <vt:variant>
        <vt:i4>1245245</vt:i4>
      </vt:variant>
      <vt:variant>
        <vt:i4>80</vt:i4>
      </vt:variant>
      <vt:variant>
        <vt:i4>0</vt:i4>
      </vt:variant>
      <vt:variant>
        <vt:i4>5</vt:i4>
      </vt:variant>
      <vt:variant>
        <vt:lpwstr/>
      </vt:variant>
      <vt:variant>
        <vt:lpwstr>_Toc142562872</vt:lpwstr>
      </vt:variant>
      <vt:variant>
        <vt:i4>1245245</vt:i4>
      </vt:variant>
      <vt:variant>
        <vt:i4>74</vt:i4>
      </vt:variant>
      <vt:variant>
        <vt:i4>0</vt:i4>
      </vt:variant>
      <vt:variant>
        <vt:i4>5</vt:i4>
      </vt:variant>
      <vt:variant>
        <vt:lpwstr/>
      </vt:variant>
      <vt:variant>
        <vt:lpwstr>_Toc142562871</vt:lpwstr>
      </vt:variant>
      <vt:variant>
        <vt:i4>1245245</vt:i4>
      </vt:variant>
      <vt:variant>
        <vt:i4>68</vt:i4>
      </vt:variant>
      <vt:variant>
        <vt:i4>0</vt:i4>
      </vt:variant>
      <vt:variant>
        <vt:i4>5</vt:i4>
      </vt:variant>
      <vt:variant>
        <vt:lpwstr/>
      </vt:variant>
      <vt:variant>
        <vt:lpwstr>_Toc142562870</vt:lpwstr>
      </vt:variant>
      <vt:variant>
        <vt:i4>1179709</vt:i4>
      </vt:variant>
      <vt:variant>
        <vt:i4>62</vt:i4>
      </vt:variant>
      <vt:variant>
        <vt:i4>0</vt:i4>
      </vt:variant>
      <vt:variant>
        <vt:i4>5</vt:i4>
      </vt:variant>
      <vt:variant>
        <vt:lpwstr/>
      </vt:variant>
      <vt:variant>
        <vt:lpwstr>_Toc142562869</vt:lpwstr>
      </vt:variant>
      <vt:variant>
        <vt:i4>1179709</vt:i4>
      </vt:variant>
      <vt:variant>
        <vt:i4>56</vt:i4>
      </vt:variant>
      <vt:variant>
        <vt:i4>0</vt:i4>
      </vt:variant>
      <vt:variant>
        <vt:i4>5</vt:i4>
      </vt:variant>
      <vt:variant>
        <vt:lpwstr/>
      </vt:variant>
      <vt:variant>
        <vt:lpwstr>_Toc142562868</vt:lpwstr>
      </vt:variant>
      <vt:variant>
        <vt:i4>1179709</vt:i4>
      </vt:variant>
      <vt:variant>
        <vt:i4>50</vt:i4>
      </vt:variant>
      <vt:variant>
        <vt:i4>0</vt:i4>
      </vt:variant>
      <vt:variant>
        <vt:i4>5</vt:i4>
      </vt:variant>
      <vt:variant>
        <vt:lpwstr/>
      </vt:variant>
      <vt:variant>
        <vt:lpwstr>_Toc142562867</vt:lpwstr>
      </vt:variant>
      <vt:variant>
        <vt:i4>1179709</vt:i4>
      </vt:variant>
      <vt:variant>
        <vt:i4>44</vt:i4>
      </vt:variant>
      <vt:variant>
        <vt:i4>0</vt:i4>
      </vt:variant>
      <vt:variant>
        <vt:i4>5</vt:i4>
      </vt:variant>
      <vt:variant>
        <vt:lpwstr/>
      </vt:variant>
      <vt:variant>
        <vt:lpwstr>_Toc142562866</vt:lpwstr>
      </vt:variant>
      <vt:variant>
        <vt:i4>1179709</vt:i4>
      </vt:variant>
      <vt:variant>
        <vt:i4>38</vt:i4>
      </vt:variant>
      <vt:variant>
        <vt:i4>0</vt:i4>
      </vt:variant>
      <vt:variant>
        <vt:i4>5</vt:i4>
      </vt:variant>
      <vt:variant>
        <vt:lpwstr/>
      </vt:variant>
      <vt:variant>
        <vt:lpwstr>_Toc142562865</vt:lpwstr>
      </vt:variant>
      <vt:variant>
        <vt:i4>1179709</vt:i4>
      </vt:variant>
      <vt:variant>
        <vt:i4>32</vt:i4>
      </vt:variant>
      <vt:variant>
        <vt:i4>0</vt:i4>
      </vt:variant>
      <vt:variant>
        <vt:i4>5</vt:i4>
      </vt:variant>
      <vt:variant>
        <vt:lpwstr/>
      </vt:variant>
      <vt:variant>
        <vt:lpwstr>_Toc142562864</vt:lpwstr>
      </vt:variant>
      <vt:variant>
        <vt:i4>1179709</vt:i4>
      </vt:variant>
      <vt:variant>
        <vt:i4>26</vt:i4>
      </vt:variant>
      <vt:variant>
        <vt:i4>0</vt:i4>
      </vt:variant>
      <vt:variant>
        <vt:i4>5</vt:i4>
      </vt:variant>
      <vt:variant>
        <vt:lpwstr/>
      </vt:variant>
      <vt:variant>
        <vt:lpwstr>_Toc142562863</vt:lpwstr>
      </vt:variant>
      <vt:variant>
        <vt:i4>1179709</vt:i4>
      </vt:variant>
      <vt:variant>
        <vt:i4>20</vt:i4>
      </vt:variant>
      <vt:variant>
        <vt:i4>0</vt:i4>
      </vt:variant>
      <vt:variant>
        <vt:i4>5</vt:i4>
      </vt:variant>
      <vt:variant>
        <vt:lpwstr/>
      </vt:variant>
      <vt:variant>
        <vt:lpwstr>_Toc142562862</vt:lpwstr>
      </vt:variant>
      <vt:variant>
        <vt:i4>1179709</vt:i4>
      </vt:variant>
      <vt:variant>
        <vt:i4>14</vt:i4>
      </vt:variant>
      <vt:variant>
        <vt:i4>0</vt:i4>
      </vt:variant>
      <vt:variant>
        <vt:i4>5</vt:i4>
      </vt:variant>
      <vt:variant>
        <vt:lpwstr/>
      </vt:variant>
      <vt:variant>
        <vt:lpwstr>_Toc142562861</vt:lpwstr>
      </vt:variant>
      <vt:variant>
        <vt:i4>1179709</vt:i4>
      </vt:variant>
      <vt:variant>
        <vt:i4>8</vt:i4>
      </vt:variant>
      <vt:variant>
        <vt:i4>0</vt:i4>
      </vt:variant>
      <vt:variant>
        <vt:i4>5</vt:i4>
      </vt:variant>
      <vt:variant>
        <vt:lpwstr/>
      </vt:variant>
      <vt:variant>
        <vt:lpwstr>_Toc142562860</vt:lpwstr>
      </vt:variant>
      <vt:variant>
        <vt:i4>1114173</vt:i4>
      </vt:variant>
      <vt:variant>
        <vt:i4>2</vt:i4>
      </vt:variant>
      <vt:variant>
        <vt:i4>0</vt:i4>
      </vt:variant>
      <vt:variant>
        <vt:i4>5</vt:i4>
      </vt:variant>
      <vt:variant>
        <vt:lpwstr/>
      </vt:variant>
      <vt:variant>
        <vt:lpwstr>_Toc142562859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2023-08-10T04:43:00Z</dcterms:created>
  <dcterms:modified xsi:type="dcterms:W3CDTF">2023-08-10T04:44:00Z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ZOTERO_PREF_1">
    <vt:lpwstr>&lt;data data-version="3" zotero-version="6.0.21"&gt;&lt;session id="S458ZCYH"/&gt;&lt;style id="http://www.zotero.org/styles/style-manual-australian-government" hasBibliography="1" bibliographyStyleHasBeenSet="1"/&gt;&lt;prefs&gt;&lt;pref name="fieldType" value="Field"/&gt;&lt;pref name</vt:lpwstr>
  </property>
  <property fmtid="{D5CDD505-2E9C-101B-9397-08002B2CF9AE}" pid="4" name="ContentTypeId">
    <vt:lpwstr>0x010100C07E633937122D4C982576F433DC022C</vt:lpwstr>
  </property>
  <property fmtid="{D5CDD505-2E9C-101B-9397-08002B2CF9AE}" pid="5" name="ZOTERO_PREF_2">
    <vt:lpwstr>="delayCitationUpdates" value="true"/&gt;&lt;pref name="dontAskDelayCitationUpdates" value="true"/&gt;&lt;/prefs&gt;&lt;/data&gt;</vt:lpwstr>
  </property>
</Properties>
</file>