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9A60C" w14:textId="186BCAD5" w:rsidR="00764D6A" w:rsidRPr="00472E8A" w:rsidRDefault="006D4D64" w:rsidP="00472E8A">
      <w:pPr>
        <w:pStyle w:val="Heading1"/>
      </w:pPr>
      <w:r w:rsidRPr="009757F3">
        <w:t>Index of major issues addressed in reports</w:t>
      </w:r>
      <w:r w:rsidR="00F91730">
        <w:t xml:space="preserve"> </w:t>
      </w:r>
      <w:r w:rsidR="00F91730" w:rsidRPr="0065280C">
        <w:t>on the</w:t>
      </w:r>
      <w:r w:rsidR="004B17D0" w:rsidRPr="0065280C">
        <w:t xml:space="preserve"> live shee</w:t>
      </w:r>
      <w:r w:rsidR="00F91730" w:rsidRPr="0065280C">
        <w:t>p</w:t>
      </w:r>
      <w:r w:rsidR="004B17D0" w:rsidRPr="0065280C">
        <w:t xml:space="preserve"> export </w:t>
      </w:r>
      <w:proofErr w:type="gramStart"/>
      <w:r w:rsidR="004B17D0" w:rsidRPr="0065280C">
        <w:t>industry</w:t>
      </w:r>
      <w:proofErr w:type="gramEnd"/>
    </w:p>
    <w:p w14:paraId="65582FE0" w14:textId="2EEB6A26" w:rsidR="00764D6A" w:rsidRDefault="004B17D0" w:rsidP="00C84903">
      <w:pPr>
        <w:pStyle w:val="AuthorOrganisationAffiliation"/>
        <w:tabs>
          <w:tab w:val="right" w:pos="9070"/>
        </w:tabs>
      </w:pPr>
      <w:r>
        <w:t>Pegasus Economics</w:t>
      </w:r>
    </w:p>
    <w:p w14:paraId="03318A0F" w14:textId="04DE76E3" w:rsidR="00075A00" w:rsidRPr="00075A00" w:rsidRDefault="00075A00" w:rsidP="00075A00"/>
    <w:p w14:paraId="38E683EE" w14:textId="658398DC" w:rsidR="00764D6A" w:rsidRDefault="00E91D72" w:rsidP="00DC795A">
      <w:pPr>
        <w:pStyle w:val="Normalsmall"/>
      </w:pPr>
      <w:r>
        <w:br w:type="page"/>
      </w:r>
    </w:p>
    <w:sdt>
      <w:sdtPr>
        <w:rPr>
          <w:rFonts w:ascii="Cambria" w:eastAsiaTheme="minorHAnsi" w:hAnsi="Cambria"/>
          <w:b/>
          <w:bCs w:val="0"/>
          <w:noProof/>
          <w:sz w:val="22"/>
          <w:szCs w:val="22"/>
          <w:lang w:eastAsia="en-US"/>
        </w:rPr>
        <w:id w:val="-760297017"/>
        <w:docPartObj>
          <w:docPartGallery w:val="Table of Contents"/>
          <w:docPartUnique/>
        </w:docPartObj>
      </w:sdtPr>
      <w:sdtEndPr>
        <w:rPr>
          <w:rFonts w:asciiTheme="minorHAnsi" w:hAnsiTheme="minorHAnsi"/>
        </w:rPr>
      </w:sdtEndPr>
      <w:sdtContent>
        <w:p w14:paraId="7E601D9F" w14:textId="707A5C78" w:rsidR="00764D6A" w:rsidRDefault="00E91D72">
          <w:pPr>
            <w:pStyle w:val="TOCHeading"/>
          </w:pPr>
          <w:r>
            <w:t>Contents</w:t>
          </w:r>
        </w:p>
        <w:p w14:paraId="488EB69A" w14:textId="2C13B84B" w:rsidR="00E00441" w:rsidRDefault="00E91D72">
          <w:pPr>
            <w:pStyle w:val="TOC1"/>
            <w:rPr>
              <w:rFonts w:eastAsiaTheme="minorEastAsia"/>
              <w:b w:val="0"/>
              <w:kern w:val="2"/>
              <w:sz w:val="24"/>
              <w:szCs w:val="24"/>
              <w:lang w:eastAsia="en-GB"/>
              <w14:ligatures w14:val="standardContextual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\h \z \u \t "Heading 2,1,Heading 3,2,Style1,2,TOA Heading,1" </w:instrText>
          </w:r>
          <w:r>
            <w:rPr>
              <w:b w:val="0"/>
            </w:rPr>
            <w:fldChar w:fldCharType="separate"/>
          </w:r>
          <w:hyperlink w:anchor="_Toc168593961" w:history="1">
            <w:r w:rsidR="00E00441" w:rsidRPr="009B0DC7">
              <w:rPr>
                <w:rStyle w:val="Hyperlink"/>
              </w:rPr>
              <w:t>Index of major issues addressed in reports</w:t>
            </w:r>
            <w:r w:rsidR="00E00441">
              <w:rPr>
                <w:webHidden/>
              </w:rPr>
              <w:tab/>
            </w:r>
            <w:r w:rsidR="00E00441">
              <w:rPr>
                <w:webHidden/>
              </w:rPr>
              <w:fldChar w:fldCharType="begin"/>
            </w:r>
            <w:r w:rsidR="00E00441">
              <w:rPr>
                <w:webHidden/>
              </w:rPr>
              <w:instrText xml:space="preserve"> PAGEREF _Toc168593961 \h </w:instrText>
            </w:r>
            <w:r w:rsidR="00E00441">
              <w:rPr>
                <w:webHidden/>
              </w:rPr>
            </w:r>
            <w:r w:rsidR="00E00441">
              <w:rPr>
                <w:webHidden/>
              </w:rPr>
              <w:fldChar w:fldCharType="separate"/>
            </w:r>
            <w:r w:rsidR="00E00441">
              <w:rPr>
                <w:webHidden/>
              </w:rPr>
              <w:t>1</w:t>
            </w:r>
            <w:r w:rsidR="00E00441">
              <w:rPr>
                <w:webHidden/>
              </w:rPr>
              <w:fldChar w:fldCharType="end"/>
            </w:r>
          </w:hyperlink>
        </w:p>
        <w:p w14:paraId="7A0C181E" w14:textId="260010E2" w:rsidR="00764D6A" w:rsidRDefault="00E91D72" w:rsidP="00F5480E">
          <w:pPr>
            <w:pStyle w:val="TOC1"/>
            <w:sectPr w:rsidR="00764D6A" w:rsidSect="00486953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pgSz w:w="11906" w:h="16838"/>
              <w:pgMar w:top="1418" w:right="1418" w:bottom="1418" w:left="1418" w:header="567" w:footer="283" w:gutter="0"/>
              <w:pgNumType w:fmt="lowerRoman" w:start="1"/>
              <w:cols w:space="708"/>
              <w:titlePg/>
              <w:docGrid w:linePitch="360"/>
            </w:sectPr>
          </w:pPr>
          <w:r>
            <w:rPr>
              <w:b w:val="0"/>
            </w:rPr>
            <w:fldChar w:fldCharType="end"/>
          </w:r>
        </w:p>
      </w:sdtContent>
    </w:sdt>
    <w:p w14:paraId="3D063CB9" w14:textId="34B18B43" w:rsidR="00764D6A" w:rsidRPr="004B17D0" w:rsidRDefault="006D4D64" w:rsidP="006D4D64">
      <w:pPr>
        <w:pStyle w:val="Heading2"/>
        <w:numPr>
          <w:ilvl w:val="0"/>
          <w:numId w:val="0"/>
        </w:numPr>
      </w:pPr>
      <w:bookmarkStart w:id="0" w:name="_Toc168593961"/>
      <w:r>
        <w:lastRenderedPageBreak/>
        <w:t xml:space="preserve">Index of major issues addressed in </w:t>
      </w:r>
      <w:proofErr w:type="gramStart"/>
      <w:r>
        <w:t>reports</w:t>
      </w:r>
      <w:bookmarkEnd w:id="0"/>
      <w:proofErr w:type="gramEnd"/>
    </w:p>
    <w:tbl>
      <w:tblPr>
        <w:tblW w:w="5000" w:type="pct"/>
        <w:tblBorders>
          <w:top w:val="single" w:sz="6" w:space="0" w:color="auto"/>
          <w:bottom w:val="single" w:sz="4" w:space="0" w:color="auto"/>
          <w:insideH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7"/>
        <w:gridCol w:w="6803"/>
      </w:tblGrid>
      <w:tr w:rsidR="006D4D64" w14:paraId="7795922F" w14:textId="77777777" w:rsidTr="00A86BFA">
        <w:trPr>
          <w:cantSplit/>
          <w:tblHeader/>
        </w:trPr>
        <w:tc>
          <w:tcPr>
            <w:tcW w:w="1250" w:type="pct"/>
            <w:tcMar>
              <w:left w:w="108" w:type="dxa"/>
              <w:right w:w="108" w:type="dxa"/>
            </w:tcMar>
          </w:tcPr>
          <w:p w14:paraId="32C0CE7A" w14:textId="5676DC12" w:rsidR="006D4D64" w:rsidRPr="00FE64BC" w:rsidRDefault="006D4D64" w:rsidP="00A86BFA">
            <w:pPr>
              <w:pStyle w:val="TableHeading"/>
            </w:pPr>
            <w:bookmarkStart w:id="1" w:name="Index"/>
            <w:bookmarkEnd w:id="1"/>
            <w:r>
              <w:t>Issues</w:t>
            </w:r>
          </w:p>
        </w:tc>
        <w:tc>
          <w:tcPr>
            <w:tcW w:w="3750" w:type="pct"/>
            <w:tcMar>
              <w:left w:w="108" w:type="dxa"/>
              <w:right w:w="108" w:type="dxa"/>
            </w:tcMar>
          </w:tcPr>
          <w:p w14:paraId="29BDF610" w14:textId="759B00B3" w:rsidR="006D4D64" w:rsidRPr="00FE64BC" w:rsidRDefault="006D4D64" w:rsidP="00A86BFA">
            <w:pPr>
              <w:pStyle w:val="TableHeading"/>
            </w:pPr>
            <w:r>
              <w:t>Reports</w:t>
            </w:r>
          </w:p>
        </w:tc>
      </w:tr>
      <w:tr w:rsidR="006D4D64" w14:paraId="5B4FB8B5" w14:textId="77777777" w:rsidTr="00A86BFA">
        <w:tc>
          <w:tcPr>
            <w:tcW w:w="1250" w:type="pct"/>
            <w:tcMar>
              <w:left w:w="108" w:type="dxa"/>
              <w:right w:w="108" w:type="dxa"/>
            </w:tcMar>
          </w:tcPr>
          <w:p w14:paraId="40161521" w14:textId="37EEA752" w:rsidR="006D4D64" w:rsidRPr="00FE64BC" w:rsidRDefault="006D4D64" w:rsidP="00A86BFA">
            <w:pPr>
              <w:pStyle w:val="TableText"/>
            </w:pPr>
            <w:r>
              <w:t>Animal welfare issues</w:t>
            </w:r>
          </w:p>
        </w:tc>
        <w:tc>
          <w:tcPr>
            <w:tcW w:w="3750" w:type="pct"/>
            <w:tcMar>
              <w:left w:w="108" w:type="dxa"/>
              <w:right w:w="108" w:type="dxa"/>
            </w:tcMar>
          </w:tcPr>
          <w:p w14:paraId="74D7BE41" w14:textId="46291181" w:rsidR="00EC29CA" w:rsidRDefault="00EC29CA" w:rsidP="00EC29CA">
            <w:pPr>
              <w:pStyle w:val="TableText"/>
            </w:pPr>
            <w:r w:rsidRPr="00EC29CA">
              <w:t>Kingwell, et al., (2011, pp. 7</w:t>
            </w:r>
            <w:r w:rsidR="000D113A">
              <w:t>–</w:t>
            </w:r>
            <w:r w:rsidRPr="00EC29CA">
              <w:t>9)</w:t>
            </w:r>
          </w:p>
          <w:p w14:paraId="4EEA82F1" w14:textId="54BF8B52" w:rsidR="00EC29CA" w:rsidRDefault="00EC29CA" w:rsidP="00EC29CA">
            <w:pPr>
              <w:pStyle w:val="TableText"/>
            </w:pPr>
            <w:r w:rsidRPr="00EC29CA">
              <w:t>Mecardo (Dalgleish, Agar, &amp; Herrmann, 2020, pp. 24</w:t>
            </w:r>
            <w:r w:rsidR="000D113A">
              <w:t>–</w:t>
            </w:r>
            <w:r w:rsidRPr="00EC29CA">
              <w:t>27)</w:t>
            </w:r>
          </w:p>
          <w:p w14:paraId="5C0507AA" w14:textId="77777777" w:rsidR="00EC29CA" w:rsidRDefault="00EC29CA" w:rsidP="00EC29CA">
            <w:pPr>
              <w:pStyle w:val="TableText"/>
            </w:pPr>
            <w:r w:rsidRPr="00EC29CA">
              <w:t>Pegasus Economics (Davey &amp; Fisher, 2018, p. 1)</w:t>
            </w:r>
          </w:p>
          <w:p w14:paraId="2A3556CD" w14:textId="56005D3B" w:rsidR="006D4D64" w:rsidRPr="00FE64BC" w:rsidRDefault="00EC29CA" w:rsidP="00EC29CA">
            <w:pPr>
              <w:pStyle w:val="TableText"/>
            </w:pPr>
            <w:r w:rsidRPr="00EC29CA">
              <w:t>Pegasus Economics (Davey, Fisher, &amp; Morley, 2022, pp. 1</w:t>
            </w:r>
            <w:r w:rsidR="000D113A">
              <w:t>–</w:t>
            </w:r>
            <w:r w:rsidRPr="00EC29CA">
              <w:t>3)</w:t>
            </w:r>
          </w:p>
        </w:tc>
      </w:tr>
      <w:tr w:rsidR="006D4D64" w14:paraId="5C841D4A" w14:textId="77777777" w:rsidTr="00A86BFA">
        <w:tc>
          <w:tcPr>
            <w:tcW w:w="1250" w:type="pct"/>
            <w:tcMar>
              <w:left w:w="108" w:type="dxa"/>
              <w:right w:w="108" w:type="dxa"/>
            </w:tcMar>
          </w:tcPr>
          <w:p w14:paraId="1C6DE779" w14:textId="4485A09B" w:rsidR="006D4D64" w:rsidRPr="00FE64BC" w:rsidRDefault="006D4D64" w:rsidP="00A86BFA">
            <w:pPr>
              <w:pStyle w:val="TableText"/>
            </w:pPr>
            <w:r>
              <w:t>Cattle industry</w:t>
            </w:r>
          </w:p>
        </w:tc>
        <w:tc>
          <w:tcPr>
            <w:tcW w:w="3750" w:type="pct"/>
            <w:tcMar>
              <w:left w:w="108" w:type="dxa"/>
              <w:right w:w="108" w:type="dxa"/>
            </w:tcMar>
          </w:tcPr>
          <w:p w14:paraId="737450AE" w14:textId="77777777" w:rsidR="000D113A" w:rsidRDefault="000D113A" w:rsidP="000D113A">
            <w:pPr>
              <w:pStyle w:val="TableText"/>
            </w:pPr>
            <w:r>
              <w:t>ACIL Allens (2022)</w:t>
            </w:r>
          </w:p>
          <w:p w14:paraId="5048072A" w14:textId="4C244068" w:rsidR="000D113A" w:rsidRDefault="000D113A" w:rsidP="000D113A">
            <w:pPr>
              <w:pStyle w:val="TableText"/>
            </w:pPr>
            <w:r>
              <w:t>Kingwell, et al., (2011, pp. 6–7, pp. 16–21)</w:t>
            </w:r>
          </w:p>
          <w:p w14:paraId="3F55E021" w14:textId="7647BBEF" w:rsidR="006D4D64" w:rsidRPr="00FE64BC" w:rsidRDefault="000D113A" w:rsidP="000D113A">
            <w:pPr>
              <w:pStyle w:val="TableText"/>
            </w:pPr>
            <w:r>
              <w:t>Mecardo (Dalgleish, Agar, &amp; Herrmann, 2020, p. 23)</w:t>
            </w:r>
          </w:p>
        </w:tc>
      </w:tr>
      <w:tr w:rsidR="006D4D64" w14:paraId="76E6EF67" w14:textId="77777777" w:rsidTr="00A86BFA">
        <w:tc>
          <w:tcPr>
            <w:tcW w:w="1250" w:type="pct"/>
            <w:tcMar>
              <w:left w:w="108" w:type="dxa"/>
              <w:right w:w="108" w:type="dxa"/>
            </w:tcMar>
          </w:tcPr>
          <w:p w14:paraId="53648EC7" w14:textId="5DD64CB8" w:rsidR="006D4D64" w:rsidRPr="00FE64BC" w:rsidRDefault="006D4D64" w:rsidP="00A86BFA">
            <w:pPr>
              <w:pStyle w:val="TableText"/>
            </w:pPr>
            <w:r>
              <w:t>Determinants of lamb/sheep prices</w:t>
            </w:r>
          </w:p>
        </w:tc>
        <w:tc>
          <w:tcPr>
            <w:tcW w:w="3750" w:type="pct"/>
            <w:tcMar>
              <w:left w:w="108" w:type="dxa"/>
              <w:right w:w="108" w:type="dxa"/>
            </w:tcMar>
          </w:tcPr>
          <w:p w14:paraId="385F8250" w14:textId="77777777" w:rsidR="00EC29CA" w:rsidRDefault="00EC29CA" w:rsidP="00EC29CA">
            <w:pPr>
              <w:pStyle w:val="TableText"/>
            </w:pPr>
            <w:r>
              <w:t>ABARES (Nelson, et al., 2021, p. 11, p. 17)</w:t>
            </w:r>
          </w:p>
          <w:p w14:paraId="0B10E544" w14:textId="77777777" w:rsidR="00EC29CA" w:rsidRDefault="00EC29CA" w:rsidP="00EC29CA">
            <w:pPr>
              <w:pStyle w:val="TableText"/>
            </w:pPr>
            <w:r>
              <w:t>CIE (2014, p. 6, p. 8)</w:t>
            </w:r>
          </w:p>
          <w:p w14:paraId="6B3D3D50" w14:textId="772809C3" w:rsidR="00EC29CA" w:rsidRDefault="00EC29CA" w:rsidP="00EC29CA">
            <w:pPr>
              <w:pStyle w:val="TableText"/>
            </w:pPr>
            <w:r>
              <w:t>CIE (2018, pp. 14</w:t>
            </w:r>
            <w:r w:rsidR="000D113A">
              <w:t>–</w:t>
            </w:r>
            <w:r>
              <w:t>16)</w:t>
            </w:r>
          </w:p>
          <w:p w14:paraId="342A8D19" w14:textId="0E62E69D" w:rsidR="00EC29CA" w:rsidRDefault="00EC29CA" w:rsidP="00EC29CA">
            <w:pPr>
              <w:pStyle w:val="TableText"/>
            </w:pPr>
            <w:r>
              <w:t>Mecardo (2018, pp. 5</w:t>
            </w:r>
            <w:r w:rsidR="000D113A">
              <w:t>–</w:t>
            </w:r>
            <w:r>
              <w:t>8)</w:t>
            </w:r>
          </w:p>
          <w:p w14:paraId="4DE82628" w14:textId="4203B3A2" w:rsidR="00EC29CA" w:rsidRDefault="00EC29CA" w:rsidP="00EC29CA">
            <w:pPr>
              <w:pStyle w:val="TableText"/>
            </w:pPr>
            <w:r>
              <w:t>Pegasus Economics (2018, pp. 14</w:t>
            </w:r>
            <w:r w:rsidR="000D113A">
              <w:t>–</w:t>
            </w:r>
            <w:r>
              <w:t>18)</w:t>
            </w:r>
          </w:p>
          <w:p w14:paraId="53C63B8A" w14:textId="15701121" w:rsidR="006D4D64" w:rsidRPr="00FE64BC" w:rsidRDefault="00EC29CA" w:rsidP="00EC29CA">
            <w:pPr>
              <w:pStyle w:val="TableText"/>
            </w:pPr>
            <w:r>
              <w:t>Pegasus Economics (Davey, Fisher, &amp; Morley, 2022, pp. 14</w:t>
            </w:r>
            <w:r w:rsidR="000D113A">
              <w:t>–</w:t>
            </w:r>
            <w:r>
              <w:t>19)</w:t>
            </w:r>
          </w:p>
        </w:tc>
      </w:tr>
      <w:tr w:rsidR="006D4D64" w14:paraId="07C4D1DC" w14:textId="77777777" w:rsidTr="00A86BFA">
        <w:tc>
          <w:tcPr>
            <w:tcW w:w="1250" w:type="pct"/>
            <w:tcMar>
              <w:left w:w="108" w:type="dxa"/>
              <w:right w:w="108" w:type="dxa"/>
            </w:tcMar>
          </w:tcPr>
          <w:p w14:paraId="147B2D32" w14:textId="5E09944F" w:rsidR="006D4D64" w:rsidRPr="00FE64BC" w:rsidRDefault="006D4D64" w:rsidP="00A86BFA">
            <w:pPr>
              <w:pStyle w:val="TableText"/>
            </w:pPr>
            <w:r>
              <w:t>Economy wide impact of live sheep export trade termination</w:t>
            </w:r>
          </w:p>
        </w:tc>
        <w:tc>
          <w:tcPr>
            <w:tcW w:w="3750" w:type="pct"/>
            <w:tcMar>
              <w:left w:w="108" w:type="dxa"/>
              <w:right w:w="108" w:type="dxa"/>
            </w:tcMar>
          </w:tcPr>
          <w:p w14:paraId="0AB18681" w14:textId="4F733232" w:rsidR="00EC29CA" w:rsidRDefault="00EC29CA" w:rsidP="00EC29CA">
            <w:pPr>
              <w:pStyle w:val="TableText"/>
            </w:pPr>
            <w:r>
              <w:t>Kingwell, et al., (2011, pp. 42</w:t>
            </w:r>
            <w:r w:rsidR="000D113A">
              <w:t>–</w:t>
            </w:r>
            <w:r>
              <w:t>43)</w:t>
            </w:r>
          </w:p>
          <w:p w14:paraId="5481847F" w14:textId="32392DE6" w:rsidR="006D4D64" w:rsidRPr="00FE64BC" w:rsidRDefault="00EC29CA" w:rsidP="00EC29CA">
            <w:pPr>
              <w:pStyle w:val="TableText"/>
            </w:pPr>
            <w:r>
              <w:t>Pegasus Economics (Davey &amp; Fisher, 2018, pp. 29</w:t>
            </w:r>
            <w:r w:rsidR="000D113A">
              <w:t>–</w:t>
            </w:r>
            <w:r>
              <w:t>30)</w:t>
            </w:r>
          </w:p>
        </w:tc>
      </w:tr>
      <w:tr w:rsidR="006D4D64" w14:paraId="23D97E55" w14:textId="77777777" w:rsidTr="00A86BFA">
        <w:tc>
          <w:tcPr>
            <w:tcW w:w="1250" w:type="pct"/>
            <w:tcMar>
              <w:left w:w="108" w:type="dxa"/>
              <w:right w:w="108" w:type="dxa"/>
            </w:tcMar>
          </w:tcPr>
          <w:p w14:paraId="24B3909B" w14:textId="7D53D02D" w:rsidR="006D4D64" w:rsidRPr="00FE64BC" w:rsidRDefault="006D4D64" w:rsidP="00A86BFA">
            <w:pPr>
              <w:pStyle w:val="TableText"/>
            </w:pPr>
            <w:r>
              <w:t>Employment impacts of live sheep export trade</w:t>
            </w:r>
          </w:p>
        </w:tc>
        <w:tc>
          <w:tcPr>
            <w:tcW w:w="3750" w:type="pct"/>
            <w:tcMar>
              <w:left w:w="108" w:type="dxa"/>
              <w:right w:w="108" w:type="dxa"/>
            </w:tcMar>
          </w:tcPr>
          <w:p w14:paraId="1383A41B" w14:textId="77777777" w:rsidR="00EC29CA" w:rsidRDefault="00EC29CA" w:rsidP="00EC29CA">
            <w:pPr>
              <w:pStyle w:val="TableText"/>
            </w:pPr>
            <w:r>
              <w:t>Mecardo (Dalgleish, M; Agar, O, 2019, p. 6)</w:t>
            </w:r>
          </w:p>
          <w:p w14:paraId="0B157D31" w14:textId="77777777" w:rsidR="00EC29CA" w:rsidRDefault="00EC29CA" w:rsidP="00EC29CA">
            <w:pPr>
              <w:pStyle w:val="TableText"/>
            </w:pPr>
            <w:r>
              <w:t>Mecardo (Dalgleish, Agar, &amp; Herrmann, 2020, p. 15, 17, 21)</w:t>
            </w:r>
          </w:p>
          <w:p w14:paraId="39F1439F" w14:textId="36DA941C" w:rsidR="00EC29CA" w:rsidRDefault="00EC29CA" w:rsidP="00EC29CA">
            <w:pPr>
              <w:pStyle w:val="TableText"/>
            </w:pPr>
            <w:r>
              <w:t>Pegasus Economics (2018, p. 29, pp. 30</w:t>
            </w:r>
            <w:r w:rsidR="000D113A">
              <w:t>–</w:t>
            </w:r>
            <w:r>
              <w:t>31)</w:t>
            </w:r>
          </w:p>
          <w:p w14:paraId="17BF602E" w14:textId="142DF30E" w:rsidR="006D4D64" w:rsidRPr="00FE64BC" w:rsidRDefault="00EC29CA" w:rsidP="00EC29CA">
            <w:pPr>
              <w:pStyle w:val="TableText"/>
            </w:pPr>
            <w:r>
              <w:t>Pegasus Economics (Davey, Fisher, &amp; Morley, 2022, p. 26)</w:t>
            </w:r>
          </w:p>
        </w:tc>
      </w:tr>
      <w:tr w:rsidR="006D4D64" w14:paraId="4D53C52A" w14:textId="77777777" w:rsidTr="00A86BFA">
        <w:tc>
          <w:tcPr>
            <w:tcW w:w="1250" w:type="pct"/>
            <w:tcMar>
              <w:left w:w="108" w:type="dxa"/>
              <w:right w:w="108" w:type="dxa"/>
            </w:tcMar>
          </w:tcPr>
          <w:p w14:paraId="69D05081" w14:textId="7B942CA7" w:rsidR="006D4D64" w:rsidRPr="00FE64BC" w:rsidRDefault="006D4D64" w:rsidP="00A86BFA">
            <w:pPr>
              <w:pStyle w:val="TableText"/>
            </w:pPr>
            <w:r>
              <w:t>Income impact on farmers from disruption/termination of live sheep export trade</w:t>
            </w:r>
          </w:p>
        </w:tc>
        <w:tc>
          <w:tcPr>
            <w:tcW w:w="3750" w:type="pct"/>
            <w:tcMar>
              <w:left w:w="108" w:type="dxa"/>
              <w:right w:w="108" w:type="dxa"/>
            </w:tcMar>
          </w:tcPr>
          <w:p w14:paraId="70F1C9D2" w14:textId="70DBC406" w:rsidR="00EC29CA" w:rsidRDefault="00EC29CA" w:rsidP="00EC29CA">
            <w:pPr>
              <w:pStyle w:val="TableText"/>
            </w:pPr>
            <w:r>
              <w:t>ABARES (Nelson, et al., 2021, pp. 5</w:t>
            </w:r>
            <w:r w:rsidR="000D113A">
              <w:t>–</w:t>
            </w:r>
            <w:r>
              <w:t>6, pp. 13</w:t>
            </w:r>
            <w:r w:rsidR="000D113A">
              <w:t>–</w:t>
            </w:r>
            <w:proofErr w:type="gramStart"/>
            <w:r>
              <w:t>15 )</w:t>
            </w:r>
            <w:proofErr w:type="gramEnd"/>
          </w:p>
          <w:p w14:paraId="06D87F72" w14:textId="1747F674" w:rsidR="00EC29CA" w:rsidRDefault="00EC29CA" w:rsidP="00EC29CA">
            <w:pPr>
              <w:pStyle w:val="TableText"/>
            </w:pPr>
            <w:r>
              <w:t>CIE (2014, pp. 6</w:t>
            </w:r>
            <w:r w:rsidR="000D113A">
              <w:t>–</w:t>
            </w:r>
            <w:r>
              <w:t>17)</w:t>
            </w:r>
            <w:r>
              <w:tab/>
            </w:r>
          </w:p>
          <w:p w14:paraId="0FCEE3A9" w14:textId="3C61FF51" w:rsidR="00EC29CA" w:rsidRDefault="00EC29CA" w:rsidP="00EC29CA">
            <w:pPr>
              <w:pStyle w:val="TableText"/>
            </w:pPr>
            <w:r>
              <w:t>CIE (2018, pp. 1</w:t>
            </w:r>
            <w:r w:rsidR="000D113A">
              <w:t>–</w:t>
            </w:r>
            <w:r>
              <w:t>4, pp. 14</w:t>
            </w:r>
            <w:r w:rsidR="000D113A">
              <w:t>–</w:t>
            </w:r>
            <w:r>
              <w:t>18) Kingwell, et al., (2011, pp. 37</w:t>
            </w:r>
            <w:r w:rsidR="000D113A">
              <w:t>–</w:t>
            </w:r>
            <w:r>
              <w:t>43)</w:t>
            </w:r>
          </w:p>
          <w:p w14:paraId="45B5926A" w14:textId="77777777" w:rsidR="00EC29CA" w:rsidRDefault="00EC29CA" w:rsidP="00EC29CA">
            <w:pPr>
              <w:pStyle w:val="TableText"/>
            </w:pPr>
            <w:r>
              <w:t>Mecardo (2018, p. 8)</w:t>
            </w:r>
          </w:p>
          <w:p w14:paraId="428683E4" w14:textId="2AA5711F" w:rsidR="00EC29CA" w:rsidRDefault="00EC29CA" w:rsidP="00EC29CA">
            <w:pPr>
              <w:pStyle w:val="TableText"/>
            </w:pPr>
            <w:r>
              <w:t>Mecardo (Dalgleish, Agar, &amp; Herrmann, 2020, pp. 5</w:t>
            </w:r>
            <w:r w:rsidR="000D113A">
              <w:t>–</w:t>
            </w:r>
            <w:r>
              <w:t>6)</w:t>
            </w:r>
          </w:p>
          <w:p w14:paraId="514BD2C4" w14:textId="7431C5CF" w:rsidR="00EC29CA" w:rsidRDefault="00EC29CA" w:rsidP="00EC29CA">
            <w:pPr>
              <w:pStyle w:val="TableText"/>
            </w:pPr>
            <w:r>
              <w:t>Pegasus Economics (Davey &amp; Fisher, 2018, pp. 12</w:t>
            </w:r>
            <w:r w:rsidR="000D113A">
              <w:t>–</w:t>
            </w:r>
            <w:r>
              <w:t>14)</w:t>
            </w:r>
          </w:p>
          <w:p w14:paraId="77AD4598" w14:textId="66010C90" w:rsidR="006D4D64" w:rsidRPr="00FE64BC" w:rsidRDefault="00EC29CA" w:rsidP="00EC29CA">
            <w:pPr>
              <w:pStyle w:val="TableText"/>
            </w:pPr>
            <w:r>
              <w:t>Pegasus Economics (Davey, Fisher, &amp; Morley, 2022, p. 22)</w:t>
            </w:r>
          </w:p>
        </w:tc>
      </w:tr>
      <w:tr w:rsidR="006D4D64" w14:paraId="7B4C5198" w14:textId="77777777" w:rsidTr="00A86BFA">
        <w:tc>
          <w:tcPr>
            <w:tcW w:w="1250" w:type="pct"/>
            <w:tcMar>
              <w:left w:w="108" w:type="dxa"/>
              <w:right w:w="108" w:type="dxa"/>
            </w:tcMar>
          </w:tcPr>
          <w:p w14:paraId="21BFBA25" w14:textId="69063892" w:rsidR="006D4D64" w:rsidRPr="00FE64BC" w:rsidRDefault="006D4D64" w:rsidP="00A86BFA">
            <w:pPr>
              <w:pStyle w:val="TableText"/>
            </w:pPr>
            <w:r>
              <w:t>Live sheep export trade overseas markets</w:t>
            </w:r>
          </w:p>
        </w:tc>
        <w:tc>
          <w:tcPr>
            <w:tcW w:w="3750" w:type="pct"/>
            <w:tcMar>
              <w:left w:w="108" w:type="dxa"/>
              <w:right w:w="108" w:type="dxa"/>
            </w:tcMar>
          </w:tcPr>
          <w:p w14:paraId="6C5892CA" w14:textId="77EC78B2" w:rsidR="00B87113" w:rsidRDefault="00B87113" w:rsidP="00B87113">
            <w:pPr>
              <w:pStyle w:val="TableText"/>
            </w:pPr>
            <w:r>
              <w:t>Kingwell, et al., (2011, pp. 12</w:t>
            </w:r>
            <w:r w:rsidR="000D113A">
              <w:t>–</w:t>
            </w:r>
            <w:r>
              <w:t>14)</w:t>
            </w:r>
          </w:p>
          <w:p w14:paraId="180E9282" w14:textId="2039B7A5" w:rsidR="00B87113" w:rsidRDefault="00B87113" w:rsidP="00B87113">
            <w:pPr>
              <w:pStyle w:val="TableText"/>
            </w:pPr>
            <w:r>
              <w:t>Pegasus Economics (Davey &amp; Fisher, 2018, pp. 18</w:t>
            </w:r>
            <w:r w:rsidR="000D113A">
              <w:t>–</w:t>
            </w:r>
            <w:r>
              <w:t>26)</w:t>
            </w:r>
          </w:p>
          <w:p w14:paraId="5354E7C5" w14:textId="789CBF0C" w:rsidR="006D4D64" w:rsidRPr="00FE64BC" w:rsidRDefault="00B87113" w:rsidP="00B87113">
            <w:pPr>
              <w:pStyle w:val="TableText"/>
            </w:pPr>
            <w:r>
              <w:t>Pegasus Economics (Davey, Fisher, &amp; Morley, 2022, pp. 11</w:t>
            </w:r>
            <w:r w:rsidR="000D113A">
              <w:t>–</w:t>
            </w:r>
            <w:r>
              <w:t>14)</w:t>
            </w:r>
          </w:p>
        </w:tc>
      </w:tr>
      <w:tr w:rsidR="006D4D64" w14:paraId="49220319" w14:textId="77777777" w:rsidTr="00A86BFA">
        <w:tc>
          <w:tcPr>
            <w:tcW w:w="1250" w:type="pct"/>
            <w:tcMar>
              <w:left w:w="108" w:type="dxa"/>
              <w:right w:w="108" w:type="dxa"/>
            </w:tcMar>
          </w:tcPr>
          <w:p w14:paraId="39E33D0A" w14:textId="40A1215B" w:rsidR="006D4D64" w:rsidRPr="00FE64BC" w:rsidRDefault="006D4D64" w:rsidP="00A86BFA">
            <w:pPr>
              <w:pStyle w:val="TableText"/>
            </w:pPr>
            <w:r>
              <w:t>Price impact from live export trade disruption/termination</w:t>
            </w:r>
          </w:p>
        </w:tc>
        <w:tc>
          <w:tcPr>
            <w:tcW w:w="3750" w:type="pct"/>
            <w:tcMar>
              <w:left w:w="108" w:type="dxa"/>
              <w:right w:w="108" w:type="dxa"/>
            </w:tcMar>
          </w:tcPr>
          <w:p w14:paraId="26C5A726" w14:textId="0F60D32B" w:rsidR="00B87113" w:rsidRDefault="00B87113" w:rsidP="00B87113">
            <w:pPr>
              <w:pStyle w:val="TableText"/>
            </w:pPr>
            <w:r>
              <w:t>ABARES (Nelson, et al., 2021, pp. 9</w:t>
            </w:r>
            <w:r w:rsidR="000D113A">
              <w:t>–</w:t>
            </w:r>
            <w:r>
              <w:t>11)</w:t>
            </w:r>
          </w:p>
          <w:p w14:paraId="07AA21C8" w14:textId="4532C28A" w:rsidR="00B87113" w:rsidRDefault="00B87113" w:rsidP="00B87113">
            <w:pPr>
              <w:pStyle w:val="TableText"/>
            </w:pPr>
            <w:r>
              <w:t>CIE (2014, pp. 6</w:t>
            </w:r>
            <w:r w:rsidR="000D113A">
              <w:t>–</w:t>
            </w:r>
            <w:r>
              <w:t>17)</w:t>
            </w:r>
            <w:r>
              <w:tab/>
            </w:r>
          </w:p>
          <w:p w14:paraId="0BF5DF87" w14:textId="2FC4E9C2" w:rsidR="00B87113" w:rsidRDefault="00B87113" w:rsidP="00B87113">
            <w:pPr>
              <w:pStyle w:val="TableText"/>
            </w:pPr>
            <w:r>
              <w:t>CIE (2018, pp. 1</w:t>
            </w:r>
            <w:r w:rsidR="000D113A">
              <w:t>–</w:t>
            </w:r>
            <w:r>
              <w:t>4, pp. 14</w:t>
            </w:r>
            <w:r w:rsidR="000D113A">
              <w:t>–</w:t>
            </w:r>
            <w:r>
              <w:t>18)</w:t>
            </w:r>
          </w:p>
          <w:p w14:paraId="07C67E9A" w14:textId="77777777" w:rsidR="00B87113" w:rsidRDefault="00B87113" w:rsidP="00B87113">
            <w:pPr>
              <w:pStyle w:val="TableText"/>
            </w:pPr>
            <w:r>
              <w:t>Mecardo (2018, p. 8)</w:t>
            </w:r>
          </w:p>
          <w:p w14:paraId="5CD8F214" w14:textId="6B37FF61" w:rsidR="00B87113" w:rsidRDefault="00B87113" w:rsidP="00B87113">
            <w:pPr>
              <w:pStyle w:val="TableText"/>
            </w:pPr>
            <w:r>
              <w:t>Pegasus Economics (Davey &amp; Fisher, 2018, pp. 12</w:t>
            </w:r>
            <w:r w:rsidR="000D113A">
              <w:t>–</w:t>
            </w:r>
            <w:r>
              <w:t>14)</w:t>
            </w:r>
          </w:p>
          <w:p w14:paraId="5DA97608" w14:textId="78EB9921" w:rsidR="006D4D64" w:rsidRPr="00FE64BC" w:rsidRDefault="00B87113" w:rsidP="00B87113">
            <w:pPr>
              <w:pStyle w:val="TableText"/>
            </w:pPr>
            <w:r>
              <w:t>Pegasus Economics (Davey, Fisher, &amp; Morley, 2022, p. 22)</w:t>
            </w:r>
          </w:p>
        </w:tc>
      </w:tr>
      <w:tr w:rsidR="006D4D64" w14:paraId="628ADB3A" w14:textId="77777777" w:rsidTr="00A86BFA">
        <w:tc>
          <w:tcPr>
            <w:tcW w:w="1250" w:type="pct"/>
            <w:tcMar>
              <w:left w:w="108" w:type="dxa"/>
              <w:right w:w="108" w:type="dxa"/>
            </w:tcMar>
          </w:tcPr>
          <w:p w14:paraId="38DDA907" w14:textId="5AAF668E" w:rsidR="006D4D64" w:rsidRPr="00FE64BC" w:rsidRDefault="006D4D64" w:rsidP="00A86BFA">
            <w:pPr>
              <w:pStyle w:val="TableText"/>
            </w:pPr>
            <w:r>
              <w:t>Sheep farming in WA</w:t>
            </w:r>
          </w:p>
        </w:tc>
        <w:tc>
          <w:tcPr>
            <w:tcW w:w="3750" w:type="pct"/>
            <w:tcMar>
              <w:left w:w="108" w:type="dxa"/>
              <w:right w:w="108" w:type="dxa"/>
            </w:tcMar>
          </w:tcPr>
          <w:p w14:paraId="47016EC4" w14:textId="21B37608" w:rsidR="00B87113" w:rsidRDefault="00B87113" w:rsidP="00A86BFA">
            <w:pPr>
              <w:pStyle w:val="TableText"/>
            </w:pPr>
            <w:r w:rsidRPr="00B87113">
              <w:t>Kingwell, et al., (2011, pp. 4</w:t>
            </w:r>
            <w:r w:rsidR="000D113A">
              <w:t>–</w:t>
            </w:r>
            <w:r w:rsidRPr="00B87113">
              <w:t>6, pp. 25</w:t>
            </w:r>
            <w:r w:rsidR="000D113A">
              <w:t>–</w:t>
            </w:r>
            <w:r w:rsidRPr="00B87113">
              <w:t>27)</w:t>
            </w:r>
          </w:p>
          <w:p w14:paraId="2AAA4E4E" w14:textId="3FCC8159" w:rsidR="006D4D64" w:rsidRPr="00FE64BC" w:rsidRDefault="00B87113" w:rsidP="00A86BFA">
            <w:pPr>
              <w:pStyle w:val="TableText"/>
            </w:pPr>
            <w:r w:rsidRPr="00B87113">
              <w:t>Pritchard</w:t>
            </w:r>
            <w:r w:rsidR="00F07A5A">
              <w:t xml:space="preserve"> </w:t>
            </w:r>
            <w:r w:rsidRPr="00B87113">
              <w:t>(2019, p. 1, p. 7, pp. 12</w:t>
            </w:r>
            <w:r w:rsidR="000D113A">
              <w:t>–</w:t>
            </w:r>
            <w:r w:rsidRPr="00B87113">
              <w:t>13, p. 13, p. 15)</w:t>
            </w:r>
          </w:p>
        </w:tc>
      </w:tr>
      <w:tr w:rsidR="006D4D64" w14:paraId="49711719" w14:textId="77777777" w:rsidTr="00A86BFA">
        <w:tc>
          <w:tcPr>
            <w:tcW w:w="1250" w:type="pct"/>
            <w:tcMar>
              <w:left w:w="108" w:type="dxa"/>
              <w:right w:w="108" w:type="dxa"/>
            </w:tcMar>
          </w:tcPr>
          <w:p w14:paraId="0409388F" w14:textId="6CB31CCC" w:rsidR="006D4D64" w:rsidRPr="00FE64BC" w:rsidRDefault="006D4D64" w:rsidP="00A86BFA">
            <w:pPr>
              <w:pStyle w:val="TableText"/>
            </w:pPr>
            <w:r>
              <w:t>Sheep meat processing</w:t>
            </w:r>
          </w:p>
        </w:tc>
        <w:tc>
          <w:tcPr>
            <w:tcW w:w="3750" w:type="pct"/>
            <w:tcMar>
              <w:left w:w="108" w:type="dxa"/>
              <w:right w:w="108" w:type="dxa"/>
            </w:tcMar>
          </w:tcPr>
          <w:p w14:paraId="6EC1E1BC" w14:textId="0D1B0729" w:rsidR="00B87113" w:rsidRDefault="00B87113" w:rsidP="00B87113">
            <w:pPr>
              <w:pStyle w:val="TableText"/>
            </w:pPr>
            <w:r>
              <w:t>ABARES (Nelson, et al., 2021, pp. 3</w:t>
            </w:r>
            <w:r w:rsidR="000D113A">
              <w:t>–</w:t>
            </w:r>
            <w:r>
              <w:t>5, p. 7, p. 16)</w:t>
            </w:r>
          </w:p>
          <w:p w14:paraId="1EFDD0A0" w14:textId="77777777" w:rsidR="00B87113" w:rsidRDefault="00B87113" w:rsidP="00B87113">
            <w:pPr>
              <w:pStyle w:val="TableText"/>
            </w:pPr>
            <w:r>
              <w:t>CIE (2014, p. 8, p. 9, p. 17)</w:t>
            </w:r>
          </w:p>
          <w:p w14:paraId="0A395030" w14:textId="3D810B1C" w:rsidR="00B87113" w:rsidRDefault="00B87113" w:rsidP="00B87113">
            <w:pPr>
              <w:pStyle w:val="TableText"/>
            </w:pPr>
            <w:r>
              <w:lastRenderedPageBreak/>
              <w:t>CIE (2018, p. 1, p. 3, p. 13, p. 15, p. 16)</w:t>
            </w:r>
          </w:p>
          <w:p w14:paraId="53C5EE8B" w14:textId="33BD6CD1" w:rsidR="00B87113" w:rsidRDefault="00B87113" w:rsidP="00B87113">
            <w:pPr>
              <w:pStyle w:val="TableText"/>
            </w:pPr>
            <w:r>
              <w:t>Kingwell, et al., (2011, p. 1. p. 2, p. 3, p. 37, p. 40, pp. 41</w:t>
            </w:r>
            <w:r w:rsidR="000D113A">
              <w:t>–</w:t>
            </w:r>
            <w:r>
              <w:t>42)</w:t>
            </w:r>
          </w:p>
          <w:p w14:paraId="22963276" w14:textId="112DE87F" w:rsidR="00B87113" w:rsidRDefault="00B87113" w:rsidP="00B87113">
            <w:pPr>
              <w:pStyle w:val="TableText"/>
            </w:pPr>
            <w:r>
              <w:t>Pegasus Economics (Davey &amp; Fisher, 2018, pp. 30</w:t>
            </w:r>
            <w:r w:rsidR="000D113A">
              <w:t>–</w:t>
            </w:r>
            <w:r>
              <w:t>38)</w:t>
            </w:r>
          </w:p>
          <w:p w14:paraId="714771E4" w14:textId="25084C7A" w:rsidR="00B87113" w:rsidRDefault="00B87113" w:rsidP="00B87113">
            <w:pPr>
              <w:pStyle w:val="TableText"/>
            </w:pPr>
            <w:r>
              <w:t>Pegasus Economics (Davey, Fisher, &amp; Morley, 2022), p. 6, p. 10, p. 11, pp. 25</w:t>
            </w:r>
            <w:r w:rsidR="000D113A">
              <w:t>–</w:t>
            </w:r>
            <w:r>
              <w:t>27)</w:t>
            </w:r>
          </w:p>
          <w:p w14:paraId="70CB7C6B" w14:textId="43F7A28A" w:rsidR="006D4D64" w:rsidRPr="00FE64BC" w:rsidRDefault="00B87113" w:rsidP="00B87113">
            <w:pPr>
              <w:pStyle w:val="TableText"/>
            </w:pPr>
            <w:r w:rsidRPr="00F656B9">
              <w:t>Pritchard</w:t>
            </w:r>
          </w:p>
        </w:tc>
      </w:tr>
      <w:tr w:rsidR="006D4D64" w14:paraId="398EF272" w14:textId="77777777" w:rsidTr="00A86BFA">
        <w:tc>
          <w:tcPr>
            <w:tcW w:w="1250" w:type="pct"/>
            <w:tcMar>
              <w:left w:w="108" w:type="dxa"/>
              <w:right w:w="108" w:type="dxa"/>
            </w:tcMar>
          </w:tcPr>
          <w:p w14:paraId="128FE816" w14:textId="16E8F971" w:rsidR="006D4D64" w:rsidRPr="00FE64BC" w:rsidRDefault="006D4D64" w:rsidP="00A86BFA">
            <w:pPr>
              <w:pStyle w:val="TableText"/>
            </w:pPr>
            <w:r>
              <w:lastRenderedPageBreak/>
              <w:t>Social/regional impacts</w:t>
            </w:r>
          </w:p>
        </w:tc>
        <w:tc>
          <w:tcPr>
            <w:tcW w:w="3750" w:type="pct"/>
            <w:tcMar>
              <w:left w:w="108" w:type="dxa"/>
              <w:right w:w="108" w:type="dxa"/>
            </w:tcMar>
          </w:tcPr>
          <w:p w14:paraId="62F8A641" w14:textId="1A94119B" w:rsidR="00B87113" w:rsidRDefault="00B87113" w:rsidP="00B87113">
            <w:pPr>
              <w:pStyle w:val="TableText"/>
            </w:pPr>
            <w:r>
              <w:t>Kingwell, et al., (2011, p, 1, p. 2, p. 3 p. 15, p. 22)</w:t>
            </w:r>
          </w:p>
          <w:p w14:paraId="72903641" w14:textId="5D605C80" w:rsidR="00B87113" w:rsidRDefault="00B87113" w:rsidP="00B87113">
            <w:pPr>
              <w:pStyle w:val="TableText"/>
            </w:pPr>
            <w:r>
              <w:t>Mecardo (Dalgleish, Agar, &amp; Herrmann, 2020, p. 15, p. 21, p. 28)</w:t>
            </w:r>
          </w:p>
          <w:p w14:paraId="35C74AD7" w14:textId="203B56AF" w:rsidR="006D4D64" w:rsidRPr="00FE64BC" w:rsidRDefault="00B87113" w:rsidP="00B87113">
            <w:pPr>
              <w:pStyle w:val="TableText"/>
            </w:pPr>
            <w:r>
              <w:t>Pritchard (2019, p. 13)</w:t>
            </w:r>
          </w:p>
        </w:tc>
      </w:tr>
      <w:tr w:rsidR="006D4D64" w14:paraId="4519973C" w14:textId="77777777" w:rsidTr="00A86BFA">
        <w:tc>
          <w:tcPr>
            <w:tcW w:w="1250" w:type="pct"/>
            <w:tcMar>
              <w:left w:w="108" w:type="dxa"/>
              <w:right w:w="108" w:type="dxa"/>
            </w:tcMar>
          </w:tcPr>
          <w:p w14:paraId="2C05EF08" w14:textId="511B9753" w:rsidR="006D4D64" w:rsidRPr="00FE64BC" w:rsidRDefault="006D4D64" w:rsidP="00A86BFA">
            <w:pPr>
              <w:pStyle w:val="TableText"/>
            </w:pPr>
            <w:r>
              <w:t>Supply chain impacts</w:t>
            </w:r>
          </w:p>
        </w:tc>
        <w:tc>
          <w:tcPr>
            <w:tcW w:w="3750" w:type="pct"/>
            <w:tcMar>
              <w:left w:w="108" w:type="dxa"/>
              <w:right w:w="108" w:type="dxa"/>
            </w:tcMar>
          </w:tcPr>
          <w:p w14:paraId="0F207993" w14:textId="780BCABC" w:rsidR="00B87113" w:rsidRDefault="00B87113" w:rsidP="00A86BFA">
            <w:pPr>
              <w:pStyle w:val="TableText"/>
            </w:pPr>
            <w:r w:rsidRPr="00B87113">
              <w:t>Mecardo (Dalgleish, M; Agar, O, 2019, pp. 7</w:t>
            </w:r>
            <w:r w:rsidR="000D113A">
              <w:t>–</w:t>
            </w:r>
            <w:r w:rsidRPr="00B87113">
              <w:t>10)</w:t>
            </w:r>
          </w:p>
          <w:p w14:paraId="7AAFCB5D" w14:textId="3D322204" w:rsidR="006D4D64" w:rsidRPr="00FE64BC" w:rsidRDefault="00B87113" w:rsidP="00A86BFA">
            <w:pPr>
              <w:pStyle w:val="TableText"/>
            </w:pPr>
            <w:r w:rsidRPr="00B87113">
              <w:t>Mecardo (Dalgleish, Agar, &amp; Herrmann, 2020, pp. 6</w:t>
            </w:r>
            <w:r w:rsidR="000D113A">
              <w:t>–</w:t>
            </w:r>
            <w:r w:rsidRPr="00B87113">
              <w:t>23)</w:t>
            </w:r>
          </w:p>
        </w:tc>
      </w:tr>
    </w:tbl>
    <w:p w14:paraId="7DE2D558" w14:textId="78410D3B" w:rsidR="004B17D0" w:rsidRDefault="004B17D0" w:rsidP="00473E69"/>
    <w:sectPr w:rsidR="004B17D0" w:rsidSect="005F1761">
      <w:pgSz w:w="11906" w:h="16838"/>
      <w:pgMar w:top="1418" w:right="1418" w:bottom="1418" w:left="1418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2F15F" w14:textId="77777777" w:rsidR="00F51773" w:rsidRDefault="00F51773">
      <w:r>
        <w:separator/>
      </w:r>
    </w:p>
    <w:p w14:paraId="039278CC" w14:textId="77777777" w:rsidR="00F51773" w:rsidRDefault="00F51773"/>
    <w:p w14:paraId="2530CED4" w14:textId="77777777" w:rsidR="00F51773" w:rsidRDefault="00F51773"/>
  </w:endnote>
  <w:endnote w:type="continuationSeparator" w:id="0">
    <w:p w14:paraId="0184C931" w14:textId="77777777" w:rsidR="00F51773" w:rsidRDefault="00F51773">
      <w:r>
        <w:continuationSeparator/>
      </w:r>
    </w:p>
    <w:p w14:paraId="5E270795" w14:textId="77777777" w:rsidR="00F51773" w:rsidRDefault="00F51773"/>
    <w:p w14:paraId="1A5AD478" w14:textId="77777777" w:rsidR="00F51773" w:rsidRDefault="00F51773"/>
  </w:endnote>
  <w:endnote w:type="continuationNotice" w:id="1">
    <w:p w14:paraId="735079AD" w14:textId="77777777" w:rsidR="00F51773" w:rsidRDefault="00F51773">
      <w:pPr>
        <w:pStyle w:val="Footer"/>
      </w:pPr>
    </w:p>
    <w:p w14:paraId="7158DC21" w14:textId="77777777" w:rsidR="00F51773" w:rsidRDefault="00F51773"/>
    <w:p w14:paraId="7901C89C" w14:textId="77777777" w:rsidR="00F51773" w:rsidRDefault="00F51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7EDE2" w14:textId="77777777" w:rsidR="0020216A" w:rsidRDefault="0020216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125EF97" wp14:editId="076559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24426611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0B648" w14:textId="77777777" w:rsidR="0020216A" w:rsidRPr="0020216A" w:rsidRDefault="0020216A" w:rsidP="002021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0216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5EF9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" filled="f" stroked="f">
              <v:textbox style="mso-fit-shape-to-text:t" inset="0,0,0,15pt">
                <w:txbxContent>
                  <w:p w14:paraId="73D0B648" w14:textId="77777777" w:rsidR="0020216A" w:rsidRPr="0020216A" w:rsidRDefault="0020216A" w:rsidP="002021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0216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E038F" w14:textId="77777777" w:rsidR="00B861B4" w:rsidRDefault="00B861B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E25BD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60928" w14:textId="77777777" w:rsidR="00F51773" w:rsidRDefault="00F51773">
      <w:r>
        <w:separator/>
      </w:r>
    </w:p>
    <w:p w14:paraId="63DA2F20" w14:textId="77777777" w:rsidR="00F51773" w:rsidRDefault="00F51773"/>
    <w:p w14:paraId="444ED889" w14:textId="77777777" w:rsidR="00F51773" w:rsidRDefault="00F51773"/>
  </w:footnote>
  <w:footnote w:type="continuationSeparator" w:id="0">
    <w:p w14:paraId="6DD05EC4" w14:textId="77777777" w:rsidR="00F51773" w:rsidRDefault="00F51773">
      <w:r>
        <w:continuationSeparator/>
      </w:r>
    </w:p>
    <w:p w14:paraId="6DD08182" w14:textId="77777777" w:rsidR="00F51773" w:rsidRDefault="00F51773"/>
    <w:p w14:paraId="73053F40" w14:textId="77777777" w:rsidR="00F51773" w:rsidRDefault="00F51773"/>
  </w:footnote>
  <w:footnote w:type="continuationNotice" w:id="1">
    <w:p w14:paraId="7AFA15EC" w14:textId="77777777" w:rsidR="00F51773" w:rsidRDefault="00F51773">
      <w:pPr>
        <w:pStyle w:val="Footer"/>
      </w:pPr>
    </w:p>
    <w:p w14:paraId="6727EB61" w14:textId="77777777" w:rsidR="00F51773" w:rsidRDefault="00F51773"/>
    <w:p w14:paraId="017DD09E" w14:textId="77777777" w:rsidR="00F51773" w:rsidRDefault="00F517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D1BE" w14:textId="77777777" w:rsidR="00B861B4" w:rsidRDefault="0020216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0DFA1E6" wp14:editId="0E52C40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178379176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CE9D8" w14:textId="77777777" w:rsidR="0020216A" w:rsidRPr="0020216A" w:rsidRDefault="0020216A" w:rsidP="002021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0216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FA1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" filled="f" stroked="f">
              <v:textbox style="mso-fit-shape-to-text:t" inset="0,15pt,0,0">
                <w:txbxContent>
                  <w:p w14:paraId="284CE9D8" w14:textId="77777777" w:rsidR="0020216A" w:rsidRPr="0020216A" w:rsidRDefault="0020216A" w:rsidP="002021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0216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7A5A">
      <w:rPr>
        <w:noProof/>
        <w:lang w:val="en-US"/>
      </w:rPr>
      <w:pict w14:anchorId="0B5392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1" o:spid="_x0000_s1025" type="#_x0000_t136" alt="" style="position:absolute;left:0;text-align:left;margin-left:0;margin-top:0;width:548.05pt;height:91.3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D3486" w14:textId="429F5ED5" w:rsidR="00B861B4" w:rsidRDefault="006D4D64">
    <w:pPr>
      <w:pStyle w:val="Header"/>
    </w:pPr>
    <w:r>
      <w:t>Index of major issues addressed</w:t>
    </w:r>
    <w:r w:rsidR="00F91730" w:rsidRPr="00F91730">
      <w:t xml:space="preserve"> </w:t>
    </w:r>
    <w:r w:rsidR="00F91730" w:rsidRPr="00F656B9">
      <w:t xml:space="preserve">in reports on the live sheep export </w:t>
    </w:r>
    <w:proofErr w:type="gramStart"/>
    <w:r w:rsidR="00F91730" w:rsidRPr="00F656B9">
      <w:t>industry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29624" w14:textId="261814B0" w:rsidR="00B861B4" w:rsidRDefault="00B861B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56DAA"/>
    <w:multiLevelType w:val="hybridMultilevel"/>
    <w:tmpl w:val="1F60E8A6"/>
    <w:lvl w:ilvl="0" w:tplc="E528DA04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1E20078"/>
    <w:multiLevelType w:val="multilevel"/>
    <w:tmpl w:val="32E6FFFA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8DE2E4A"/>
    <w:multiLevelType w:val="hybridMultilevel"/>
    <w:tmpl w:val="6626592E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B541B"/>
    <w:multiLevelType w:val="multilevel"/>
    <w:tmpl w:val="6614A676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7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numberedlist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numberedlist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numberedlist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81057155">
    <w:abstractNumId w:val="5"/>
  </w:num>
  <w:num w:numId="2" w16cid:durableId="1639215797">
    <w:abstractNumId w:val="6"/>
  </w:num>
  <w:num w:numId="3" w16cid:durableId="1643265712">
    <w:abstractNumId w:val="1"/>
  </w:num>
  <w:num w:numId="4" w16cid:durableId="626202022">
    <w:abstractNumId w:val="3"/>
  </w:num>
  <w:num w:numId="5" w16cid:durableId="281765065">
    <w:abstractNumId w:val="4"/>
  </w:num>
  <w:num w:numId="6" w16cid:durableId="2092000146">
    <w:abstractNumId w:val="2"/>
  </w:num>
  <w:num w:numId="7" w16cid:durableId="864908900">
    <w:abstractNumId w:val="1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  <w:rPr>
          <w:color w:val="auto"/>
        </w:rPr>
      </w:lvl>
    </w:lvlOverride>
  </w:num>
  <w:num w:numId="8" w16cid:durableId="1469322956">
    <w:abstractNumId w:val="5"/>
  </w:num>
  <w:num w:numId="9" w16cid:durableId="1341661948">
    <w:abstractNumId w:val="6"/>
  </w:num>
  <w:num w:numId="10" w16cid:durableId="1983389004">
    <w:abstractNumId w:val="0"/>
  </w:num>
  <w:num w:numId="11" w16cid:durableId="1362634765">
    <w:abstractNumId w:val="7"/>
  </w:num>
  <w:num w:numId="12" w16cid:durableId="201353218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53"/>
    <w:rsid w:val="00002BEE"/>
    <w:rsid w:val="000032AD"/>
    <w:rsid w:val="00005AF7"/>
    <w:rsid w:val="00006D71"/>
    <w:rsid w:val="00075A00"/>
    <w:rsid w:val="000869AB"/>
    <w:rsid w:val="000942EE"/>
    <w:rsid w:val="00097FA8"/>
    <w:rsid w:val="000A7AAF"/>
    <w:rsid w:val="000B3655"/>
    <w:rsid w:val="000D113A"/>
    <w:rsid w:val="000D5F79"/>
    <w:rsid w:val="000F6F00"/>
    <w:rsid w:val="001013AD"/>
    <w:rsid w:val="00111649"/>
    <w:rsid w:val="001116C3"/>
    <w:rsid w:val="0016201B"/>
    <w:rsid w:val="001641A3"/>
    <w:rsid w:val="001728AE"/>
    <w:rsid w:val="00176594"/>
    <w:rsid w:val="0017699C"/>
    <w:rsid w:val="001C1297"/>
    <w:rsid w:val="001C1865"/>
    <w:rsid w:val="0020216A"/>
    <w:rsid w:val="00202881"/>
    <w:rsid w:val="002152F8"/>
    <w:rsid w:val="0021649B"/>
    <w:rsid w:val="00222137"/>
    <w:rsid w:val="002237E2"/>
    <w:rsid w:val="00250200"/>
    <w:rsid w:val="0025352C"/>
    <w:rsid w:val="00263CB6"/>
    <w:rsid w:val="00266C5A"/>
    <w:rsid w:val="00274FFC"/>
    <w:rsid w:val="00281BB6"/>
    <w:rsid w:val="00284C5A"/>
    <w:rsid w:val="00284D14"/>
    <w:rsid w:val="00286307"/>
    <w:rsid w:val="002D5B0A"/>
    <w:rsid w:val="002D67C2"/>
    <w:rsid w:val="002F1457"/>
    <w:rsid w:val="003024BD"/>
    <w:rsid w:val="00304AB4"/>
    <w:rsid w:val="003214B3"/>
    <w:rsid w:val="00324BD0"/>
    <w:rsid w:val="00341111"/>
    <w:rsid w:val="003537AD"/>
    <w:rsid w:val="00354C6A"/>
    <w:rsid w:val="00356ABE"/>
    <w:rsid w:val="00360039"/>
    <w:rsid w:val="00364A4A"/>
    <w:rsid w:val="003654AC"/>
    <w:rsid w:val="0037073B"/>
    <w:rsid w:val="00395407"/>
    <w:rsid w:val="003A6F9D"/>
    <w:rsid w:val="003B127C"/>
    <w:rsid w:val="003B1E29"/>
    <w:rsid w:val="003C1FCE"/>
    <w:rsid w:val="003C3A49"/>
    <w:rsid w:val="003E7AAD"/>
    <w:rsid w:val="003F58F8"/>
    <w:rsid w:val="00410B27"/>
    <w:rsid w:val="004119A5"/>
    <w:rsid w:val="00432172"/>
    <w:rsid w:val="00441BFD"/>
    <w:rsid w:val="00446881"/>
    <w:rsid w:val="00451B82"/>
    <w:rsid w:val="00461957"/>
    <w:rsid w:val="0046625C"/>
    <w:rsid w:val="00470C21"/>
    <w:rsid w:val="00472E8A"/>
    <w:rsid w:val="00473E69"/>
    <w:rsid w:val="00476C9E"/>
    <w:rsid w:val="00486953"/>
    <w:rsid w:val="00491E5F"/>
    <w:rsid w:val="00496D0B"/>
    <w:rsid w:val="004A65C1"/>
    <w:rsid w:val="004A775D"/>
    <w:rsid w:val="004B1700"/>
    <w:rsid w:val="004B17D0"/>
    <w:rsid w:val="004B1D54"/>
    <w:rsid w:val="004B51E6"/>
    <w:rsid w:val="004E0A6D"/>
    <w:rsid w:val="004E0F77"/>
    <w:rsid w:val="004F3F2A"/>
    <w:rsid w:val="005043EB"/>
    <w:rsid w:val="00517A68"/>
    <w:rsid w:val="0054277C"/>
    <w:rsid w:val="00574557"/>
    <w:rsid w:val="00576DC0"/>
    <w:rsid w:val="005A7193"/>
    <w:rsid w:val="005C36F6"/>
    <w:rsid w:val="005D3790"/>
    <w:rsid w:val="005E25BD"/>
    <w:rsid w:val="005F1761"/>
    <w:rsid w:val="006138D1"/>
    <w:rsid w:val="00635C53"/>
    <w:rsid w:val="00643C78"/>
    <w:rsid w:val="006440A9"/>
    <w:rsid w:val="0065280C"/>
    <w:rsid w:val="006713A7"/>
    <w:rsid w:val="00680970"/>
    <w:rsid w:val="00687C2D"/>
    <w:rsid w:val="006A4C2F"/>
    <w:rsid w:val="006B222A"/>
    <w:rsid w:val="006C16FF"/>
    <w:rsid w:val="006C261F"/>
    <w:rsid w:val="006C5145"/>
    <w:rsid w:val="006D4D64"/>
    <w:rsid w:val="006E6712"/>
    <w:rsid w:val="007169D6"/>
    <w:rsid w:val="00761FCF"/>
    <w:rsid w:val="00764D6A"/>
    <w:rsid w:val="00773056"/>
    <w:rsid w:val="007736B0"/>
    <w:rsid w:val="007A5D10"/>
    <w:rsid w:val="007B2597"/>
    <w:rsid w:val="007B66C4"/>
    <w:rsid w:val="007B74F2"/>
    <w:rsid w:val="007B7E13"/>
    <w:rsid w:val="007C358A"/>
    <w:rsid w:val="007E2BC6"/>
    <w:rsid w:val="007E39EF"/>
    <w:rsid w:val="007F0CD9"/>
    <w:rsid w:val="007F410F"/>
    <w:rsid w:val="00800FE1"/>
    <w:rsid w:val="0080288A"/>
    <w:rsid w:val="00820F04"/>
    <w:rsid w:val="00831DED"/>
    <w:rsid w:val="0084011B"/>
    <w:rsid w:val="00846B73"/>
    <w:rsid w:val="00850AD9"/>
    <w:rsid w:val="00863135"/>
    <w:rsid w:val="00872E43"/>
    <w:rsid w:val="00880B5A"/>
    <w:rsid w:val="008848CA"/>
    <w:rsid w:val="00892CC1"/>
    <w:rsid w:val="00897B06"/>
    <w:rsid w:val="008A0EE3"/>
    <w:rsid w:val="008B14E1"/>
    <w:rsid w:val="008C584E"/>
    <w:rsid w:val="008D619B"/>
    <w:rsid w:val="009020C3"/>
    <w:rsid w:val="009102BC"/>
    <w:rsid w:val="00923CC9"/>
    <w:rsid w:val="009407D8"/>
    <w:rsid w:val="00947854"/>
    <w:rsid w:val="00994F8E"/>
    <w:rsid w:val="009A0DFF"/>
    <w:rsid w:val="009B774A"/>
    <w:rsid w:val="009B790D"/>
    <w:rsid w:val="009D5007"/>
    <w:rsid w:val="009E2823"/>
    <w:rsid w:val="009F2AA0"/>
    <w:rsid w:val="00A2254B"/>
    <w:rsid w:val="00A306C3"/>
    <w:rsid w:val="00A411A8"/>
    <w:rsid w:val="00A50EBC"/>
    <w:rsid w:val="00A73011"/>
    <w:rsid w:val="00A91307"/>
    <w:rsid w:val="00AA1D58"/>
    <w:rsid w:val="00AB1593"/>
    <w:rsid w:val="00AB7911"/>
    <w:rsid w:val="00AC1826"/>
    <w:rsid w:val="00AC35F5"/>
    <w:rsid w:val="00AE4237"/>
    <w:rsid w:val="00AF3D87"/>
    <w:rsid w:val="00B02B9B"/>
    <w:rsid w:val="00B17F41"/>
    <w:rsid w:val="00B2557D"/>
    <w:rsid w:val="00B5740E"/>
    <w:rsid w:val="00B63B5D"/>
    <w:rsid w:val="00B84485"/>
    <w:rsid w:val="00B861B4"/>
    <w:rsid w:val="00B87113"/>
    <w:rsid w:val="00B97E61"/>
    <w:rsid w:val="00BB2478"/>
    <w:rsid w:val="00BC1616"/>
    <w:rsid w:val="00BD671A"/>
    <w:rsid w:val="00BE561A"/>
    <w:rsid w:val="00BF1CA8"/>
    <w:rsid w:val="00BF4E55"/>
    <w:rsid w:val="00C003C5"/>
    <w:rsid w:val="00C02519"/>
    <w:rsid w:val="00C0385D"/>
    <w:rsid w:val="00C1105E"/>
    <w:rsid w:val="00C12ACE"/>
    <w:rsid w:val="00C33358"/>
    <w:rsid w:val="00C416EC"/>
    <w:rsid w:val="00C62C32"/>
    <w:rsid w:val="00C84903"/>
    <w:rsid w:val="00C84DF9"/>
    <w:rsid w:val="00C85C62"/>
    <w:rsid w:val="00CC74B9"/>
    <w:rsid w:val="00CD0647"/>
    <w:rsid w:val="00CF4F5E"/>
    <w:rsid w:val="00D07F7D"/>
    <w:rsid w:val="00D1032B"/>
    <w:rsid w:val="00D47121"/>
    <w:rsid w:val="00D57D67"/>
    <w:rsid w:val="00D646E3"/>
    <w:rsid w:val="00D6561B"/>
    <w:rsid w:val="00D65CD1"/>
    <w:rsid w:val="00D6626A"/>
    <w:rsid w:val="00D83097"/>
    <w:rsid w:val="00DA1F76"/>
    <w:rsid w:val="00DA71B8"/>
    <w:rsid w:val="00DB31EB"/>
    <w:rsid w:val="00DB5C4E"/>
    <w:rsid w:val="00DB71A3"/>
    <w:rsid w:val="00DC41DE"/>
    <w:rsid w:val="00DC55BE"/>
    <w:rsid w:val="00DC795A"/>
    <w:rsid w:val="00DC7AA9"/>
    <w:rsid w:val="00DD38D4"/>
    <w:rsid w:val="00DD48C3"/>
    <w:rsid w:val="00DE0AAE"/>
    <w:rsid w:val="00DE1354"/>
    <w:rsid w:val="00E00441"/>
    <w:rsid w:val="00E11AC7"/>
    <w:rsid w:val="00E20810"/>
    <w:rsid w:val="00E36CE0"/>
    <w:rsid w:val="00E87CEC"/>
    <w:rsid w:val="00E91D72"/>
    <w:rsid w:val="00E97F13"/>
    <w:rsid w:val="00EA1202"/>
    <w:rsid w:val="00EC29CA"/>
    <w:rsid w:val="00EC40D3"/>
    <w:rsid w:val="00EE4833"/>
    <w:rsid w:val="00EF55CC"/>
    <w:rsid w:val="00F02EAA"/>
    <w:rsid w:val="00F04729"/>
    <w:rsid w:val="00F07A5A"/>
    <w:rsid w:val="00F51773"/>
    <w:rsid w:val="00F5304F"/>
    <w:rsid w:val="00F5480E"/>
    <w:rsid w:val="00F6149C"/>
    <w:rsid w:val="00F656B9"/>
    <w:rsid w:val="00F672D4"/>
    <w:rsid w:val="00F82CAF"/>
    <w:rsid w:val="00F82F27"/>
    <w:rsid w:val="00F91730"/>
    <w:rsid w:val="00FA0B2E"/>
    <w:rsid w:val="00FA2036"/>
    <w:rsid w:val="00FA2743"/>
    <w:rsid w:val="00FC1759"/>
    <w:rsid w:val="00FE274C"/>
    <w:rsid w:val="00FE64BC"/>
    <w:rsid w:val="00FF2FB9"/>
    <w:rsid w:val="00FF4FC8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05697"/>
  <w15:docId w15:val="{B573B152-BB83-403A-B584-931CD152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locked="1" w:uiPriority="21" w:qFormat="1"/>
    <w:lsdException w:name="Subtle Reference" w:semiHidden="1" w:uiPriority="31" w:qFormat="1"/>
    <w:lsdException w:name="Intense Reference" w:locked="1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1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72E8A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7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7E39EF"/>
    <w:pPr>
      <w:pageBreakBefore/>
      <w:numPr>
        <w:numId w:val="7"/>
      </w:numPr>
      <w:spacing w:after="240" w:line="240" w:lineRule="auto"/>
      <w:outlineLvl w:val="1"/>
    </w:pPr>
    <w:rPr>
      <w:rFonts w:ascii="Calibri" w:eastAsiaTheme="minorEastAsia" w:hAnsi="Calibri"/>
      <w:bCs/>
      <w:color w:val="000000" w:themeColor="text1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441BFD"/>
    <w:pPr>
      <w:keepNext/>
      <w:keepLines/>
      <w:numPr>
        <w:ilvl w:val="1"/>
        <w:numId w:val="7"/>
      </w:numPr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441BFD"/>
    <w:pPr>
      <w:keepNext/>
      <w:numPr>
        <w:ilvl w:val="2"/>
        <w:numId w:val="7"/>
      </w:numPr>
      <w:outlineLvl w:val="3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441BFD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B31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59621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441B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1BFD"/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rsid w:val="00441BFD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sid w:val="00441BFD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rsid w:val="00441BFD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441BFD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41BF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BFD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BFD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BFD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441BFD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441BFD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72E8A"/>
    <w:rPr>
      <w:rFonts w:ascii="Calibri" w:eastAsiaTheme="minorHAnsi" w:hAnsi="Calibri" w:cstheme="minorBidi"/>
      <w:b/>
      <w:bCs/>
      <w:spacing w:val="5"/>
      <w:kern w:val="28"/>
      <w:sz w:val="7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7E39EF"/>
    <w:rPr>
      <w:rFonts w:ascii="Calibri" w:eastAsiaTheme="minorEastAsia" w:hAnsi="Calibri" w:cstheme="minorBidi"/>
      <w:bCs/>
      <w:color w:val="000000" w:themeColor="text1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441BFD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441BFD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441BFD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441BFD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441BFD"/>
    <w:rPr>
      <w:rFonts w:asciiTheme="minorHAnsi" w:eastAsiaTheme="minorHAnsi" w:hAnsi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441BFD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441BFD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441BFD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356ABE"/>
    <w:pPr>
      <w:spacing w:before="120"/>
    </w:pPr>
    <w:rPr>
      <w:b w:val="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sid w:val="00356ABE"/>
    <w:rPr>
      <w:rFonts w:ascii="Calibri" w:eastAsiaTheme="minorHAnsi" w:hAnsi="Calibri" w:cstheme="minorBidi"/>
      <w:bCs/>
      <w:spacing w:val="5"/>
      <w:kern w:val="28"/>
      <w:sz w:val="56"/>
      <w:szCs w:val="56"/>
      <w:lang w:eastAsia="en-US"/>
    </w:rPr>
  </w:style>
  <w:style w:type="paragraph" w:styleId="TOCHeading">
    <w:name w:val="TOC Heading"/>
    <w:next w:val="Normal"/>
    <w:uiPriority w:val="39"/>
    <w:qFormat/>
    <w:rsid w:val="00356AB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441BFD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441BFD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441BFD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441BFD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20216A"/>
    <w:pPr>
      <w:numPr>
        <w:numId w:val="8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rsid w:val="00441BFD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20216A"/>
    <w:pPr>
      <w:numPr>
        <w:ilvl w:val="1"/>
        <w:numId w:val="8"/>
      </w:numPr>
      <w:spacing w:before="120" w:after="120"/>
      <w:ind w:left="908" w:hanging="454"/>
      <w:contextualSpacing/>
    </w:pPr>
  </w:style>
  <w:style w:type="paragraph" w:styleId="ListNumber">
    <w:name w:val="List Number"/>
    <w:basedOn w:val="Normal"/>
    <w:uiPriority w:val="9"/>
    <w:qFormat/>
    <w:rsid w:val="0020216A"/>
    <w:pPr>
      <w:numPr>
        <w:numId w:val="9"/>
      </w:numPr>
      <w:tabs>
        <w:tab w:val="left" w:pos="142"/>
      </w:tabs>
      <w:spacing w:before="120" w:after="120"/>
      <w:ind w:left="454" w:hanging="454"/>
    </w:pPr>
  </w:style>
  <w:style w:type="paragraph" w:styleId="ListNumber2">
    <w:name w:val="List Number 2"/>
    <w:uiPriority w:val="10"/>
    <w:qFormat/>
    <w:rsid w:val="0020216A"/>
    <w:pPr>
      <w:numPr>
        <w:ilvl w:val="1"/>
        <w:numId w:val="9"/>
      </w:numPr>
      <w:tabs>
        <w:tab w:val="left" w:pos="567"/>
      </w:tabs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Number3">
    <w:name w:val="List Number 3"/>
    <w:uiPriority w:val="11"/>
    <w:qFormat/>
    <w:rsid w:val="0020216A"/>
    <w:pPr>
      <w:numPr>
        <w:ilvl w:val="2"/>
        <w:numId w:val="9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441B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441BFD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441BFD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441BFD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441BFD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41BFD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441BFD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441BFD"/>
    <w:pPr>
      <w:spacing w:after="720"/>
    </w:pPr>
  </w:style>
  <w:style w:type="character" w:styleId="Strong">
    <w:name w:val="Strong"/>
    <w:basedOn w:val="DefaultParagraphFont"/>
    <w:uiPriority w:val="22"/>
    <w:qFormat/>
    <w:rsid w:val="00441BFD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441BFD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441BFD"/>
    <w:rPr>
      <w:rFonts w:asciiTheme="minorHAnsi" w:eastAsia="Calibri" w:hAnsiTheme="min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441BFD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441BFD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441BFD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D6561B"/>
    <w:pPr>
      <w:numPr>
        <w:numId w:val="6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rsid w:val="00476C9E"/>
    <w:pPr>
      <w:numPr>
        <w:numId w:val="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4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1BF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441BFD"/>
    <w:pPr>
      <w:spacing w:line="240" w:lineRule="auto"/>
    </w:pPr>
    <w:rPr>
      <w:b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441BFD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441BFD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441BFD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1BFD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41B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41BFD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41BFD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41BF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41BFD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441BFD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rFonts w:asciiTheme="minorHAnsi" w:hAnsiTheme="minorHAnsi"/>
    </w:rPr>
  </w:style>
  <w:style w:type="numbering" w:customStyle="1" w:styleId="List1">
    <w:name w:val="List1"/>
    <w:basedOn w:val="NoList"/>
    <w:uiPriority w:val="99"/>
    <w:rsid w:val="00441BFD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441BFD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41BFD"/>
    <w:rPr>
      <w:rFonts w:asciiTheme="minorHAnsi" w:eastAsiaTheme="majorEastAsia" w:hAnsiTheme="min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441BFD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441BFD"/>
    <w:pPr>
      <w:numPr>
        <w:numId w:val="2"/>
      </w:numPr>
    </w:pPr>
  </w:style>
  <w:style w:type="numbering" w:customStyle="1" w:styleId="Headinglist">
    <w:name w:val="Heading list"/>
    <w:uiPriority w:val="99"/>
    <w:rsid w:val="00441BFD"/>
    <w:pPr>
      <w:numPr>
        <w:numId w:val="3"/>
      </w:numPr>
    </w:pPr>
  </w:style>
  <w:style w:type="paragraph" w:customStyle="1" w:styleId="Normalsmall">
    <w:name w:val="Normal small"/>
    <w:qFormat/>
    <w:rsid w:val="00441BFD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441BFD"/>
    <w:pPr>
      <w:numPr>
        <w:ilvl w:val="2"/>
        <w:numId w:val="8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C1105E"/>
    <w:pPr>
      <w:numPr>
        <w:numId w:val="12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441BFD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476C9E"/>
    <w:pPr>
      <w:numPr>
        <w:numId w:val="10"/>
      </w:numPr>
      <w:tabs>
        <w:tab w:val="num" w:pos="361"/>
      </w:tabs>
      <w:ind w:left="644" w:hanging="488"/>
    </w:pPr>
  </w:style>
  <w:style w:type="numbering" w:customStyle="1" w:styleId="TableBulletlist">
    <w:name w:val="Table Bullet list"/>
    <w:uiPriority w:val="99"/>
    <w:rsid w:val="00441BFD"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41B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1BF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1EB"/>
    <w:rPr>
      <w:rFonts w:asciiTheme="majorHAnsi" w:eastAsiaTheme="majorEastAsia" w:hAnsiTheme="majorHAnsi" w:cstheme="majorBidi"/>
      <w:i/>
      <w:color w:val="59621D"/>
      <w:szCs w:val="22"/>
      <w:lang w:eastAsia="en-US"/>
    </w:rPr>
  </w:style>
  <w:style w:type="paragraph" w:customStyle="1" w:styleId="Tablenumberedlist2">
    <w:name w:val="Table numbered list 2"/>
    <w:basedOn w:val="TableText"/>
    <w:qFormat/>
    <w:rsid w:val="00C1105E"/>
    <w:pPr>
      <w:numPr>
        <w:ilvl w:val="1"/>
        <w:numId w:val="12"/>
      </w:numPr>
    </w:pPr>
  </w:style>
  <w:style w:type="paragraph" w:customStyle="1" w:styleId="Tablenumberedlist3">
    <w:name w:val="Table numbered list 3"/>
    <w:basedOn w:val="TableText"/>
    <w:qFormat/>
    <w:rsid w:val="00C1105E"/>
    <w:pPr>
      <w:numPr>
        <w:ilvl w:val="2"/>
        <w:numId w:val="12"/>
      </w:numPr>
    </w:pPr>
  </w:style>
  <w:style w:type="numbering" w:customStyle="1" w:styleId="Tablenumberedlists">
    <w:name w:val="Table numbered lists"/>
    <w:uiPriority w:val="99"/>
    <w:rsid w:val="00C1105E"/>
    <w:pPr>
      <w:numPr>
        <w:numId w:val="11"/>
      </w:numPr>
    </w:pPr>
  </w:style>
  <w:style w:type="paragraph" w:styleId="Revision">
    <w:name w:val="Revision"/>
    <w:hidden/>
    <w:uiPriority w:val="99"/>
    <w:semiHidden/>
    <w:rsid w:val="006528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C1B52B8B80B48BE5ADF2685281031" ma:contentTypeVersion="14" ma:contentTypeDescription="Create a new document." ma:contentTypeScope="" ma:versionID="b79a7273d5b9df2ad3da4823ab62519f">
  <xsd:schema xmlns:xsd="http://www.w3.org/2001/XMLSchema" xmlns:xs="http://www.w3.org/2001/XMLSchema" xmlns:p="http://schemas.microsoft.com/office/2006/metadata/properties" xmlns:ns2="28d5957c-eef9-489f-9555-e395760ca164" xmlns:ns3="58f8a75a-a7c9-4d10-8b8d-8aa7cdb886eb" xmlns:ns4="81c01dc6-2c49-4730-b140-874c95cac377" targetNamespace="http://schemas.microsoft.com/office/2006/metadata/properties" ma:root="true" ma:fieldsID="78ac3210b4c703eb4cd64776e89864c6" ns2:_="" ns3:_="" ns4:_="">
    <xsd:import namespace="28d5957c-eef9-489f-9555-e395760ca164"/>
    <xsd:import namespace="58f8a75a-a7c9-4d10-8b8d-8aa7cdb886eb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957c-eef9-489f-9555-e395760ca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8a75a-a7c9-4d10-8b8d-8aa7cdb88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23b9cb-df7f-4b5f-8f50-280faa8869e3}" ma:internalName="TaxCatchAll" ma:showField="CatchAllData" ma:web="58f8a75a-a7c9-4d10-8b8d-8aa7cdb88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8d5957c-eef9-489f-9555-e395760ca16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>
  <b:Source>
    <b:Tag>Mec18</b:Tag>
    <b:SourceType>Report</b:SourceType>
    <b:Guid>{AEF52A92-9CE3-4F88-B09E-A0E52A5181C3}</b:Guid>
    <b:Author>
      <b:Author>
        <b:NameList>
          <b:Person>
            <b:Last>Mecardo</b:Last>
          </b:Person>
        </b:NameList>
      </b:Author>
    </b:Author>
    <b:Title>Live Sheep Export – Brief Report</b:Title>
    <b:Year>2018</b:Year>
    <b:City>Ballarat</b:City>
    <b:RefOrder>1</b:RefOrder>
  </b:Source>
  <b:Source>
    <b:Tag>WAF18</b:Tag>
    <b:SourceType>JournalArticle</b:SourceType>
    <b:Guid>{B52C7EF5-FC60-4F60-9911-BE1BE85CD573}</b:Guid>
    <b:Title>New live export data shows potential impact of a trade ban</b:Title>
    <b:Year>2018</b:Year>
    <b:Pages>20 April</b:Pages>
    <b:Author>
      <b:Author>
        <b:Corporate>WAFarmers</b:Corporate>
      </b:Author>
    </b:Author>
    <b:JournalName>Media Release</b:JournalName>
    <b:RefOrder>2</b:RefOrder>
  </b:Source>
  <b:Source>
    <b:Tag>Dep197</b:Tag>
    <b:SourceType>Report</b:SourceType>
    <b:Guid>{B0760C03-AA55-414B-8E07-943A85E5F3D6}</b:Guid>
    <b:Author>
      <b:Author>
        <b:Corporate>Department of Agriculture</b:Corporate>
      </b:Author>
    </b:Author>
    <b:Year>2019</b:Year>
    <b:City>Canberra</b:City>
    <b:Title>Live sheep exports to or through the Middle East—Northern Hemisphere summer: Draft regulation impact statement</b:Title>
    <b:RefOrder>3</b:RefOrder>
  </b:Source>
  <b:Source>
    <b:Tag>Bre18</b:Tag>
    <b:SourceType>Report</b:SourceType>
    <b:Guid>{B1DA6CCA-1122-44D7-81C3-06858FB22CB4}</b:Guid>
    <b:Title>Live Sheep Export - A Review of the Mecardo Report</b:Title>
    <b:Year>2018</b:Year>
    <b:Author>
      <b:Author>
        <b:NameList>
          <b:Person>
            <b:Last>Breusch</b:Last>
            <b:First>T</b:First>
          </b:Person>
        </b:NameList>
      </b:Author>
    </b:Author>
    <b:RefOrder>4</b:RefOrder>
  </b:Source>
  <b:Source>
    <b:Tag>Nel21</b:Tag>
    <b:SourceType>Report</b:SourceType>
    <b:Guid>{7FD51ECC-8D2B-4BEC-9C94-7C3651BFD8F4}</b:Guid>
    <b:Author>
      <b:Author>
        <b:NameList>
          <b:Person>
            <b:Last>Nelson</b:Last>
            <b:First>R</b:First>
          </b:Person>
          <b:Person>
            <b:Last>Mornement</b:Last>
            <b:First>C</b:First>
          </b:Person>
          <b:Person>
            <b:Last>Bruce</b:Last>
            <b:First>M</b:First>
          </b:Person>
          <b:Person>
            <b:Last>Weragoda</b:Last>
            <b:First>A</b:First>
          </b:Person>
          <b:Person>
            <b:Last>Litchfield</b:Last>
            <b:First>F</b:First>
          </b:Person>
          <b:Person>
            <b:Last>Collins</b:Last>
            <b:First>P</b:First>
          </b:Person>
        </b:NameList>
      </b:Author>
    </b:Author>
    <b:Title>The economic impacts of regulating live sheep exports</b:Title>
    <b:Year>2021</b:Year>
    <b:Publisher>Australian Bureau of Agricultural and Resource Economics and Sciences (ABARES)</b:Publisher>
    <b:City>Canberra</b:City>
    <b:ThesisType>ABARES research report 21.01</b:ThesisType>
    <b:RefOrder>5</b:RefOrder>
  </b:Source>
  <b:Source>
    <b:Tag>Mec19</b:Tag>
    <b:SourceType>Report</b:SourceType>
    <b:Guid>{2020A247-9F00-4C04-A145-3547D8DA4BAE}</b:Guid>
    <b:Title>Value analysis of the Australian live sheep export trade</b:Title>
    <b:Year>2019</b:Year>
    <b:Author>
      <b:Author>
        <b:Corporate>Dalgleish, M; Agar, O</b:Corporate>
      </b:Author>
    </b:Author>
    <b:City>Ballarat</b:City>
    <b:Publisher>Mecardo</b:Publisher>
    <b:RefOrder>6</b:RefOrder>
  </b:Source>
  <b:Source>
    <b:Tag>Mea20</b:Tag>
    <b:SourceType>DocumentFromInternetSite</b:SourceType>
    <b:Guid>{E4AF211D-7601-40AA-8093-D6787579DE1C}</b:Guid>
    <b:Author>
      <b:Author>
        <b:Corporate>Meat &amp; Livestock Australia</b:Corporate>
      </b:Author>
    </b:Author>
    <b:Title>Value analysis of the Australian live sheep trade (2019)</b:Title>
    <b:Year>2020</b:Year>
    <b:InternetSiteTitle>Meat &amp; Livestock Australia</b:InternetSiteTitle>
    <b:URL>https://www.mla.com.au/research-and-development/reports/2020/value-analysis-of-the-australian-live-sheep--trade-2019/</b:URL>
    <b:RefOrder>7</b:RefOrder>
  </b:Source>
  <b:Source>
    <b:Tag>Mea183</b:Tag>
    <b:SourceType>Report</b:SourceType>
    <b:Guid>{697AC5E3-96DE-4D28-B12D-59B56DEB27A7}</b:Guid>
    <b:Author>
      <b:Author>
        <b:Corporate>Meat &amp; Livestock Australia and Ernst &amp; Young</b:Corporate>
      </b:Author>
    </b:Author>
    <b:Title>State of the Industry Report 2018: The Australian red meat and livestock industry</b:Title>
    <b:Year>2018</b:Year>
    <b:Publisher>Meat &amp; Livestock Australia</b:Publisher>
    <b:City>Sydney</b:City>
    <b:RefOrder>8</b:RefOrder>
  </b:Source>
  <b:Source>
    <b:Tag>Bra191</b:Tag>
    <b:SourceType>ArticleInAPeriodical</b:SourceType>
    <b:Guid>{31B3D1CE-A8C2-40BE-B342-07F97F710C7E}</b:Guid>
    <b:Title>Live exports vital to WA economy and farms: report</b:Title>
    <b:Year>2019</b:Year>
    <b:Author>
      <b:Author>
        <b:NameList>
          <b:Person>
            <b:Last>Brammer</b:Last>
            <b:First>J</b:First>
          </b:Person>
        </b:NameList>
      </b:Author>
    </b:Author>
    <b:PeriodicalTitle>The West Australian</b:PeriodicalTitle>
    <b:Month>September</b:Month>
    <b:Day>18</b:Day>
    <b:Pages>74</b:Pages>
    <b:RefOrder>9</b:RefOrder>
  </b:Source>
  <b:Source>
    <b:Tag>Pee23</b:Tag>
    <b:SourceType>ArticleInAPeriodical</b:SourceType>
    <b:Guid>{0EB767C4-B62C-4ECF-A768-BC0C68A2627C}</b:Guid>
    <b:Title>Live export ban a red line: farmers - policy ‘would cost 3000 jobs and empoweractivists’</b:Title>
    <b:Year>2023</b:Year>
    <b:Author>
      <b:Author>
        <b:NameList>
          <b:Person>
            <b:Last>Peel</b:Last>
            <b:First>C</b:First>
          </b:Person>
        </b:NameList>
      </b:Author>
    </b:Author>
    <b:PeriodicalTitle>The Australian</b:PeriodicalTitle>
    <b:Month>March</b:Month>
    <b:Day>2</b:Day>
    <b:Pages>6</b:Pages>
    <b:RefOrder>10</b:RefOrder>
  </b:Source>
  <b:Source>
    <b:Tag>Dav201</b:Tag>
    <b:SourceType>Report</b:SourceType>
    <b:Guid>{8962C3EE-3040-4820-9C56-017F0FDDB961}</b:Guid>
    <b:Year>2020</b:Year>
    <b:Author>
      <b:Author>
        <b:NameList>
          <b:Person>
            <b:Last>Davey</b:Last>
            <b:First>A</b:First>
          </b:Person>
          <b:Person>
            <b:Last>Fisher</b:Last>
            <b:First>R</b:First>
          </b:Person>
        </b:NameList>
      </b:Author>
    </b:Author>
    <b:Publisher>Pegasus Economics</b:Publisher>
    <b:City>Canberra</b:City>
    <b:Title>Live Sheep Export Trade: Review of the Draft Regulation Impact Statement</b:Title>
    <b:RefOrder>11</b:RefOrder>
  </b:Source>
  <b:Source>
    <b:Tag>Gre13</b:Tag>
    <b:SourceType>Report</b:SourceType>
    <b:Guid>{ADBC5289-3646-487D-B265-DDB9A5A7CE3E}</b:Guid>
    <b:Author>
      <b:Author>
        <b:NameList>
          <b:Person>
            <b:Last>Gretton</b:Last>
            <b:First>P</b:First>
          </b:Person>
        </b:NameList>
      </b:Author>
    </b:Author>
    <b:Title>On input-output tables: uses and abuses</b:Title>
    <b:Year>2013</b:Year>
    <b:Publisher>Productivity Commission</b:Publisher>
    <b:City>Canberra</b:City>
    <b:ThesisType>Staff Research Note</b:ThesisType>
    <b:RefOrder>12</b:RefOrder>
  </b:Source>
  <b:Source>
    <b:Tag>Dal20</b:Tag>
    <b:SourceType>Report</b:SourceType>
    <b:Guid>{394FF07E-2A62-4860-B016-0F048C80462F}</b:Guid>
    <b:Title>Impact of the Live Sheep Export Trade's Self-Imposed Moratorium and Regulatory Changes</b:Title>
    <b:Year>2020</b:Year>
    <b:Author>
      <b:Author>
        <b:NameList>
          <b:Person>
            <b:Last>Dalgleish</b:Last>
            <b:First>M</b:First>
          </b:Person>
          <b:Person>
            <b:Last>Agar</b:Last>
            <b:First>O</b:First>
          </b:Person>
          <b:Person>
            <b:Last>Herrmann</b:Last>
            <b:First>R</b:First>
          </b:Person>
        </b:NameList>
      </b:Author>
    </b:Author>
    <b:Publisher>Mecardo</b:Publisher>
    <b:City>Ballarat</b:City>
    <b:RefOrder>13</b:RefOrder>
  </b:Source>
  <b:Source>
    <b:Tag>The183</b:Tag>
    <b:SourceType>Report</b:SourceType>
    <b:Guid>{0F3BAE98-77B5-4C1B-9FC7-CFCF83F049BE}</b:Guid>
    <b:Title>Contribution of live exports to Woolgrower's incomes: An update</b:Title>
    <b:Year>2018</b:Year>
    <b:Author>
      <b:Author>
        <b:Corporate>The Centre for International Economics</b:Corporate>
      </b:Author>
    </b:Author>
    <b:City>Canberra</b:City>
    <b:RefOrder>14</b:RefOrder>
  </b:Source>
  <b:Source>
    <b:Tag>Placeholder2</b:Tag>
    <b:SourceType>Report</b:SourceType>
    <b:Guid>{739A1361-E27B-4A53-B555-A7C867DA1917}</b:Guid>
    <b:Author>
      <b:Author>
        <b:Corporate>The Centre for International Economics</b:Corporate>
      </b:Author>
    </b:Author>
    <b:Title>Contribution of live exports to the Australian Wool Industry: Prepared for Australian Wool Innovation</b:Title>
    <b:Year>2014</b:Year>
    <b:City>Canberra</b:City>
    <b:RefOrder>15</b:RefOrder>
  </b:Source>
  <b:Source>
    <b:Tag>Mea171</b:Tag>
    <b:SourceType>InternetSite</b:SourceType>
    <b:Guid>{26CF7A90-890B-4A7C-A133-D5696F9CD2E1}</b:Guid>
    <b:Title>G.MAR.1412 Global Meat Industry Model</b:Title>
    <b:Year>2017</b:Year>
    <b:Author>
      <b:Author>
        <b:Corporate>Meat &amp; Livestock Australia</b:Corporate>
      </b:Author>
    </b:Author>
    <b:InternetSiteTitle>Meat &amp; Livestock Australia</b:InternetSiteTitle>
    <b:Month>June</b:Month>
    <b:Day>29</b:Day>
    <b:URL>https://www.mla.com.au/research-and-development/reports/2017/global-meat-industry-model/</b:URL>
    <b:RefOrder>16</b:RefOrder>
  </b:Source>
  <b:Source>
    <b:Tag>Tho14</b:Tag>
    <b:SourceType>ArticleInAPeriodical</b:SourceType>
    <b:Guid>{748FC34D-6F51-43F2-A62E-D6ADE1012321}</b:Guid>
    <b:Author>
      <b:Author>
        <b:NameList>
          <b:Person>
            <b:Last>Thompson</b:Last>
            <b:First>B</b:First>
          </b:Person>
        </b:NameList>
      </b:Author>
    </b:Author>
    <b:Title>Woolgrowers ride on the back of live exports</b:Title>
    <b:PeriodicalTitle>The West Australian</b:PeriodicalTitle>
    <b:Year>2014</b:Year>
    <b:Month>March</b:Month>
    <b:Day>28</b:Day>
    <b:Pages>75</b:Pages>
    <b:RefOrder>17</b:RefOrder>
  </b:Source>
  <b:Source>
    <b:Tag>Fra14</b:Tag>
    <b:SourceType>InternetSite</b:SourceType>
    <b:Guid>{A281C251-F5CB-4452-ADE1-10B070DB25F9}</b:Guid>
    <b:Author>
      <b:Author>
        <b:NameList>
          <b:Person>
            <b:Last>Francis</b:Last>
            <b:First>P</b:First>
          </b:Person>
        </b:NameList>
      </b:Author>
    </b:Author>
    <b:Title>Live sheep export report unbalanced</b:Title>
    <b:InternetSiteTitle>Moffitts Farm</b:InternetSiteTitle>
    <b:Year>2014</b:Year>
    <b:Month>April</b:Month>
    <b:Day>7</b:Day>
    <b:URL>https://www.moffittsfarm.com.au/2014/04/07/live-sheep-export-report-unbalanced/</b:URL>
    <b:RefOrder>18</b:RefOrder>
  </b:Source>
  <b:Source>
    <b:Tag>Placeholder3</b:Tag>
    <b:SourceType>Report</b:SourceType>
    <b:Guid>{FE22F48B-5D24-41D6-AA83-D37BCCDC0F8A}</b:Guid>
    <b:Author>
      <b:Author>
        <b:NameList>
          <b:Person>
            <b:Last>Davey</b:Last>
            <b:First>A</b:First>
          </b:Person>
          <b:Person>
            <b:Last>Fisher</b:Last>
            <b:First>R</b:First>
          </b:Person>
        </b:NameList>
      </b:Author>
    </b:Author>
    <b:Title>Economic Issues Associated with the West Australian Live Sheep Export Trade</b:Title>
    <b:Year>2018</b:Year>
    <b:City>Canberra</b:City>
    <b:RefOrder>19</b:RefOrder>
  </b:Source>
  <b:Source>
    <b:Tag>The203</b:Tag>
    <b:SourceType>InternetSite</b:SourceType>
    <b:Guid>{7B2534CE-E72C-4F34-BDA4-C3EFAF4A6D65}</b:Guid>
    <b:Title>Industry specific models</b:Title>
    <b:Year>2020</b:Year>
    <b:Author>
      <b:Author>
        <b:Corporate>The Centre for International Economics</b:Corporate>
      </b:Author>
    </b:Author>
    <b:InternetSiteTitle>The Centre for International Economics</b:InternetSiteTitle>
    <b:URL>https://www.thecie.com.au/industry-specific-models</b:URL>
    <b:RefOrder>20</b:RefOrder>
  </b:Source>
  <b:Source>
    <b:Tag>Dav221</b:Tag>
    <b:SourceType>Report</b:SourceType>
    <b:Guid>{9816A88F-AACA-4ACE-A660-54F90BF899F6}</b:Guid>
    <b:Year>2022</b:Year>
    <b:Author>
      <b:Author>
        <b:NameList>
          <b:Person>
            <b:Last>Davey</b:Last>
            <b:First>A</b:First>
          </b:Person>
          <b:Person>
            <b:Last>Fisher</b:Last>
            <b:First>R</b:First>
          </b:Person>
          <b:Person>
            <b:Last>Morley</b:Last>
            <b:First>M</b:First>
          </b:Person>
        </b:NameList>
      </b:Author>
    </b:Author>
    <b:Publisher>Pegasus Economics</b:Publisher>
    <b:City>Canberra</b:City>
    <b:Title>Economic Implications of Phasing Out the Live Sheep Export Trade</b:Title>
    <b:RefOrder>21</b:RefOrder>
  </b:Source>
  <b:Source>
    <b:Tag>Wah22</b:Tag>
    <b:SourceType>DocumentFromInternetSite</b:SourceType>
    <b:Guid>{0F67EE3C-C1F6-4943-BA50-57261280EF37}</b:Guid>
    <b:Title>Anthony Albanese says live sheep exports won’t be phased out before 2025</b:Title>
    <b:Year>2022</b:Year>
    <b:Author>
      <b:Author>
        <b:NameList>
          <b:Person>
            <b:Last>Wahlquist</b:Last>
            <b:First>C</b:First>
          </b:Person>
        </b:NameList>
      </b:Author>
    </b:Author>
    <b:InternetSiteTitle>The Guardian Australia</b:InternetSiteTitle>
    <b:Month>June</b:Month>
    <b:Day>3</b:Day>
    <b:URL>https://www.theguardian.com/australia-news/2022/jun/03/anthony-albanese-says-live-sheep-exports-wont-be-phased-out-before-2025</b:URL>
    <b:RefOrder>22</b:RefOrder>
  </b:Source>
  <b:Source>
    <b:Tag>Kin111</b:Tag>
    <b:SourceType>Report</b:SourceType>
    <b:Guid>{16E0E0CC-AFB0-49DE-BBB4-18D98C932ECF}</b:Guid>
    <b:Author>
      <b:Author>
        <b:NameList>
          <b:Person>
            <b:Last>Kingwell</b:Last>
            <b:First>R</b:First>
          </b:Person>
          <b:Person>
            <b:Last>Cunningham</b:Last>
            <b:First>P</b:First>
          </b:Person>
          <b:Person>
            <b:Last>Nath</b:Last>
            <b:First>T</b:First>
          </b:Person>
          <b:Person>
            <b:Last>Anderton</b:Last>
            <b:First>L</b:First>
          </b:Person>
          <b:Person>
            <b:Last>Xayavong</b:Last>
            <b:First>V</b:First>
          </b:Person>
          <b:Person>
            <b:Last>Curis</b:Last>
            <b:First>K</b:First>
          </b:Person>
          <b:Person>
            <b:Last>Norris</b:Last>
            <b:First>R</b:First>
          </b:Person>
          <b:Person>
            <b:Last>Annan</b:Last>
            <b:First>G</b:First>
          </b:Person>
          <b:Person>
            <b:Last>Warburton</b:Last>
            <b:First>D</b:First>
          </b:Person>
          <b:Person>
            <b:Last>Feldman</b:Last>
            <b:First>D</b:First>
          </b:Person>
        </b:NameList>
      </b:Author>
    </b:Author>
    <b:Title>The Economic Importance to Western Australia of Live Animal Exports </b:Title>
    <b:Year>2011</b:Year>
    <b:Publisher>Department of Agriculture and Food Western Australia</b:Publisher>
    <b:City>Perth</b:City>
    <b:RefOrder>23</b:RefOrder>
  </b:Source>
  <b:Source>
    <b:Tag>Sen11</b:Tag>
    <b:SourceType>Report</b:SourceType>
    <b:Guid>{84326540-B086-486D-80E3-045920DB9AE2}</b:Guid>
    <b:Title>Animal welfare standards in Australia's live export markets</b:Title>
    <b:Year>2011</b:Year>
    <b:Author>
      <b:Author>
        <b:Corporate>Senate Standing Committee on Rural Affairs &amp; Transport</b:Corporate>
      </b:Author>
    </b:Author>
    <b:Publisher>Department of the Senate</b:Publisher>
    <b:City>Canberra</b:City>
    <b:RefOrder>24</b:RefOrder>
  </b:Source>
  <b:Source>
    <b:Tag>Pri192</b:Tag>
    <b:SourceType>Report</b:SourceType>
    <b:Guid>{E5F042E4-C865-4448-AAFD-ED75F1E976FF}</b:Guid>
    <b:Author>
      <b:Author>
        <b:NameList>
          <b:Person>
            <b:Last>Pritchett</b:Last>
            <b:First>K</b:First>
          </b:Person>
        </b:NameList>
      </b:Author>
    </b:Author>
    <b:Title>Implications of management decisions on the WA sheep flock in response to changing markets</b:Title>
    <b:Year>2019</b:Year>
    <b:Publisher>Department of Primary Industries and Regional Development</b:Publisher>
    <b:City>Perth</b:City>
    <b:RefOrder>25</b:RefOrder>
  </b:Source>
  <b:Source>
    <b:Tag>ACI22</b:Tag>
    <b:SourceType>Report</b:SourceType>
    <b:Guid>{7DF57B95-75C6-4FE4-A8FB-09290AFA8ED4}</b:Guid>
    <b:Title>The economic contribution and benefits of the Northern live export cattle industry</b:Title>
    <b:Year>2022</b:Year>
    <b:Author>
      <b:Author>
        <b:Corporate>ACIL Allen</b:Corporate>
      </b:Author>
    </b:Author>
    <b:ThesisType>Prepared for LiveCorp and Meat &amp; Livestock Australia</b:ThesisType>
    <b:RefOrder>26</b:RefOrder>
  </b:Source>
  <b:Source>
    <b:Tag>Sin22</b:Tag>
    <b:SourceType>DocumentFromInternetSite</b:SourceType>
    <b:Guid>{4B7F6EFA-AB53-4468-B280-427583A29CC3}</b:Guid>
    <b:Title>Kimberley Meat Company plans $35 million expansion at northern WA's only major abattoir</b:Title>
    <b:Year>2022</b:Year>
    <b:Author>
      <b:Author>
        <b:NameList>
          <b:Person>
            <b:Last>Sinclair</b:Last>
            <b:First>S</b:First>
          </b:Person>
        </b:NameList>
      </b:Author>
    </b:Author>
    <b:InternetSiteTitle>ABC News</b:InternetSiteTitle>
    <b:Month>October</b:Month>
    <b:Day>24</b:Day>
    <b:URL>https://www.abc.net.au/news/2022-10-24/kmc-yeeda-kimberley-abattoir-35-million-dollar-expansion/101564708</b:URL>
    <b:RefOrder>27</b:RefOrder>
  </b:Source>
  <b:Source>
    <b:Tag>TheNSW17</b:Tag>
    <b:SourceType>Report</b:SourceType>
    <b:Guid>{85FB1ADD-E749-4488-8F2B-1E4281257668}</b:Guid>
    <b:Author>
      <b:Author>
        <b:Corporate>The Treasury (NSW Government)</b:Corporate>
      </b:Author>
    </b:Author>
    <b:Title>NSW Government Guide to Cost-Benefit Analysis (TPP17-03)</b:Title>
    <b:Year>2017</b:Year>
    <b:City>Sydney</b:City>
    <b:RefOrder>29</b:RefOrder>
  </b:Source>
  <b:Source>
    <b:Tag>Aus1716</b:Tag>
    <b:SourceType>DocumentFromInternetSite</b:SourceType>
    <b:Guid>{1869A011-2E9E-4B7B-AC2D-576974873230}</b:Guid>
    <b:Title>Australian Statistical Geography Standard (ASGS): Volume 1 - Main Structure and Greater Capital City Statistical Areas, July 2016 </b:Title>
    <b:Year>2017</b:Year>
    <b:Month>July</b:Month>
    <b:Day>7</b:Day>
    <b:Author>
      <b:Author>
        <b:Corporate>Australian Bureau of Statistics</b:Corporate>
      </b:Author>
    </b:Author>
    <b:InternetSiteTitle>Australian Bureau of Statistics</b:InternetSiteTitle>
    <b:URL>https://www.abs.gov.au/AUSSTATS/abs@.nsf/Lookup/1270.0.55.001Main+Features10018July%202016?OpenDocument</b:URL>
    <b:RefOrder>28</b:RefOrder>
  </b:Source>
  <b:Source>
    <b:Tag>Aus1715</b:Tag>
    <b:SourceType>Report</b:SourceType>
    <b:Guid>{E98EA978-DC1D-4505-A6B5-8C05A5EA57D4}</b:Guid>
    <b:Title>Cattle and beef market study - Final report March 2017</b:Title>
    <b:Year>2017</b:Year>
    <b:Author>
      <b:Author>
        <b:Corporate>Australian Competition and Consumer Commission</b:Corporate>
      </b:Author>
    </b:Author>
    <b:City>Canberra</b:City>
    <b:RefOrder>12</b:RefOrder>
  </b:Source>
  <b:Source>
    <b:Tag>Liv23</b:Tag>
    <b:SourceType>DocumentFromInternetSite</b:SourceType>
    <b:Guid>{0C4C7567-9D81-4038-9FA4-47B14C8A0094}</b:Guid>
    <b:Title>Industry</b:Title>
    <b:Year>2023</b:Year>
    <b:Author>
      <b:Author>
        <b:Corporate>LiveCorp</b:Corporate>
      </b:Author>
    </b:Author>
    <b:InternetSiteTitle>LiveCorp</b:InternetSiteTitle>
    <b:URL>https://livecorp.com.au/industry</b:URL>
    <b:RefOrder>13</b:RefOrder>
  </b:Source>
  <b:Source>
    <b:Tag>Dep219</b:Tag>
    <b:SourceType>DocumentFromInternetSite</b:SourceType>
    <b:Guid>{6A5569F8-D40B-415D-874C-5FAAF8661416}</b:Guid>
    <b:Title>The Western Australian beef industry</b:Title>
    <b:Year>2021</b:Year>
    <b:Author>
      <b:Author>
        <b:Corporate>Department of Primary Industries and Regional Development</b:Corporate>
      </b:Author>
    </b:Author>
    <b:InternetSiteTitle>Department of Primary Industries and Regional Development</b:InternetSiteTitle>
    <b:Month>November</b:Month>
    <b:Day>17</b:Day>
    <b:URL>https://www.agric.wa.gov.au/export-services/western-australian-beef-industry?nopaging=1</b:URL>
    <b:RefOrder>14</b:RefOrder>
  </b:Source>
  <b:Source>
    <b:Tag>Cen14</b:Tag>
    <b:SourceType>Report</b:SourceType>
    <b:Guid>{739A1361-E27B-4A53-B555-A7C867DA1917}</b:Guid>
    <b:Author>
      <b:Author>
        <b:Corporate>The Centre for International Economics</b:Corporate>
      </b:Author>
    </b:Author>
    <b:Title>Contribution of live exports to the Australian Wool Industry: Prepared for Australian Wool Innovation</b:Title>
    <b:Year>2014</b:Year>
    <b:City>Canberra</b:City>
    <b:RefOrder>15</b:RefOrder>
  </b:Source>
  <b:Source>
    <b:Tag>Dah13</b:Tag>
    <b:SourceType>JournalArticle</b:SourceType>
    <b:Guid>{C3560870-AB54-4DF9-BA04-737C78472D9D}</b:Guid>
    <b:Author>
      <b:Author>
        <b:NameList>
          <b:Person>
            <b:Last>Dahl</b:Last>
            <b:First>A</b:First>
          </b:Person>
          <b:Person>
            <b:Last>Leith</b:Last>
            <b:First>R</b:First>
          </b:Person>
          <b:Person>
            <b:Last>Gray</b:Last>
            <b:First>E</b:First>
          </b:Person>
        </b:NameList>
      </b:Author>
    </b:Author>
    <b:Title>Productivity growth in the broadacre and dairy industries</b:Title>
    <b:JournalName>Agricultural commodities: Research by the Australian Bureau of Agricultural and Resource Economics and Sciences</b:JournalName>
    <b:Year>2013</b:Year>
    <b:Pages>200-220</b:Pages>
    <b:Issue>March Quarter</b:Issue>
    <b:RefOrder>17</b:RefOrder>
  </b:Source>
  <b:Source>
    <b:Tag>Dep165</b:Tag>
    <b:SourceType>Report</b:SourceType>
    <b:Guid>{CC53A0B3-69DB-4D3F-9A5D-710CBA30C87A}</b:Guid>
    <b:Author>
      <b:Author>
        <b:Corporate>Department of Agriculture and Food Western Australia</b:Corporate>
      </b:Author>
    </b:Author>
    <b:Title>Sheep Notes Issue Number 5 December 2016</b:Title>
    <b:Year>2016</b:Year>
    <b:City>Perth</b:City>
    <b:RefOrder>18</b:RefOrder>
  </b:Source>
  <b:Source>
    <b:Tag>Mea01</b:Tag>
    <b:SourceType>Report</b:SourceType>
    <b:Guid>{8FA0A55A-5B72-462D-8758-D623B7C8B42F}</b:Guid>
    <b:Author>
      <b:Author>
        <b:Corporate>Meat &amp; Livestock Australia</b:Corporate>
      </b:Author>
    </b:Author>
    <b:Title>Making the most of mutton</b:Title>
    <b:Year>2001</b:Year>
    <b:City>North Sydney</b:City>
    <b:RefOrder>19</b:RefOrder>
  </b:Source>
  <b:Source>
    <b:Tag>Nol05</b:Tag>
    <b:SourceType>JournalArticle</b:SourceType>
    <b:Guid>{078FDD59-2512-410F-879A-2B6A5FD2C2B6}</b:Guid>
    <b:Author>
      <b:Author>
        <b:NameList>
          <b:Person>
            <b:Last>Noll</b:Last>
            <b:First>R</b:First>
            <b:Middle>G</b:Middle>
          </b:Person>
        </b:NameList>
      </b:Author>
    </b:Author>
    <b:Title>"Buyer Power" and Economic Policy</b:Title>
    <b:JournalName>Antitrust Law Journal</b:JournalName>
    <b:Year>2005</b:Year>
    <b:Pages>589-624</b:Pages>
    <b:Volume>72</b:Volume>
    <b:RefOrder>20</b:RefOrder>
  </b:Source>
  <b:Source>
    <b:Tag>Lit20</b:Tag>
    <b:SourceType>Report</b:SourceType>
    <b:Guid>{A9309A78-ECB4-4DA5-A018-A0433E0126F4}</b:Guid>
    <b:Title>Australian lamb: financial performance of lamb-producing farms, 2017‒18 to 2019‒20</b:Title>
    <b:Year>2020</b:Year>
    <b:Author>
      <b:Author>
        <b:NameList>
          <b:Person>
            <b:Last>Litchfield</b:Last>
            <b:First>F</b:First>
          </b:Person>
        </b:NameList>
      </b:Author>
    </b:Author>
    <b:Publisher>Australian Bureau of Agricultural and Resource Economics and Sciences</b:Publisher>
    <b:City>Canberra</b:City>
    <b:RefOrder>23</b:RefOrder>
  </b:Source>
  <b:Source>
    <b:Tag>Dav23</b:Tag>
    <b:SourceType>Report</b:SourceType>
    <b:Guid>{FECD714A-8E05-46AA-889E-4750854148F1}</b:Guid>
    <b:Author>
      <b:Author>
        <b:NameList>
          <b:Person>
            <b:Last>Davey</b:Last>
            <b:First>A</b:First>
          </b:Person>
          <b:Person>
            <b:Last>Fisher</b:Last>
            <b:First>R</b:First>
          </b:Person>
        </b:NameList>
      </b:Author>
    </b:Author>
    <b:Title>Economic Impact from Phasing Out the Live Sheep Export Industry</b:Title>
    <b:Year>2023</b:Year>
    <b:Publisher>Pegasus Economics</b:Publisher>
    <b:City>Canberra</b:City>
    <b:ThesisType>Prepared on behalf of Animals Australia</b:ThesisType>
    <b:RefOrder>25</b:RefOrder>
  </b:Source>
  <b:Source>
    <b:Tag>Dav18</b:Tag>
    <b:SourceType>Report</b:SourceType>
    <b:Guid>{CF9604EF-AFD8-499E-948C-A764F25DEF13}</b:Guid>
    <b:Author>
      <b:Author>
        <b:NameList>
          <b:Person>
            <b:Last>Davey</b:Last>
            <b:First>A</b:First>
          </b:Person>
          <b:Person>
            <b:Last>Fisher</b:Last>
            <b:First>R</b:First>
          </b:Person>
        </b:NameList>
      </b:Author>
    </b:Author>
    <b:Year>2018</b:Year>
    <b:Publisher>Pegasus Economics</b:Publisher>
    <b:City>Canberra</b:City>
    <b:Title>Economic Issues Associated with the Live Sheep Export Trade</b:Title>
    <b:RefOrder>3</b:RefOrder>
  </b:Source>
</b:Sources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2DA1F-378B-47BA-9F3E-271FA81DC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5957c-eef9-489f-9555-e395760ca164"/>
    <ds:schemaRef ds:uri="58f8a75a-a7c9-4d10-8b8d-8aa7cdb886eb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81c01dc6-2c49-4730-b140-874c95cac377"/>
    <ds:schemaRef ds:uri="28d5957c-eef9-489f-9555-e395760ca164"/>
  </ds:schemaRefs>
</ds:datastoreItem>
</file>

<file path=customXml/itemProps4.xml><?xml version="1.0" encoding="utf-8"?>
<ds:datastoreItem xmlns:ds="http://schemas.openxmlformats.org/officeDocument/2006/customXml" ds:itemID="{B07ED8B4-9C80-5344-B2AA-34CC8409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</vt:lpstr>
    </vt:vector>
  </TitlesOfParts>
  <Manager/>
  <Company/>
  <LinksUpToDate>false</LinksUpToDate>
  <CharactersWithSpaces>2987</CharactersWithSpaces>
  <SharedDoc>false</SharedDoc>
  <HyperlinkBase/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of major issues addressed in reports on the live sheep export industry</dc:title>
  <dc:subject/>
  <dc:creator>Department of Agriculture, Fisheries and Forestry</dc:creator>
  <cp:keywords/>
  <dc:description/>
  <cp:lastModifiedBy>O'Connor, Mary</cp:lastModifiedBy>
  <cp:revision>3</cp:revision>
  <cp:lastPrinted>2022-11-17T23:20:00Z</cp:lastPrinted>
  <dcterms:created xsi:type="dcterms:W3CDTF">2024-07-05T05:06:00Z</dcterms:created>
  <dcterms:modified xsi:type="dcterms:W3CDTF">2024-07-07T23:54:00Z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0x0101009BBC1B52B8B80B48BE5ADF2685281031</vt:lpwstr>
  </property>
  <property fmtid="{D5CDD505-2E9C-101B-9397-08002B2CF9AE}" pid="3" name="ClassificationContentMarkingHeaderShapeIds">
    <vt:lpwstr>7c45417f,6a528093,34ae65c4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6bf0d454,4a29fe81,54e7a9b7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2024-02-26T05:43:04Z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8f40f603-d9dc-4eed-81bc-f4828f24fae1</vt:lpwstr>
  </property>
  <property fmtid="{D5CDD505-2E9C-101B-9397-08002B2CF9AE}" pid="15" name="MSIP_Label_933d8be6-3c40-4052-87a2-9c2adcba8759_ContentBits">
    <vt:lpwstr>3</vt:lpwstr>
  </property>
</Properties>
</file>