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1345" w14:textId="7460CCD0" w:rsidR="003E4788" w:rsidRDefault="001B37C7" w:rsidP="000C6352">
      <w:pPr>
        <w:pStyle w:val="Heading1"/>
        <w:spacing w:before="2040" w:after="240"/>
      </w:pPr>
      <w:r>
        <w:t xml:space="preserve">Final report: </w:t>
      </w:r>
      <w:r w:rsidR="002770FC">
        <w:t>Fresh (chilled or frozen) beef and beef products from Canada</w:t>
      </w:r>
    </w:p>
    <w:p w14:paraId="6134F3DD" w14:textId="3870BAA7" w:rsidR="002770FC" w:rsidRPr="002770FC" w:rsidRDefault="00B16C6C" w:rsidP="007E66EB">
      <w:pPr>
        <w:pStyle w:val="Author"/>
      </w:pPr>
      <w:r>
        <w:t>A</w:t>
      </w:r>
      <w:r w:rsidR="000C6352" w:rsidRPr="000C6352">
        <w:t xml:space="preserve">ddendum to the </w:t>
      </w:r>
      <w:r w:rsidR="000C6352" w:rsidRPr="006B4447">
        <w:rPr>
          <w:i/>
          <w:iCs/>
        </w:rPr>
        <w:t>Fresh (chilled or frozen) beef and beef products from Japan, the Netherlands, New Zealand, the United States and Vanuatu – final review</w:t>
      </w:r>
    </w:p>
    <w:p w14:paraId="3F053A88" w14:textId="5675F8D8" w:rsidR="002770FC" w:rsidRDefault="008054A3" w:rsidP="002770FC">
      <w:pPr>
        <w:pStyle w:val="AuthorOrganisationAffiliation"/>
      </w:pPr>
      <w:r>
        <w:t>February 2025</w:t>
      </w:r>
    </w:p>
    <w:p w14:paraId="379E0D5C" w14:textId="37990765" w:rsidR="004A727A" w:rsidRPr="004A727A" w:rsidRDefault="004A727A" w:rsidP="004A727A"/>
    <w:p w14:paraId="3A5E0BEB" w14:textId="77777777" w:rsidR="003E4788" w:rsidRDefault="005C11E1">
      <w:pPr>
        <w:pStyle w:val="Normalsmall"/>
      </w:pPr>
      <w:r>
        <w:br w:type="page"/>
      </w:r>
      <w:r>
        <w:lastRenderedPageBreak/>
        <w:t xml:space="preserve">© Commonwealth of Australia </w:t>
      </w:r>
      <w:r w:rsidR="00696407">
        <w:t>202</w:t>
      </w:r>
      <w:r w:rsidR="006E1D55">
        <w:t>3</w:t>
      </w:r>
    </w:p>
    <w:p w14:paraId="44FC05A5" w14:textId="77777777" w:rsidR="003E4788" w:rsidRDefault="005C11E1">
      <w:pPr>
        <w:pStyle w:val="Normalsmall"/>
        <w:rPr>
          <w:rStyle w:val="Strong"/>
        </w:rPr>
      </w:pPr>
      <w:r>
        <w:rPr>
          <w:rStyle w:val="Strong"/>
        </w:rPr>
        <w:t>Ownership of intellectual property rights</w:t>
      </w:r>
    </w:p>
    <w:p w14:paraId="13716B87" w14:textId="77777777" w:rsidR="003E4788" w:rsidRDefault="005C11E1">
      <w:pPr>
        <w:pStyle w:val="Normalsmall"/>
      </w:pPr>
      <w:r>
        <w:t>Unless otherwise noted, copyright (and any other intellectual property rights) in this publication is owned by the Commonwealth of Australia (referred to as the Commonwealth).</w:t>
      </w:r>
    </w:p>
    <w:p w14:paraId="0136D2B1" w14:textId="77777777" w:rsidR="003E4788" w:rsidRDefault="005C11E1">
      <w:pPr>
        <w:pStyle w:val="Normalsmall"/>
        <w:rPr>
          <w:rStyle w:val="Strong"/>
        </w:rPr>
      </w:pPr>
      <w:r>
        <w:rPr>
          <w:rStyle w:val="Strong"/>
        </w:rPr>
        <w:t>Creative Commons licence</w:t>
      </w:r>
    </w:p>
    <w:p w14:paraId="2F3D9011" w14:textId="77777777" w:rsidR="003E4788" w:rsidRDefault="005C11E1">
      <w:pPr>
        <w:pStyle w:val="Normalsmall"/>
      </w:pPr>
      <w:r>
        <w:t xml:space="preserve">All material in this publication is licensed under a </w:t>
      </w:r>
      <w:hyperlink r:id="rId10" w:history="1">
        <w:r>
          <w:rPr>
            <w:rStyle w:val="Hyperlink"/>
          </w:rPr>
          <w:t>Creative Commons Attribution 4.0 International Licence</w:t>
        </w:r>
      </w:hyperlink>
      <w:r>
        <w:t xml:space="preserve"> except content supplied by third parties, logos and the Commonwealth Coat of Arms.</w:t>
      </w:r>
    </w:p>
    <w:p w14:paraId="67CCA5C1" w14:textId="77777777" w:rsidR="003E4788" w:rsidRDefault="005C11E1">
      <w:pPr>
        <w:pStyle w:val="Normalsmall"/>
      </w:pPr>
      <w:r>
        <w:rPr>
          <w:noProof/>
          <w:lang w:eastAsia="en-AU"/>
        </w:rPr>
        <w:drawing>
          <wp:inline distT="0" distB="0" distL="0" distR="0" wp14:anchorId="76074F98" wp14:editId="4EA5FD03">
            <wp:extent cx="724535" cy="255270"/>
            <wp:effectExtent l="19050" t="0" r="0" b="0"/>
            <wp:docPr id="2" name="Picture 2"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licence"/>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0FFD0B1" w14:textId="77777777" w:rsidR="003E4788" w:rsidRDefault="005C11E1">
      <w:pPr>
        <w:pStyle w:val="Normalsmall"/>
        <w:rPr>
          <w:rStyle w:val="Strong"/>
        </w:rPr>
      </w:pPr>
      <w:r>
        <w:rPr>
          <w:rStyle w:val="Strong"/>
        </w:rPr>
        <w:t>Cataloguing data</w:t>
      </w:r>
    </w:p>
    <w:p w14:paraId="60F5E3ED" w14:textId="504351DD" w:rsidR="003E4788" w:rsidRPr="007A3A92" w:rsidRDefault="005C11E1" w:rsidP="54465720">
      <w:pPr>
        <w:rPr>
          <w:sz w:val="18"/>
          <w:szCs w:val="18"/>
        </w:rPr>
      </w:pPr>
      <w:r w:rsidRPr="007A3A92">
        <w:rPr>
          <w:sz w:val="18"/>
          <w:szCs w:val="18"/>
        </w:rPr>
        <w:t xml:space="preserve">This publication (and any material sourced from it) should be attributed as: </w:t>
      </w:r>
      <w:r w:rsidR="00696407" w:rsidRPr="007A3A92">
        <w:rPr>
          <w:sz w:val="18"/>
          <w:szCs w:val="18"/>
        </w:rPr>
        <w:t>D</w:t>
      </w:r>
      <w:r w:rsidR="00095E05" w:rsidRPr="007A3A92">
        <w:rPr>
          <w:sz w:val="18"/>
          <w:szCs w:val="18"/>
        </w:rPr>
        <w:t>A</w:t>
      </w:r>
      <w:r w:rsidR="008376D9" w:rsidRPr="007A3A92">
        <w:rPr>
          <w:sz w:val="18"/>
          <w:szCs w:val="18"/>
        </w:rPr>
        <w:t>FF</w:t>
      </w:r>
      <w:r w:rsidR="00095E05" w:rsidRPr="007A3A92">
        <w:rPr>
          <w:sz w:val="18"/>
          <w:szCs w:val="18"/>
        </w:rPr>
        <w:t xml:space="preserve"> 202</w:t>
      </w:r>
      <w:r w:rsidR="008054A3">
        <w:rPr>
          <w:sz w:val="18"/>
          <w:szCs w:val="18"/>
        </w:rPr>
        <w:t>5</w:t>
      </w:r>
      <w:r w:rsidR="00095E05" w:rsidRPr="007A3A92">
        <w:rPr>
          <w:sz w:val="18"/>
          <w:szCs w:val="18"/>
        </w:rPr>
        <w:t xml:space="preserve">, </w:t>
      </w:r>
      <w:r w:rsidR="002770FC" w:rsidRPr="007A3A92">
        <w:rPr>
          <w:rStyle w:val="Emphasis"/>
          <w:sz w:val="18"/>
          <w:szCs w:val="18"/>
        </w:rPr>
        <w:t xml:space="preserve">Fresh (chilled or frozen) beef and beef products from Canada </w:t>
      </w:r>
      <w:r w:rsidR="008B2415" w:rsidRPr="007A3A92">
        <w:rPr>
          <w:rStyle w:val="Emphasis"/>
          <w:sz w:val="18"/>
          <w:szCs w:val="18"/>
        </w:rPr>
        <w:t>–</w:t>
      </w:r>
      <w:r w:rsidR="002770FC" w:rsidRPr="007A3A92">
        <w:rPr>
          <w:rStyle w:val="Emphasis"/>
          <w:sz w:val="18"/>
          <w:szCs w:val="18"/>
        </w:rPr>
        <w:t xml:space="preserve"> </w:t>
      </w:r>
      <w:r w:rsidR="0088403C" w:rsidRPr="007A3A92">
        <w:rPr>
          <w:rStyle w:val="Emphasis"/>
          <w:sz w:val="18"/>
          <w:szCs w:val="18"/>
        </w:rPr>
        <w:t xml:space="preserve"> </w:t>
      </w:r>
      <w:r w:rsidR="004C022A" w:rsidRPr="007A3A92">
        <w:rPr>
          <w:rStyle w:val="Emphasis"/>
          <w:sz w:val="18"/>
          <w:szCs w:val="18"/>
        </w:rPr>
        <w:t>addendum</w:t>
      </w:r>
      <w:r w:rsidR="0088403C" w:rsidRPr="007A3A92">
        <w:rPr>
          <w:i/>
          <w:iCs/>
          <w:sz w:val="18"/>
          <w:szCs w:val="18"/>
        </w:rPr>
        <w:t xml:space="preserve">, </w:t>
      </w:r>
      <w:r w:rsidR="008376D9" w:rsidRPr="007A3A92">
        <w:rPr>
          <w:sz w:val="18"/>
          <w:szCs w:val="18"/>
        </w:rPr>
        <w:t>Department of Agriculture, Fisheries and Forestry</w:t>
      </w:r>
      <w:r w:rsidR="00095E05" w:rsidRPr="007A3A92">
        <w:rPr>
          <w:sz w:val="18"/>
          <w:szCs w:val="18"/>
        </w:rPr>
        <w:t xml:space="preserve">, </w:t>
      </w:r>
      <w:r w:rsidRPr="007A3A92">
        <w:rPr>
          <w:sz w:val="18"/>
          <w:szCs w:val="18"/>
        </w:rPr>
        <w:t>Canberra,</w:t>
      </w:r>
      <w:r w:rsidR="000C6352" w:rsidRPr="007A3A92">
        <w:rPr>
          <w:sz w:val="18"/>
          <w:szCs w:val="18"/>
        </w:rPr>
        <w:t xml:space="preserve"> </w:t>
      </w:r>
      <w:r w:rsidR="002770FC" w:rsidRPr="007A3A92">
        <w:rPr>
          <w:sz w:val="18"/>
          <w:szCs w:val="18"/>
        </w:rPr>
        <w:t xml:space="preserve">November </w:t>
      </w:r>
      <w:r w:rsidRPr="007A3A92">
        <w:rPr>
          <w:sz w:val="18"/>
          <w:szCs w:val="18"/>
        </w:rPr>
        <w:t>CC BY 4.0.</w:t>
      </w:r>
    </w:p>
    <w:p w14:paraId="5435DBD4" w14:textId="082E2652" w:rsidR="003E4788" w:rsidRPr="008F5D16" w:rsidRDefault="005C11E1">
      <w:pPr>
        <w:pStyle w:val="Normalsmall"/>
      </w:pPr>
      <w:r w:rsidRPr="008F5D16">
        <w:t xml:space="preserve">This publication is available </w:t>
      </w:r>
      <w:r w:rsidR="004B326F" w:rsidRPr="008F5D16">
        <w:t>through</w:t>
      </w:r>
      <w:r w:rsidR="00AD1584">
        <w:t xml:space="preserve"> </w:t>
      </w:r>
      <w:hyperlink r:id="rId12" w:history="1">
        <w:r w:rsidR="006A33E0" w:rsidRPr="001971E5">
          <w:rPr>
            <w:color w:val="0000FF"/>
            <w:u w:val="single"/>
          </w:rPr>
          <w:t>Animal import risk analyses - DAFF (agriculture.gov.au)</w:t>
        </w:r>
      </w:hyperlink>
    </w:p>
    <w:p w14:paraId="313F40F6" w14:textId="77777777" w:rsidR="003E4788" w:rsidRPr="003E7338" w:rsidRDefault="008376D9">
      <w:pPr>
        <w:pStyle w:val="Normalsmall"/>
        <w:spacing w:after="0"/>
      </w:pPr>
      <w:r w:rsidRPr="003E7338">
        <w:t>Department of Agriculture, Fisheries and Forestry</w:t>
      </w:r>
    </w:p>
    <w:p w14:paraId="62ABFB40" w14:textId="77777777" w:rsidR="003E4788" w:rsidRPr="003E7338" w:rsidRDefault="005C11E1">
      <w:pPr>
        <w:pStyle w:val="Normalsmall"/>
        <w:spacing w:after="0"/>
      </w:pPr>
      <w:r w:rsidRPr="003E7338">
        <w:t>GPO Box 858 Canberra ACT 2601</w:t>
      </w:r>
    </w:p>
    <w:p w14:paraId="7AD2B6F0" w14:textId="77777777" w:rsidR="003E4788" w:rsidRPr="003E7338" w:rsidRDefault="005C11E1">
      <w:pPr>
        <w:pStyle w:val="Normalsmall"/>
        <w:spacing w:after="0"/>
      </w:pPr>
      <w:r w:rsidRPr="003E7338">
        <w:t>Telephone 1800 900 090</w:t>
      </w:r>
    </w:p>
    <w:p w14:paraId="00C11C96" w14:textId="3ED077CB" w:rsidR="003E4788" w:rsidRDefault="005C11E1">
      <w:pPr>
        <w:pStyle w:val="Normalsmall"/>
      </w:pPr>
      <w:r w:rsidRPr="003E7338">
        <w:t xml:space="preserve">Web </w:t>
      </w:r>
      <w:hyperlink r:id="rId13" w:history="1">
        <w:r w:rsidR="008376D9" w:rsidRPr="003E7338">
          <w:rPr>
            <w:rStyle w:val="Hyperlink"/>
          </w:rPr>
          <w:t>agriculture.gov.au</w:t>
        </w:r>
      </w:hyperlink>
    </w:p>
    <w:p w14:paraId="0B7262AA" w14:textId="77777777" w:rsidR="00217FAB" w:rsidRDefault="00217FAB" w:rsidP="00217FAB">
      <w:pPr>
        <w:pStyle w:val="Normalsmall"/>
        <w:rPr>
          <w:rStyle w:val="Strong"/>
        </w:rPr>
      </w:pPr>
      <w:r>
        <w:rPr>
          <w:rStyle w:val="Strong"/>
        </w:rPr>
        <w:t>Disclaimer</w:t>
      </w:r>
    </w:p>
    <w:p w14:paraId="3E3FC1C4" w14:textId="7E1BD125" w:rsidR="003E4788" w:rsidRDefault="005C11E1">
      <w:pPr>
        <w:pStyle w:val="Normalsmall"/>
      </w:pPr>
      <w:r>
        <w:t xml:space="preserve">The Australian Government acting through the </w:t>
      </w:r>
      <w:r w:rsidR="008376D9" w:rsidRPr="008376D9">
        <w:t>Department of Agriculture, Fisheries and Forestry</w:t>
      </w:r>
      <w:r w:rsidR="00696407">
        <w:t xml:space="preserve"> </w:t>
      </w:r>
      <w:r>
        <w:t xml:space="preserve">has exercised due care and skill in preparing and compiling the information and data in this publication. Notwithstanding, the </w:t>
      </w:r>
      <w:r w:rsidR="008376D9" w:rsidRPr="008376D9">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15FE0F20" w14:textId="77777777" w:rsidR="000932E6" w:rsidRDefault="000932E6" w:rsidP="000932E6">
      <w:pPr>
        <w:pStyle w:val="Normalsmall"/>
      </w:pPr>
      <w:r>
        <w:rPr>
          <w:rStyle w:val="Strong"/>
        </w:rPr>
        <w:t>Acknowledgement of Country</w:t>
      </w:r>
    </w:p>
    <w:p w14:paraId="4E96FCD1" w14:textId="77777777" w:rsidR="000932E6" w:rsidRDefault="000932E6">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0440B97" w14:textId="7E29B737" w:rsidR="000C6352" w:rsidRDefault="000C6352">
      <w:pPr>
        <w:pStyle w:val="Normalsmall"/>
      </w:pPr>
    </w:p>
    <w:p w14:paraId="11B08EB3" w14:textId="77777777" w:rsidR="003E4788" w:rsidRDefault="005C11E1">
      <w:pPr>
        <w:spacing w:after="0" w:line="240" w:lineRule="auto"/>
      </w:pPr>
      <w:r>
        <w:br w:type="page"/>
      </w:r>
    </w:p>
    <w:bookmarkStart w:id="0" w:name="_Hlk152072940" w:displacedByCustomXml="next"/>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b w:val="0"/>
          <w:noProof w:val="0"/>
        </w:rPr>
      </w:sdtEndPr>
      <w:sdtContent>
        <w:p w14:paraId="399D32A7" w14:textId="210E190F" w:rsidR="00AA6BA7" w:rsidRDefault="00AA6BA7" w:rsidP="00AA6BA7">
          <w:pPr>
            <w:pStyle w:val="TOCHeading"/>
          </w:pPr>
          <w:r>
            <w:t>Contents</w:t>
          </w:r>
        </w:p>
        <w:bookmarkEnd w:id="0"/>
        <w:p w14:paraId="1E8CC647" w14:textId="4B1B3A93" w:rsidR="00F173C6" w:rsidRDefault="00AA6BA7">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52842186" w:history="1">
            <w:r w:rsidR="00F173C6" w:rsidRPr="007B7D2E">
              <w:rPr>
                <w:rStyle w:val="Hyperlink"/>
              </w:rPr>
              <w:t>Summary</w:t>
            </w:r>
            <w:r w:rsidR="00F173C6">
              <w:rPr>
                <w:webHidden/>
              </w:rPr>
              <w:tab/>
            </w:r>
            <w:r w:rsidR="00F173C6">
              <w:rPr>
                <w:webHidden/>
              </w:rPr>
              <w:fldChar w:fldCharType="begin"/>
            </w:r>
            <w:r w:rsidR="00F173C6">
              <w:rPr>
                <w:webHidden/>
              </w:rPr>
              <w:instrText xml:space="preserve"> PAGEREF _Toc152842186 \h </w:instrText>
            </w:r>
            <w:r w:rsidR="00F173C6">
              <w:rPr>
                <w:webHidden/>
              </w:rPr>
            </w:r>
            <w:r w:rsidR="00F173C6">
              <w:rPr>
                <w:webHidden/>
              </w:rPr>
              <w:fldChar w:fldCharType="separate"/>
            </w:r>
            <w:r w:rsidR="00E423FD">
              <w:rPr>
                <w:webHidden/>
              </w:rPr>
              <w:t>1</w:t>
            </w:r>
            <w:r w:rsidR="00F173C6">
              <w:rPr>
                <w:webHidden/>
              </w:rPr>
              <w:fldChar w:fldCharType="end"/>
            </w:r>
          </w:hyperlink>
        </w:p>
        <w:p w14:paraId="199F523C" w14:textId="31842BA1" w:rsidR="00F173C6" w:rsidRDefault="00F173C6">
          <w:pPr>
            <w:pStyle w:val="TOC2"/>
            <w:rPr>
              <w:rFonts w:eastAsiaTheme="minorEastAsia"/>
              <w:kern w:val="2"/>
              <w:lang w:eastAsia="en-AU"/>
              <w14:ligatures w14:val="standardContextual"/>
            </w:rPr>
          </w:pPr>
          <w:hyperlink w:anchor="_Toc152842187" w:history="1">
            <w:r w:rsidRPr="007B7D2E">
              <w:rPr>
                <w:rStyle w:val="Hyperlink"/>
              </w:rPr>
              <w:t>Hazard identification</w:t>
            </w:r>
            <w:r>
              <w:rPr>
                <w:webHidden/>
              </w:rPr>
              <w:tab/>
            </w:r>
            <w:r>
              <w:rPr>
                <w:webHidden/>
              </w:rPr>
              <w:fldChar w:fldCharType="begin"/>
            </w:r>
            <w:r>
              <w:rPr>
                <w:webHidden/>
              </w:rPr>
              <w:instrText xml:space="preserve"> PAGEREF _Toc152842187 \h </w:instrText>
            </w:r>
            <w:r>
              <w:rPr>
                <w:webHidden/>
              </w:rPr>
            </w:r>
            <w:r>
              <w:rPr>
                <w:webHidden/>
              </w:rPr>
              <w:fldChar w:fldCharType="separate"/>
            </w:r>
            <w:r w:rsidR="00E423FD">
              <w:rPr>
                <w:webHidden/>
              </w:rPr>
              <w:t>2</w:t>
            </w:r>
            <w:r>
              <w:rPr>
                <w:webHidden/>
              </w:rPr>
              <w:fldChar w:fldCharType="end"/>
            </w:r>
          </w:hyperlink>
        </w:p>
        <w:p w14:paraId="1022835E" w14:textId="7BDBB7B2" w:rsidR="00F173C6" w:rsidRDefault="00F173C6">
          <w:pPr>
            <w:pStyle w:val="TOC2"/>
            <w:rPr>
              <w:rFonts w:eastAsiaTheme="minorEastAsia"/>
              <w:kern w:val="2"/>
              <w:lang w:eastAsia="en-AU"/>
              <w14:ligatures w14:val="standardContextual"/>
            </w:rPr>
          </w:pPr>
          <w:hyperlink w:anchor="_Toc152842188" w:history="1">
            <w:r w:rsidRPr="007B7D2E">
              <w:rPr>
                <w:rStyle w:val="Hyperlink"/>
              </w:rPr>
              <w:t>Risk assessments</w:t>
            </w:r>
            <w:r>
              <w:rPr>
                <w:webHidden/>
              </w:rPr>
              <w:tab/>
            </w:r>
            <w:r>
              <w:rPr>
                <w:webHidden/>
              </w:rPr>
              <w:fldChar w:fldCharType="begin"/>
            </w:r>
            <w:r>
              <w:rPr>
                <w:webHidden/>
              </w:rPr>
              <w:instrText xml:space="preserve"> PAGEREF _Toc152842188 \h </w:instrText>
            </w:r>
            <w:r>
              <w:rPr>
                <w:webHidden/>
              </w:rPr>
            </w:r>
            <w:r>
              <w:rPr>
                <w:webHidden/>
              </w:rPr>
              <w:fldChar w:fldCharType="separate"/>
            </w:r>
            <w:r w:rsidR="00E423FD">
              <w:rPr>
                <w:webHidden/>
              </w:rPr>
              <w:t>3</w:t>
            </w:r>
            <w:r>
              <w:rPr>
                <w:webHidden/>
              </w:rPr>
              <w:fldChar w:fldCharType="end"/>
            </w:r>
          </w:hyperlink>
        </w:p>
        <w:p w14:paraId="17167023" w14:textId="5ACBA0AC" w:rsidR="00F173C6" w:rsidRDefault="00F173C6">
          <w:pPr>
            <w:pStyle w:val="TOC1"/>
            <w:rPr>
              <w:rFonts w:eastAsiaTheme="minorEastAsia"/>
              <w:b w:val="0"/>
              <w:kern w:val="2"/>
              <w:lang w:eastAsia="en-AU"/>
              <w14:ligatures w14:val="standardContextual"/>
            </w:rPr>
          </w:pPr>
          <w:hyperlink w:anchor="_Toc152842189" w:history="1">
            <w:r w:rsidRPr="007B7D2E">
              <w:rPr>
                <w:rStyle w:val="Hyperlink"/>
              </w:rPr>
              <w:t>1</w:t>
            </w:r>
            <w:r>
              <w:rPr>
                <w:rFonts w:eastAsiaTheme="minorEastAsia"/>
                <w:b w:val="0"/>
                <w:kern w:val="2"/>
                <w:lang w:eastAsia="en-AU"/>
                <w14:ligatures w14:val="standardContextual"/>
              </w:rPr>
              <w:tab/>
            </w:r>
            <w:r w:rsidRPr="007B7D2E">
              <w:rPr>
                <w:rStyle w:val="Hyperlink"/>
              </w:rPr>
              <w:t>Introduction</w:t>
            </w:r>
            <w:r>
              <w:rPr>
                <w:webHidden/>
              </w:rPr>
              <w:tab/>
            </w:r>
            <w:r>
              <w:rPr>
                <w:webHidden/>
              </w:rPr>
              <w:fldChar w:fldCharType="begin"/>
            </w:r>
            <w:r>
              <w:rPr>
                <w:webHidden/>
              </w:rPr>
              <w:instrText xml:space="preserve"> PAGEREF _Toc152842189 \h </w:instrText>
            </w:r>
            <w:r>
              <w:rPr>
                <w:webHidden/>
              </w:rPr>
            </w:r>
            <w:r>
              <w:rPr>
                <w:webHidden/>
              </w:rPr>
              <w:fldChar w:fldCharType="separate"/>
            </w:r>
            <w:r w:rsidR="00E423FD">
              <w:rPr>
                <w:webHidden/>
              </w:rPr>
              <w:t>7</w:t>
            </w:r>
            <w:r>
              <w:rPr>
                <w:webHidden/>
              </w:rPr>
              <w:fldChar w:fldCharType="end"/>
            </w:r>
          </w:hyperlink>
        </w:p>
        <w:p w14:paraId="52D8B107" w14:textId="41AB1DD2" w:rsidR="00F173C6" w:rsidRDefault="00F173C6">
          <w:pPr>
            <w:pStyle w:val="TOC2"/>
            <w:tabs>
              <w:tab w:val="left" w:pos="1100"/>
            </w:tabs>
            <w:rPr>
              <w:rFonts w:eastAsiaTheme="minorEastAsia"/>
              <w:kern w:val="2"/>
              <w:lang w:eastAsia="en-AU"/>
              <w14:ligatures w14:val="standardContextual"/>
            </w:rPr>
          </w:pPr>
          <w:hyperlink w:anchor="_Toc152842190" w:history="1">
            <w:r w:rsidRPr="007B7D2E">
              <w:rPr>
                <w:rStyle w:val="Hyperlink"/>
                <w:rFonts w:eastAsia="Calibri"/>
              </w:rPr>
              <w:t>1.1</w:t>
            </w:r>
            <w:r>
              <w:rPr>
                <w:rFonts w:eastAsiaTheme="minorEastAsia"/>
                <w:kern w:val="2"/>
                <w:lang w:eastAsia="en-AU"/>
                <w14:ligatures w14:val="standardContextual"/>
              </w:rPr>
              <w:tab/>
            </w:r>
            <w:r w:rsidRPr="007B7D2E">
              <w:rPr>
                <w:rStyle w:val="Hyperlink"/>
                <w:rFonts w:eastAsia="Calibri"/>
              </w:rPr>
              <w:t>Purpose of this addendum</w:t>
            </w:r>
            <w:r>
              <w:rPr>
                <w:webHidden/>
              </w:rPr>
              <w:tab/>
            </w:r>
            <w:r>
              <w:rPr>
                <w:webHidden/>
              </w:rPr>
              <w:fldChar w:fldCharType="begin"/>
            </w:r>
            <w:r>
              <w:rPr>
                <w:webHidden/>
              </w:rPr>
              <w:instrText xml:space="preserve"> PAGEREF _Toc152842190 \h </w:instrText>
            </w:r>
            <w:r>
              <w:rPr>
                <w:webHidden/>
              </w:rPr>
            </w:r>
            <w:r>
              <w:rPr>
                <w:webHidden/>
              </w:rPr>
              <w:fldChar w:fldCharType="separate"/>
            </w:r>
            <w:r w:rsidR="00E423FD">
              <w:rPr>
                <w:webHidden/>
              </w:rPr>
              <w:t>7</w:t>
            </w:r>
            <w:r>
              <w:rPr>
                <w:webHidden/>
              </w:rPr>
              <w:fldChar w:fldCharType="end"/>
            </w:r>
          </w:hyperlink>
        </w:p>
        <w:p w14:paraId="5E0C29DD" w14:textId="1B123410" w:rsidR="00F173C6" w:rsidRDefault="00F173C6">
          <w:pPr>
            <w:pStyle w:val="TOC2"/>
            <w:tabs>
              <w:tab w:val="left" w:pos="1100"/>
            </w:tabs>
            <w:rPr>
              <w:rFonts w:eastAsiaTheme="minorEastAsia"/>
              <w:kern w:val="2"/>
              <w:lang w:eastAsia="en-AU"/>
              <w14:ligatures w14:val="standardContextual"/>
            </w:rPr>
          </w:pPr>
          <w:hyperlink w:anchor="_Toc152842191" w:history="1">
            <w:r w:rsidRPr="007B7D2E">
              <w:rPr>
                <w:rStyle w:val="Hyperlink"/>
                <w:rFonts w:eastAsia="Calibri"/>
              </w:rPr>
              <w:t>1.2</w:t>
            </w:r>
            <w:r>
              <w:rPr>
                <w:rFonts w:eastAsiaTheme="minorEastAsia"/>
                <w:kern w:val="2"/>
                <w:lang w:eastAsia="en-AU"/>
                <w14:ligatures w14:val="standardContextual"/>
              </w:rPr>
              <w:tab/>
            </w:r>
            <w:r w:rsidRPr="007B7D2E">
              <w:rPr>
                <w:rStyle w:val="Hyperlink"/>
                <w:rFonts w:eastAsia="Calibri"/>
              </w:rPr>
              <w:t>Scope and commodity definition</w:t>
            </w:r>
            <w:r>
              <w:rPr>
                <w:webHidden/>
              </w:rPr>
              <w:tab/>
            </w:r>
            <w:r>
              <w:rPr>
                <w:webHidden/>
              </w:rPr>
              <w:fldChar w:fldCharType="begin"/>
            </w:r>
            <w:r>
              <w:rPr>
                <w:webHidden/>
              </w:rPr>
              <w:instrText xml:space="preserve"> PAGEREF _Toc152842191 \h </w:instrText>
            </w:r>
            <w:r>
              <w:rPr>
                <w:webHidden/>
              </w:rPr>
            </w:r>
            <w:r>
              <w:rPr>
                <w:webHidden/>
              </w:rPr>
              <w:fldChar w:fldCharType="separate"/>
            </w:r>
            <w:r w:rsidR="00E423FD">
              <w:rPr>
                <w:webHidden/>
              </w:rPr>
              <w:t>7</w:t>
            </w:r>
            <w:r>
              <w:rPr>
                <w:webHidden/>
              </w:rPr>
              <w:fldChar w:fldCharType="end"/>
            </w:r>
          </w:hyperlink>
        </w:p>
        <w:p w14:paraId="13AEF8B3" w14:textId="2D6E553C" w:rsidR="00F173C6" w:rsidRDefault="00F173C6">
          <w:pPr>
            <w:pStyle w:val="TOC2"/>
            <w:tabs>
              <w:tab w:val="left" w:pos="1100"/>
            </w:tabs>
            <w:rPr>
              <w:rFonts w:eastAsiaTheme="minorEastAsia"/>
              <w:kern w:val="2"/>
              <w:lang w:eastAsia="en-AU"/>
              <w14:ligatures w14:val="standardContextual"/>
            </w:rPr>
          </w:pPr>
          <w:hyperlink w:anchor="_Toc152842192" w:history="1">
            <w:r w:rsidRPr="007B7D2E">
              <w:rPr>
                <w:rStyle w:val="Hyperlink"/>
              </w:rPr>
              <w:t>1.3</w:t>
            </w:r>
            <w:r>
              <w:rPr>
                <w:rFonts w:eastAsiaTheme="minorEastAsia"/>
                <w:kern w:val="2"/>
                <w:lang w:eastAsia="en-AU"/>
                <w14:ligatures w14:val="standardContextual"/>
              </w:rPr>
              <w:tab/>
            </w:r>
            <w:r w:rsidRPr="007B7D2E">
              <w:rPr>
                <w:rStyle w:val="Hyperlink"/>
              </w:rPr>
              <w:t>Consultation and next steps</w:t>
            </w:r>
            <w:r>
              <w:rPr>
                <w:webHidden/>
              </w:rPr>
              <w:tab/>
            </w:r>
            <w:r>
              <w:rPr>
                <w:webHidden/>
              </w:rPr>
              <w:fldChar w:fldCharType="begin"/>
            </w:r>
            <w:r>
              <w:rPr>
                <w:webHidden/>
              </w:rPr>
              <w:instrText xml:space="preserve"> PAGEREF _Toc152842192 \h </w:instrText>
            </w:r>
            <w:r>
              <w:rPr>
                <w:webHidden/>
              </w:rPr>
            </w:r>
            <w:r>
              <w:rPr>
                <w:webHidden/>
              </w:rPr>
              <w:fldChar w:fldCharType="separate"/>
            </w:r>
            <w:r w:rsidR="00E423FD">
              <w:rPr>
                <w:webHidden/>
              </w:rPr>
              <w:t>8</w:t>
            </w:r>
            <w:r>
              <w:rPr>
                <w:webHidden/>
              </w:rPr>
              <w:fldChar w:fldCharType="end"/>
            </w:r>
          </w:hyperlink>
        </w:p>
        <w:p w14:paraId="3A87B6B5" w14:textId="38499A74" w:rsidR="00F173C6" w:rsidRDefault="00F173C6">
          <w:pPr>
            <w:pStyle w:val="TOC1"/>
            <w:rPr>
              <w:rFonts w:eastAsiaTheme="minorEastAsia"/>
              <w:b w:val="0"/>
              <w:kern w:val="2"/>
              <w:lang w:eastAsia="en-AU"/>
              <w14:ligatures w14:val="standardContextual"/>
            </w:rPr>
          </w:pPr>
          <w:hyperlink w:anchor="_Toc152842193" w:history="1">
            <w:r w:rsidRPr="007B7D2E">
              <w:rPr>
                <w:rStyle w:val="Hyperlink"/>
              </w:rPr>
              <w:t>2</w:t>
            </w:r>
            <w:r>
              <w:rPr>
                <w:rFonts w:eastAsiaTheme="minorEastAsia"/>
                <w:b w:val="0"/>
                <w:kern w:val="2"/>
                <w:lang w:eastAsia="en-AU"/>
                <w14:ligatures w14:val="standardContextual"/>
              </w:rPr>
              <w:tab/>
            </w:r>
            <w:r w:rsidRPr="007B7D2E">
              <w:rPr>
                <w:rStyle w:val="Hyperlink"/>
              </w:rPr>
              <w:t>Method</w:t>
            </w:r>
            <w:r>
              <w:rPr>
                <w:webHidden/>
              </w:rPr>
              <w:tab/>
            </w:r>
            <w:r>
              <w:rPr>
                <w:webHidden/>
              </w:rPr>
              <w:fldChar w:fldCharType="begin"/>
            </w:r>
            <w:r>
              <w:rPr>
                <w:webHidden/>
              </w:rPr>
              <w:instrText xml:space="preserve"> PAGEREF _Toc152842193 \h </w:instrText>
            </w:r>
            <w:r>
              <w:rPr>
                <w:webHidden/>
              </w:rPr>
            </w:r>
            <w:r>
              <w:rPr>
                <w:webHidden/>
              </w:rPr>
              <w:fldChar w:fldCharType="separate"/>
            </w:r>
            <w:r w:rsidR="00E423FD">
              <w:rPr>
                <w:webHidden/>
              </w:rPr>
              <w:t>10</w:t>
            </w:r>
            <w:r>
              <w:rPr>
                <w:webHidden/>
              </w:rPr>
              <w:fldChar w:fldCharType="end"/>
            </w:r>
          </w:hyperlink>
        </w:p>
        <w:p w14:paraId="037902C4" w14:textId="5DB9E6E4" w:rsidR="00F173C6" w:rsidRDefault="00F173C6">
          <w:pPr>
            <w:pStyle w:val="TOC2"/>
            <w:tabs>
              <w:tab w:val="left" w:pos="1100"/>
            </w:tabs>
            <w:rPr>
              <w:rFonts w:eastAsiaTheme="minorEastAsia"/>
              <w:kern w:val="2"/>
              <w:lang w:eastAsia="en-AU"/>
              <w14:ligatures w14:val="standardContextual"/>
            </w:rPr>
          </w:pPr>
          <w:hyperlink w:anchor="_Toc152842194" w:history="1">
            <w:r w:rsidRPr="007B7D2E">
              <w:rPr>
                <w:rStyle w:val="Hyperlink"/>
              </w:rPr>
              <w:t>2.1</w:t>
            </w:r>
            <w:r>
              <w:rPr>
                <w:rFonts w:eastAsiaTheme="minorEastAsia"/>
                <w:kern w:val="2"/>
                <w:lang w:eastAsia="en-AU"/>
                <w14:ligatures w14:val="standardContextual"/>
              </w:rPr>
              <w:tab/>
            </w:r>
            <w:r w:rsidRPr="007B7D2E">
              <w:rPr>
                <w:rStyle w:val="Hyperlink"/>
              </w:rPr>
              <w:t>Hazard identification</w:t>
            </w:r>
            <w:r>
              <w:rPr>
                <w:webHidden/>
              </w:rPr>
              <w:tab/>
            </w:r>
            <w:r>
              <w:rPr>
                <w:webHidden/>
              </w:rPr>
              <w:fldChar w:fldCharType="begin"/>
            </w:r>
            <w:r>
              <w:rPr>
                <w:webHidden/>
              </w:rPr>
              <w:instrText xml:space="preserve"> PAGEREF _Toc152842194 \h </w:instrText>
            </w:r>
            <w:r>
              <w:rPr>
                <w:webHidden/>
              </w:rPr>
            </w:r>
            <w:r>
              <w:rPr>
                <w:webHidden/>
              </w:rPr>
              <w:fldChar w:fldCharType="separate"/>
            </w:r>
            <w:r w:rsidR="00E423FD">
              <w:rPr>
                <w:webHidden/>
              </w:rPr>
              <w:t>10</w:t>
            </w:r>
            <w:r>
              <w:rPr>
                <w:webHidden/>
              </w:rPr>
              <w:fldChar w:fldCharType="end"/>
            </w:r>
          </w:hyperlink>
        </w:p>
        <w:p w14:paraId="546BD7D8" w14:textId="6A08C894" w:rsidR="00F173C6" w:rsidRDefault="00F173C6">
          <w:pPr>
            <w:pStyle w:val="TOC2"/>
            <w:tabs>
              <w:tab w:val="left" w:pos="1100"/>
            </w:tabs>
            <w:rPr>
              <w:rFonts w:eastAsiaTheme="minorEastAsia"/>
              <w:kern w:val="2"/>
              <w:lang w:eastAsia="en-AU"/>
              <w14:ligatures w14:val="standardContextual"/>
            </w:rPr>
          </w:pPr>
          <w:hyperlink w:anchor="_Toc152842195" w:history="1">
            <w:r w:rsidRPr="007B7D2E">
              <w:rPr>
                <w:rStyle w:val="Hyperlink"/>
              </w:rPr>
              <w:t>2.2</w:t>
            </w:r>
            <w:r>
              <w:rPr>
                <w:rFonts w:eastAsiaTheme="minorEastAsia"/>
                <w:kern w:val="2"/>
                <w:lang w:eastAsia="en-AU"/>
                <w14:ligatures w14:val="standardContextual"/>
              </w:rPr>
              <w:tab/>
            </w:r>
            <w:r w:rsidRPr="007B7D2E">
              <w:rPr>
                <w:rStyle w:val="Hyperlink"/>
              </w:rPr>
              <w:t>Risk assessment</w:t>
            </w:r>
            <w:r>
              <w:rPr>
                <w:webHidden/>
              </w:rPr>
              <w:tab/>
            </w:r>
            <w:r>
              <w:rPr>
                <w:webHidden/>
              </w:rPr>
              <w:fldChar w:fldCharType="begin"/>
            </w:r>
            <w:r>
              <w:rPr>
                <w:webHidden/>
              </w:rPr>
              <w:instrText xml:space="preserve"> PAGEREF _Toc152842195 \h </w:instrText>
            </w:r>
            <w:r>
              <w:rPr>
                <w:webHidden/>
              </w:rPr>
            </w:r>
            <w:r>
              <w:rPr>
                <w:webHidden/>
              </w:rPr>
              <w:fldChar w:fldCharType="separate"/>
            </w:r>
            <w:r w:rsidR="00E423FD">
              <w:rPr>
                <w:webHidden/>
              </w:rPr>
              <w:t>11</w:t>
            </w:r>
            <w:r>
              <w:rPr>
                <w:webHidden/>
              </w:rPr>
              <w:fldChar w:fldCharType="end"/>
            </w:r>
          </w:hyperlink>
        </w:p>
        <w:p w14:paraId="48444D9D" w14:textId="2109C13D" w:rsidR="00F173C6" w:rsidRDefault="00F173C6">
          <w:pPr>
            <w:pStyle w:val="TOC2"/>
            <w:tabs>
              <w:tab w:val="left" w:pos="1100"/>
            </w:tabs>
            <w:rPr>
              <w:rFonts w:eastAsiaTheme="minorEastAsia"/>
              <w:kern w:val="2"/>
              <w:lang w:eastAsia="en-AU"/>
              <w14:ligatures w14:val="standardContextual"/>
            </w:rPr>
          </w:pPr>
          <w:hyperlink w:anchor="_Toc152842196" w:history="1">
            <w:r w:rsidRPr="007B7D2E">
              <w:rPr>
                <w:rStyle w:val="Hyperlink"/>
              </w:rPr>
              <w:t>2.3</w:t>
            </w:r>
            <w:r>
              <w:rPr>
                <w:rFonts w:eastAsiaTheme="minorEastAsia"/>
                <w:kern w:val="2"/>
                <w:lang w:eastAsia="en-AU"/>
                <w14:ligatures w14:val="standardContextual"/>
              </w:rPr>
              <w:tab/>
            </w:r>
            <w:r w:rsidRPr="007B7D2E">
              <w:rPr>
                <w:rStyle w:val="Hyperlink"/>
              </w:rPr>
              <w:t>Consequence assessment</w:t>
            </w:r>
            <w:r>
              <w:rPr>
                <w:webHidden/>
              </w:rPr>
              <w:tab/>
            </w:r>
            <w:r>
              <w:rPr>
                <w:webHidden/>
              </w:rPr>
              <w:fldChar w:fldCharType="begin"/>
            </w:r>
            <w:r>
              <w:rPr>
                <w:webHidden/>
              </w:rPr>
              <w:instrText xml:space="preserve"> PAGEREF _Toc152842196 \h </w:instrText>
            </w:r>
            <w:r>
              <w:rPr>
                <w:webHidden/>
              </w:rPr>
            </w:r>
            <w:r>
              <w:rPr>
                <w:webHidden/>
              </w:rPr>
              <w:fldChar w:fldCharType="separate"/>
            </w:r>
            <w:r w:rsidR="00E423FD">
              <w:rPr>
                <w:webHidden/>
              </w:rPr>
              <w:t>13</w:t>
            </w:r>
            <w:r>
              <w:rPr>
                <w:webHidden/>
              </w:rPr>
              <w:fldChar w:fldCharType="end"/>
            </w:r>
          </w:hyperlink>
        </w:p>
        <w:p w14:paraId="7F625932" w14:textId="54C1D043" w:rsidR="00F173C6" w:rsidRDefault="00F173C6">
          <w:pPr>
            <w:pStyle w:val="TOC2"/>
            <w:tabs>
              <w:tab w:val="left" w:pos="1100"/>
            </w:tabs>
            <w:rPr>
              <w:rFonts w:eastAsiaTheme="minorEastAsia"/>
              <w:kern w:val="2"/>
              <w:lang w:eastAsia="en-AU"/>
              <w14:ligatures w14:val="standardContextual"/>
            </w:rPr>
          </w:pPr>
          <w:hyperlink w:anchor="_Toc152842197" w:history="1">
            <w:r w:rsidRPr="007B7D2E">
              <w:rPr>
                <w:rStyle w:val="Hyperlink"/>
              </w:rPr>
              <w:t>2.4</w:t>
            </w:r>
            <w:r>
              <w:rPr>
                <w:rFonts w:eastAsiaTheme="minorEastAsia"/>
                <w:kern w:val="2"/>
                <w:lang w:eastAsia="en-AU"/>
                <w14:ligatures w14:val="standardContextual"/>
              </w:rPr>
              <w:tab/>
            </w:r>
            <w:r w:rsidRPr="007B7D2E">
              <w:rPr>
                <w:rStyle w:val="Hyperlink"/>
              </w:rPr>
              <w:t>Risk management</w:t>
            </w:r>
            <w:r>
              <w:rPr>
                <w:webHidden/>
              </w:rPr>
              <w:tab/>
            </w:r>
            <w:r>
              <w:rPr>
                <w:webHidden/>
              </w:rPr>
              <w:fldChar w:fldCharType="begin"/>
            </w:r>
            <w:r>
              <w:rPr>
                <w:webHidden/>
              </w:rPr>
              <w:instrText xml:space="preserve"> PAGEREF _Toc152842197 \h </w:instrText>
            </w:r>
            <w:r>
              <w:rPr>
                <w:webHidden/>
              </w:rPr>
            </w:r>
            <w:r>
              <w:rPr>
                <w:webHidden/>
              </w:rPr>
              <w:fldChar w:fldCharType="separate"/>
            </w:r>
            <w:r w:rsidR="00E423FD">
              <w:rPr>
                <w:webHidden/>
              </w:rPr>
              <w:t>13</w:t>
            </w:r>
            <w:r>
              <w:rPr>
                <w:webHidden/>
              </w:rPr>
              <w:fldChar w:fldCharType="end"/>
            </w:r>
          </w:hyperlink>
        </w:p>
        <w:p w14:paraId="7B04D935" w14:textId="2DF577FC" w:rsidR="00F173C6" w:rsidRDefault="00F173C6">
          <w:pPr>
            <w:pStyle w:val="TOC2"/>
            <w:tabs>
              <w:tab w:val="left" w:pos="1100"/>
            </w:tabs>
            <w:rPr>
              <w:rFonts w:eastAsiaTheme="minorEastAsia"/>
              <w:kern w:val="2"/>
              <w:lang w:eastAsia="en-AU"/>
              <w14:ligatures w14:val="standardContextual"/>
            </w:rPr>
          </w:pPr>
          <w:hyperlink w:anchor="_Toc152842198" w:history="1">
            <w:r w:rsidRPr="007B7D2E">
              <w:rPr>
                <w:rStyle w:val="Hyperlink"/>
              </w:rPr>
              <w:t>2.5</w:t>
            </w:r>
            <w:r>
              <w:rPr>
                <w:rFonts w:eastAsiaTheme="minorEastAsia"/>
                <w:kern w:val="2"/>
                <w:lang w:eastAsia="en-AU"/>
                <w14:ligatures w14:val="standardContextual"/>
              </w:rPr>
              <w:tab/>
            </w:r>
            <w:r w:rsidRPr="007B7D2E">
              <w:rPr>
                <w:rStyle w:val="Hyperlink"/>
              </w:rPr>
              <w:t>Risk communication</w:t>
            </w:r>
            <w:r>
              <w:rPr>
                <w:webHidden/>
              </w:rPr>
              <w:tab/>
            </w:r>
            <w:r>
              <w:rPr>
                <w:webHidden/>
              </w:rPr>
              <w:fldChar w:fldCharType="begin"/>
            </w:r>
            <w:r>
              <w:rPr>
                <w:webHidden/>
              </w:rPr>
              <w:instrText xml:space="preserve"> PAGEREF _Toc152842198 \h </w:instrText>
            </w:r>
            <w:r>
              <w:rPr>
                <w:webHidden/>
              </w:rPr>
            </w:r>
            <w:r>
              <w:rPr>
                <w:webHidden/>
              </w:rPr>
              <w:fldChar w:fldCharType="separate"/>
            </w:r>
            <w:r w:rsidR="00E423FD">
              <w:rPr>
                <w:webHidden/>
              </w:rPr>
              <w:t>14</w:t>
            </w:r>
            <w:r>
              <w:rPr>
                <w:webHidden/>
              </w:rPr>
              <w:fldChar w:fldCharType="end"/>
            </w:r>
          </w:hyperlink>
        </w:p>
        <w:p w14:paraId="040DC4D0" w14:textId="1403C670" w:rsidR="00F173C6" w:rsidRDefault="00F173C6">
          <w:pPr>
            <w:pStyle w:val="TOC1"/>
            <w:rPr>
              <w:rFonts w:eastAsiaTheme="minorEastAsia"/>
              <w:b w:val="0"/>
              <w:kern w:val="2"/>
              <w:lang w:eastAsia="en-AU"/>
              <w14:ligatures w14:val="standardContextual"/>
            </w:rPr>
          </w:pPr>
          <w:hyperlink w:anchor="_Toc152842199" w:history="1">
            <w:r w:rsidRPr="007B7D2E">
              <w:rPr>
                <w:rStyle w:val="Hyperlink"/>
              </w:rPr>
              <w:t>3</w:t>
            </w:r>
            <w:r>
              <w:rPr>
                <w:rFonts w:eastAsiaTheme="minorEastAsia"/>
                <w:b w:val="0"/>
                <w:kern w:val="2"/>
                <w:lang w:eastAsia="en-AU"/>
                <w14:ligatures w14:val="standardContextual"/>
              </w:rPr>
              <w:tab/>
            </w:r>
            <w:r w:rsidRPr="007B7D2E">
              <w:rPr>
                <w:rStyle w:val="Hyperlink"/>
              </w:rPr>
              <w:t>Hazard identification</w:t>
            </w:r>
            <w:r>
              <w:rPr>
                <w:webHidden/>
              </w:rPr>
              <w:tab/>
            </w:r>
            <w:r>
              <w:rPr>
                <w:webHidden/>
              </w:rPr>
              <w:fldChar w:fldCharType="begin"/>
            </w:r>
            <w:r>
              <w:rPr>
                <w:webHidden/>
              </w:rPr>
              <w:instrText xml:space="preserve"> PAGEREF _Toc152842199 \h </w:instrText>
            </w:r>
            <w:r>
              <w:rPr>
                <w:webHidden/>
              </w:rPr>
            </w:r>
            <w:r>
              <w:rPr>
                <w:webHidden/>
              </w:rPr>
              <w:fldChar w:fldCharType="separate"/>
            </w:r>
            <w:r w:rsidR="00E423FD">
              <w:rPr>
                <w:webHidden/>
              </w:rPr>
              <w:t>15</w:t>
            </w:r>
            <w:r>
              <w:rPr>
                <w:webHidden/>
              </w:rPr>
              <w:fldChar w:fldCharType="end"/>
            </w:r>
          </w:hyperlink>
        </w:p>
        <w:p w14:paraId="1F440B19" w14:textId="1091D0B5" w:rsidR="00F173C6" w:rsidRDefault="00F173C6">
          <w:pPr>
            <w:pStyle w:val="TOC2"/>
            <w:tabs>
              <w:tab w:val="left" w:pos="1100"/>
            </w:tabs>
            <w:rPr>
              <w:rFonts w:eastAsiaTheme="minorEastAsia"/>
              <w:kern w:val="2"/>
              <w:lang w:eastAsia="en-AU"/>
              <w14:ligatures w14:val="standardContextual"/>
            </w:rPr>
          </w:pPr>
          <w:hyperlink w:anchor="_Toc152842200" w:history="1">
            <w:r w:rsidRPr="007B7D2E">
              <w:rPr>
                <w:rStyle w:val="Hyperlink"/>
              </w:rPr>
              <w:t>3.1</w:t>
            </w:r>
            <w:r>
              <w:rPr>
                <w:rFonts w:eastAsiaTheme="minorEastAsia"/>
                <w:kern w:val="2"/>
                <w:lang w:eastAsia="en-AU"/>
                <w14:ligatures w14:val="standardContextual"/>
              </w:rPr>
              <w:tab/>
            </w:r>
            <w:r w:rsidRPr="007B7D2E">
              <w:rPr>
                <w:rStyle w:val="Hyperlink"/>
              </w:rPr>
              <w:t>Diseases not present in Canada</w:t>
            </w:r>
            <w:r>
              <w:rPr>
                <w:webHidden/>
              </w:rPr>
              <w:tab/>
            </w:r>
            <w:r>
              <w:rPr>
                <w:webHidden/>
              </w:rPr>
              <w:fldChar w:fldCharType="begin"/>
            </w:r>
            <w:r>
              <w:rPr>
                <w:webHidden/>
              </w:rPr>
              <w:instrText xml:space="preserve"> PAGEREF _Toc152842200 \h </w:instrText>
            </w:r>
            <w:r>
              <w:rPr>
                <w:webHidden/>
              </w:rPr>
            </w:r>
            <w:r>
              <w:rPr>
                <w:webHidden/>
              </w:rPr>
              <w:fldChar w:fldCharType="separate"/>
            </w:r>
            <w:r w:rsidR="00E423FD">
              <w:rPr>
                <w:webHidden/>
              </w:rPr>
              <w:t>16</w:t>
            </w:r>
            <w:r>
              <w:rPr>
                <w:webHidden/>
              </w:rPr>
              <w:fldChar w:fldCharType="end"/>
            </w:r>
          </w:hyperlink>
        </w:p>
        <w:p w14:paraId="106A8604" w14:textId="3BE894BA" w:rsidR="00F173C6" w:rsidRDefault="00F173C6">
          <w:pPr>
            <w:pStyle w:val="TOC1"/>
            <w:rPr>
              <w:rFonts w:eastAsiaTheme="minorEastAsia"/>
              <w:b w:val="0"/>
              <w:kern w:val="2"/>
              <w:lang w:eastAsia="en-AU"/>
              <w14:ligatures w14:val="standardContextual"/>
            </w:rPr>
          </w:pPr>
          <w:hyperlink w:anchor="_Toc152842201" w:history="1">
            <w:r w:rsidRPr="007B7D2E">
              <w:rPr>
                <w:rStyle w:val="Hyperlink"/>
              </w:rPr>
              <w:t>4</w:t>
            </w:r>
            <w:r>
              <w:rPr>
                <w:rFonts w:eastAsiaTheme="minorEastAsia"/>
                <w:b w:val="0"/>
                <w:kern w:val="2"/>
                <w:lang w:eastAsia="en-AU"/>
                <w14:ligatures w14:val="standardContextual"/>
              </w:rPr>
              <w:tab/>
            </w:r>
            <w:r w:rsidRPr="007B7D2E">
              <w:rPr>
                <w:rStyle w:val="Hyperlink"/>
              </w:rPr>
              <w:t>Risk assessments</w:t>
            </w:r>
            <w:r>
              <w:rPr>
                <w:webHidden/>
              </w:rPr>
              <w:tab/>
            </w:r>
            <w:r>
              <w:rPr>
                <w:webHidden/>
              </w:rPr>
              <w:fldChar w:fldCharType="begin"/>
            </w:r>
            <w:r>
              <w:rPr>
                <w:webHidden/>
              </w:rPr>
              <w:instrText xml:space="preserve"> PAGEREF _Toc152842201 \h </w:instrText>
            </w:r>
            <w:r>
              <w:rPr>
                <w:webHidden/>
              </w:rPr>
            </w:r>
            <w:r>
              <w:rPr>
                <w:webHidden/>
              </w:rPr>
              <w:fldChar w:fldCharType="separate"/>
            </w:r>
            <w:r w:rsidR="00E423FD">
              <w:rPr>
                <w:webHidden/>
              </w:rPr>
              <w:t>29</w:t>
            </w:r>
            <w:r>
              <w:rPr>
                <w:webHidden/>
              </w:rPr>
              <w:fldChar w:fldCharType="end"/>
            </w:r>
          </w:hyperlink>
        </w:p>
        <w:p w14:paraId="61A40950" w14:textId="2C91D599" w:rsidR="00F173C6" w:rsidRDefault="00F173C6">
          <w:pPr>
            <w:pStyle w:val="TOC2"/>
            <w:tabs>
              <w:tab w:val="left" w:pos="1100"/>
            </w:tabs>
            <w:rPr>
              <w:rFonts w:eastAsiaTheme="minorEastAsia"/>
              <w:kern w:val="2"/>
              <w:lang w:eastAsia="en-AU"/>
              <w14:ligatures w14:val="standardContextual"/>
            </w:rPr>
          </w:pPr>
          <w:hyperlink w:anchor="_Toc152842202" w:history="1">
            <w:r w:rsidRPr="007B7D2E">
              <w:rPr>
                <w:rStyle w:val="Hyperlink"/>
              </w:rPr>
              <w:t>4.1</w:t>
            </w:r>
            <w:r>
              <w:rPr>
                <w:rFonts w:eastAsiaTheme="minorEastAsia"/>
                <w:kern w:val="2"/>
                <w:lang w:eastAsia="en-AU"/>
                <w14:ligatures w14:val="standardContextual"/>
              </w:rPr>
              <w:tab/>
            </w:r>
            <w:r w:rsidRPr="007B7D2E">
              <w:rPr>
                <w:rStyle w:val="Hyperlink"/>
              </w:rPr>
              <w:t>Anthrax</w:t>
            </w:r>
            <w:r>
              <w:rPr>
                <w:webHidden/>
              </w:rPr>
              <w:tab/>
            </w:r>
            <w:r>
              <w:rPr>
                <w:webHidden/>
              </w:rPr>
              <w:fldChar w:fldCharType="begin"/>
            </w:r>
            <w:r>
              <w:rPr>
                <w:webHidden/>
              </w:rPr>
              <w:instrText xml:space="preserve"> PAGEREF _Toc152842202 \h </w:instrText>
            </w:r>
            <w:r>
              <w:rPr>
                <w:webHidden/>
              </w:rPr>
            </w:r>
            <w:r>
              <w:rPr>
                <w:webHidden/>
              </w:rPr>
              <w:fldChar w:fldCharType="separate"/>
            </w:r>
            <w:r w:rsidR="00E423FD">
              <w:rPr>
                <w:webHidden/>
              </w:rPr>
              <w:t>29</w:t>
            </w:r>
            <w:r>
              <w:rPr>
                <w:webHidden/>
              </w:rPr>
              <w:fldChar w:fldCharType="end"/>
            </w:r>
          </w:hyperlink>
        </w:p>
        <w:p w14:paraId="6D06354D" w14:textId="57D82664" w:rsidR="00F173C6" w:rsidRDefault="00F173C6">
          <w:pPr>
            <w:pStyle w:val="TOC2"/>
            <w:tabs>
              <w:tab w:val="left" w:pos="1100"/>
            </w:tabs>
            <w:rPr>
              <w:rFonts w:eastAsiaTheme="minorEastAsia"/>
              <w:kern w:val="2"/>
              <w:lang w:eastAsia="en-AU"/>
              <w14:ligatures w14:val="standardContextual"/>
            </w:rPr>
          </w:pPr>
          <w:hyperlink w:anchor="_Toc152842203" w:history="1">
            <w:r w:rsidRPr="007B7D2E">
              <w:rPr>
                <w:rStyle w:val="Hyperlink"/>
              </w:rPr>
              <w:t>4.2</w:t>
            </w:r>
            <w:r>
              <w:rPr>
                <w:rFonts w:eastAsiaTheme="minorEastAsia"/>
                <w:kern w:val="2"/>
                <w:lang w:eastAsia="en-AU"/>
                <w14:ligatures w14:val="standardContextual"/>
              </w:rPr>
              <w:tab/>
            </w:r>
            <w:r w:rsidRPr="007B7D2E">
              <w:rPr>
                <w:rStyle w:val="Hyperlink"/>
              </w:rPr>
              <w:t>Bovine cysticercosis (</w:t>
            </w:r>
            <w:r w:rsidRPr="007B7D2E">
              <w:rPr>
                <w:rStyle w:val="Hyperlink"/>
                <w:i/>
                <w:iCs/>
              </w:rPr>
              <w:t>T. saginata</w:t>
            </w:r>
            <w:r w:rsidRPr="007B7D2E">
              <w:rPr>
                <w:rStyle w:val="Hyperlink"/>
              </w:rPr>
              <w:t>)</w:t>
            </w:r>
            <w:r>
              <w:rPr>
                <w:webHidden/>
              </w:rPr>
              <w:tab/>
            </w:r>
            <w:r>
              <w:rPr>
                <w:webHidden/>
              </w:rPr>
              <w:fldChar w:fldCharType="begin"/>
            </w:r>
            <w:r>
              <w:rPr>
                <w:webHidden/>
              </w:rPr>
              <w:instrText xml:space="preserve"> PAGEREF _Toc152842203 \h </w:instrText>
            </w:r>
            <w:r>
              <w:rPr>
                <w:webHidden/>
              </w:rPr>
            </w:r>
            <w:r>
              <w:rPr>
                <w:webHidden/>
              </w:rPr>
              <w:fldChar w:fldCharType="separate"/>
            </w:r>
            <w:r w:rsidR="00E423FD">
              <w:rPr>
                <w:webHidden/>
              </w:rPr>
              <w:t>30</w:t>
            </w:r>
            <w:r>
              <w:rPr>
                <w:webHidden/>
              </w:rPr>
              <w:fldChar w:fldCharType="end"/>
            </w:r>
          </w:hyperlink>
        </w:p>
        <w:p w14:paraId="2237B2C0" w14:textId="7F80B737" w:rsidR="00F173C6" w:rsidRDefault="00F173C6">
          <w:pPr>
            <w:pStyle w:val="TOC2"/>
            <w:tabs>
              <w:tab w:val="left" w:pos="1100"/>
            </w:tabs>
            <w:rPr>
              <w:rFonts w:eastAsiaTheme="minorEastAsia"/>
              <w:kern w:val="2"/>
              <w:lang w:eastAsia="en-AU"/>
              <w14:ligatures w14:val="standardContextual"/>
            </w:rPr>
          </w:pPr>
          <w:hyperlink w:anchor="_Toc152842204" w:history="1">
            <w:r w:rsidRPr="007B7D2E">
              <w:rPr>
                <w:rStyle w:val="Hyperlink"/>
              </w:rPr>
              <w:t>4.3</w:t>
            </w:r>
            <w:r>
              <w:rPr>
                <w:rFonts w:eastAsiaTheme="minorEastAsia"/>
                <w:kern w:val="2"/>
                <w:lang w:eastAsia="en-AU"/>
                <w14:ligatures w14:val="standardContextual"/>
              </w:rPr>
              <w:tab/>
            </w:r>
            <w:r w:rsidRPr="007B7D2E">
              <w:rPr>
                <w:rStyle w:val="Hyperlink"/>
              </w:rPr>
              <w:t>Bovine tuberculosis (</w:t>
            </w:r>
            <w:r w:rsidRPr="007B7D2E">
              <w:rPr>
                <w:rStyle w:val="Hyperlink"/>
                <w:i/>
                <w:iCs/>
              </w:rPr>
              <w:t>M. bovis</w:t>
            </w:r>
            <w:r w:rsidRPr="007B7D2E">
              <w:rPr>
                <w:rStyle w:val="Hyperlink"/>
              </w:rPr>
              <w:t xml:space="preserve"> and </w:t>
            </w:r>
            <w:r w:rsidRPr="007B7D2E">
              <w:rPr>
                <w:rStyle w:val="Hyperlink"/>
                <w:i/>
                <w:iCs/>
              </w:rPr>
              <w:t>M. caprae</w:t>
            </w:r>
            <w:r w:rsidRPr="007B7D2E">
              <w:rPr>
                <w:rStyle w:val="Hyperlink"/>
              </w:rPr>
              <w:t>)</w:t>
            </w:r>
            <w:r>
              <w:rPr>
                <w:webHidden/>
              </w:rPr>
              <w:tab/>
            </w:r>
            <w:r>
              <w:rPr>
                <w:webHidden/>
              </w:rPr>
              <w:fldChar w:fldCharType="begin"/>
            </w:r>
            <w:r>
              <w:rPr>
                <w:webHidden/>
              </w:rPr>
              <w:instrText xml:space="preserve"> PAGEREF _Toc152842204 \h </w:instrText>
            </w:r>
            <w:r>
              <w:rPr>
                <w:webHidden/>
              </w:rPr>
            </w:r>
            <w:r>
              <w:rPr>
                <w:webHidden/>
              </w:rPr>
              <w:fldChar w:fldCharType="separate"/>
            </w:r>
            <w:r w:rsidR="00E423FD">
              <w:rPr>
                <w:webHidden/>
              </w:rPr>
              <w:t>33</w:t>
            </w:r>
            <w:r>
              <w:rPr>
                <w:webHidden/>
              </w:rPr>
              <w:fldChar w:fldCharType="end"/>
            </w:r>
          </w:hyperlink>
        </w:p>
        <w:p w14:paraId="4DD13941" w14:textId="4729BACD" w:rsidR="00F173C6" w:rsidRDefault="00F173C6">
          <w:pPr>
            <w:pStyle w:val="TOC2"/>
            <w:tabs>
              <w:tab w:val="left" w:pos="1100"/>
            </w:tabs>
            <w:rPr>
              <w:rFonts w:eastAsiaTheme="minorEastAsia"/>
              <w:kern w:val="2"/>
              <w:lang w:eastAsia="en-AU"/>
              <w14:ligatures w14:val="standardContextual"/>
            </w:rPr>
          </w:pPr>
          <w:hyperlink w:anchor="_Toc152842205" w:history="1">
            <w:r w:rsidRPr="007B7D2E">
              <w:rPr>
                <w:rStyle w:val="Hyperlink"/>
              </w:rPr>
              <w:t>4.4</w:t>
            </w:r>
            <w:r>
              <w:rPr>
                <w:rFonts w:eastAsiaTheme="minorEastAsia"/>
                <w:kern w:val="2"/>
                <w:lang w:eastAsia="en-AU"/>
                <w14:ligatures w14:val="standardContextual"/>
              </w:rPr>
              <w:tab/>
            </w:r>
            <w:r w:rsidRPr="007B7D2E">
              <w:rPr>
                <w:rStyle w:val="Hyperlink"/>
              </w:rPr>
              <w:t>Bovine viral diarrhoea</w:t>
            </w:r>
            <w:r>
              <w:rPr>
                <w:webHidden/>
              </w:rPr>
              <w:tab/>
            </w:r>
            <w:r>
              <w:rPr>
                <w:webHidden/>
              </w:rPr>
              <w:fldChar w:fldCharType="begin"/>
            </w:r>
            <w:r>
              <w:rPr>
                <w:webHidden/>
              </w:rPr>
              <w:instrText xml:space="preserve"> PAGEREF _Toc152842205 \h </w:instrText>
            </w:r>
            <w:r>
              <w:rPr>
                <w:webHidden/>
              </w:rPr>
            </w:r>
            <w:r>
              <w:rPr>
                <w:webHidden/>
              </w:rPr>
              <w:fldChar w:fldCharType="separate"/>
            </w:r>
            <w:r w:rsidR="00E423FD">
              <w:rPr>
                <w:webHidden/>
              </w:rPr>
              <w:t>36</w:t>
            </w:r>
            <w:r>
              <w:rPr>
                <w:webHidden/>
              </w:rPr>
              <w:fldChar w:fldCharType="end"/>
            </w:r>
          </w:hyperlink>
        </w:p>
        <w:p w14:paraId="6E8E53B8" w14:textId="65F5BF80" w:rsidR="00F173C6" w:rsidRDefault="00F173C6">
          <w:pPr>
            <w:pStyle w:val="TOC2"/>
            <w:tabs>
              <w:tab w:val="left" w:pos="1100"/>
            </w:tabs>
            <w:rPr>
              <w:rFonts w:eastAsiaTheme="minorEastAsia"/>
              <w:kern w:val="2"/>
              <w:lang w:eastAsia="en-AU"/>
              <w14:ligatures w14:val="standardContextual"/>
            </w:rPr>
          </w:pPr>
          <w:hyperlink w:anchor="_Toc152842206" w:history="1">
            <w:r w:rsidRPr="007B7D2E">
              <w:rPr>
                <w:rStyle w:val="Hyperlink"/>
              </w:rPr>
              <w:t>4.5</w:t>
            </w:r>
            <w:r>
              <w:rPr>
                <w:rFonts w:eastAsiaTheme="minorEastAsia"/>
                <w:kern w:val="2"/>
                <w:lang w:eastAsia="en-AU"/>
                <w14:ligatures w14:val="standardContextual"/>
              </w:rPr>
              <w:tab/>
            </w:r>
            <w:r w:rsidRPr="007B7D2E">
              <w:rPr>
                <w:rStyle w:val="Hyperlink"/>
              </w:rPr>
              <w:t>Brucellosis (</w:t>
            </w:r>
            <w:r w:rsidRPr="007B7D2E">
              <w:rPr>
                <w:rStyle w:val="Hyperlink"/>
                <w:i/>
                <w:iCs/>
              </w:rPr>
              <w:t xml:space="preserve">B. abortus </w:t>
            </w:r>
            <w:r w:rsidRPr="007B7D2E">
              <w:rPr>
                <w:rStyle w:val="Hyperlink"/>
              </w:rPr>
              <w:t>and</w:t>
            </w:r>
            <w:r w:rsidRPr="007B7D2E">
              <w:rPr>
                <w:rStyle w:val="Hyperlink"/>
                <w:i/>
                <w:iCs/>
              </w:rPr>
              <w:t xml:space="preserve"> B. suis</w:t>
            </w:r>
            <w:r w:rsidRPr="007B7D2E">
              <w:rPr>
                <w:rStyle w:val="Hyperlink"/>
              </w:rPr>
              <w:t>)</w:t>
            </w:r>
            <w:r>
              <w:rPr>
                <w:webHidden/>
              </w:rPr>
              <w:tab/>
            </w:r>
            <w:r>
              <w:rPr>
                <w:webHidden/>
              </w:rPr>
              <w:fldChar w:fldCharType="begin"/>
            </w:r>
            <w:r>
              <w:rPr>
                <w:webHidden/>
              </w:rPr>
              <w:instrText xml:space="preserve"> PAGEREF _Toc152842206 \h </w:instrText>
            </w:r>
            <w:r>
              <w:rPr>
                <w:webHidden/>
              </w:rPr>
            </w:r>
            <w:r>
              <w:rPr>
                <w:webHidden/>
              </w:rPr>
              <w:fldChar w:fldCharType="separate"/>
            </w:r>
            <w:r w:rsidR="00E423FD">
              <w:rPr>
                <w:webHidden/>
              </w:rPr>
              <w:t>37</w:t>
            </w:r>
            <w:r>
              <w:rPr>
                <w:webHidden/>
              </w:rPr>
              <w:fldChar w:fldCharType="end"/>
            </w:r>
          </w:hyperlink>
        </w:p>
        <w:p w14:paraId="652EA344" w14:textId="35A0463C" w:rsidR="00F173C6" w:rsidRDefault="00F173C6">
          <w:pPr>
            <w:pStyle w:val="TOC2"/>
            <w:tabs>
              <w:tab w:val="left" w:pos="1100"/>
            </w:tabs>
            <w:rPr>
              <w:rFonts w:eastAsiaTheme="minorEastAsia"/>
              <w:kern w:val="2"/>
              <w:lang w:eastAsia="en-AU"/>
              <w14:ligatures w14:val="standardContextual"/>
            </w:rPr>
          </w:pPr>
          <w:hyperlink w:anchor="_Toc152842207" w:history="1">
            <w:r w:rsidRPr="007B7D2E">
              <w:rPr>
                <w:rStyle w:val="Hyperlink"/>
              </w:rPr>
              <w:t>4.6</w:t>
            </w:r>
            <w:r>
              <w:rPr>
                <w:rFonts w:eastAsiaTheme="minorEastAsia"/>
                <w:kern w:val="2"/>
                <w:lang w:eastAsia="en-AU"/>
                <w14:ligatures w14:val="standardContextual"/>
              </w:rPr>
              <w:tab/>
            </w:r>
            <w:r w:rsidRPr="007B7D2E">
              <w:rPr>
                <w:rStyle w:val="Hyperlink"/>
              </w:rPr>
              <w:t>Echinococcosis (</w:t>
            </w:r>
            <w:r w:rsidRPr="007B7D2E">
              <w:rPr>
                <w:rStyle w:val="Hyperlink"/>
                <w:i/>
                <w:iCs/>
              </w:rPr>
              <w:t>E. granulosus sensu stricto</w:t>
            </w:r>
            <w:r w:rsidRPr="007B7D2E">
              <w:rPr>
                <w:rStyle w:val="Hyperlink"/>
              </w:rPr>
              <w:t xml:space="preserve">, </w:t>
            </w:r>
            <w:r w:rsidRPr="007B7D2E">
              <w:rPr>
                <w:rStyle w:val="Hyperlink"/>
                <w:i/>
                <w:iCs/>
              </w:rPr>
              <w:t>E. ortleppi</w:t>
            </w:r>
            <w:r w:rsidRPr="007B7D2E">
              <w:rPr>
                <w:rStyle w:val="Hyperlink"/>
              </w:rPr>
              <w:t xml:space="preserve">, and </w:t>
            </w:r>
            <w:r w:rsidRPr="007B7D2E">
              <w:rPr>
                <w:rStyle w:val="Hyperlink"/>
                <w:i/>
                <w:iCs/>
              </w:rPr>
              <w:t>E. multilocularis</w:t>
            </w:r>
            <w:r w:rsidRPr="007B7D2E">
              <w:rPr>
                <w:rStyle w:val="Hyperlink"/>
              </w:rPr>
              <w:t>)</w:t>
            </w:r>
            <w:r>
              <w:rPr>
                <w:webHidden/>
              </w:rPr>
              <w:tab/>
            </w:r>
            <w:r>
              <w:rPr>
                <w:webHidden/>
              </w:rPr>
              <w:fldChar w:fldCharType="begin"/>
            </w:r>
            <w:r>
              <w:rPr>
                <w:webHidden/>
              </w:rPr>
              <w:instrText xml:space="preserve"> PAGEREF _Toc152842207 \h </w:instrText>
            </w:r>
            <w:r>
              <w:rPr>
                <w:webHidden/>
              </w:rPr>
            </w:r>
            <w:r>
              <w:rPr>
                <w:webHidden/>
              </w:rPr>
              <w:fldChar w:fldCharType="separate"/>
            </w:r>
            <w:r w:rsidR="00E423FD">
              <w:rPr>
                <w:webHidden/>
              </w:rPr>
              <w:t>40</w:t>
            </w:r>
            <w:r>
              <w:rPr>
                <w:webHidden/>
              </w:rPr>
              <w:fldChar w:fldCharType="end"/>
            </w:r>
          </w:hyperlink>
        </w:p>
        <w:p w14:paraId="493A576C" w14:textId="54B4DBBA" w:rsidR="00F173C6" w:rsidRDefault="00F173C6">
          <w:pPr>
            <w:pStyle w:val="TOC2"/>
            <w:tabs>
              <w:tab w:val="left" w:pos="1100"/>
            </w:tabs>
            <w:rPr>
              <w:rFonts w:eastAsiaTheme="minorEastAsia"/>
              <w:kern w:val="2"/>
              <w:lang w:eastAsia="en-AU"/>
              <w14:ligatures w14:val="standardContextual"/>
            </w:rPr>
          </w:pPr>
          <w:hyperlink w:anchor="_Toc152842208" w:history="1">
            <w:r w:rsidRPr="007B7D2E">
              <w:rPr>
                <w:rStyle w:val="Hyperlink"/>
              </w:rPr>
              <w:t>4.7</w:t>
            </w:r>
            <w:r>
              <w:rPr>
                <w:rFonts w:eastAsiaTheme="minorEastAsia"/>
                <w:kern w:val="2"/>
                <w:lang w:eastAsia="en-AU"/>
                <w14:ligatures w14:val="standardContextual"/>
              </w:rPr>
              <w:tab/>
            </w:r>
            <w:r w:rsidRPr="007B7D2E">
              <w:rPr>
                <w:rStyle w:val="Hyperlink"/>
              </w:rPr>
              <w:t>Paratuberculosis (</w:t>
            </w:r>
            <w:r w:rsidRPr="007B7D2E">
              <w:rPr>
                <w:rStyle w:val="Hyperlink"/>
                <w:i/>
                <w:iCs/>
              </w:rPr>
              <w:t>M. avium</w:t>
            </w:r>
            <w:r w:rsidRPr="007B7D2E">
              <w:rPr>
                <w:rStyle w:val="Hyperlink"/>
              </w:rPr>
              <w:t xml:space="preserve"> subspecies </w:t>
            </w:r>
            <w:r w:rsidRPr="007B7D2E">
              <w:rPr>
                <w:rStyle w:val="Hyperlink"/>
                <w:i/>
                <w:iCs/>
              </w:rPr>
              <w:t>paratuberculosis</w:t>
            </w:r>
            <w:r w:rsidRPr="007B7D2E">
              <w:rPr>
                <w:rStyle w:val="Hyperlink"/>
              </w:rPr>
              <w:t>)</w:t>
            </w:r>
            <w:r>
              <w:rPr>
                <w:webHidden/>
              </w:rPr>
              <w:tab/>
            </w:r>
            <w:r>
              <w:rPr>
                <w:webHidden/>
              </w:rPr>
              <w:fldChar w:fldCharType="begin"/>
            </w:r>
            <w:r>
              <w:rPr>
                <w:webHidden/>
              </w:rPr>
              <w:instrText xml:space="preserve"> PAGEREF _Toc152842208 \h </w:instrText>
            </w:r>
            <w:r>
              <w:rPr>
                <w:webHidden/>
              </w:rPr>
            </w:r>
            <w:r>
              <w:rPr>
                <w:webHidden/>
              </w:rPr>
              <w:fldChar w:fldCharType="separate"/>
            </w:r>
            <w:r w:rsidR="00E423FD">
              <w:rPr>
                <w:webHidden/>
              </w:rPr>
              <w:t>41</w:t>
            </w:r>
            <w:r>
              <w:rPr>
                <w:webHidden/>
              </w:rPr>
              <w:fldChar w:fldCharType="end"/>
            </w:r>
          </w:hyperlink>
        </w:p>
        <w:p w14:paraId="5E389D67" w14:textId="735FBB0B" w:rsidR="00F173C6" w:rsidRDefault="00F173C6">
          <w:pPr>
            <w:pStyle w:val="TOC2"/>
            <w:tabs>
              <w:tab w:val="left" w:pos="1100"/>
            </w:tabs>
            <w:rPr>
              <w:rFonts w:eastAsiaTheme="minorEastAsia"/>
              <w:kern w:val="2"/>
              <w:lang w:eastAsia="en-AU"/>
              <w14:ligatures w14:val="standardContextual"/>
            </w:rPr>
          </w:pPr>
          <w:hyperlink w:anchor="_Toc152842209" w:history="1">
            <w:r w:rsidRPr="007B7D2E">
              <w:rPr>
                <w:rStyle w:val="Hyperlink"/>
              </w:rPr>
              <w:t>4.8</w:t>
            </w:r>
            <w:r>
              <w:rPr>
                <w:rFonts w:eastAsiaTheme="minorEastAsia"/>
                <w:kern w:val="2"/>
                <w:lang w:eastAsia="en-AU"/>
                <w14:ligatures w14:val="standardContextual"/>
              </w:rPr>
              <w:tab/>
            </w:r>
            <w:r w:rsidRPr="007B7D2E">
              <w:rPr>
                <w:rStyle w:val="Hyperlink"/>
              </w:rPr>
              <w:t xml:space="preserve">Infection due to </w:t>
            </w:r>
            <w:r w:rsidRPr="007B7D2E">
              <w:rPr>
                <w:rStyle w:val="Hyperlink"/>
                <w:i/>
                <w:iCs/>
              </w:rPr>
              <w:t>Salmonella enterica</w:t>
            </w:r>
            <w:r w:rsidRPr="007B7D2E">
              <w:rPr>
                <w:rStyle w:val="Hyperlink"/>
              </w:rPr>
              <w:t xml:space="preserve"> serotype Typhimurium DT104</w:t>
            </w:r>
            <w:r>
              <w:rPr>
                <w:webHidden/>
              </w:rPr>
              <w:tab/>
            </w:r>
            <w:r>
              <w:rPr>
                <w:webHidden/>
              </w:rPr>
              <w:fldChar w:fldCharType="begin"/>
            </w:r>
            <w:r>
              <w:rPr>
                <w:webHidden/>
              </w:rPr>
              <w:instrText xml:space="preserve"> PAGEREF _Toc152842209 \h </w:instrText>
            </w:r>
            <w:r>
              <w:rPr>
                <w:webHidden/>
              </w:rPr>
            </w:r>
            <w:r>
              <w:rPr>
                <w:webHidden/>
              </w:rPr>
              <w:fldChar w:fldCharType="separate"/>
            </w:r>
            <w:r w:rsidR="00E423FD">
              <w:rPr>
                <w:webHidden/>
              </w:rPr>
              <w:t>43</w:t>
            </w:r>
            <w:r>
              <w:rPr>
                <w:webHidden/>
              </w:rPr>
              <w:fldChar w:fldCharType="end"/>
            </w:r>
          </w:hyperlink>
        </w:p>
        <w:p w14:paraId="3CFB6A16" w14:textId="62D6879F" w:rsidR="00F173C6" w:rsidRDefault="00F173C6">
          <w:pPr>
            <w:pStyle w:val="TOC1"/>
            <w:rPr>
              <w:rFonts w:eastAsiaTheme="minorEastAsia"/>
              <w:b w:val="0"/>
              <w:kern w:val="2"/>
              <w:lang w:eastAsia="en-AU"/>
              <w14:ligatures w14:val="standardContextual"/>
            </w:rPr>
          </w:pPr>
          <w:hyperlink w:anchor="_Toc152842210" w:history="1">
            <w:r w:rsidRPr="007B7D2E">
              <w:rPr>
                <w:rStyle w:val="Hyperlink"/>
              </w:rPr>
              <w:t>5</w:t>
            </w:r>
            <w:r>
              <w:rPr>
                <w:rFonts w:eastAsiaTheme="minorEastAsia"/>
                <w:b w:val="0"/>
                <w:kern w:val="2"/>
                <w:lang w:eastAsia="en-AU"/>
                <w14:ligatures w14:val="standardContextual"/>
              </w:rPr>
              <w:tab/>
            </w:r>
            <w:r w:rsidRPr="007B7D2E">
              <w:rPr>
                <w:rStyle w:val="Hyperlink"/>
              </w:rPr>
              <w:t>Risk management</w:t>
            </w:r>
            <w:r>
              <w:rPr>
                <w:webHidden/>
              </w:rPr>
              <w:tab/>
            </w:r>
            <w:r>
              <w:rPr>
                <w:webHidden/>
              </w:rPr>
              <w:fldChar w:fldCharType="begin"/>
            </w:r>
            <w:r>
              <w:rPr>
                <w:webHidden/>
              </w:rPr>
              <w:instrText xml:space="preserve"> PAGEREF _Toc152842210 \h </w:instrText>
            </w:r>
            <w:r>
              <w:rPr>
                <w:webHidden/>
              </w:rPr>
            </w:r>
            <w:r>
              <w:rPr>
                <w:webHidden/>
              </w:rPr>
              <w:fldChar w:fldCharType="separate"/>
            </w:r>
            <w:r w:rsidR="00E423FD">
              <w:rPr>
                <w:webHidden/>
              </w:rPr>
              <w:t>51</w:t>
            </w:r>
            <w:r>
              <w:rPr>
                <w:webHidden/>
              </w:rPr>
              <w:fldChar w:fldCharType="end"/>
            </w:r>
          </w:hyperlink>
        </w:p>
        <w:p w14:paraId="14219687" w14:textId="21E033D9" w:rsidR="00F173C6" w:rsidRDefault="00F173C6">
          <w:pPr>
            <w:pStyle w:val="TOC2"/>
            <w:tabs>
              <w:tab w:val="left" w:pos="1100"/>
            </w:tabs>
            <w:rPr>
              <w:rFonts w:eastAsiaTheme="minorEastAsia"/>
              <w:kern w:val="2"/>
              <w:lang w:eastAsia="en-AU"/>
              <w14:ligatures w14:val="standardContextual"/>
            </w:rPr>
          </w:pPr>
          <w:hyperlink w:anchor="_Toc152842211" w:history="1">
            <w:r w:rsidRPr="007B7D2E">
              <w:rPr>
                <w:rStyle w:val="Hyperlink"/>
              </w:rPr>
              <w:t>5.1</w:t>
            </w:r>
            <w:r>
              <w:rPr>
                <w:rFonts w:eastAsiaTheme="minorEastAsia"/>
                <w:kern w:val="2"/>
                <w:lang w:eastAsia="en-AU"/>
                <w14:ligatures w14:val="standardContextual"/>
              </w:rPr>
              <w:tab/>
            </w:r>
            <w:r w:rsidRPr="007B7D2E">
              <w:rPr>
                <w:rStyle w:val="Hyperlink"/>
              </w:rPr>
              <w:t>Compliance or equivalence with Australian standards</w:t>
            </w:r>
            <w:r>
              <w:rPr>
                <w:webHidden/>
              </w:rPr>
              <w:tab/>
            </w:r>
            <w:r>
              <w:rPr>
                <w:webHidden/>
              </w:rPr>
              <w:fldChar w:fldCharType="begin"/>
            </w:r>
            <w:r>
              <w:rPr>
                <w:webHidden/>
              </w:rPr>
              <w:instrText xml:space="preserve"> PAGEREF _Toc152842211 \h </w:instrText>
            </w:r>
            <w:r>
              <w:rPr>
                <w:webHidden/>
              </w:rPr>
            </w:r>
            <w:r>
              <w:rPr>
                <w:webHidden/>
              </w:rPr>
              <w:fldChar w:fldCharType="separate"/>
            </w:r>
            <w:r w:rsidR="00E423FD">
              <w:rPr>
                <w:webHidden/>
              </w:rPr>
              <w:t>51</w:t>
            </w:r>
            <w:r>
              <w:rPr>
                <w:webHidden/>
              </w:rPr>
              <w:fldChar w:fldCharType="end"/>
            </w:r>
          </w:hyperlink>
        </w:p>
        <w:p w14:paraId="679865EC" w14:textId="5E31581A" w:rsidR="00F173C6" w:rsidRDefault="00F173C6">
          <w:pPr>
            <w:pStyle w:val="TOC2"/>
            <w:tabs>
              <w:tab w:val="left" w:pos="1100"/>
            </w:tabs>
            <w:rPr>
              <w:rFonts w:eastAsiaTheme="minorEastAsia"/>
              <w:kern w:val="2"/>
              <w:lang w:eastAsia="en-AU"/>
              <w14:ligatures w14:val="standardContextual"/>
            </w:rPr>
          </w:pPr>
          <w:hyperlink w:anchor="_Toc152842212" w:history="1">
            <w:r w:rsidRPr="007B7D2E">
              <w:rPr>
                <w:rStyle w:val="Hyperlink"/>
              </w:rPr>
              <w:t>5.2</w:t>
            </w:r>
            <w:r>
              <w:rPr>
                <w:rFonts w:eastAsiaTheme="minorEastAsia"/>
                <w:kern w:val="2"/>
                <w:lang w:eastAsia="en-AU"/>
                <w14:ligatures w14:val="standardContextual"/>
              </w:rPr>
              <w:tab/>
            </w:r>
            <w:r w:rsidRPr="007B7D2E">
              <w:rPr>
                <w:rStyle w:val="Hyperlink"/>
              </w:rPr>
              <w:t>Competent authority evaluation and health certification</w:t>
            </w:r>
            <w:r>
              <w:rPr>
                <w:webHidden/>
              </w:rPr>
              <w:tab/>
            </w:r>
            <w:r>
              <w:rPr>
                <w:webHidden/>
              </w:rPr>
              <w:fldChar w:fldCharType="begin"/>
            </w:r>
            <w:r>
              <w:rPr>
                <w:webHidden/>
              </w:rPr>
              <w:instrText xml:space="preserve"> PAGEREF _Toc152842212 \h </w:instrText>
            </w:r>
            <w:r>
              <w:rPr>
                <w:webHidden/>
              </w:rPr>
            </w:r>
            <w:r>
              <w:rPr>
                <w:webHidden/>
              </w:rPr>
              <w:fldChar w:fldCharType="separate"/>
            </w:r>
            <w:r w:rsidR="00E423FD">
              <w:rPr>
                <w:webHidden/>
              </w:rPr>
              <w:t>51</w:t>
            </w:r>
            <w:r>
              <w:rPr>
                <w:webHidden/>
              </w:rPr>
              <w:fldChar w:fldCharType="end"/>
            </w:r>
          </w:hyperlink>
        </w:p>
        <w:p w14:paraId="5C8B075E" w14:textId="77235E5A" w:rsidR="00F173C6" w:rsidRDefault="00F173C6">
          <w:pPr>
            <w:pStyle w:val="TOC2"/>
            <w:tabs>
              <w:tab w:val="left" w:pos="1100"/>
            </w:tabs>
            <w:rPr>
              <w:rFonts w:eastAsiaTheme="minorEastAsia"/>
              <w:kern w:val="2"/>
              <w:lang w:eastAsia="en-AU"/>
              <w14:ligatures w14:val="standardContextual"/>
            </w:rPr>
          </w:pPr>
          <w:hyperlink w:anchor="_Toc152842213" w:history="1">
            <w:r w:rsidRPr="007B7D2E">
              <w:rPr>
                <w:rStyle w:val="Hyperlink"/>
              </w:rPr>
              <w:t>5.3</w:t>
            </w:r>
            <w:r>
              <w:rPr>
                <w:rFonts w:eastAsiaTheme="minorEastAsia"/>
                <w:kern w:val="2"/>
                <w:lang w:eastAsia="en-AU"/>
                <w14:ligatures w14:val="standardContextual"/>
              </w:rPr>
              <w:tab/>
            </w:r>
            <w:r w:rsidRPr="007B7D2E">
              <w:rPr>
                <w:rStyle w:val="Hyperlink"/>
              </w:rPr>
              <w:t>Proposed risk management measures for the importation of fresh beef and beef products from Canada</w:t>
            </w:r>
            <w:r>
              <w:rPr>
                <w:webHidden/>
              </w:rPr>
              <w:tab/>
            </w:r>
            <w:r>
              <w:rPr>
                <w:webHidden/>
              </w:rPr>
              <w:fldChar w:fldCharType="begin"/>
            </w:r>
            <w:r>
              <w:rPr>
                <w:webHidden/>
              </w:rPr>
              <w:instrText xml:space="preserve"> PAGEREF _Toc152842213 \h </w:instrText>
            </w:r>
            <w:r>
              <w:rPr>
                <w:webHidden/>
              </w:rPr>
            </w:r>
            <w:r>
              <w:rPr>
                <w:webHidden/>
              </w:rPr>
              <w:fldChar w:fldCharType="separate"/>
            </w:r>
            <w:r w:rsidR="00E423FD">
              <w:rPr>
                <w:webHidden/>
              </w:rPr>
              <w:t>52</w:t>
            </w:r>
            <w:r>
              <w:rPr>
                <w:webHidden/>
              </w:rPr>
              <w:fldChar w:fldCharType="end"/>
            </w:r>
          </w:hyperlink>
        </w:p>
        <w:p w14:paraId="5CA68BEB" w14:textId="2B1F0634" w:rsidR="00F173C6" w:rsidRDefault="00F173C6">
          <w:pPr>
            <w:pStyle w:val="TOC2"/>
            <w:tabs>
              <w:tab w:val="left" w:pos="1100"/>
            </w:tabs>
            <w:rPr>
              <w:rFonts w:eastAsiaTheme="minorEastAsia"/>
              <w:kern w:val="2"/>
              <w:lang w:eastAsia="en-AU"/>
              <w14:ligatures w14:val="standardContextual"/>
            </w:rPr>
          </w:pPr>
          <w:hyperlink w:anchor="_Toc152842214" w:history="1">
            <w:r w:rsidRPr="007B7D2E">
              <w:rPr>
                <w:rStyle w:val="Hyperlink"/>
              </w:rPr>
              <w:t>5.4</w:t>
            </w:r>
            <w:r>
              <w:rPr>
                <w:rFonts w:eastAsiaTheme="minorEastAsia"/>
                <w:kern w:val="2"/>
                <w:lang w:eastAsia="en-AU"/>
                <w14:ligatures w14:val="standardContextual"/>
              </w:rPr>
              <w:tab/>
            </w:r>
            <w:r w:rsidRPr="007B7D2E">
              <w:rPr>
                <w:rStyle w:val="Hyperlink"/>
              </w:rPr>
              <w:t>Meeting Australia’s food standards</w:t>
            </w:r>
            <w:r>
              <w:rPr>
                <w:webHidden/>
              </w:rPr>
              <w:tab/>
            </w:r>
            <w:r>
              <w:rPr>
                <w:webHidden/>
              </w:rPr>
              <w:fldChar w:fldCharType="begin"/>
            </w:r>
            <w:r>
              <w:rPr>
                <w:webHidden/>
              </w:rPr>
              <w:instrText xml:space="preserve"> PAGEREF _Toc152842214 \h </w:instrText>
            </w:r>
            <w:r>
              <w:rPr>
                <w:webHidden/>
              </w:rPr>
            </w:r>
            <w:r>
              <w:rPr>
                <w:webHidden/>
              </w:rPr>
              <w:fldChar w:fldCharType="separate"/>
            </w:r>
            <w:r w:rsidR="00E423FD">
              <w:rPr>
                <w:webHidden/>
              </w:rPr>
              <w:t>53</w:t>
            </w:r>
            <w:r>
              <w:rPr>
                <w:webHidden/>
              </w:rPr>
              <w:fldChar w:fldCharType="end"/>
            </w:r>
          </w:hyperlink>
        </w:p>
        <w:p w14:paraId="7C52B05A" w14:textId="3BADE56E" w:rsidR="00F173C6" w:rsidRDefault="00F173C6">
          <w:pPr>
            <w:pStyle w:val="TOC2"/>
            <w:tabs>
              <w:tab w:val="left" w:pos="1100"/>
            </w:tabs>
            <w:rPr>
              <w:rFonts w:eastAsiaTheme="minorEastAsia"/>
              <w:kern w:val="2"/>
              <w:lang w:eastAsia="en-AU"/>
              <w14:ligatures w14:val="standardContextual"/>
            </w:rPr>
          </w:pPr>
          <w:hyperlink w:anchor="_Toc152842215" w:history="1">
            <w:r w:rsidRPr="007B7D2E">
              <w:rPr>
                <w:rStyle w:val="Hyperlink"/>
              </w:rPr>
              <w:t>5.5</w:t>
            </w:r>
            <w:r>
              <w:rPr>
                <w:rFonts w:eastAsiaTheme="minorEastAsia"/>
                <w:kern w:val="2"/>
                <w:lang w:eastAsia="en-AU"/>
                <w14:ligatures w14:val="standardContextual"/>
              </w:rPr>
              <w:tab/>
            </w:r>
            <w:r w:rsidRPr="007B7D2E">
              <w:rPr>
                <w:rStyle w:val="Hyperlink"/>
              </w:rPr>
              <w:t>Proposed biosecurity requirements</w:t>
            </w:r>
            <w:r>
              <w:rPr>
                <w:webHidden/>
              </w:rPr>
              <w:tab/>
            </w:r>
            <w:r>
              <w:rPr>
                <w:webHidden/>
              </w:rPr>
              <w:fldChar w:fldCharType="begin"/>
            </w:r>
            <w:r>
              <w:rPr>
                <w:webHidden/>
              </w:rPr>
              <w:instrText xml:space="preserve"> PAGEREF _Toc152842215 \h </w:instrText>
            </w:r>
            <w:r>
              <w:rPr>
                <w:webHidden/>
              </w:rPr>
            </w:r>
            <w:r>
              <w:rPr>
                <w:webHidden/>
              </w:rPr>
              <w:fldChar w:fldCharType="separate"/>
            </w:r>
            <w:r w:rsidR="00E423FD">
              <w:rPr>
                <w:webHidden/>
              </w:rPr>
              <w:t>54</w:t>
            </w:r>
            <w:r>
              <w:rPr>
                <w:webHidden/>
              </w:rPr>
              <w:fldChar w:fldCharType="end"/>
            </w:r>
          </w:hyperlink>
        </w:p>
        <w:p w14:paraId="0B4461D0" w14:textId="6692A916" w:rsidR="00F173C6" w:rsidRDefault="00F173C6">
          <w:pPr>
            <w:pStyle w:val="TOC1"/>
            <w:rPr>
              <w:rFonts w:eastAsiaTheme="minorEastAsia"/>
              <w:b w:val="0"/>
              <w:kern w:val="2"/>
              <w:lang w:eastAsia="en-AU"/>
              <w14:ligatures w14:val="standardContextual"/>
            </w:rPr>
          </w:pPr>
          <w:hyperlink w:anchor="_Toc152842216" w:history="1">
            <w:r w:rsidRPr="007B7D2E">
              <w:rPr>
                <w:rStyle w:val="Hyperlink"/>
              </w:rPr>
              <w:t>6</w:t>
            </w:r>
            <w:r>
              <w:rPr>
                <w:rFonts w:eastAsiaTheme="minorEastAsia"/>
                <w:b w:val="0"/>
                <w:kern w:val="2"/>
                <w:lang w:eastAsia="en-AU"/>
                <w14:ligatures w14:val="standardContextual"/>
              </w:rPr>
              <w:tab/>
            </w:r>
            <w:r w:rsidRPr="007B7D2E">
              <w:rPr>
                <w:rStyle w:val="Hyperlink"/>
              </w:rPr>
              <w:t>Conclusion and next steps</w:t>
            </w:r>
            <w:r>
              <w:rPr>
                <w:webHidden/>
              </w:rPr>
              <w:tab/>
            </w:r>
            <w:r>
              <w:rPr>
                <w:webHidden/>
              </w:rPr>
              <w:fldChar w:fldCharType="begin"/>
            </w:r>
            <w:r>
              <w:rPr>
                <w:webHidden/>
              </w:rPr>
              <w:instrText xml:space="preserve"> PAGEREF _Toc152842216 \h </w:instrText>
            </w:r>
            <w:r>
              <w:rPr>
                <w:webHidden/>
              </w:rPr>
            </w:r>
            <w:r>
              <w:rPr>
                <w:webHidden/>
              </w:rPr>
              <w:fldChar w:fldCharType="separate"/>
            </w:r>
            <w:r w:rsidR="00E423FD">
              <w:rPr>
                <w:webHidden/>
              </w:rPr>
              <w:t>55</w:t>
            </w:r>
            <w:r>
              <w:rPr>
                <w:webHidden/>
              </w:rPr>
              <w:fldChar w:fldCharType="end"/>
            </w:r>
          </w:hyperlink>
        </w:p>
        <w:p w14:paraId="59691871" w14:textId="3CCCFB0B" w:rsidR="00F173C6" w:rsidRDefault="00F173C6">
          <w:pPr>
            <w:pStyle w:val="TOC1"/>
            <w:rPr>
              <w:rFonts w:eastAsiaTheme="minorEastAsia"/>
              <w:b w:val="0"/>
              <w:kern w:val="2"/>
              <w:lang w:eastAsia="en-AU"/>
              <w14:ligatures w14:val="standardContextual"/>
            </w:rPr>
          </w:pPr>
          <w:hyperlink w:anchor="_Toc152842217" w:history="1">
            <w:r w:rsidRPr="007B7D2E">
              <w:rPr>
                <w:rStyle w:val="Hyperlink"/>
              </w:rPr>
              <w:t>References</w:t>
            </w:r>
            <w:r>
              <w:rPr>
                <w:webHidden/>
              </w:rPr>
              <w:tab/>
            </w:r>
            <w:r>
              <w:rPr>
                <w:webHidden/>
              </w:rPr>
              <w:fldChar w:fldCharType="begin"/>
            </w:r>
            <w:r>
              <w:rPr>
                <w:webHidden/>
              </w:rPr>
              <w:instrText xml:space="preserve"> PAGEREF _Toc152842217 \h </w:instrText>
            </w:r>
            <w:r>
              <w:rPr>
                <w:webHidden/>
              </w:rPr>
            </w:r>
            <w:r>
              <w:rPr>
                <w:webHidden/>
              </w:rPr>
              <w:fldChar w:fldCharType="separate"/>
            </w:r>
            <w:r w:rsidR="00E423FD">
              <w:rPr>
                <w:webHidden/>
              </w:rPr>
              <w:t>56</w:t>
            </w:r>
            <w:r>
              <w:rPr>
                <w:webHidden/>
              </w:rPr>
              <w:fldChar w:fldCharType="end"/>
            </w:r>
          </w:hyperlink>
        </w:p>
        <w:p w14:paraId="2FDB8383" w14:textId="6B94100B" w:rsidR="00F173C6" w:rsidRDefault="00F173C6">
          <w:pPr>
            <w:pStyle w:val="TOC1"/>
            <w:rPr>
              <w:rFonts w:eastAsiaTheme="minorEastAsia"/>
              <w:b w:val="0"/>
              <w:kern w:val="2"/>
              <w:lang w:eastAsia="en-AU"/>
              <w14:ligatures w14:val="standardContextual"/>
            </w:rPr>
          </w:pPr>
          <w:hyperlink w:anchor="_Toc152842218" w:history="1">
            <w:r w:rsidRPr="007B7D2E">
              <w:rPr>
                <w:rStyle w:val="Hyperlink"/>
              </w:rPr>
              <w:t>Appendix A Further information on disease classification in Canada</w:t>
            </w:r>
            <w:r>
              <w:rPr>
                <w:webHidden/>
              </w:rPr>
              <w:tab/>
            </w:r>
            <w:r>
              <w:rPr>
                <w:webHidden/>
              </w:rPr>
              <w:fldChar w:fldCharType="begin"/>
            </w:r>
            <w:r>
              <w:rPr>
                <w:webHidden/>
              </w:rPr>
              <w:instrText xml:space="preserve"> PAGEREF _Toc152842218 \h </w:instrText>
            </w:r>
            <w:r>
              <w:rPr>
                <w:webHidden/>
              </w:rPr>
            </w:r>
            <w:r>
              <w:rPr>
                <w:webHidden/>
              </w:rPr>
              <w:fldChar w:fldCharType="separate"/>
            </w:r>
            <w:r w:rsidR="00E423FD">
              <w:rPr>
                <w:webHidden/>
              </w:rPr>
              <w:t>71</w:t>
            </w:r>
            <w:r>
              <w:rPr>
                <w:webHidden/>
              </w:rPr>
              <w:fldChar w:fldCharType="end"/>
            </w:r>
          </w:hyperlink>
        </w:p>
        <w:p w14:paraId="135117FA" w14:textId="51E20272" w:rsidR="00F173C6" w:rsidRDefault="00F173C6">
          <w:pPr>
            <w:pStyle w:val="TOC1"/>
            <w:rPr>
              <w:rFonts w:eastAsiaTheme="minorEastAsia"/>
              <w:b w:val="0"/>
              <w:kern w:val="2"/>
              <w:lang w:eastAsia="en-AU"/>
              <w14:ligatures w14:val="standardContextual"/>
            </w:rPr>
          </w:pPr>
          <w:hyperlink w:anchor="_Toc152842219" w:history="1">
            <w:r w:rsidRPr="007B7D2E">
              <w:rPr>
                <w:rStyle w:val="Hyperlink"/>
              </w:rPr>
              <w:t>Appendix B Hazard identification and refinement</w:t>
            </w:r>
            <w:r>
              <w:rPr>
                <w:webHidden/>
              </w:rPr>
              <w:tab/>
            </w:r>
            <w:r>
              <w:rPr>
                <w:webHidden/>
              </w:rPr>
              <w:fldChar w:fldCharType="begin"/>
            </w:r>
            <w:r>
              <w:rPr>
                <w:webHidden/>
              </w:rPr>
              <w:instrText xml:space="preserve"> PAGEREF _Toc152842219 \h </w:instrText>
            </w:r>
            <w:r>
              <w:rPr>
                <w:webHidden/>
              </w:rPr>
            </w:r>
            <w:r>
              <w:rPr>
                <w:webHidden/>
              </w:rPr>
              <w:fldChar w:fldCharType="separate"/>
            </w:r>
            <w:r w:rsidR="00E423FD">
              <w:rPr>
                <w:webHidden/>
              </w:rPr>
              <w:t>72</w:t>
            </w:r>
            <w:r>
              <w:rPr>
                <w:webHidden/>
              </w:rPr>
              <w:fldChar w:fldCharType="end"/>
            </w:r>
          </w:hyperlink>
        </w:p>
        <w:p w14:paraId="15D4125D" w14:textId="29118E10" w:rsidR="00AA6BA7" w:rsidRDefault="00AA6BA7" w:rsidP="00AA6BA7">
          <w:r>
            <w:fldChar w:fldCharType="end"/>
          </w:r>
        </w:p>
      </w:sdtContent>
    </w:sdt>
    <w:p w14:paraId="5B1F9B55" w14:textId="11C7BBC4" w:rsidR="00AA6BA7" w:rsidRDefault="00AA6BA7" w:rsidP="00AA6BA7">
      <w:pPr>
        <w:pStyle w:val="TOCHeading"/>
      </w:pPr>
      <w:r>
        <w:t>Tables</w:t>
      </w:r>
    </w:p>
    <w:p w14:paraId="18293646" w14:textId="02087C6F" w:rsidR="00795195" w:rsidRDefault="00AA6BA7">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"Table" </w:instrText>
      </w:r>
      <w:r>
        <w:fldChar w:fldCharType="separate"/>
      </w:r>
      <w:hyperlink w:anchor="_Toc152850996" w:history="1">
        <w:r w:rsidR="00795195" w:rsidRPr="007604F2">
          <w:rPr>
            <w:rStyle w:val="Hyperlink"/>
            <w:noProof/>
          </w:rPr>
          <w:t>Table 1 Risk estimation matrix</w:t>
        </w:r>
        <w:r w:rsidR="00795195">
          <w:rPr>
            <w:noProof/>
            <w:webHidden/>
          </w:rPr>
          <w:tab/>
        </w:r>
        <w:r w:rsidR="00795195">
          <w:rPr>
            <w:noProof/>
            <w:webHidden/>
          </w:rPr>
          <w:fldChar w:fldCharType="begin"/>
        </w:r>
        <w:r w:rsidR="00795195">
          <w:rPr>
            <w:noProof/>
            <w:webHidden/>
          </w:rPr>
          <w:instrText xml:space="preserve"> PAGEREF _Toc152850996 \h </w:instrText>
        </w:r>
        <w:r w:rsidR="00795195">
          <w:rPr>
            <w:noProof/>
            <w:webHidden/>
          </w:rPr>
        </w:r>
        <w:r w:rsidR="00795195">
          <w:rPr>
            <w:noProof/>
            <w:webHidden/>
          </w:rPr>
          <w:fldChar w:fldCharType="separate"/>
        </w:r>
        <w:r w:rsidR="00E423FD">
          <w:rPr>
            <w:noProof/>
            <w:webHidden/>
          </w:rPr>
          <w:t>13</w:t>
        </w:r>
        <w:r w:rsidR="00795195">
          <w:rPr>
            <w:noProof/>
            <w:webHidden/>
          </w:rPr>
          <w:fldChar w:fldCharType="end"/>
        </w:r>
      </w:hyperlink>
    </w:p>
    <w:p w14:paraId="0013DD39" w14:textId="2FFFE324" w:rsidR="00795195" w:rsidRDefault="00795195">
      <w:pPr>
        <w:pStyle w:val="TableofFigures"/>
        <w:tabs>
          <w:tab w:val="right" w:leader="dot" w:pos="9060"/>
        </w:tabs>
        <w:rPr>
          <w:rFonts w:eastAsiaTheme="minorEastAsia"/>
          <w:noProof/>
          <w:kern w:val="2"/>
          <w:lang w:eastAsia="en-AU"/>
          <w14:ligatures w14:val="standardContextual"/>
        </w:rPr>
      </w:pPr>
      <w:hyperlink w:anchor="_Toc152850997" w:history="1">
        <w:r w:rsidRPr="007604F2">
          <w:rPr>
            <w:rStyle w:val="Hyperlink"/>
            <w:noProof/>
          </w:rPr>
          <w:t>Table 2 Number of cattle tested for brucellosis in Canada between 2016 and 2019 (USDA 2020)</w:t>
        </w:r>
        <w:r>
          <w:rPr>
            <w:noProof/>
            <w:webHidden/>
          </w:rPr>
          <w:tab/>
        </w:r>
        <w:r>
          <w:rPr>
            <w:noProof/>
            <w:webHidden/>
          </w:rPr>
          <w:fldChar w:fldCharType="begin"/>
        </w:r>
        <w:r>
          <w:rPr>
            <w:noProof/>
            <w:webHidden/>
          </w:rPr>
          <w:instrText xml:space="preserve"> PAGEREF _Toc152850997 \h </w:instrText>
        </w:r>
        <w:r>
          <w:rPr>
            <w:noProof/>
            <w:webHidden/>
          </w:rPr>
        </w:r>
        <w:r>
          <w:rPr>
            <w:noProof/>
            <w:webHidden/>
          </w:rPr>
          <w:fldChar w:fldCharType="separate"/>
        </w:r>
        <w:r w:rsidR="00E423FD">
          <w:rPr>
            <w:noProof/>
            <w:webHidden/>
          </w:rPr>
          <w:t>39</w:t>
        </w:r>
        <w:r>
          <w:rPr>
            <w:noProof/>
            <w:webHidden/>
          </w:rPr>
          <w:fldChar w:fldCharType="end"/>
        </w:r>
      </w:hyperlink>
    </w:p>
    <w:p w14:paraId="151A7341" w14:textId="19407B30" w:rsidR="00795195" w:rsidRDefault="00795195">
      <w:pPr>
        <w:pStyle w:val="TableofFigures"/>
        <w:tabs>
          <w:tab w:val="right" w:leader="dot" w:pos="9060"/>
        </w:tabs>
        <w:rPr>
          <w:rFonts w:eastAsiaTheme="minorEastAsia"/>
          <w:noProof/>
          <w:kern w:val="2"/>
          <w:lang w:eastAsia="en-AU"/>
          <w14:ligatures w14:val="standardContextual"/>
        </w:rPr>
      </w:pPr>
      <w:hyperlink w:anchor="_Toc152850998" w:history="1">
        <w:r w:rsidRPr="007604F2">
          <w:rPr>
            <w:rStyle w:val="Hyperlink"/>
            <w:noProof/>
          </w:rPr>
          <w:t>Table 3 Number of bison tested for brucellosis in Canada between 2016 and 2019 (USDA 2020)</w:t>
        </w:r>
        <w:r>
          <w:rPr>
            <w:noProof/>
            <w:webHidden/>
          </w:rPr>
          <w:tab/>
        </w:r>
        <w:r>
          <w:rPr>
            <w:noProof/>
            <w:webHidden/>
          </w:rPr>
          <w:fldChar w:fldCharType="begin"/>
        </w:r>
        <w:r>
          <w:rPr>
            <w:noProof/>
            <w:webHidden/>
          </w:rPr>
          <w:instrText xml:space="preserve"> PAGEREF _Toc152850998 \h </w:instrText>
        </w:r>
        <w:r>
          <w:rPr>
            <w:noProof/>
            <w:webHidden/>
          </w:rPr>
        </w:r>
        <w:r>
          <w:rPr>
            <w:noProof/>
            <w:webHidden/>
          </w:rPr>
          <w:fldChar w:fldCharType="separate"/>
        </w:r>
        <w:r w:rsidR="00E423FD">
          <w:rPr>
            <w:noProof/>
            <w:webHidden/>
          </w:rPr>
          <w:t>39</w:t>
        </w:r>
        <w:r>
          <w:rPr>
            <w:noProof/>
            <w:webHidden/>
          </w:rPr>
          <w:fldChar w:fldCharType="end"/>
        </w:r>
      </w:hyperlink>
    </w:p>
    <w:p w14:paraId="32C44A26" w14:textId="1D575424" w:rsidR="00795195" w:rsidRDefault="00795195">
      <w:pPr>
        <w:pStyle w:val="TableofFigures"/>
        <w:tabs>
          <w:tab w:val="right" w:leader="dot" w:pos="9060"/>
        </w:tabs>
        <w:rPr>
          <w:rFonts w:eastAsiaTheme="minorEastAsia"/>
          <w:noProof/>
          <w:kern w:val="2"/>
          <w:lang w:eastAsia="en-AU"/>
          <w14:ligatures w14:val="standardContextual"/>
        </w:rPr>
      </w:pPr>
      <w:hyperlink w:anchor="_Toc152850999" w:history="1">
        <w:r w:rsidRPr="007604F2">
          <w:rPr>
            <w:rStyle w:val="Hyperlink"/>
            <w:noProof/>
          </w:rPr>
          <w:t>Table 4 Hazard identification and refinement for Canada (adapted from the beef review)</w:t>
        </w:r>
        <w:r>
          <w:rPr>
            <w:noProof/>
            <w:webHidden/>
          </w:rPr>
          <w:tab/>
        </w:r>
        <w:r>
          <w:rPr>
            <w:noProof/>
            <w:webHidden/>
          </w:rPr>
          <w:fldChar w:fldCharType="begin"/>
        </w:r>
        <w:r>
          <w:rPr>
            <w:noProof/>
            <w:webHidden/>
          </w:rPr>
          <w:instrText xml:space="preserve"> PAGEREF _Toc152850999 \h </w:instrText>
        </w:r>
        <w:r>
          <w:rPr>
            <w:noProof/>
            <w:webHidden/>
          </w:rPr>
        </w:r>
        <w:r>
          <w:rPr>
            <w:noProof/>
            <w:webHidden/>
          </w:rPr>
          <w:fldChar w:fldCharType="separate"/>
        </w:r>
        <w:r w:rsidR="00E423FD">
          <w:rPr>
            <w:noProof/>
            <w:webHidden/>
          </w:rPr>
          <w:t>72</w:t>
        </w:r>
        <w:r>
          <w:rPr>
            <w:noProof/>
            <w:webHidden/>
          </w:rPr>
          <w:fldChar w:fldCharType="end"/>
        </w:r>
      </w:hyperlink>
    </w:p>
    <w:p w14:paraId="1E8CE6BE" w14:textId="2F5D6A84" w:rsidR="003E4788" w:rsidRPr="009431F9" w:rsidRDefault="00AA6BA7" w:rsidP="00AA6BA7">
      <w:r>
        <w:fldChar w:fldCharType="end"/>
      </w:r>
    </w:p>
    <w:p w14:paraId="66C74644" w14:textId="77777777" w:rsidR="00AA6BA7" w:rsidRDefault="00AA6BA7" w:rsidP="00167402"/>
    <w:p w14:paraId="600C5FD8" w14:textId="77777777" w:rsidR="00B86B5B" w:rsidRDefault="00B86B5B" w:rsidP="00F26C56">
      <w:pPr>
        <w:pStyle w:val="Heading2"/>
        <w:numPr>
          <w:ilvl w:val="0"/>
          <w:numId w:val="0"/>
        </w:numPr>
        <w:ind w:left="720" w:hanging="720"/>
        <w:sectPr w:rsidR="00B86B5B" w:rsidSect="00A647FE">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283" w:gutter="0"/>
          <w:pgNumType w:fmt="lowerRoman" w:start="1"/>
          <w:cols w:space="708"/>
          <w:titlePg/>
          <w:docGrid w:linePitch="360"/>
        </w:sectPr>
      </w:pPr>
    </w:p>
    <w:p w14:paraId="7C02B5FF" w14:textId="023A1CBE" w:rsidR="003E4788" w:rsidRPr="00F26C56" w:rsidRDefault="00765CF8" w:rsidP="00D86F4A">
      <w:pPr>
        <w:pStyle w:val="Heading2"/>
        <w:numPr>
          <w:ilvl w:val="0"/>
          <w:numId w:val="0"/>
        </w:numPr>
      </w:pPr>
      <w:bookmarkStart w:id="1" w:name="_Toc152349276"/>
      <w:bookmarkStart w:id="2" w:name="_Toc152842186"/>
      <w:r w:rsidRPr="00F26C56">
        <w:lastRenderedPageBreak/>
        <w:t>Summary</w:t>
      </w:r>
      <w:bookmarkEnd w:id="1"/>
      <w:bookmarkEnd w:id="2"/>
    </w:p>
    <w:p w14:paraId="23B173F2" w14:textId="541E2534" w:rsidR="004859A2" w:rsidRPr="00BE1C91" w:rsidRDefault="004859A2" w:rsidP="004859A2">
      <w:pPr>
        <w:kinsoku w:val="0"/>
        <w:overflowPunct w:val="0"/>
        <w:spacing w:before="107" w:line="290" w:lineRule="exact"/>
        <w:ind w:right="144"/>
        <w:textAlignment w:val="baseline"/>
        <w:rPr>
          <w:rFonts w:ascii="Calibri" w:hAnsi="Calibri"/>
        </w:rPr>
      </w:pPr>
      <w:r w:rsidRPr="00065C02">
        <w:rPr>
          <w:rFonts w:ascii="Calibri" w:hAnsi="Calibri"/>
        </w:rPr>
        <w:t xml:space="preserve">Australia’s review of </w:t>
      </w:r>
      <w:r w:rsidR="003C6A84">
        <w:rPr>
          <w:rFonts w:ascii="Calibri" w:hAnsi="Calibri"/>
        </w:rPr>
        <w:t xml:space="preserve">the </w:t>
      </w:r>
      <w:r w:rsidRPr="00065C02">
        <w:rPr>
          <w:rFonts w:ascii="Calibri" w:hAnsi="Calibri"/>
        </w:rPr>
        <w:t xml:space="preserve">biosecurity import conditions for the importation of </w:t>
      </w:r>
      <w:r w:rsidRPr="483078E8">
        <w:rPr>
          <w:rFonts w:ascii="Calibri" w:hAnsi="Calibri"/>
          <w:i/>
          <w:iCs/>
        </w:rPr>
        <w:t>Fresh (chilled or frozen) beef and beef products from Japan, the Netherlands, New Zealand, the United States and Vanuatu</w:t>
      </w:r>
      <w:r w:rsidRPr="00065C02">
        <w:rPr>
          <w:rFonts w:ascii="Calibri" w:hAnsi="Calibri"/>
        </w:rPr>
        <w:t xml:space="preserve"> (the </w:t>
      </w:r>
      <w:r>
        <w:rPr>
          <w:rFonts w:ascii="Calibri" w:hAnsi="Calibri"/>
        </w:rPr>
        <w:t>beef review</w:t>
      </w:r>
      <w:r w:rsidRPr="00065C02">
        <w:rPr>
          <w:rFonts w:ascii="Calibri" w:hAnsi="Calibri"/>
        </w:rPr>
        <w:t>) was published in August 2017</w:t>
      </w:r>
      <w:r w:rsidR="009C762B">
        <w:rPr>
          <w:rFonts w:ascii="Calibri" w:hAnsi="Calibri"/>
        </w:rPr>
        <w:t xml:space="preserve"> </w:t>
      </w:r>
      <w:r w:rsidR="00462897">
        <w:rPr>
          <w:rFonts w:ascii="Calibri" w:hAnsi="Calibri"/>
          <w:noProof/>
        </w:rPr>
        <w:t>(Department of Agriculture and Water Resources 2017)</w:t>
      </w:r>
      <w:r w:rsidRPr="00065C02">
        <w:rPr>
          <w:rFonts w:ascii="Calibri" w:hAnsi="Calibri"/>
        </w:rPr>
        <w:t xml:space="preserve">. The </w:t>
      </w:r>
      <w:r>
        <w:rPr>
          <w:rFonts w:ascii="Calibri" w:hAnsi="Calibri"/>
        </w:rPr>
        <w:t>beef review</w:t>
      </w:r>
      <w:r w:rsidRPr="00065C02">
        <w:rPr>
          <w:rFonts w:ascii="Calibri" w:hAnsi="Calibri"/>
        </w:rPr>
        <w:t xml:space="preserve"> considered market access for fresh beef and beef products for human consumption from </w:t>
      </w:r>
      <w:r w:rsidR="007613E3" w:rsidRPr="007613E3">
        <w:rPr>
          <w:rFonts w:ascii="Calibri" w:hAnsi="Calibri"/>
        </w:rPr>
        <w:t>Japan, the Netherlands, New Zealand, the United States and Vanuatu</w:t>
      </w:r>
      <w:r w:rsidRPr="00065C02">
        <w:rPr>
          <w:rFonts w:ascii="Calibri" w:hAnsi="Calibri"/>
        </w:rPr>
        <w:t xml:space="preserve">, referred to as </w:t>
      </w:r>
      <w:r>
        <w:rPr>
          <w:rFonts w:ascii="Calibri" w:hAnsi="Calibri"/>
        </w:rPr>
        <w:t>applicant countries</w:t>
      </w:r>
      <w:r w:rsidRPr="00065C02">
        <w:rPr>
          <w:rFonts w:ascii="Calibri" w:hAnsi="Calibri"/>
        </w:rPr>
        <w:t>.</w:t>
      </w:r>
      <w:r w:rsidR="0086242C" w:rsidRPr="483078E8">
        <w:rPr>
          <w:rFonts w:ascii="Calibri" w:hAnsi="Calibri"/>
        </w:rPr>
        <w:t xml:space="preserve"> </w:t>
      </w:r>
    </w:p>
    <w:p w14:paraId="50328448" w14:textId="4401B80D" w:rsidR="00B4345E" w:rsidRDefault="002770FC" w:rsidP="00B4345E">
      <w:pPr>
        <w:kinsoku w:val="0"/>
        <w:overflowPunct w:val="0"/>
        <w:spacing w:before="107" w:line="290" w:lineRule="exact"/>
        <w:ind w:right="144"/>
        <w:textAlignment w:val="baseline"/>
        <w:rPr>
          <w:rFonts w:ascii="Calibri" w:hAnsi="Calibri"/>
        </w:rPr>
      </w:pPr>
      <w:r>
        <w:rPr>
          <w:rFonts w:ascii="Calibri" w:hAnsi="Calibri"/>
        </w:rPr>
        <w:t xml:space="preserve">Since the publication of the beef review, the Canadian government has formally approached the Australian government for market access for fresh beef and beef products for human consumption derived from </w:t>
      </w:r>
      <w:r w:rsidR="0093451A">
        <w:rPr>
          <w:rFonts w:ascii="Calibri" w:hAnsi="Calibri"/>
        </w:rPr>
        <w:t>bovines (</w:t>
      </w:r>
      <w:r w:rsidR="004F79CD">
        <w:rPr>
          <w:rFonts w:ascii="Calibri" w:hAnsi="Calibri"/>
        </w:rPr>
        <w:t>i.e. cattle, buffalo and domestic bison)</w:t>
      </w:r>
      <w:r>
        <w:rPr>
          <w:rFonts w:ascii="Calibri" w:hAnsi="Calibri"/>
        </w:rPr>
        <w:t xml:space="preserve"> born, raised and slaughtered in Canada</w:t>
      </w:r>
      <w:r w:rsidR="001655E9">
        <w:rPr>
          <w:rFonts w:ascii="Calibri" w:hAnsi="Calibri"/>
        </w:rPr>
        <w:t xml:space="preserve"> and </w:t>
      </w:r>
      <w:r w:rsidR="00BD631D">
        <w:rPr>
          <w:rFonts w:ascii="Calibri" w:hAnsi="Calibri"/>
        </w:rPr>
        <w:t xml:space="preserve">from </w:t>
      </w:r>
      <w:r w:rsidR="001655E9">
        <w:rPr>
          <w:rFonts w:ascii="Calibri" w:hAnsi="Calibri"/>
        </w:rPr>
        <w:t>bovines</w:t>
      </w:r>
      <w:r w:rsidR="00BD631D">
        <w:rPr>
          <w:rFonts w:ascii="Calibri" w:hAnsi="Calibri"/>
        </w:rPr>
        <w:t xml:space="preserve"> born and raised in the United States of America and </w:t>
      </w:r>
      <w:r w:rsidR="001655E9">
        <w:rPr>
          <w:rFonts w:ascii="Calibri" w:hAnsi="Calibri"/>
        </w:rPr>
        <w:t xml:space="preserve">legally imported </w:t>
      </w:r>
      <w:r w:rsidR="00BD631D">
        <w:rPr>
          <w:rFonts w:ascii="Calibri" w:hAnsi="Calibri"/>
        </w:rPr>
        <w:t xml:space="preserve">into Canada. </w:t>
      </w:r>
      <w:r w:rsidR="001655E9">
        <w:rPr>
          <w:rFonts w:ascii="Calibri" w:hAnsi="Calibri"/>
        </w:rPr>
        <w:t>The U</w:t>
      </w:r>
      <w:r w:rsidR="004D7BBC">
        <w:rPr>
          <w:rFonts w:ascii="Calibri" w:hAnsi="Calibri"/>
        </w:rPr>
        <w:t xml:space="preserve">nited </w:t>
      </w:r>
      <w:r w:rsidR="001655E9">
        <w:rPr>
          <w:rFonts w:ascii="Calibri" w:hAnsi="Calibri"/>
        </w:rPr>
        <w:t>S</w:t>
      </w:r>
      <w:r w:rsidR="004D7BBC">
        <w:rPr>
          <w:rFonts w:ascii="Calibri" w:hAnsi="Calibri"/>
        </w:rPr>
        <w:t>tates</w:t>
      </w:r>
      <w:r w:rsidR="001655E9">
        <w:rPr>
          <w:rFonts w:ascii="Calibri" w:hAnsi="Calibri"/>
        </w:rPr>
        <w:t xml:space="preserve"> </w:t>
      </w:r>
      <w:r w:rsidR="009012DA">
        <w:rPr>
          <w:rFonts w:ascii="Calibri" w:hAnsi="Calibri"/>
        </w:rPr>
        <w:t xml:space="preserve">is an approved country for the export of fresh </w:t>
      </w:r>
      <w:r w:rsidR="001655E9" w:rsidRPr="001655E9">
        <w:rPr>
          <w:rFonts w:ascii="Calibri" w:hAnsi="Calibri"/>
        </w:rPr>
        <w:t>beef</w:t>
      </w:r>
      <w:r w:rsidR="009012DA">
        <w:rPr>
          <w:rFonts w:ascii="Calibri" w:hAnsi="Calibri"/>
        </w:rPr>
        <w:t xml:space="preserve"> and beef products to Australia. </w:t>
      </w:r>
      <w:r w:rsidR="001655E9">
        <w:rPr>
          <w:rFonts w:ascii="Calibri" w:hAnsi="Calibri"/>
        </w:rPr>
        <w:t xml:space="preserve">  </w:t>
      </w:r>
    </w:p>
    <w:p w14:paraId="2CA6873E" w14:textId="649CB54E" w:rsidR="00B4345E" w:rsidRPr="00866AA2" w:rsidRDefault="00B4345E" w:rsidP="00B4345E">
      <w:pPr>
        <w:rPr>
          <w:rFonts w:cstheme="minorHAnsi"/>
        </w:rPr>
      </w:pPr>
      <w:r w:rsidRPr="00866AA2">
        <w:rPr>
          <w:rFonts w:cstheme="minorHAnsi"/>
        </w:rPr>
        <w:t xml:space="preserve">To access the Australian market for fresh beef and beef products, applicant countries </w:t>
      </w:r>
      <w:r w:rsidR="00D350D9">
        <w:rPr>
          <w:rFonts w:cstheme="minorHAnsi"/>
        </w:rPr>
        <w:t xml:space="preserve">then </w:t>
      </w:r>
      <w:r w:rsidRPr="00866AA2">
        <w:rPr>
          <w:rFonts w:cstheme="minorHAnsi"/>
        </w:rPr>
        <w:t>undergo a t</w:t>
      </w:r>
      <w:r w:rsidR="00997670">
        <w:rPr>
          <w:rFonts w:cstheme="minorHAnsi"/>
        </w:rPr>
        <w:t>hree</w:t>
      </w:r>
      <w:r w:rsidRPr="00866AA2">
        <w:rPr>
          <w:rFonts w:cstheme="minorHAnsi"/>
        </w:rPr>
        <w:t xml:space="preserve">-part review process that identifies food safety and biosecurity </w:t>
      </w:r>
      <w:r w:rsidR="00927FA0" w:rsidRPr="00866AA2">
        <w:rPr>
          <w:rFonts w:cstheme="minorHAnsi"/>
        </w:rPr>
        <w:t>risks and</w:t>
      </w:r>
      <w:r w:rsidRPr="00866AA2">
        <w:rPr>
          <w:rFonts w:cstheme="minorHAnsi"/>
        </w:rPr>
        <w:t xml:space="preserve"> applies conditions that exporting countries must meet.</w:t>
      </w:r>
    </w:p>
    <w:p w14:paraId="3111CD72" w14:textId="5BB74520" w:rsidR="00B4345E" w:rsidRPr="00B4345E" w:rsidRDefault="00B4345E" w:rsidP="00B4345E">
      <w:pPr>
        <w:kinsoku w:val="0"/>
        <w:overflowPunct w:val="0"/>
        <w:spacing w:before="107" w:line="290" w:lineRule="exact"/>
        <w:ind w:right="144"/>
        <w:textAlignment w:val="baseline"/>
        <w:rPr>
          <w:rFonts w:ascii="Calibri" w:hAnsi="Calibri"/>
        </w:rPr>
      </w:pPr>
      <w:r w:rsidRPr="005A2A7C">
        <w:rPr>
          <w:rFonts w:ascii="Calibri" w:hAnsi="Calibri"/>
        </w:rPr>
        <w:t xml:space="preserve">Food Standards Australia New Zealand (FSANZ), an independent statutory agency within the Australian Government's Health portfolio with responsibility for food safety, is responsible for assessing the level of risk posed by bovine spongiform encephalopathy (BSE) to the health of Australian consumers. </w:t>
      </w:r>
      <w:r w:rsidR="00B66179" w:rsidRPr="005A2A7C">
        <w:rPr>
          <w:rFonts w:ascii="Calibri" w:hAnsi="Calibri"/>
        </w:rPr>
        <w:t>In Jul</w:t>
      </w:r>
      <w:r w:rsidR="00802CDC" w:rsidRPr="005A2A7C">
        <w:rPr>
          <w:rFonts w:ascii="Calibri" w:hAnsi="Calibri"/>
        </w:rPr>
        <w:t>y 2024 FSANZ completed a BSE food safety risk assessment of Canada in line with FSANZ’s published assessment guidelines. The Australian BSE committee agreed to assign Category 1 status for country BSE food safety risk to Canada. Category 1 status means there are comprehensive and well-established controls to prevent both the introduction and amplification of the BSE agent in a country's cattle population, and contamination of the human food supply with the BSE agent.</w:t>
      </w:r>
    </w:p>
    <w:p w14:paraId="6C85904E" w14:textId="0673DDDB" w:rsidR="00997670" w:rsidRDefault="00B4345E" w:rsidP="00B4345E">
      <w:pPr>
        <w:kinsoku w:val="0"/>
        <w:overflowPunct w:val="0"/>
        <w:spacing w:before="107" w:line="290" w:lineRule="exact"/>
        <w:ind w:right="144"/>
        <w:textAlignment w:val="baseline"/>
        <w:rPr>
          <w:rFonts w:ascii="Calibri" w:hAnsi="Calibri"/>
        </w:rPr>
      </w:pPr>
      <w:r>
        <w:rPr>
          <w:rFonts w:ascii="Calibri" w:hAnsi="Calibri"/>
        </w:rPr>
        <w:t>T</w:t>
      </w:r>
      <w:r w:rsidRPr="00B4345E">
        <w:rPr>
          <w:rFonts w:ascii="Calibri" w:hAnsi="Calibri"/>
        </w:rPr>
        <w:t xml:space="preserve">he Department of Agriculture, Fisheries and Forestry </w:t>
      </w:r>
      <w:r w:rsidR="00E95006">
        <w:rPr>
          <w:rFonts w:ascii="Calibri" w:hAnsi="Calibri"/>
        </w:rPr>
        <w:t xml:space="preserve">(the department) </w:t>
      </w:r>
      <w:r>
        <w:rPr>
          <w:rFonts w:ascii="Calibri" w:hAnsi="Calibri"/>
        </w:rPr>
        <w:t>assess</w:t>
      </w:r>
      <w:r w:rsidR="00DB45F5">
        <w:rPr>
          <w:rFonts w:ascii="Calibri" w:hAnsi="Calibri"/>
        </w:rPr>
        <w:t>es</w:t>
      </w:r>
      <w:r>
        <w:rPr>
          <w:rFonts w:ascii="Calibri" w:hAnsi="Calibri"/>
        </w:rPr>
        <w:t xml:space="preserve"> the</w:t>
      </w:r>
      <w:r w:rsidRPr="00B4345E">
        <w:rPr>
          <w:rFonts w:ascii="Calibri" w:hAnsi="Calibri"/>
        </w:rPr>
        <w:t xml:space="preserve"> animal biosecurity risks associated with fresh beef and beef products for access to Australia.</w:t>
      </w:r>
      <w:r>
        <w:rPr>
          <w:rFonts w:ascii="Calibri" w:hAnsi="Calibri"/>
        </w:rPr>
        <w:t xml:space="preserve"> </w:t>
      </w:r>
      <w:r w:rsidR="00EB76BD">
        <w:rPr>
          <w:rFonts w:ascii="Calibri" w:hAnsi="Calibri"/>
        </w:rPr>
        <w:t xml:space="preserve">In this </w:t>
      </w:r>
      <w:r w:rsidR="00D15D1D">
        <w:rPr>
          <w:rFonts w:ascii="Calibri" w:hAnsi="Calibri"/>
        </w:rPr>
        <w:t>a</w:t>
      </w:r>
      <w:r w:rsidR="00EB76BD">
        <w:rPr>
          <w:rFonts w:ascii="Calibri" w:hAnsi="Calibri"/>
        </w:rPr>
        <w:t xml:space="preserve">ddendum, the department </w:t>
      </w:r>
      <w:r w:rsidR="001149B0">
        <w:rPr>
          <w:rFonts w:ascii="Calibri" w:hAnsi="Calibri"/>
        </w:rPr>
        <w:t xml:space="preserve">has </w:t>
      </w:r>
      <w:r w:rsidR="00EB76BD">
        <w:rPr>
          <w:rFonts w:ascii="Calibri" w:hAnsi="Calibri"/>
        </w:rPr>
        <w:t xml:space="preserve">assessed the animal biosecurity risks (excluding BSE, which is covered by the FSANZ assessment) of the proposed importation of fresh beef and beef products derived from bovines </w:t>
      </w:r>
      <w:r w:rsidR="004F79CD">
        <w:rPr>
          <w:rFonts w:ascii="Calibri" w:hAnsi="Calibri"/>
        </w:rPr>
        <w:t>from</w:t>
      </w:r>
      <w:r w:rsidR="00EB76BD">
        <w:rPr>
          <w:rFonts w:ascii="Calibri" w:hAnsi="Calibri"/>
        </w:rPr>
        <w:t xml:space="preserve"> Canada.</w:t>
      </w:r>
    </w:p>
    <w:p w14:paraId="0490AFA0" w14:textId="38E7722B" w:rsidR="001149B0" w:rsidRDefault="00997670" w:rsidP="00B4345E">
      <w:pPr>
        <w:kinsoku w:val="0"/>
        <w:overflowPunct w:val="0"/>
        <w:spacing w:before="107" w:line="290" w:lineRule="exact"/>
        <w:ind w:right="144"/>
        <w:textAlignment w:val="baseline"/>
        <w:rPr>
          <w:rFonts w:ascii="Calibri" w:hAnsi="Calibri"/>
        </w:rPr>
      </w:pPr>
      <w:r w:rsidRPr="00997670">
        <w:rPr>
          <w:rFonts w:ascii="Calibri" w:hAnsi="Calibri"/>
        </w:rPr>
        <w:t>The final step in the process is for the department to complete a competent authority assessment to determine if Canada’s official animal health, export control, and supervision systems will ensure that Australia’s biosecurity and food safety requirements will be reliably met.</w:t>
      </w:r>
    </w:p>
    <w:p w14:paraId="1D165AD9" w14:textId="450D0250" w:rsidR="00EE0B0E" w:rsidRDefault="00EB76BD" w:rsidP="00EE0B0E">
      <w:r>
        <w:rPr>
          <w:rFonts w:ascii="Calibri" w:hAnsi="Calibri"/>
        </w:rPr>
        <w:t>This</w:t>
      </w:r>
      <w:r w:rsidR="00D15D1D">
        <w:rPr>
          <w:rFonts w:ascii="Calibri" w:hAnsi="Calibri"/>
        </w:rPr>
        <w:t xml:space="preserve"> </w:t>
      </w:r>
      <w:r>
        <w:rPr>
          <w:rFonts w:ascii="Calibri" w:hAnsi="Calibri"/>
        </w:rPr>
        <w:t>addendum use</w:t>
      </w:r>
      <w:r w:rsidR="00B356F5">
        <w:rPr>
          <w:rFonts w:ascii="Calibri" w:hAnsi="Calibri"/>
        </w:rPr>
        <w:t>s</w:t>
      </w:r>
      <w:r>
        <w:rPr>
          <w:rFonts w:ascii="Calibri" w:hAnsi="Calibri"/>
        </w:rPr>
        <w:t xml:space="preserve"> </w:t>
      </w:r>
      <w:r w:rsidR="00B356F5">
        <w:rPr>
          <w:rFonts w:ascii="Calibri" w:hAnsi="Calibri"/>
        </w:rPr>
        <w:t xml:space="preserve">risk assessment </w:t>
      </w:r>
      <w:r>
        <w:rPr>
          <w:rFonts w:ascii="Calibri" w:hAnsi="Calibri"/>
        </w:rPr>
        <w:t>methods consistent with</w:t>
      </w:r>
      <w:r w:rsidR="00794BEC">
        <w:rPr>
          <w:rFonts w:ascii="Calibri" w:hAnsi="Calibri"/>
        </w:rPr>
        <w:t xml:space="preserve"> those of</w:t>
      </w:r>
      <w:r>
        <w:rPr>
          <w:rFonts w:ascii="Calibri" w:hAnsi="Calibri"/>
        </w:rPr>
        <w:t xml:space="preserve"> the beef review and should be read in conjunction with the beef review. </w:t>
      </w:r>
      <w:r w:rsidR="00EE0B0E">
        <w:rPr>
          <w:rFonts w:ascii="Calibri" w:hAnsi="Calibri"/>
        </w:rPr>
        <w:t xml:space="preserve">It adopts </w:t>
      </w:r>
      <w:r w:rsidR="00EE0B0E">
        <w:t>the following standards as the benchmark for the assessment of the unrestricted risk estimate associated with imported fresh beef and beef products from the applicant countries</w:t>
      </w:r>
      <w:r w:rsidR="00E37D20">
        <w:t xml:space="preserve"> (relevant Australian standards)</w:t>
      </w:r>
      <w:r w:rsidR="00EE0B0E">
        <w:t>:</w:t>
      </w:r>
    </w:p>
    <w:p w14:paraId="7DA7FF0F" w14:textId="746329FD" w:rsidR="00EE0B0E" w:rsidRPr="00EE0B0E" w:rsidRDefault="007E26FE" w:rsidP="00A40BA0">
      <w:pPr>
        <w:pStyle w:val="ListBullet"/>
        <w:numPr>
          <w:ilvl w:val="0"/>
          <w:numId w:val="37"/>
        </w:numPr>
      </w:pPr>
      <w:r>
        <w:rPr>
          <w:rStyle w:val="Emphasis"/>
        </w:rPr>
        <w:t>AS</w:t>
      </w:r>
      <w:r w:rsidR="00D926EF">
        <w:rPr>
          <w:rStyle w:val="Emphasis"/>
        </w:rPr>
        <w:t xml:space="preserve"> </w:t>
      </w:r>
      <w:r w:rsidR="00A03056">
        <w:rPr>
          <w:rStyle w:val="Emphasis"/>
        </w:rPr>
        <w:t xml:space="preserve">4696:2023 </w:t>
      </w:r>
      <w:r w:rsidR="00EE0B0E" w:rsidRPr="00EE0B0E">
        <w:rPr>
          <w:rStyle w:val="Emphasis"/>
        </w:rPr>
        <w:t>Australian Standard for the Hygienic Production and Transportation of Meat and Meat Products for Human Consumption</w:t>
      </w:r>
      <w:r w:rsidR="00EE0B0E" w:rsidRPr="00EE0B0E">
        <w:t xml:space="preserve"> (</w:t>
      </w:r>
      <w:r>
        <w:t>2023</w:t>
      </w:r>
      <w:r w:rsidR="00EE0B0E" w:rsidRPr="00EE0B0E">
        <w:t>)</w:t>
      </w:r>
      <w:r w:rsidR="009C09C0">
        <w:t>.</w:t>
      </w:r>
    </w:p>
    <w:p w14:paraId="30F0E68D" w14:textId="37A7953A" w:rsidR="00EE0B0E" w:rsidRPr="00EE0B0E" w:rsidRDefault="00EE0B0E" w:rsidP="00A40BA0">
      <w:pPr>
        <w:pStyle w:val="ListBullet"/>
        <w:numPr>
          <w:ilvl w:val="0"/>
          <w:numId w:val="37"/>
        </w:numPr>
      </w:pPr>
      <w:r w:rsidRPr="00617A7E">
        <w:rPr>
          <w:rStyle w:val="Emphasis"/>
        </w:rPr>
        <w:lastRenderedPageBreak/>
        <w:t>Bovine spongiform encephalopathy (BSE): requirements for the importation of beef and beef products for human consumption</w:t>
      </w:r>
      <w:r w:rsidR="00617A7E" w:rsidRPr="00617A7E">
        <w:rPr>
          <w:rStyle w:val="Emphasis"/>
        </w:rPr>
        <w:t xml:space="preserve"> </w:t>
      </w:r>
      <w:r w:rsidRPr="00617A7E">
        <w:rPr>
          <w:rStyle w:val="Emphasis"/>
        </w:rPr>
        <w:t>– effective 1 March 2010</w:t>
      </w:r>
      <w:r w:rsidRPr="00EE0B0E">
        <w:t xml:space="preserve"> (Australian BSE </w:t>
      </w:r>
      <w:r w:rsidR="009D12BF">
        <w:t xml:space="preserve">food safety </w:t>
      </w:r>
      <w:r w:rsidRPr="00EE0B0E">
        <w:t xml:space="preserve">requirements) </w:t>
      </w:r>
      <w:r w:rsidR="00462897">
        <w:rPr>
          <w:noProof/>
        </w:rPr>
        <w:t>(FSANZ 2010)</w:t>
      </w:r>
      <w:r w:rsidRPr="00EE0B0E">
        <w:t>.</w:t>
      </w:r>
    </w:p>
    <w:p w14:paraId="17C0DD5F" w14:textId="01BEECA9" w:rsidR="004859A2" w:rsidRPr="00E37D20" w:rsidRDefault="00EE0B0E" w:rsidP="00A40BA0">
      <w:pPr>
        <w:pStyle w:val="ListBullet"/>
        <w:numPr>
          <w:ilvl w:val="0"/>
          <w:numId w:val="37"/>
        </w:numPr>
      </w:pPr>
      <w:r w:rsidRPr="00EE0B0E">
        <w:rPr>
          <w:rStyle w:val="Emphasis"/>
        </w:rPr>
        <w:t>Imported Food Control Act 1992</w:t>
      </w:r>
      <w:r w:rsidRPr="00EE0B0E">
        <w:t xml:space="preserve"> which requires imported food to comply with the </w:t>
      </w:r>
      <w:r w:rsidRPr="00042AD4">
        <w:rPr>
          <w:rStyle w:val="Emphasis"/>
        </w:rPr>
        <w:t>Australia New Zealand Food Standards Code</w:t>
      </w:r>
      <w:r w:rsidRPr="00EE0B0E">
        <w:t xml:space="preserve"> </w:t>
      </w:r>
      <w:r w:rsidR="005F34A3">
        <w:t xml:space="preserve">(Food Standards Code) </w:t>
      </w:r>
      <w:r w:rsidRPr="00EE0B0E">
        <w:t xml:space="preserve">and not pose a risk to human health. </w:t>
      </w:r>
    </w:p>
    <w:p w14:paraId="0417B739" w14:textId="7DFEC7F7" w:rsidR="00EB76BD" w:rsidRPr="00EB76BD" w:rsidRDefault="00F26C56" w:rsidP="00F26C56">
      <w:pPr>
        <w:pStyle w:val="Heading3"/>
        <w:numPr>
          <w:ilvl w:val="0"/>
          <w:numId w:val="0"/>
        </w:numPr>
        <w:ind w:left="964" w:hanging="964"/>
        <w:rPr>
          <w:rFonts w:eastAsiaTheme="minorEastAsia" w:cstheme="minorBidi"/>
        </w:rPr>
      </w:pPr>
      <w:bookmarkStart w:id="3" w:name="_Toc152349277"/>
      <w:bookmarkStart w:id="4" w:name="_Toc152842187"/>
      <w:bookmarkStart w:id="5" w:name="_Hlk128576688"/>
      <w:r>
        <w:t>Hazard identification</w:t>
      </w:r>
      <w:bookmarkEnd w:id="3"/>
      <w:bookmarkEnd w:id="4"/>
    </w:p>
    <w:p w14:paraId="07673B38" w14:textId="25CEA835" w:rsidR="00B4345E" w:rsidRPr="00B4345E" w:rsidRDefault="00B4345E" w:rsidP="00B4345E">
      <w:pPr>
        <w:rPr>
          <w:rFonts w:ascii="Calibri" w:eastAsia="Calibri" w:hAnsi="Calibri" w:cs="Arial"/>
        </w:rPr>
      </w:pPr>
      <w:r w:rsidRPr="00B4345E">
        <w:rPr>
          <w:rFonts w:ascii="Calibri" w:eastAsia="Calibri" w:hAnsi="Calibri" w:cs="Arial"/>
        </w:rPr>
        <w:t xml:space="preserve">Hazard identification involves identifying the pathogenic or disease agents which could potentially produce adverse consequences associated with the importation of </w:t>
      </w:r>
      <w:r w:rsidR="00EB76BD">
        <w:rPr>
          <w:rFonts w:ascii="Calibri" w:eastAsia="Calibri" w:hAnsi="Calibri" w:cs="Arial"/>
        </w:rPr>
        <w:t xml:space="preserve">fresh </w:t>
      </w:r>
      <w:r w:rsidRPr="00B4345E">
        <w:rPr>
          <w:rFonts w:ascii="Calibri" w:eastAsia="Calibri" w:hAnsi="Calibri" w:cs="Arial"/>
        </w:rPr>
        <w:t xml:space="preserve">beef and beef products. </w:t>
      </w:r>
    </w:p>
    <w:p w14:paraId="1E57876C" w14:textId="3ED8AAF1" w:rsidR="00B4345E" w:rsidRPr="00B4345E" w:rsidRDefault="00B4345E" w:rsidP="00B4345E">
      <w:pPr>
        <w:rPr>
          <w:rFonts w:ascii="Calibri" w:eastAsia="Calibri" w:hAnsi="Calibri" w:cs="Arial"/>
        </w:rPr>
      </w:pPr>
      <w:r w:rsidRPr="00B4345E">
        <w:rPr>
          <w:rFonts w:ascii="Calibri" w:eastAsia="Calibri" w:hAnsi="Calibri" w:cs="Arial"/>
        </w:rPr>
        <w:t>Several significant bovine disease</w:t>
      </w:r>
      <w:r w:rsidR="00F024F1">
        <w:rPr>
          <w:rFonts w:ascii="Calibri" w:eastAsia="Calibri" w:hAnsi="Calibri" w:cs="Arial"/>
        </w:rPr>
        <w:t>s and disease</w:t>
      </w:r>
      <w:r w:rsidRPr="00B4345E">
        <w:rPr>
          <w:rFonts w:ascii="Calibri" w:eastAsia="Calibri" w:hAnsi="Calibri" w:cs="Arial"/>
        </w:rPr>
        <w:t xml:space="preserve"> agents </w:t>
      </w:r>
      <w:r w:rsidR="00F024F1">
        <w:rPr>
          <w:rFonts w:ascii="Calibri" w:eastAsia="Calibri" w:hAnsi="Calibri" w:cs="Arial"/>
        </w:rPr>
        <w:t xml:space="preserve">that are </w:t>
      </w:r>
      <w:r w:rsidRPr="00B4345E">
        <w:rPr>
          <w:rFonts w:ascii="Calibri" w:eastAsia="Calibri" w:hAnsi="Calibri" w:cs="Arial"/>
        </w:rPr>
        <w:t>currently exotic to Canada and Australia were identified</w:t>
      </w:r>
      <w:r w:rsidR="001149B0">
        <w:rPr>
          <w:rFonts w:ascii="Calibri" w:eastAsia="Calibri" w:hAnsi="Calibri" w:cs="Arial"/>
        </w:rPr>
        <w:t>:</w:t>
      </w:r>
      <w:r w:rsidRPr="00B4345E">
        <w:rPr>
          <w:rFonts w:ascii="Calibri" w:eastAsia="Calibri" w:hAnsi="Calibri" w:cs="Arial"/>
        </w:rPr>
        <w:t xml:space="preserve"> </w:t>
      </w:r>
    </w:p>
    <w:p w14:paraId="5BAFD2F8" w14:textId="6FC20A47" w:rsidR="001149B0" w:rsidRPr="006D3A82" w:rsidRDefault="001149B0" w:rsidP="00A40BA0">
      <w:pPr>
        <w:pStyle w:val="ListBullet"/>
        <w:numPr>
          <w:ilvl w:val="0"/>
          <w:numId w:val="37"/>
        </w:numPr>
      </w:pPr>
      <w:r w:rsidRPr="006D3A82">
        <w:t>Aujeszky’s disease</w:t>
      </w:r>
    </w:p>
    <w:p w14:paraId="778A083A" w14:textId="65D8A05B" w:rsidR="00EB76BD" w:rsidRDefault="00B4345E" w:rsidP="00A40BA0">
      <w:pPr>
        <w:pStyle w:val="ListBullet"/>
        <w:numPr>
          <w:ilvl w:val="0"/>
          <w:numId w:val="37"/>
        </w:numPr>
      </w:pPr>
      <w:r w:rsidRPr="00B4345E">
        <w:t>brucellosis (</w:t>
      </w:r>
      <w:r w:rsidRPr="007E66EB">
        <w:rPr>
          <w:i/>
          <w:iCs/>
        </w:rPr>
        <w:t>B</w:t>
      </w:r>
      <w:r w:rsidR="001149B0" w:rsidRPr="007E66EB">
        <w:rPr>
          <w:i/>
          <w:iCs/>
        </w:rPr>
        <w:t>rucella</w:t>
      </w:r>
      <w:r w:rsidRPr="007E66EB">
        <w:rPr>
          <w:i/>
          <w:iCs/>
        </w:rPr>
        <w:t xml:space="preserve"> melitensis</w:t>
      </w:r>
      <w:r w:rsidR="001149B0">
        <w:t>)</w:t>
      </w:r>
    </w:p>
    <w:p w14:paraId="6C1F4C13" w14:textId="0AD7AC7C" w:rsidR="00B4345E" w:rsidRPr="00C4523C" w:rsidRDefault="00B4345E" w:rsidP="00A40BA0">
      <w:pPr>
        <w:pStyle w:val="ListBullet"/>
        <w:numPr>
          <w:ilvl w:val="0"/>
          <w:numId w:val="37"/>
        </w:numPr>
      </w:pPr>
      <w:r w:rsidRPr="00C4523C">
        <w:t>contagious bovine pleuropneumonia</w:t>
      </w:r>
      <w:r w:rsidR="00F024F1" w:rsidRPr="00C4523C">
        <w:t xml:space="preserve"> (</w:t>
      </w:r>
      <w:r w:rsidR="00F024F1" w:rsidRPr="00C4523C">
        <w:rPr>
          <w:rStyle w:val="Emphasis"/>
        </w:rPr>
        <w:t>Mycoplasma mycoides</w:t>
      </w:r>
      <w:r w:rsidR="00F024F1" w:rsidRPr="00C4523C">
        <w:t xml:space="preserve"> subspecies </w:t>
      </w:r>
      <w:r w:rsidR="00F024F1" w:rsidRPr="00C4523C">
        <w:rPr>
          <w:rStyle w:val="Emphasis"/>
        </w:rPr>
        <w:t>mycoides</w:t>
      </w:r>
      <w:r w:rsidR="00F024F1" w:rsidRPr="00C4523C">
        <w:t xml:space="preserve"> small colony)</w:t>
      </w:r>
    </w:p>
    <w:p w14:paraId="07B66915" w14:textId="056A81AD" w:rsidR="00B4345E" w:rsidRPr="00B4345E" w:rsidRDefault="00B4345E" w:rsidP="00A40BA0">
      <w:pPr>
        <w:pStyle w:val="ListBullet"/>
        <w:numPr>
          <w:ilvl w:val="0"/>
          <w:numId w:val="37"/>
        </w:numPr>
      </w:pPr>
      <w:r w:rsidRPr="00B4345E">
        <w:t>Crimean-Congo haemorrhagic fever</w:t>
      </w:r>
    </w:p>
    <w:p w14:paraId="7BEA0359" w14:textId="1F96A137" w:rsidR="00B4345E" w:rsidRPr="00B4345E" w:rsidRDefault="00B4345E" w:rsidP="00A40BA0">
      <w:pPr>
        <w:pStyle w:val="ListBullet"/>
        <w:numPr>
          <w:ilvl w:val="0"/>
          <w:numId w:val="37"/>
        </w:numPr>
      </w:pPr>
      <w:r w:rsidRPr="00B4345E">
        <w:t>foot</w:t>
      </w:r>
      <w:r w:rsidR="003275AD">
        <w:t>-</w:t>
      </w:r>
      <w:r w:rsidRPr="00B4345E">
        <w:t>and</w:t>
      </w:r>
      <w:r w:rsidR="00AE6C4D">
        <w:t xml:space="preserve"> </w:t>
      </w:r>
      <w:r w:rsidRPr="00B4345E">
        <w:t>mouth</w:t>
      </w:r>
      <w:r w:rsidR="00C5338B">
        <w:t>-</w:t>
      </w:r>
      <w:r w:rsidRPr="00B4345E">
        <w:t>disease</w:t>
      </w:r>
    </w:p>
    <w:p w14:paraId="5B8F5A6D" w14:textId="075AEF49" w:rsidR="00B4345E" w:rsidRPr="00B4345E" w:rsidRDefault="00B4345E" w:rsidP="00A40BA0">
      <w:pPr>
        <w:pStyle w:val="ListBullet"/>
        <w:numPr>
          <w:ilvl w:val="0"/>
          <w:numId w:val="37"/>
        </w:numPr>
      </w:pPr>
      <w:r w:rsidRPr="00B4345E">
        <w:t>haemorrhagic septicaemia</w:t>
      </w:r>
    </w:p>
    <w:p w14:paraId="258CF36C" w14:textId="469A6F6D" w:rsidR="00B4345E" w:rsidRPr="00B4345E" w:rsidRDefault="00B4345E" w:rsidP="00A40BA0">
      <w:pPr>
        <w:pStyle w:val="ListBullet"/>
        <w:numPr>
          <w:ilvl w:val="0"/>
          <w:numId w:val="37"/>
        </w:numPr>
      </w:pPr>
      <w:r w:rsidRPr="00B4345E">
        <w:t>lumpy skin disease</w:t>
      </w:r>
    </w:p>
    <w:p w14:paraId="2B633853" w14:textId="09B177FB" w:rsidR="00B4345E" w:rsidRPr="006D3A82" w:rsidRDefault="00B4345E" w:rsidP="00A40BA0">
      <w:pPr>
        <w:pStyle w:val="ListBullet"/>
        <w:numPr>
          <w:ilvl w:val="0"/>
          <w:numId w:val="37"/>
        </w:numPr>
      </w:pPr>
      <w:r w:rsidRPr="006D3A82">
        <w:t>surra</w:t>
      </w:r>
    </w:p>
    <w:p w14:paraId="18748393" w14:textId="615BA316" w:rsidR="00B4345E" w:rsidRDefault="00B4345E" w:rsidP="00A40BA0">
      <w:pPr>
        <w:pStyle w:val="ListBullet"/>
        <w:numPr>
          <w:ilvl w:val="0"/>
          <w:numId w:val="37"/>
        </w:numPr>
      </w:pPr>
      <w:r w:rsidRPr="006D3A82">
        <w:t>Rift Valley fever</w:t>
      </w:r>
    </w:p>
    <w:p w14:paraId="4EED5120" w14:textId="115CEB0E" w:rsidR="001149B0" w:rsidRPr="006D3A82" w:rsidRDefault="001149B0" w:rsidP="00A40BA0">
      <w:pPr>
        <w:pStyle w:val="ListBullet"/>
        <w:numPr>
          <w:ilvl w:val="0"/>
          <w:numId w:val="37"/>
        </w:numPr>
      </w:pPr>
      <w:r>
        <w:t>rinderpest</w:t>
      </w:r>
    </w:p>
    <w:p w14:paraId="48E85374" w14:textId="0E41C17B" w:rsidR="00B4345E" w:rsidRPr="006D3A82" w:rsidRDefault="00B4345E" w:rsidP="00A40BA0">
      <w:pPr>
        <w:pStyle w:val="ListBullet"/>
        <w:numPr>
          <w:ilvl w:val="0"/>
          <w:numId w:val="37"/>
        </w:numPr>
      </w:pPr>
      <w:r w:rsidRPr="006D3A82">
        <w:t>theileriosis (</w:t>
      </w:r>
      <w:r w:rsidRPr="00D350D9">
        <w:rPr>
          <w:rStyle w:val="Emphasis"/>
        </w:rPr>
        <w:t xml:space="preserve">Theileria </w:t>
      </w:r>
      <w:r w:rsidRPr="00ED76FF">
        <w:rPr>
          <w:rStyle w:val="Emphasis"/>
        </w:rPr>
        <w:t>annulata</w:t>
      </w:r>
      <w:r w:rsidRPr="006D3A82">
        <w:t xml:space="preserve"> and </w:t>
      </w:r>
      <w:r w:rsidRPr="00ED76FF">
        <w:rPr>
          <w:rStyle w:val="Emphasis"/>
        </w:rPr>
        <w:t>T. parva</w:t>
      </w:r>
      <w:r w:rsidRPr="006D3A82">
        <w:t>)</w:t>
      </w:r>
    </w:p>
    <w:p w14:paraId="13D653B3" w14:textId="513851CE" w:rsidR="00B4345E" w:rsidRPr="006D3A82" w:rsidRDefault="00B4345E" w:rsidP="00A40BA0">
      <w:pPr>
        <w:pStyle w:val="ListBullet"/>
        <w:numPr>
          <w:ilvl w:val="0"/>
          <w:numId w:val="37"/>
        </w:numPr>
      </w:pPr>
      <w:r w:rsidRPr="006D3A82">
        <w:t>trypanosomiasis (Tsetse transmitted)</w:t>
      </w:r>
    </w:p>
    <w:p w14:paraId="233644AA" w14:textId="37458FF0" w:rsidR="001149B0" w:rsidRPr="00F024F1" w:rsidRDefault="001149B0" w:rsidP="00A40BA0">
      <w:pPr>
        <w:pStyle w:val="ListBullet"/>
        <w:numPr>
          <w:ilvl w:val="0"/>
          <w:numId w:val="37"/>
        </w:numPr>
      </w:pPr>
      <w:r w:rsidRPr="00F024F1">
        <w:t>vesicular stomatitis</w:t>
      </w:r>
    </w:p>
    <w:p w14:paraId="2055A33D" w14:textId="427C4B91" w:rsidR="00B4345E" w:rsidRPr="00F024F1" w:rsidRDefault="00B4345E" w:rsidP="00A40BA0">
      <w:pPr>
        <w:pStyle w:val="ListBullet"/>
        <w:numPr>
          <w:ilvl w:val="0"/>
          <w:numId w:val="37"/>
        </w:numPr>
      </w:pPr>
      <w:r w:rsidRPr="00F024F1">
        <w:t>Wesselsbron disease</w:t>
      </w:r>
    </w:p>
    <w:p w14:paraId="3F1753F6" w14:textId="169727E9" w:rsidR="00C4523C" w:rsidRDefault="00C4523C" w:rsidP="00B4345E">
      <w:pPr>
        <w:rPr>
          <w:rFonts w:ascii="Calibri" w:eastAsia="Calibri" w:hAnsi="Calibri" w:cs="Arial"/>
        </w:rPr>
      </w:pPr>
      <w:r>
        <w:rPr>
          <w:rFonts w:ascii="Calibri" w:eastAsia="Calibri" w:hAnsi="Calibri" w:cs="Arial"/>
        </w:rPr>
        <w:t xml:space="preserve">Aujeszky’s disease and vesicular stomatitis are present in some of the applicant countries </w:t>
      </w:r>
      <w:r w:rsidR="00BA14CA">
        <w:rPr>
          <w:rFonts w:ascii="Calibri" w:eastAsia="Calibri" w:hAnsi="Calibri" w:cs="Arial"/>
        </w:rPr>
        <w:t xml:space="preserve">that were originally </w:t>
      </w:r>
      <w:r>
        <w:rPr>
          <w:rFonts w:ascii="Calibri" w:eastAsia="Calibri" w:hAnsi="Calibri" w:cs="Arial"/>
        </w:rPr>
        <w:t>considered in the beef review</w:t>
      </w:r>
      <w:r w:rsidR="00D47779">
        <w:rPr>
          <w:rFonts w:ascii="Calibri" w:eastAsia="Calibri" w:hAnsi="Calibri" w:cs="Arial"/>
        </w:rPr>
        <w:t>. The beef review concluded that</w:t>
      </w:r>
      <w:r>
        <w:rPr>
          <w:rFonts w:ascii="Calibri" w:eastAsia="Calibri" w:hAnsi="Calibri" w:cs="Arial"/>
        </w:rPr>
        <w:t xml:space="preserve"> the risk of these diseases </w:t>
      </w:r>
      <w:r w:rsidR="00D47779">
        <w:rPr>
          <w:rFonts w:ascii="Calibri" w:eastAsia="Calibri" w:hAnsi="Calibri" w:cs="Arial"/>
        </w:rPr>
        <w:t>w</w:t>
      </w:r>
      <w:r>
        <w:rPr>
          <w:rFonts w:ascii="Calibri" w:eastAsia="Calibri" w:hAnsi="Calibri" w:cs="Arial"/>
        </w:rPr>
        <w:t xml:space="preserve">as negligible and did not recommend any risk management, including country freedom attestations. </w:t>
      </w:r>
      <w:r w:rsidR="00D47779">
        <w:rPr>
          <w:rFonts w:ascii="Calibri" w:eastAsia="Calibri" w:hAnsi="Calibri" w:cs="Arial"/>
        </w:rPr>
        <w:t xml:space="preserve">Therefore, no certification of country freedom is proposed for </w:t>
      </w:r>
      <w:r w:rsidR="00A359C6">
        <w:rPr>
          <w:rFonts w:ascii="Calibri" w:eastAsia="Calibri" w:hAnsi="Calibri" w:cs="Arial"/>
        </w:rPr>
        <w:t>Aujeszky’s disease and vesicular stomatitis</w:t>
      </w:r>
      <w:r w:rsidR="00D47779">
        <w:rPr>
          <w:rFonts w:ascii="Calibri" w:eastAsia="Calibri" w:hAnsi="Calibri" w:cs="Arial"/>
        </w:rPr>
        <w:t xml:space="preserve"> for the importation of fresh beef and beef products from Canada.</w:t>
      </w:r>
    </w:p>
    <w:p w14:paraId="2C3846EF" w14:textId="5AE8FA99" w:rsidR="00D47779" w:rsidRDefault="00D47779" w:rsidP="00B4345E">
      <w:pPr>
        <w:rPr>
          <w:rFonts w:ascii="Calibri" w:eastAsia="Calibri" w:hAnsi="Calibri" w:cs="Arial"/>
        </w:rPr>
      </w:pPr>
      <w:r>
        <w:rPr>
          <w:rFonts w:ascii="Calibri" w:eastAsia="Calibri" w:hAnsi="Calibri" w:cs="Arial"/>
        </w:rPr>
        <w:t>The animal biosecurity risk of lumpy skin disease</w:t>
      </w:r>
      <w:r w:rsidR="00FC4836">
        <w:rPr>
          <w:rFonts w:ascii="Calibri" w:eastAsia="Calibri" w:hAnsi="Calibri" w:cs="Arial"/>
        </w:rPr>
        <w:t xml:space="preserve"> (LSD)</w:t>
      </w:r>
      <w:r>
        <w:rPr>
          <w:rFonts w:ascii="Calibri" w:eastAsia="Calibri" w:hAnsi="Calibri" w:cs="Arial"/>
        </w:rPr>
        <w:t xml:space="preserve"> transmission through </w:t>
      </w:r>
      <w:r>
        <w:t>meat flesh</w:t>
      </w:r>
      <w:r w:rsidR="004864EC">
        <w:rPr>
          <w:rFonts w:ascii="Calibri" w:eastAsia="Calibri" w:hAnsi="Calibri" w:cs="Arial"/>
        </w:rPr>
        <w:t xml:space="preserve"> </w:t>
      </w:r>
      <w:r>
        <w:t xml:space="preserve">derived exclusively from bovine skeletal muscle (fresh bovine skeletal muscle meat) </w:t>
      </w:r>
      <w:r>
        <w:rPr>
          <w:rFonts w:ascii="Calibri" w:eastAsia="Calibri" w:hAnsi="Calibri" w:cs="Arial"/>
        </w:rPr>
        <w:t>has been assessed in a separate addendum to the beef review</w:t>
      </w:r>
      <w:r w:rsidR="00131601">
        <w:rPr>
          <w:rFonts w:ascii="Calibri" w:eastAsia="Calibri" w:hAnsi="Calibri" w:cs="Arial"/>
        </w:rPr>
        <w:t xml:space="preserve"> </w:t>
      </w:r>
      <w:r w:rsidR="00462897">
        <w:rPr>
          <w:rFonts w:ascii="Calibri" w:eastAsia="Calibri" w:hAnsi="Calibri" w:cs="Arial"/>
          <w:noProof/>
        </w:rPr>
        <w:t>(Department of Agriculture</w:t>
      </w:r>
      <w:r w:rsidR="009D50B1">
        <w:rPr>
          <w:rFonts w:ascii="Calibri" w:eastAsia="Calibri" w:hAnsi="Calibri" w:cs="Arial"/>
          <w:noProof/>
        </w:rPr>
        <w:t>,</w:t>
      </w:r>
      <w:r w:rsidR="00462897">
        <w:rPr>
          <w:rFonts w:ascii="Calibri" w:eastAsia="Calibri" w:hAnsi="Calibri" w:cs="Arial"/>
          <w:noProof/>
        </w:rPr>
        <w:t xml:space="preserve"> Water and the Environment 2017)</w:t>
      </w:r>
      <w:r>
        <w:rPr>
          <w:rFonts w:ascii="Calibri" w:eastAsia="Calibri" w:hAnsi="Calibri" w:cs="Arial"/>
        </w:rPr>
        <w:t xml:space="preserve">. This found that </w:t>
      </w:r>
      <w:r w:rsidRPr="006D3A82">
        <w:rPr>
          <w:rFonts w:ascii="Calibri" w:eastAsia="Calibri" w:hAnsi="Calibri" w:cs="Arial"/>
        </w:rPr>
        <w:t xml:space="preserve">the overall risk of </w:t>
      </w:r>
      <w:r>
        <w:rPr>
          <w:rFonts w:ascii="Calibri" w:eastAsia="Calibri" w:hAnsi="Calibri" w:cs="Arial"/>
        </w:rPr>
        <w:t>lumpy skin disease</w:t>
      </w:r>
      <w:r w:rsidRPr="006D3A82">
        <w:rPr>
          <w:rFonts w:ascii="Calibri" w:eastAsia="Calibri" w:hAnsi="Calibri" w:cs="Arial"/>
        </w:rPr>
        <w:t xml:space="preserve"> associated with the import of fresh bovine skeletal muscle meat for human consumption is very low and achieves Australia’s </w:t>
      </w:r>
      <w:r w:rsidR="00A647FE">
        <w:rPr>
          <w:rFonts w:ascii="Calibri" w:eastAsia="Calibri" w:hAnsi="Calibri" w:cs="Arial"/>
        </w:rPr>
        <w:t>a</w:t>
      </w:r>
      <w:r>
        <w:rPr>
          <w:rFonts w:ascii="Calibri" w:eastAsia="Calibri" w:hAnsi="Calibri" w:cs="Arial"/>
        </w:rPr>
        <w:t xml:space="preserve">ppropriate </w:t>
      </w:r>
      <w:r w:rsidR="00A647FE">
        <w:rPr>
          <w:rFonts w:ascii="Calibri" w:eastAsia="Calibri" w:hAnsi="Calibri" w:cs="Arial"/>
        </w:rPr>
        <w:lastRenderedPageBreak/>
        <w:t>l</w:t>
      </w:r>
      <w:r>
        <w:rPr>
          <w:rFonts w:ascii="Calibri" w:eastAsia="Calibri" w:hAnsi="Calibri" w:cs="Arial"/>
        </w:rPr>
        <w:t xml:space="preserve">evel of </w:t>
      </w:r>
      <w:r w:rsidR="00A647FE">
        <w:rPr>
          <w:rFonts w:ascii="Calibri" w:eastAsia="Calibri" w:hAnsi="Calibri" w:cs="Arial"/>
        </w:rPr>
        <w:t>p</w:t>
      </w:r>
      <w:r>
        <w:rPr>
          <w:rFonts w:ascii="Calibri" w:eastAsia="Calibri" w:hAnsi="Calibri" w:cs="Arial"/>
        </w:rPr>
        <w:t>rotection (ALOP). S</w:t>
      </w:r>
      <w:r w:rsidRPr="006D3A82">
        <w:rPr>
          <w:rFonts w:ascii="Calibri" w:eastAsia="Calibri" w:hAnsi="Calibri" w:cs="Arial"/>
        </w:rPr>
        <w:t>pecific biosecurity risk management measures are not justified for LSD</w:t>
      </w:r>
      <w:r>
        <w:rPr>
          <w:rFonts w:ascii="Calibri" w:eastAsia="Calibri" w:hAnsi="Calibri" w:cs="Arial"/>
        </w:rPr>
        <w:t xml:space="preserve"> virus</w:t>
      </w:r>
      <w:r w:rsidRPr="006D3A82">
        <w:rPr>
          <w:rFonts w:ascii="Calibri" w:eastAsia="Calibri" w:hAnsi="Calibri" w:cs="Arial"/>
        </w:rPr>
        <w:t xml:space="preserve"> when bovine skeletal muscle meat is imported for human consumption into Australia from </w:t>
      </w:r>
      <w:r>
        <w:rPr>
          <w:rFonts w:ascii="Calibri" w:eastAsia="Calibri" w:hAnsi="Calibri" w:cs="Arial"/>
        </w:rPr>
        <w:t>Canada</w:t>
      </w:r>
      <w:r w:rsidRPr="006D3A82">
        <w:rPr>
          <w:rFonts w:ascii="Calibri" w:eastAsia="Calibri" w:hAnsi="Calibri" w:cs="Arial"/>
        </w:rPr>
        <w:t xml:space="preserve">. Country freedom certification for </w:t>
      </w:r>
      <w:r>
        <w:rPr>
          <w:rFonts w:ascii="Calibri" w:eastAsia="Calibri" w:hAnsi="Calibri" w:cs="Arial"/>
        </w:rPr>
        <w:t>lumpy skin disease</w:t>
      </w:r>
      <w:r w:rsidRPr="006D3A82">
        <w:rPr>
          <w:rFonts w:ascii="Calibri" w:eastAsia="Calibri" w:hAnsi="Calibri" w:cs="Arial"/>
        </w:rPr>
        <w:t xml:space="preserve"> for import of fresh bovine skeletal muscle meat from </w:t>
      </w:r>
      <w:r>
        <w:rPr>
          <w:rFonts w:ascii="Calibri" w:eastAsia="Calibri" w:hAnsi="Calibri" w:cs="Arial"/>
        </w:rPr>
        <w:t>Canada</w:t>
      </w:r>
      <w:r w:rsidRPr="006D3A82">
        <w:rPr>
          <w:rFonts w:ascii="Calibri" w:eastAsia="Calibri" w:hAnsi="Calibri" w:cs="Arial"/>
        </w:rPr>
        <w:t xml:space="preserve"> is not required to achieve Australia’s </w:t>
      </w:r>
      <w:r>
        <w:rPr>
          <w:rFonts w:ascii="Calibri" w:eastAsia="Calibri" w:hAnsi="Calibri" w:cs="Arial"/>
        </w:rPr>
        <w:t>ALOP</w:t>
      </w:r>
      <w:r w:rsidRPr="006D3A82">
        <w:rPr>
          <w:rFonts w:ascii="Calibri" w:eastAsia="Calibri" w:hAnsi="Calibri" w:cs="Arial"/>
        </w:rPr>
        <w:t>.</w:t>
      </w:r>
      <w:r>
        <w:rPr>
          <w:rFonts w:ascii="Calibri" w:eastAsia="Calibri" w:hAnsi="Calibri" w:cs="Arial"/>
        </w:rPr>
        <w:t xml:space="preserve"> Country freedom certification for lumpy skin disease would still be required for other fresh beef and beef products that do not meet the definition of skeletal </w:t>
      </w:r>
      <w:r w:rsidRPr="007F225B">
        <w:rPr>
          <w:rFonts w:ascii="Calibri" w:eastAsia="Calibri" w:hAnsi="Calibri" w:cs="Arial"/>
        </w:rPr>
        <w:t>muscle</w:t>
      </w:r>
      <w:r w:rsidR="00D82827" w:rsidRPr="007F225B">
        <w:rPr>
          <w:rFonts w:ascii="Calibri" w:eastAsia="Calibri" w:hAnsi="Calibri" w:cs="Arial"/>
        </w:rPr>
        <w:t xml:space="preserve"> meat</w:t>
      </w:r>
      <w:r w:rsidRPr="007F225B">
        <w:rPr>
          <w:rFonts w:ascii="Calibri" w:eastAsia="Calibri" w:hAnsi="Calibri" w:cs="Arial"/>
        </w:rPr>
        <w:t>.</w:t>
      </w:r>
      <w:r>
        <w:rPr>
          <w:rFonts w:ascii="Calibri" w:eastAsia="Calibri" w:hAnsi="Calibri" w:cs="Arial"/>
        </w:rPr>
        <w:t xml:space="preserve"> </w:t>
      </w:r>
    </w:p>
    <w:p w14:paraId="1F35DBD1" w14:textId="31A0FC96" w:rsidR="00D47779" w:rsidRDefault="00213DCC" w:rsidP="00D47779">
      <w:pPr>
        <w:rPr>
          <w:rFonts w:ascii="Calibri" w:eastAsia="Calibri" w:hAnsi="Calibri" w:cs="Arial"/>
        </w:rPr>
      </w:pPr>
      <w:r>
        <w:rPr>
          <w:rFonts w:ascii="Calibri" w:eastAsia="Calibri" w:hAnsi="Calibri" w:cs="Arial"/>
        </w:rPr>
        <w:t>Rinderpest</w:t>
      </w:r>
      <w:r w:rsidR="002E1F76">
        <w:rPr>
          <w:rFonts w:ascii="Calibri" w:eastAsia="Calibri" w:hAnsi="Calibri" w:cs="Arial"/>
        </w:rPr>
        <w:t xml:space="preserve"> was </w:t>
      </w:r>
      <w:r w:rsidR="00D47779" w:rsidRPr="00B4345E">
        <w:rPr>
          <w:rFonts w:ascii="Calibri" w:eastAsia="Calibri" w:hAnsi="Calibri" w:cs="Arial"/>
        </w:rPr>
        <w:t>declared globally eradicated in 2011</w:t>
      </w:r>
      <w:r w:rsidR="002E1F76" w:rsidRPr="002E1F76">
        <w:t xml:space="preserve"> </w:t>
      </w:r>
      <w:r w:rsidR="002E1F76">
        <w:t xml:space="preserve">and </w:t>
      </w:r>
      <w:r w:rsidR="002E1F76" w:rsidRPr="002E1F76">
        <w:rPr>
          <w:rFonts w:ascii="Calibri" w:eastAsia="Calibri" w:hAnsi="Calibri" w:cs="Arial"/>
        </w:rPr>
        <w:t>is therefore no longer identified as a hazard for trade in fresh beef and beef products</w:t>
      </w:r>
      <w:r w:rsidR="002E1F76">
        <w:rPr>
          <w:rFonts w:ascii="Calibri" w:eastAsia="Calibri" w:hAnsi="Calibri" w:cs="Arial"/>
        </w:rPr>
        <w:t xml:space="preserve"> and n</w:t>
      </w:r>
      <w:r w:rsidR="002E1F76" w:rsidRPr="00B4345E">
        <w:rPr>
          <w:rFonts w:ascii="Calibri" w:eastAsia="Calibri" w:hAnsi="Calibri" w:cs="Arial"/>
        </w:rPr>
        <w:t>o risk management is required</w:t>
      </w:r>
      <w:r w:rsidR="00D47779" w:rsidRPr="00B4345E">
        <w:rPr>
          <w:rFonts w:ascii="Calibri" w:eastAsia="Calibri" w:hAnsi="Calibri" w:cs="Arial"/>
        </w:rPr>
        <w:t>.</w:t>
      </w:r>
    </w:p>
    <w:p w14:paraId="1D31D0E7" w14:textId="2D5E4137" w:rsidR="00D47779" w:rsidRDefault="00F26C56" w:rsidP="00D47779">
      <w:pPr>
        <w:rPr>
          <w:rFonts w:ascii="Calibri" w:eastAsia="Calibri" w:hAnsi="Calibri" w:cs="Arial"/>
        </w:rPr>
      </w:pPr>
      <w:r w:rsidRPr="00B4345E">
        <w:rPr>
          <w:rFonts w:ascii="Calibri" w:eastAsia="Calibri" w:hAnsi="Calibri" w:cs="Arial"/>
        </w:rPr>
        <w:t>This</w:t>
      </w:r>
      <w:r w:rsidR="00D15D1D">
        <w:rPr>
          <w:rFonts w:ascii="Calibri" w:eastAsia="Calibri" w:hAnsi="Calibri" w:cs="Arial"/>
        </w:rPr>
        <w:t xml:space="preserve"> </w:t>
      </w:r>
      <w:r w:rsidRPr="00B4345E">
        <w:rPr>
          <w:rFonts w:ascii="Calibri" w:eastAsia="Calibri" w:hAnsi="Calibri" w:cs="Arial"/>
        </w:rPr>
        <w:t xml:space="preserve">addendum recommends that certification of country freedom </w:t>
      </w:r>
      <w:r w:rsidR="00D47779" w:rsidRPr="00B4345E">
        <w:rPr>
          <w:rFonts w:ascii="Calibri" w:eastAsia="Calibri" w:hAnsi="Calibri" w:cs="Arial"/>
        </w:rPr>
        <w:t xml:space="preserve">is considered sufficient, reasonable and practical to address the risk of </w:t>
      </w:r>
      <w:r w:rsidR="00BE1917">
        <w:rPr>
          <w:rFonts w:ascii="Calibri" w:eastAsia="Calibri" w:hAnsi="Calibri" w:cs="Arial"/>
        </w:rPr>
        <w:t xml:space="preserve">the </w:t>
      </w:r>
      <w:r w:rsidR="00D47779" w:rsidRPr="00B4345E">
        <w:rPr>
          <w:rFonts w:ascii="Calibri" w:eastAsia="Calibri" w:hAnsi="Calibri" w:cs="Arial"/>
        </w:rPr>
        <w:t xml:space="preserve">importation of </w:t>
      </w:r>
      <w:r w:rsidR="00D47779">
        <w:rPr>
          <w:rFonts w:ascii="Calibri" w:eastAsia="Calibri" w:hAnsi="Calibri" w:cs="Arial"/>
        </w:rPr>
        <w:t xml:space="preserve">fresh </w:t>
      </w:r>
      <w:r w:rsidR="00D47779" w:rsidRPr="00B4345E">
        <w:rPr>
          <w:rFonts w:ascii="Calibri" w:eastAsia="Calibri" w:hAnsi="Calibri" w:cs="Arial"/>
        </w:rPr>
        <w:t>beef and beef products from Canada</w:t>
      </w:r>
      <w:r w:rsidR="00D47779">
        <w:rPr>
          <w:rFonts w:ascii="Calibri" w:eastAsia="Calibri" w:hAnsi="Calibri" w:cs="Arial"/>
        </w:rPr>
        <w:t xml:space="preserve"> for the following diseases and disease agents: </w:t>
      </w:r>
    </w:p>
    <w:p w14:paraId="67754770" w14:textId="0547D2A3" w:rsidR="00D47779" w:rsidRDefault="00D47779" w:rsidP="00A40BA0">
      <w:pPr>
        <w:pStyle w:val="ListBullet"/>
        <w:numPr>
          <w:ilvl w:val="0"/>
          <w:numId w:val="37"/>
        </w:numPr>
      </w:pPr>
      <w:r w:rsidRPr="00B4345E">
        <w:t>brucellosis (</w:t>
      </w:r>
      <w:r w:rsidRPr="001149B0">
        <w:rPr>
          <w:i/>
          <w:iCs/>
        </w:rPr>
        <w:t>B</w:t>
      </w:r>
      <w:r w:rsidR="00DC4C53">
        <w:rPr>
          <w:i/>
          <w:iCs/>
        </w:rPr>
        <w:t>.</w:t>
      </w:r>
      <w:r w:rsidRPr="001149B0">
        <w:rPr>
          <w:i/>
          <w:iCs/>
        </w:rPr>
        <w:t xml:space="preserve"> melitensis</w:t>
      </w:r>
      <w:r>
        <w:t>)</w:t>
      </w:r>
    </w:p>
    <w:p w14:paraId="19427C11" w14:textId="041DE5A4" w:rsidR="00D47779" w:rsidRPr="00C4523C" w:rsidRDefault="00D47779" w:rsidP="00A40BA0">
      <w:pPr>
        <w:pStyle w:val="ListBullet"/>
        <w:numPr>
          <w:ilvl w:val="0"/>
          <w:numId w:val="37"/>
        </w:numPr>
      </w:pPr>
      <w:r w:rsidRPr="00C4523C">
        <w:t>contagious bovine pleuropneumonia</w:t>
      </w:r>
    </w:p>
    <w:p w14:paraId="269E4CA1" w14:textId="77777777" w:rsidR="00D47779" w:rsidRPr="00B4345E" w:rsidRDefault="00D47779" w:rsidP="00A40BA0">
      <w:pPr>
        <w:pStyle w:val="ListBullet"/>
        <w:numPr>
          <w:ilvl w:val="0"/>
          <w:numId w:val="37"/>
        </w:numPr>
      </w:pPr>
      <w:r w:rsidRPr="00B4345E">
        <w:t>Crimean-Congo haemorrhagic fever</w:t>
      </w:r>
    </w:p>
    <w:p w14:paraId="21EE75A9" w14:textId="5B03A405" w:rsidR="00D47779" w:rsidRPr="00B4345E" w:rsidRDefault="00D47779" w:rsidP="00A40BA0">
      <w:pPr>
        <w:pStyle w:val="ListBullet"/>
        <w:numPr>
          <w:ilvl w:val="0"/>
          <w:numId w:val="37"/>
        </w:numPr>
      </w:pPr>
      <w:r w:rsidRPr="00B4345E">
        <w:t>foot</w:t>
      </w:r>
      <w:r w:rsidR="00B46CFE">
        <w:t>-</w:t>
      </w:r>
      <w:r w:rsidRPr="00B4345E">
        <w:t>and</w:t>
      </w:r>
      <w:r w:rsidR="006B2611">
        <w:t>-</w:t>
      </w:r>
      <w:r w:rsidRPr="00B4345E">
        <w:t>mouth disease</w:t>
      </w:r>
    </w:p>
    <w:p w14:paraId="54249E93" w14:textId="77777777" w:rsidR="00D47779" w:rsidRPr="00B4345E" w:rsidRDefault="00D47779" w:rsidP="00A40BA0">
      <w:pPr>
        <w:pStyle w:val="ListBullet"/>
        <w:numPr>
          <w:ilvl w:val="0"/>
          <w:numId w:val="37"/>
        </w:numPr>
      </w:pPr>
      <w:r w:rsidRPr="00B4345E">
        <w:t>haemorrhagic septicaemia</w:t>
      </w:r>
    </w:p>
    <w:p w14:paraId="1E8B32D6" w14:textId="77777777" w:rsidR="00D47779" w:rsidRPr="006D3A82" w:rsidRDefault="00D47779" w:rsidP="00A40BA0">
      <w:pPr>
        <w:pStyle w:val="ListBullet"/>
        <w:numPr>
          <w:ilvl w:val="0"/>
          <w:numId w:val="37"/>
        </w:numPr>
      </w:pPr>
      <w:r w:rsidRPr="006D3A82">
        <w:t>surra</w:t>
      </w:r>
    </w:p>
    <w:p w14:paraId="5D2A0864" w14:textId="77777777" w:rsidR="00D47779" w:rsidRDefault="00D47779" w:rsidP="00A40BA0">
      <w:pPr>
        <w:pStyle w:val="ListBullet"/>
        <w:numPr>
          <w:ilvl w:val="0"/>
          <w:numId w:val="37"/>
        </w:numPr>
      </w:pPr>
      <w:r w:rsidRPr="006D3A82">
        <w:t>Rift Valley fever</w:t>
      </w:r>
    </w:p>
    <w:p w14:paraId="4090B31B" w14:textId="57550482" w:rsidR="00D47779" w:rsidRPr="006D3A82" w:rsidRDefault="00D47779" w:rsidP="00A40BA0">
      <w:pPr>
        <w:pStyle w:val="ListBullet"/>
        <w:numPr>
          <w:ilvl w:val="0"/>
          <w:numId w:val="37"/>
        </w:numPr>
      </w:pPr>
      <w:r w:rsidRPr="006D3A82">
        <w:t>theileriosis (</w:t>
      </w:r>
      <w:r w:rsidRPr="00D350D9">
        <w:rPr>
          <w:rStyle w:val="Emphasis"/>
        </w:rPr>
        <w:t>T</w:t>
      </w:r>
      <w:r w:rsidR="00D81091">
        <w:rPr>
          <w:rStyle w:val="Emphasis"/>
        </w:rPr>
        <w:t>.</w:t>
      </w:r>
      <w:r w:rsidRPr="00D350D9">
        <w:rPr>
          <w:rStyle w:val="Emphasis"/>
        </w:rPr>
        <w:t xml:space="preserve"> </w:t>
      </w:r>
      <w:r w:rsidRPr="00ED76FF">
        <w:rPr>
          <w:rStyle w:val="Emphasis"/>
        </w:rPr>
        <w:t>annulata</w:t>
      </w:r>
      <w:r w:rsidRPr="006D3A82">
        <w:t xml:space="preserve"> and </w:t>
      </w:r>
      <w:r w:rsidRPr="00ED76FF">
        <w:rPr>
          <w:rStyle w:val="Emphasis"/>
        </w:rPr>
        <w:t>T. parva</w:t>
      </w:r>
      <w:r w:rsidRPr="006D3A82">
        <w:t>)</w:t>
      </w:r>
    </w:p>
    <w:p w14:paraId="0A33EBD4" w14:textId="77777777" w:rsidR="00D47779" w:rsidRPr="006D3A82" w:rsidRDefault="00D47779" w:rsidP="00A40BA0">
      <w:pPr>
        <w:pStyle w:val="ListBullet"/>
        <w:numPr>
          <w:ilvl w:val="0"/>
          <w:numId w:val="37"/>
        </w:numPr>
      </w:pPr>
      <w:r w:rsidRPr="006D3A82">
        <w:t>trypanosomiasis (Tsetse transmitted)</w:t>
      </w:r>
    </w:p>
    <w:p w14:paraId="02C72153" w14:textId="7C16C90B" w:rsidR="00D47779" w:rsidRPr="00D47779" w:rsidRDefault="00D47779" w:rsidP="00A40BA0">
      <w:pPr>
        <w:pStyle w:val="ListBullet"/>
        <w:numPr>
          <w:ilvl w:val="0"/>
          <w:numId w:val="37"/>
        </w:numPr>
      </w:pPr>
      <w:r w:rsidRPr="00F024F1">
        <w:t>Wesselsbron disease</w:t>
      </w:r>
    </w:p>
    <w:p w14:paraId="6DF3411E" w14:textId="31871C98" w:rsidR="002268C2" w:rsidRPr="002268C2" w:rsidRDefault="00F024F1" w:rsidP="002268C2">
      <w:pPr>
        <w:pStyle w:val="Heading3"/>
        <w:numPr>
          <w:ilvl w:val="0"/>
          <w:numId w:val="0"/>
        </w:numPr>
        <w:ind w:left="964" w:hanging="964"/>
      </w:pPr>
      <w:bookmarkStart w:id="6" w:name="_Toc152349278"/>
      <w:bookmarkStart w:id="7" w:name="_Toc152842188"/>
      <w:r>
        <w:t>Risk</w:t>
      </w:r>
      <w:r w:rsidR="002268C2" w:rsidRPr="00E37D20">
        <w:t xml:space="preserve"> assessment</w:t>
      </w:r>
      <w:r>
        <w:t>s</w:t>
      </w:r>
      <w:bookmarkEnd w:id="6"/>
      <w:bookmarkEnd w:id="7"/>
    </w:p>
    <w:p w14:paraId="2615CEC8" w14:textId="2849FE64" w:rsidR="00ED76FF" w:rsidRDefault="00ED76FF" w:rsidP="00B4345E">
      <w:pPr>
        <w:rPr>
          <w:rFonts w:ascii="Calibri" w:eastAsia="Calibri" w:hAnsi="Calibri" w:cs="Arial"/>
        </w:rPr>
      </w:pPr>
      <w:r>
        <w:rPr>
          <w:rFonts w:ascii="Calibri" w:eastAsia="Calibri" w:hAnsi="Calibri" w:cs="Arial"/>
        </w:rPr>
        <w:t xml:space="preserve">The following diseases </w:t>
      </w:r>
      <w:r w:rsidR="00EE0B0E">
        <w:rPr>
          <w:rFonts w:ascii="Calibri" w:eastAsia="Calibri" w:hAnsi="Calibri" w:cs="Arial"/>
        </w:rPr>
        <w:t xml:space="preserve">(associated with the disease agents identified in the hazard identification stage) </w:t>
      </w:r>
      <w:r>
        <w:rPr>
          <w:rFonts w:ascii="Calibri" w:eastAsia="Calibri" w:hAnsi="Calibri" w:cs="Arial"/>
        </w:rPr>
        <w:t>were identified in this</w:t>
      </w:r>
      <w:r w:rsidR="00D15D1D">
        <w:rPr>
          <w:rFonts w:ascii="Calibri" w:eastAsia="Calibri" w:hAnsi="Calibri" w:cs="Arial"/>
        </w:rPr>
        <w:t xml:space="preserve"> </w:t>
      </w:r>
      <w:r>
        <w:rPr>
          <w:rFonts w:ascii="Calibri" w:eastAsia="Calibri" w:hAnsi="Calibri" w:cs="Arial"/>
        </w:rPr>
        <w:t>addendum as requiring further assessment:</w:t>
      </w:r>
    </w:p>
    <w:p w14:paraId="5A778760" w14:textId="3507FFC2" w:rsidR="00ED76FF" w:rsidRPr="00DD7392" w:rsidRDefault="00ED76FF" w:rsidP="00A40BA0">
      <w:pPr>
        <w:pStyle w:val="ListBullet"/>
        <w:numPr>
          <w:ilvl w:val="0"/>
          <w:numId w:val="37"/>
        </w:numPr>
      </w:pPr>
      <w:r w:rsidRPr="00DD7392">
        <w:t>anthrax</w:t>
      </w:r>
    </w:p>
    <w:p w14:paraId="5856C440" w14:textId="1B2FCA41" w:rsidR="00EE0B0E" w:rsidRPr="00236436" w:rsidRDefault="00A50D48" w:rsidP="00A40BA0">
      <w:pPr>
        <w:pStyle w:val="ListBullet"/>
        <w:numPr>
          <w:ilvl w:val="0"/>
          <w:numId w:val="37"/>
        </w:numPr>
      </w:pPr>
      <w:r>
        <w:t>b</w:t>
      </w:r>
      <w:r w:rsidR="00EE0B0E" w:rsidRPr="00236436">
        <w:t>ovine cysticercosis (</w:t>
      </w:r>
      <w:r w:rsidR="00EE0B0E" w:rsidRPr="00236436">
        <w:rPr>
          <w:i/>
          <w:iCs/>
        </w:rPr>
        <w:t>Taenia saginata</w:t>
      </w:r>
      <w:r w:rsidR="00EE0B0E" w:rsidRPr="00236436">
        <w:t>)</w:t>
      </w:r>
    </w:p>
    <w:p w14:paraId="7DB2B213" w14:textId="7173CFA7" w:rsidR="00ED76FF" w:rsidRPr="00DD7392" w:rsidRDefault="00ED76FF" w:rsidP="00A40BA0">
      <w:pPr>
        <w:pStyle w:val="ListBullet"/>
        <w:numPr>
          <w:ilvl w:val="0"/>
          <w:numId w:val="37"/>
        </w:numPr>
      </w:pPr>
      <w:r w:rsidRPr="00DD7392">
        <w:t>bovine tuberculosis (TB) (</w:t>
      </w:r>
      <w:r w:rsidRPr="00DD7392">
        <w:rPr>
          <w:rStyle w:val="Emphasis"/>
        </w:rPr>
        <w:t>Mycobacterium bovis</w:t>
      </w:r>
      <w:r w:rsidR="00907DEB">
        <w:rPr>
          <w:rStyle w:val="Emphasis"/>
        </w:rPr>
        <w:t xml:space="preserve"> </w:t>
      </w:r>
      <w:r w:rsidR="00907DEB" w:rsidRPr="00907DEB">
        <w:t>and</w:t>
      </w:r>
      <w:r w:rsidR="00907DEB">
        <w:rPr>
          <w:rStyle w:val="Emphasis"/>
        </w:rPr>
        <w:t xml:space="preserve"> M. caprae</w:t>
      </w:r>
      <w:r w:rsidRPr="00DD7392">
        <w:t xml:space="preserve">) </w:t>
      </w:r>
    </w:p>
    <w:p w14:paraId="4B666C1A" w14:textId="41AB8C05" w:rsidR="00ED76FF" w:rsidRPr="00DD7392" w:rsidRDefault="00ED76FF" w:rsidP="00A40BA0">
      <w:pPr>
        <w:pStyle w:val="ListBullet"/>
        <w:numPr>
          <w:ilvl w:val="0"/>
          <w:numId w:val="37"/>
        </w:numPr>
      </w:pPr>
      <w:r w:rsidRPr="00DD7392">
        <w:t>bovine viral diarrhoea</w:t>
      </w:r>
    </w:p>
    <w:p w14:paraId="0273E05A" w14:textId="4F32C1E6" w:rsidR="00EE0B0E" w:rsidRPr="00DD7392" w:rsidRDefault="00EE0B0E" w:rsidP="00A40BA0">
      <w:pPr>
        <w:pStyle w:val="ListBullet"/>
        <w:numPr>
          <w:ilvl w:val="0"/>
          <w:numId w:val="37"/>
        </w:numPr>
      </w:pPr>
      <w:r w:rsidRPr="00DD7392">
        <w:t>brucellosis (</w:t>
      </w:r>
      <w:r w:rsidRPr="00DD7392">
        <w:rPr>
          <w:rStyle w:val="Emphasis"/>
        </w:rPr>
        <w:t>B. abortus</w:t>
      </w:r>
      <w:r w:rsidR="009164AE">
        <w:rPr>
          <w:rStyle w:val="Emphasis"/>
        </w:rPr>
        <w:t xml:space="preserve"> </w:t>
      </w:r>
      <w:r w:rsidR="009164AE">
        <w:t>and</w:t>
      </w:r>
      <w:r w:rsidR="009164AE" w:rsidRPr="00B4345E">
        <w:t xml:space="preserve"> </w:t>
      </w:r>
      <w:r w:rsidR="009164AE" w:rsidRPr="001149B0">
        <w:rPr>
          <w:i/>
          <w:iCs/>
        </w:rPr>
        <w:t>B. suis</w:t>
      </w:r>
      <w:r w:rsidRPr="00DD7392">
        <w:t>)</w:t>
      </w:r>
    </w:p>
    <w:p w14:paraId="0EE73EB4" w14:textId="221AA7B5" w:rsidR="00ED76FF" w:rsidRPr="00DD7392" w:rsidRDefault="0031653B" w:rsidP="00A40BA0">
      <w:pPr>
        <w:pStyle w:val="ListBullet"/>
        <w:numPr>
          <w:ilvl w:val="0"/>
          <w:numId w:val="37"/>
        </w:numPr>
      </w:pPr>
      <w:r>
        <w:t>e</w:t>
      </w:r>
      <w:r w:rsidR="00ED76FF" w:rsidRPr="00DD7392">
        <w:t>chinococcosis (</w:t>
      </w:r>
      <w:r w:rsidR="00ED76FF" w:rsidRPr="00DD7392">
        <w:rPr>
          <w:rStyle w:val="Emphasis"/>
        </w:rPr>
        <w:t>Echinococcus</w:t>
      </w:r>
      <w:r w:rsidR="008D0BF0" w:rsidRPr="00DD7392">
        <w:rPr>
          <w:rStyle w:val="Emphasis"/>
        </w:rPr>
        <w:t xml:space="preserve"> granulosus sensu stricto</w:t>
      </w:r>
      <w:r w:rsidR="008D0BF0">
        <w:rPr>
          <w:rStyle w:val="Emphasis"/>
        </w:rPr>
        <w:t>,</w:t>
      </w:r>
      <w:r w:rsidR="008D0BF0" w:rsidRPr="00DD7392">
        <w:t xml:space="preserve"> </w:t>
      </w:r>
      <w:r w:rsidR="008D0BF0" w:rsidRPr="008D0BF0">
        <w:rPr>
          <w:rStyle w:val="Emphasis"/>
        </w:rPr>
        <w:t>E.</w:t>
      </w:r>
      <w:r w:rsidR="008D0BF0">
        <w:t xml:space="preserve"> </w:t>
      </w:r>
      <w:r w:rsidR="00ED76FF" w:rsidRPr="00DD7392">
        <w:rPr>
          <w:rStyle w:val="Emphasis"/>
        </w:rPr>
        <w:t>ortleppi</w:t>
      </w:r>
      <w:r w:rsidR="00ED76FF" w:rsidRPr="00DD7392">
        <w:t xml:space="preserve">, </w:t>
      </w:r>
      <w:r w:rsidR="00236436">
        <w:t>a</w:t>
      </w:r>
      <w:r w:rsidR="00ED76FF" w:rsidRPr="00DD7392">
        <w:t xml:space="preserve">nd </w:t>
      </w:r>
      <w:r w:rsidR="00ED76FF" w:rsidRPr="00DD7392">
        <w:rPr>
          <w:rStyle w:val="Emphasis"/>
        </w:rPr>
        <w:t>E. multilocularis</w:t>
      </w:r>
      <w:r w:rsidR="00ED76FF" w:rsidRPr="00DD7392">
        <w:t>)</w:t>
      </w:r>
    </w:p>
    <w:p w14:paraId="4457B4E1" w14:textId="737CCC79" w:rsidR="00ED76FF" w:rsidRDefault="0031653B" w:rsidP="00A40BA0">
      <w:pPr>
        <w:pStyle w:val="ListBullet"/>
        <w:numPr>
          <w:ilvl w:val="0"/>
          <w:numId w:val="37"/>
        </w:numPr>
      </w:pPr>
      <w:r>
        <w:t>p</w:t>
      </w:r>
      <w:r w:rsidR="00ED76FF" w:rsidRPr="00DD7392">
        <w:t>aratuberculosis (</w:t>
      </w:r>
      <w:r w:rsidR="00ED76FF" w:rsidRPr="00DD7392">
        <w:rPr>
          <w:rStyle w:val="Emphasis"/>
        </w:rPr>
        <w:t>Mycobacterium avium</w:t>
      </w:r>
      <w:r w:rsidR="00ED76FF" w:rsidRPr="00DD7392">
        <w:t xml:space="preserve"> subspecies </w:t>
      </w:r>
      <w:r w:rsidR="00ED76FF" w:rsidRPr="00DD7392">
        <w:rPr>
          <w:rStyle w:val="Emphasis"/>
        </w:rPr>
        <w:t>paratuberculosis</w:t>
      </w:r>
      <w:r w:rsidR="00ED76FF" w:rsidRPr="00DD7392">
        <w:t>)</w:t>
      </w:r>
    </w:p>
    <w:p w14:paraId="46A1D1EB" w14:textId="066D259D" w:rsidR="00ED76FF" w:rsidRDefault="0031653B" w:rsidP="00A40BA0">
      <w:pPr>
        <w:pStyle w:val="ListBullet"/>
        <w:numPr>
          <w:ilvl w:val="0"/>
          <w:numId w:val="37"/>
        </w:numPr>
      </w:pPr>
      <w:r>
        <w:t>i</w:t>
      </w:r>
      <w:r w:rsidRPr="0031653B">
        <w:t xml:space="preserve">nfection with </w:t>
      </w:r>
      <w:r w:rsidR="00EE0B0E" w:rsidRPr="00EE0B0E">
        <w:rPr>
          <w:rStyle w:val="Emphasis"/>
        </w:rPr>
        <w:t>Salmonella enterica</w:t>
      </w:r>
      <w:r w:rsidR="00EE0B0E">
        <w:t xml:space="preserve"> serotype Typhimurium DT</w:t>
      </w:r>
      <w:r w:rsidR="00360D6D">
        <w:t>1</w:t>
      </w:r>
      <w:r w:rsidR="00EE0B0E">
        <w:t>0</w:t>
      </w:r>
      <w:r w:rsidR="00360D6D">
        <w:t>4</w:t>
      </w:r>
    </w:p>
    <w:p w14:paraId="4F4157A9" w14:textId="7716CE44" w:rsidR="00E37D20" w:rsidRPr="00EE0B0E" w:rsidRDefault="00B4345E" w:rsidP="00A51C82">
      <w:r w:rsidRPr="00B4345E">
        <w:rPr>
          <w:rFonts w:ascii="Calibri" w:eastAsia="Calibri" w:hAnsi="Calibri" w:cs="Arial"/>
        </w:rPr>
        <w:t>This</w:t>
      </w:r>
      <w:r w:rsidR="00D15D1D">
        <w:rPr>
          <w:rFonts w:ascii="Calibri" w:eastAsia="Calibri" w:hAnsi="Calibri" w:cs="Arial"/>
        </w:rPr>
        <w:t xml:space="preserve"> </w:t>
      </w:r>
      <w:r w:rsidR="00236436">
        <w:rPr>
          <w:rFonts w:ascii="Calibri" w:eastAsia="Calibri" w:hAnsi="Calibri" w:cs="Arial"/>
        </w:rPr>
        <w:t>addendum</w:t>
      </w:r>
      <w:r w:rsidR="001149B0">
        <w:rPr>
          <w:rFonts w:ascii="Calibri" w:eastAsia="Calibri" w:hAnsi="Calibri" w:cs="Arial"/>
        </w:rPr>
        <w:t xml:space="preserve"> </w:t>
      </w:r>
      <w:r w:rsidR="004C5A92">
        <w:rPr>
          <w:rFonts w:ascii="Calibri" w:eastAsia="Calibri" w:hAnsi="Calibri" w:cs="Arial"/>
        </w:rPr>
        <w:t>concludes</w:t>
      </w:r>
      <w:r w:rsidRPr="00B4345E">
        <w:rPr>
          <w:rFonts w:ascii="Calibri" w:eastAsia="Calibri" w:hAnsi="Calibri" w:cs="Arial"/>
        </w:rPr>
        <w:t xml:space="preserve"> that the risk of the diseases listed above associated with </w:t>
      </w:r>
      <w:r w:rsidR="002D5C24">
        <w:rPr>
          <w:rFonts w:ascii="Calibri" w:eastAsia="Calibri" w:hAnsi="Calibri" w:cs="Arial"/>
        </w:rPr>
        <w:t xml:space="preserve">the </w:t>
      </w:r>
      <w:r w:rsidRPr="00B4345E">
        <w:rPr>
          <w:rFonts w:ascii="Calibri" w:eastAsia="Calibri" w:hAnsi="Calibri" w:cs="Arial"/>
        </w:rPr>
        <w:t xml:space="preserve">importation of beef and beef products from Canada </w:t>
      </w:r>
      <w:r w:rsidR="00C46D18">
        <w:rPr>
          <w:rFonts w:ascii="Calibri" w:eastAsia="Calibri" w:hAnsi="Calibri" w:cs="Arial"/>
        </w:rPr>
        <w:t xml:space="preserve">can </w:t>
      </w:r>
      <w:r w:rsidRPr="00B4345E">
        <w:rPr>
          <w:rFonts w:ascii="Calibri" w:eastAsia="Calibri" w:hAnsi="Calibri" w:cs="Arial"/>
        </w:rPr>
        <w:t xml:space="preserve">achieve Australia’s ALOP with respect to </w:t>
      </w:r>
      <w:r w:rsidR="003306BE" w:rsidRPr="003306BE">
        <w:rPr>
          <w:rFonts w:ascii="Calibri" w:eastAsia="Calibri" w:hAnsi="Calibri" w:cs="Arial"/>
        </w:rPr>
        <w:t xml:space="preserve">human and </w:t>
      </w:r>
      <w:r w:rsidR="003306BE" w:rsidRPr="003306BE">
        <w:rPr>
          <w:rFonts w:ascii="Calibri" w:eastAsia="Calibri" w:hAnsi="Calibri" w:cs="Arial"/>
        </w:rPr>
        <w:lastRenderedPageBreak/>
        <w:t>animal biosecurity risks, including food safety requirements</w:t>
      </w:r>
      <w:r w:rsidR="00E37D20">
        <w:rPr>
          <w:rFonts w:ascii="Calibri" w:eastAsia="Calibri" w:hAnsi="Calibri" w:cs="Arial"/>
        </w:rPr>
        <w:t xml:space="preserve">, provided that the imported </w:t>
      </w:r>
      <w:r w:rsidR="00A51C82">
        <w:rPr>
          <w:rFonts w:ascii="Calibri" w:eastAsia="Calibri" w:hAnsi="Calibri" w:cs="Arial"/>
        </w:rPr>
        <w:t xml:space="preserve">fresh </w:t>
      </w:r>
      <w:r w:rsidR="00E37D20">
        <w:rPr>
          <w:rFonts w:ascii="Calibri" w:eastAsia="Calibri" w:hAnsi="Calibri" w:cs="Arial"/>
        </w:rPr>
        <w:t>beef and beef products from Canada are produced in accordance with, or equivalent to, relevant Australian standards</w:t>
      </w:r>
      <w:r w:rsidRPr="00B4345E">
        <w:rPr>
          <w:rFonts w:ascii="Calibri" w:eastAsia="Calibri" w:hAnsi="Calibri" w:cs="Arial"/>
        </w:rPr>
        <w:t xml:space="preserve">. </w:t>
      </w:r>
      <w:r w:rsidR="003306BE">
        <w:rPr>
          <w:rFonts w:ascii="Calibri" w:eastAsia="Calibri" w:hAnsi="Calibri" w:cs="Arial"/>
        </w:rPr>
        <w:t>A</w:t>
      </w:r>
      <w:r w:rsidRPr="00B4345E">
        <w:rPr>
          <w:rFonts w:ascii="Calibri" w:eastAsia="Calibri" w:hAnsi="Calibri" w:cs="Arial"/>
        </w:rPr>
        <w:t xml:space="preserve">dditional risk management </w:t>
      </w:r>
      <w:r w:rsidR="00A51C82">
        <w:rPr>
          <w:rFonts w:ascii="Calibri" w:eastAsia="Calibri" w:hAnsi="Calibri" w:cs="Arial"/>
        </w:rPr>
        <w:t>for</w:t>
      </w:r>
      <w:r w:rsidRPr="00B4345E">
        <w:rPr>
          <w:rFonts w:ascii="Calibri" w:eastAsia="Calibri" w:hAnsi="Calibri" w:cs="Arial"/>
        </w:rPr>
        <w:t xml:space="preserve"> </w:t>
      </w:r>
      <w:r w:rsidR="00A51C82">
        <w:rPr>
          <w:rFonts w:ascii="Calibri" w:eastAsia="Calibri" w:hAnsi="Calibri" w:cs="Arial"/>
        </w:rPr>
        <w:t xml:space="preserve">these diseases </w:t>
      </w:r>
      <w:r w:rsidRPr="00B4345E">
        <w:rPr>
          <w:rFonts w:ascii="Calibri" w:eastAsia="Calibri" w:hAnsi="Calibri" w:cs="Arial"/>
        </w:rPr>
        <w:t>is not required in relation to</w:t>
      </w:r>
      <w:r w:rsidR="00A51C82">
        <w:rPr>
          <w:rFonts w:ascii="Calibri" w:eastAsia="Calibri" w:hAnsi="Calibri" w:cs="Arial"/>
        </w:rPr>
        <w:t xml:space="preserve"> fresh</w:t>
      </w:r>
      <w:r w:rsidRPr="00B4345E">
        <w:rPr>
          <w:rFonts w:ascii="Calibri" w:eastAsia="Calibri" w:hAnsi="Calibri" w:cs="Arial"/>
        </w:rPr>
        <w:t xml:space="preserve"> beef and beef products imported from Canada</w:t>
      </w:r>
      <w:r w:rsidR="00A51C82">
        <w:rPr>
          <w:rFonts w:ascii="Calibri" w:eastAsia="Calibri" w:hAnsi="Calibri" w:cs="Arial"/>
        </w:rPr>
        <w:t xml:space="preserve">. </w:t>
      </w:r>
    </w:p>
    <w:p w14:paraId="06D3FCA4" w14:textId="53CBCAD7" w:rsidR="00B4345E" w:rsidRDefault="00C4523C" w:rsidP="00B4345E">
      <w:pPr>
        <w:rPr>
          <w:rFonts w:ascii="Calibri" w:eastAsia="Calibri" w:hAnsi="Calibri" w:cs="Arial"/>
        </w:rPr>
      </w:pPr>
      <w:r>
        <w:rPr>
          <w:rFonts w:ascii="Calibri" w:eastAsia="Calibri" w:hAnsi="Calibri" w:cs="Arial"/>
        </w:rPr>
        <w:t xml:space="preserve">The </w:t>
      </w:r>
      <w:r w:rsidR="001149B0" w:rsidRPr="00DD7392">
        <w:rPr>
          <w:rFonts w:ascii="Calibri" w:eastAsia="Calibri" w:hAnsi="Calibri" w:cs="Arial"/>
        </w:rPr>
        <w:t>proposed health certification</w:t>
      </w:r>
      <w:r w:rsidR="00DD7392" w:rsidRPr="00DD7392">
        <w:rPr>
          <w:rFonts w:ascii="Calibri" w:eastAsia="Calibri" w:hAnsi="Calibri" w:cs="Arial"/>
        </w:rPr>
        <w:t xml:space="preserve"> for bovine TB</w:t>
      </w:r>
      <w:r w:rsidR="001149B0" w:rsidRPr="00DD7392">
        <w:rPr>
          <w:rFonts w:ascii="Calibri" w:eastAsia="Calibri" w:hAnsi="Calibri" w:cs="Arial"/>
        </w:rPr>
        <w:t xml:space="preserve"> will include a requirement that veterinary ante</w:t>
      </w:r>
      <w:r w:rsidR="001C0493">
        <w:rPr>
          <w:rFonts w:ascii="Calibri" w:eastAsia="Calibri" w:hAnsi="Calibri" w:cs="Arial"/>
        </w:rPr>
        <w:noBreakHyphen/>
      </w:r>
      <w:r w:rsidR="008E23FC">
        <w:rPr>
          <w:rFonts w:ascii="Calibri" w:eastAsia="Calibri" w:hAnsi="Calibri" w:cs="Arial"/>
        </w:rPr>
        <w:t>mortem</w:t>
      </w:r>
      <w:r w:rsidR="001149B0" w:rsidRPr="00DD7392">
        <w:rPr>
          <w:rFonts w:ascii="Calibri" w:eastAsia="Calibri" w:hAnsi="Calibri" w:cs="Arial"/>
        </w:rPr>
        <w:t xml:space="preserve"> and post</w:t>
      </w:r>
      <w:r w:rsidR="000A533C">
        <w:rPr>
          <w:rFonts w:ascii="Calibri" w:eastAsia="Calibri" w:hAnsi="Calibri" w:cs="Arial"/>
        </w:rPr>
        <w:noBreakHyphen/>
      </w:r>
      <w:r w:rsidR="001149B0" w:rsidRPr="00DD7392">
        <w:rPr>
          <w:rFonts w:ascii="Calibri" w:eastAsia="Calibri" w:hAnsi="Calibri" w:cs="Arial"/>
        </w:rPr>
        <w:t>mortem inspection is undertaken because bovine TB is exotic to Australia</w:t>
      </w:r>
      <w:r w:rsidR="003306BE" w:rsidRPr="003306BE">
        <w:t xml:space="preserve"> </w:t>
      </w:r>
      <w:r w:rsidR="003306BE" w:rsidRPr="003306BE">
        <w:rPr>
          <w:rFonts w:ascii="Calibri" w:eastAsia="Calibri" w:hAnsi="Calibri" w:cs="Arial"/>
        </w:rPr>
        <w:t>and presents a significant human and animal biosecurity risk.</w:t>
      </w:r>
    </w:p>
    <w:p w14:paraId="6C2FB850" w14:textId="771C68B6" w:rsidR="00B4345E" w:rsidRPr="00B4345E" w:rsidRDefault="00B4345E" w:rsidP="00B4345E">
      <w:pPr>
        <w:rPr>
          <w:rFonts w:ascii="Calibri" w:eastAsia="Calibri" w:hAnsi="Calibri" w:cs="Arial"/>
        </w:rPr>
      </w:pPr>
      <w:r w:rsidRPr="00E37D20">
        <w:rPr>
          <w:rFonts w:ascii="Calibri" w:eastAsia="Calibri" w:hAnsi="Calibri" w:cs="Arial"/>
        </w:rPr>
        <w:t xml:space="preserve">The conclusions of </w:t>
      </w:r>
      <w:r w:rsidR="00E37D20" w:rsidRPr="00E37D20">
        <w:rPr>
          <w:rFonts w:ascii="Calibri" w:eastAsia="Calibri" w:hAnsi="Calibri" w:cs="Arial"/>
        </w:rPr>
        <w:t>the</w:t>
      </w:r>
      <w:r w:rsidRPr="00E37D20">
        <w:rPr>
          <w:rFonts w:ascii="Calibri" w:eastAsia="Calibri" w:hAnsi="Calibri" w:cs="Arial"/>
        </w:rPr>
        <w:t xml:space="preserve"> assessment for each of these diseases in terms of estimated risk from the importation of</w:t>
      </w:r>
      <w:r w:rsidR="00F91C32">
        <w:rPr>
          <w:rFonts w:ascii="Calibri" w:eastAsia="Calibri" w:hAnsi="Calibri" w:cs="Arial"/>
        </w:rPr>
        <w:t xml:space="preserve"> fresh</w:t>
      </w:r>
      <w:r w:rsidRPr="00E37D20">
        <w:rPr>
          <w:rFonts w:ascii="Calibri" w:eastAsia="Calibri" w:hAnsi="Calibri" w:cs="Arial"/>
        </w:rPr>
        <w:t xml:space="preserve"> beef and beef products are summarised below.</w:t>
      </w:r>
    </w:p>
    <w:p w14:paraId="7DBEC1EE" w14:textId="7054134D" w:rsidR="00B4345E" w:rsidRPr="00B4345E" w:rsidRDefault="00B4345E" w:rsidP="00DD7392">
      <w:pPr>
        <w:pStyle w:val="Heading4"/>
        <w:numPr>
          <w:ilvl w:val="0"/>
          <w:numId w:val="0"/>
        </w:numPr>
        <w:ind w:left="964" w:hanging="964"/>
        <w:rPr>
          <w:rFonts w:eastAsia="Calibri"/>
        </w:rPr>
      </w:pPr>
      <w:r w:rsidRPr="00B4345E">
        <w:rPr>
          <w:rFonts w:eastAsia="Calibri"/>
        </w:rPr>
        <w:t>Anthrax</w:t>
      </w:r>
    </w:p>
    <w:p w14:paraId="7F801FB8" w14:textId="5715797D" w:rsidR="00AA5E1E" w:rsidRDefault="00B4345E" w:rsidP="00B4345E">
      <w:r w:rsidRPr="00123840">
        <w:t xml:space="preserve">The </w:t>
      </w:r>
      <w:r w:rsidR="00E37D20" w:rsidRPr="00123840">
        <w:t>animal b</w:t>
      </w:r>
      <w:r w:rsidRPr="00123840">
        <w:t xml:space="preserve">iosecurity risk </w:t>
      </w:r>
      <w:r w:rsidR="00E37D20" w:rsidRPr="00123840">
        <w:t>of</w:t>
      </w:r>
      <w:r w:rsidRPr="00123840">
        <w:t xml:space="preserve"> </w:t>
      </w:r>
      <w:r w:rsidR="00416FD6" w:rsidRPr="00123840">
        <w:t>anthrax</w:t>
      </w:r>
      <w:r w:rsidRPr="00123840">
        <w:t xml:space="preserve"> associated with </w:t>
      </w:r>
      <w:r w:rsidR="00D40B8A">
        <w:t xml:space="preserve">the </w:t>
      </w:r>
      <w:r w:rsidRPr="00123840">
        <w:t xml:space="preserve">importation of fresh beef and beef products from Canada is considered negligible and achieves Australia’s ALOP. </w:t>
      </w:r>
    </w:p>
    <w:p w14:paraId="42E55B6B" w14:textId="3E9B7DF2" w:rsidR="00B4345E" w:rsidRPr="00123840" w:rsidRDefault="00B4345E" w:rsidP="00B4345E">
      <w:r w:rsidRPr="00123840">
        <w:t xml:space="preserve">Additional risk management for </w:t>
      </w:r>
      <w:r w:rsidR="00123840" w:rsidRPr="00123840">
        <w:t>anthrax</w:t>
      </w:r>
      <w:r w:rsidRPr="00123840">
        <w:t xml:space="preserve"> is therefore not required for </w:t>
      </w:r>
      <w:r w:rsidR="00C94A84">
        <w:t xml:space="preserve">the </w:t>
      </w:r>
      <w:r w:rsidRPr="00123840">
        <w:t xml:space="preserve">importation of </w:t>
      </w:r>
      <w:r w:rsidR="00F91C32" w:rsidRPr="00123840">
        <w:t xml:space="preserve">fresh </w:t>
      </w:r>
      <w:r w:rsidRPr="00123840">
        <w:t>beef and beef products from Canada.</w:t>
      </w:r>
    </w:p>
    <w:p w14:paraId="68470AD7" w14:textId="534BC827" w:rsidR="004D2BAD" w:rsidRPr="0017496E" w:rsidRDefault="004D2BAD" w:rsidP="004D2BAD">
      <w:pPr>
        <w:pStyle w:val="Heading4"/>
        <w:numPr>
          <w:ilvl w:val="0"/>
          <w:numId w:val="0"/>
        </w:numPr>
        <w:ind w:left="964" w:hanging="964"/>
        <w:rPr>
          <w:rFonts w:eastAsia="Calibri"/>
        </w:rPr>
      </w:pPr>
      <w:r w:rsidRPr="0017496E">
        <w:rPr>
          <w:rFonts w:eastAsia="Calibri"/>
        </w:rPr>
        <w:t>Bovine cysticercosis (</w:t>
      </w:r>
      <w:r w:rsidRPr="0017496E">
        <w:rPr>
          <w:rStyle w:val="Emphasis"/>
          <w:rFonts w:eastAsia="Calibri"/>
        </w:rPr>
        <w:t>T</w:t>
      </w:r>
      <w:r w:rsidR="003E7CD2">
        <w:rPr>
          <w:rStyle w:val="Emphasis"/>
          <w:rFonts w:eastAsia="Calibri"/>
        </w:rPr>
        <w:t>.</w:t>
      </w:r>
      <w:r w:rsidRPr="0017496E">
        <w:rPr>
          <w:rStyle w:val="Emphasis"/>
          <w:rFonts w:eastAsia="Calibri"/>
        </w:rPr>
        <w:t xml:space="preserve"> saginata</w:t>
      </w:r>
      <w:r w:rsidRPr="0017496E">
        <w:rPr>
          <w:rFonts w:eastAsia="Calibri"/>
        </w:rPr>
        <w:t>)</w:t>
      </w:r>
    </w:p>
    <w:p w14:paraId="0877BCDD" w14:textId="1EECB5F3" w:rsidR="004D2BAD" w:rsidRPr="00B4345E" w:rsidRDefault="004D2BAD" w:rsidP="004D2BAD">
      <w:pPr>
        <w:rPr>
          <w:rFonts w:ascii="Calibri" w:eastAsia="Calibri" w:hAnsi="Calibri" w:cs="Arial"/>
        </w:rPr>
      </w:pPr>
      <w:r w:rsidRPr="00B4345E">
        <w:rPr>
          <w:rFonts w:ascii="Calibri" w:eastAsia="Calibri" w:hAnsi="Calibri" w:cs="Arial"/>
        </w:rPr>
        <w:t xml:space="preserve">The </w:t>
      </w:r>
      <w:r>
        <w:rPr>
          <w:rFonts w:ascii="Calibri" w:eastAsia="Calibri" w:hAnsi="Calibri" w:cs="Arial"/>
        </w:rPr>
        <w:t xml:space="preserve">animal biosecurity </w:t>
      </w:r>
      <w:r w:rsidRPr="00B4345E">
        <w:rPr>
          <w:rFonts w:ascii="Calibri" w:eastAsia="Calibri" w:hAnsi="Calibri" w:cs="Arial"/>
        </w:rPr>
        <w:t xml:space="preserve">risk </w:t>
      </w:r>
      <w:r>
        <w:rPr>
          <w:rFonts w:ascii="Calibri" w:eastAsia="Calibri" w:hAnsi="Calibri" w:cs="Arial"/>
        </w:rPr>
        <w:t>of</w:t>
      </w:r>
      <w:r w:rsidRPr="00B4345E">
        <w:rPr>
          <w:rFonts w:ascii="Calibri" w:eastAsia="Calibri" w:hAnsi="Calibri" w:cs="Arial"/>
        </w:rPr>
        <w:t xml:space="preserve"> </w:t>
      </w:r>
      <w:r>
        <w:rPr>
          <w:rFonts w:ascii="Calibri" w:eastAsia="Calibri" w:hAnsi="Calibri" w:cs="Arial"/>
        </w:rPr>
        <w:t>bovine cysticercosis (</w:t>
      </w:r>
      <w:r w:rsidRPr="0017496E">
        <w:rPr>
          <w:rStyle w:val="Emphasis"/>
        </w:rPr>
        <w:t>T. saginata</w:t>
      </w:r>
      <w:r>
        <w:rPr>
          <w:rFonts w:ascii="Calibri" w:eastAsia="Calibri" w:hAnsi="Calibri" w:cs="Arial"/>
        </w:rPr>
        <w:t xml:space="preserve">) </w:t>
      </w:r>
      <w:r w:rsidRPr="00B4345E">
        <w:rPr>
          <w:rFonts w:ascii="Calibri" w:eastAsia="Calibri" w:hAnsi="Calibri" w:cs="Arial"/>
        </w:rPr>
        <w:t xml:space="preserve">associated with </w:t>
      </w:r>
      <w:r w:rsidR="00D40B8A">
        <w:rPr>
          <w:rFonts w:ascii="Calibri" w:eastAsia="Calibri" w:hAnsi="Calibri" w:cs="Arial"/>
        </w:rPr>
        <w:t xml:space="preserve">the </w:t>
      </w:r>
      <w:r w:rsidRPr="00B4345E">
        <w:rPr>
          <w:rFonts w:ascii="Calibri" w:eastAsia="Calibri" w:hAnsi="Calibri" w:cs="Arial"/>
        </w:rPr>
        <w:t xml:space="preserve">importation of </w:t>
      </w:r>
      <w:r>
        <w:rPr>
          <w:rFonts w:cstheme="minorHAnsi"/>
        </w:rPr>
        <w:t xml:space="preserve">fresh </w:t>
      </w:r>
      <w:r w:rsidRPr="00B4345E">
        <w:rPr>
          <w:rFonts w:ascii="Calibri" w:eastAsia="Calibri" w:hAnsi="Calibri" w:cs="Arial"/>
        </w:rPr>
        <w:t>beef and beef products from Canada is considered negligible and achieves Australia’s ALOP.</w:t>
      </w:r>
    </w:p>
    <w:p w14:paraId="74952D31" w14:textId="78CC820E" w:rsidR="004D2BAD" w:rsidRPr="00B4345E" w:rsidRDefault="004D2BAD" w:rsidP="004D2BAD">
      <w:pPr>
        <w:rPr>
          <w:rFonts w:ascii="Calibri" w:eastAsia="Calibri" w:hAnsi="Calibri" w:cs="Arial"/>
        </w:rPr>
      </w:pPr>
      <w:r w:rsidRPr="00B4345E">
        <w:rPr>
          <w:rFonts w:ascii="Calibri" w:eastAsia="Calibri" w:hAnsi="Calibri" w:cs="Arial"/>
        </w:rPr>
        <w:t xml:space="preserve">Additional risk management for </w:t>
      </w:r>
      <w:r>
        <w:rPr>
          <w:rFonts w:ascii="Calibri" w:eastAsia="Calibri" w:hAnsi="Calibri" w:cs="Arial"/>
        </w:rPr>
        <w:t>bovine cysticercosis</w:t>
      </w:r>
      <w:r w:rsidRPr="00B4345E">
        <w:rPr>
          <w:rFonts w:ascii="Calibri" w:eastAsia="Calibri" w:hAnsi="Calibri" w:cs="Arial"/>
        </w:rPr>
        <w:t xml:space="preserve"> is therefore not required for </w:t>
      </w:r>
      <w:r w:rsidR="00D40B8A">
        <w:rPr>
          <w:rFonts w:ascii="Calibri" w:eastAsia="Calibri" w:hAnsi="Calibri" w:cs="Arial"/>
        </w:rPr>
        <w:t xml:space="preserve">the </w:t>
      </w:r>
      <w:r w:rsidRPr="00B4345E">
        <w:rPr>
          <w:rFonts w:ascii="Calibri" w:eastAsia="Calibri" w:hAnsi="Calibri" w:cs="Arial"/>
        </w:rPr>
        <w:t>importation of</w:t>
      </w:r>
      <w:r>
        <w:rPr>
          <w:rFonts w:ascii="Calibri" w:eastAsia="Calibri" w:hAnsi="Calibri" w:cs="Arial"/>
        </w:rPr>
        <w:t xml:space="preserve"> </w:t>
      </w:r>
      <w:r>
        <w:rPr>
          <w:rFonts w:cstheme="minorHAnsi"/>
        </w:rPr>
        <w:t>fresh</w:t>
      </w:r>
      <w:r w:rsidRPr="00B4345E">
        <w:rPr>
          <w:rFonts w:ascii="Calibri" w:eastAsia="Calibri" w:hAnsi="Calibri" w:cs="Arial"/>
        </w:rPr>
        <w:t xml:space="preserve"> beef and beef products from Canada.</w:t>
      </w:r>
    </w:p>
    <w:p w14:paraId="19F3B8E0" w14:textId="77777777" w:rsidR="004D2BAD" w:rsidRPr="00E37D20" w:rsidRDefault="004D2BAD" w:rsidP="004D2BAD">
      <w:pPr>
        <w:pStyle w:val="Heading4"/>
        <w:numPr>
          <w:ilvl w:val="0"/>
          <w:numId w:val="0"/>
        </w:numPr>
        <w:ind w:left="964" w:hanging="964"/>
        <w:rPr>
          <w:rFonts w:eastAsia="Calibri"/>
        </w:rPr>
      </w:pPr>
      <w:r w:rsidRPr="00E37D20">
        <w:rPr>
          <w:rFonts w:eastAsia="Calibri"/>
        </w:rPr>
        <w:t>Bovine tuberculosis (</w:t>
      </w:r>
      <w:r w:rsidRPr="00E37D20">
        <w:rPr>
          <w:rStyle w:val="Emphasis"/>
          <w:rFonts w:eastAsia="Calibri"/>
        </w:rPr>
        <w:t>M</w:t>
      </w:r>
      <w:r>
        <w:rPr>
          <w:rStyle w:val="Emphasis"/>
          <w:rFonts w:eastAsia="Calibri"/>
        </w:rPr>
        <w:t>.</w:t>
      </w:r>
      <w:r w:rsidRPr="00E37D20">
        <w:rPr>
          <w:rStyle w:val="Emphasis"/>
          <w:rFonts w:eastAsia="Calibri"/>
        </w:rPr>
        <w:t xml:space="preserve"> bovis</w:t>
      </w:r>
      <w:r>
        <w:rPr>
          <w:rStyle w:val="Emphasis"/>
          <w:rFonts w:eastAsia="Calibri"/>
          <w:i w:val="0"/>
          <w:iCs w:val="0"/>
        </w:rPr>
        <w:t xml:space="preserve"> and </w:t>
      </w:r>
      <w:r w:rsidRPr="00E37D20">
        <w:rPr>
          <w:rStyle w:val="Emphasis"/>
          <w:rFonts w:eastAsia="Calibri"/>
        </w:rPr>
        <w:t>M</w:t>
      </w:r>
      <w:r>
        <w:rPr>
          <w:rStyle w:val="Emphasis"/>
          <w:rFonts w:eastAsia="Calibri"/>
        </w:rPr>
        <w:t>.</w:t>
      </w:r>
      <w:r w:rsidRPr="00E37D20">
        <w:rPr>
          <w:rStyle w:val="Emphasis"/>
          <w:rFonts w:eastAsia="Calibri"/>
        </w:rPr>
        <w:t xml:space="preserve"> </w:t>
      </w:r>
      <w:r>
        <w:rPr>
          <w:rStyle w:val="Emphasis"/>
          <w:rFonts w:eastAsia="Calibri"/>
        </w:rPr>
        <w:t>caprae</w:t>
      </w:r>
      <w:r w:rsidRPr="00E37D20">
        <w:rPr>
          <w:rFonts w:eastAsia="Calibri"/>
        </w:rPr>
        <w:t>)</w:t>
      </w:r>
    </w:p>
    <w:p w14:paraId="36081775" w14:textId="77777777" w:rsidR="004D2BAD" w:rsidRPr="00B4345E" w:rsidRDefault="004D2BAD" w:rsidP="004D2BAD">
      <w:pPr>
        <w:rPr>
          <w:rFonts w:ascii="Calibri" w:eastAsia="Calibri" w:hAnsi="Calibri" w:cs="Arial"/>
        </w:rPr>
      </w:pPr>
      <w:r w:rsidRPr="00B4345E">
        <w:rPr>
          <w:rFonts w:ascii="Calibri" w:eastAsia="Calibri" w:hAnsi="Calibri" w:cs="Arial"/>
        </w:rPr>
        <w:t xml:space="preserve">The </w:t>
      </w:r>
      <w:r>
        <w:rPr>
          <w:rFonts w:ascii="Calibri" w:eastAsia="Calibri" w:hAnsi="Calibri" w:cs="Arial"/>
        </w:rPr>
        <w:t xml:space="preserve">animal biosecurity </w:t>
      </w:r>
      <w:r w:rsidRPr="00B4345E">
        <w:rPr>
          <w:rFonts w:ascii="Calibri" w:eastAsia="Calibri" w:hAnsi="Calibri" w:cs="Arial"/>
        </w:rPr>
        <w:t xml:space="preserve">risk from bovine </w:t>
      </w:r>
      <w:r>
        <w:rPr>
          <w:rFonts w:ascii="Calibri" w:eastAsia="Calibri" w:hAnsi="Calibri" w:cs="Arial"/>
        </w:rPr>
        <w:t>TB</w:t>
      </w:r>
      <w:r w:rsidRPr="00B4345E">
        <w:rPr>
          <w:rFonts w:ascii="Calibri" w:eastAsia="Calibri" w:hAnsi="Calibri" w:cs="Arial"/>
        </w:rPr>
        <w:t xml:space="preserve"> associated with the importation of </w:t>
      </w:r>
      <w:r>
        <w:rPr>
          <w:rFonts w:cstheme="minorHAnsi"/>
        </w:rPr>
        <w:t xml:space="preserve">fresh </w:t>
      </w:r>
      <w:r w:rsidRPr="00B4345E">
        <w:rPr>
          <w:rFonts w:ascii="Calibri" w:eastAsia="Calibri" w:hAnsi="Calibri" w:cs="Arial"/>
        </w:rPr>
        <w:t>beef and beef products from Canada is considered negligible and therefore achieves Australia’s ALOP with respect to biosecurity risks.</w:t>
      </w:r>
    </w:p>
    <w:p w14:paraId="6F78B22D" w14:textId="2B5A9FD1" w:rsidR="004D2BAD" w:rsidRPr="00B4345E" w:rsidRDefault="004D2BAD" w:rsidP="004D2BAD">
      <w:pPr>
        <w:rPr>
          <w:rFonts w:ascii="Calibri" w:eastAsia="Calibri" w:hAnsi="Calibri" w:cs="Arial"/>
        </w:rPr>
      </w:pPr>
      <w:r w:rsidRPr="00B4345E">
        <w:rPr>
          <w:rFonts w:ascii="Calibri" w:eastAsia="Calibri" w:hAnsi="Calibri" w:cs="Arial"/>
        </w:rPr>
        <w:t xml:space="preserve">Additional risk management for bovine </w:t>
      </w:r>
      <w:r>
        <w:rPr>
          <w:rFonts w:ascii="Calibri" w:eastAsia="Calibri" w:hAnsi="Calibri" w:cs="Arial"/>
        </w:rPr>
        <w:t>TB</w:t>
      </w:r>
      <w:r w:rsidRPr="00B4345E">
        <w:rPr>
          <w:rFonts w:ascii="Calibri" w:eastAsia="Calibri" w:hAnsi="Calibri" w:cs="Arial"/>
        </w:rPr>
        <w:t xml:space="preserve"> is therefore not required for </w:t>
      </w:r>
      <w:r w:rsidR="00C94A84">
        <w:rPr>
          <w:rFonts w:ascii="Calibri" w:eastAsia="Calibri" w:hAnsi="Calibri" w:cs="Arial"/>
        </w:rPr>
        <w:t xml:space="preserve">the </w:t>
      </w:r>
      <w:r w:rsidRPr="00B4345E">
        <w:rPr>
          <w:rFonts w:ascii="Calibri" w:eastAsia="Calibri" w:hAnsi="Calibri" w:cs="Arial"/>
        </w:rPr>
        <w:t xml:space="preserve">importation of </w:t>
      </w:r>
      <w:r>
        <w:rPr>
          <w:rFonts w:cstheme="minorHAnsi"/>
        </w:rPr>
        <w:t xml:space="preserve">fresh </w:t>
      </w:r>
      <w:r w:rsidRPr="00B4345E">
        <w:rPr>
          <w:rFonts w:ascii="Calibri" w:eastAsia="Calibri" w:hAnsi="Calibri" w:cs="Arial"/>
        </w:rPr>
        <w:t>beef and beef products from Canada. However, proposed certification will include a requirement that veterinary ante</w:t>
      </w:r>
      <w:r w:rsidR="001C0493">
        <w:rPr>
          <w:rFonts w:ascii="Calibri" w:eastAsia="Calibri" w:hAnsi="Calibri" w:cs="Arial"/>
        </w:rPr>
        <w:noBreakHyphen/>
      </w:r>
      <w:r w:rsidR="00C53A8B">
        <w:rPr>
          <w:rFonts w:ascii="Calibri" w:eastAsia="Calibri" w:hAnsi="Calibri" w:cs="Arial"/>
        </w:rPr>
        <w:t>mortem</w:t>
      </w:r>
      <w:r w:rsidRPr="00B4345E">
        <w:rPr>
          <w:rFonts w:ascii="Calibri" w:eastAsia="Calibri" w:hAnsi="Calibri" w:cs="Arial"/>
        </w:rPr>
        <w:t xml:space="preserve"> and post</w:t>
      </w:r>
      <w:r w:rsidR="001C0493">
        <w:rPr>
          <w:rFonts w:ascii="Calibri" w:eastAsia="Calibri" w:hAnsi="Calibri" w:cs="Arial"/>
        </w:rPr>
        <w:noBreakHyphen/>
      </w:r>
      <w:r w:rsidRPr="00B4345E">
        <w:rPr>
          <w:rFonts w:ascii="Calibri" w:eastAsia="Calibri" w:hAnsi="Calibri" w:cs="Arial"/>
        </w:rPr>
        <w:t xml:space="preserve">mortem inspection is undertaken because </w:t>
      </w:r>
      <w:r>
        <w:rPr>
          <w:rFonts w:ascii="Calibri" w:eastAsia="Calibri" w:hAnsi="Calibri" w:cs="Arial"/>
        </w:rPr>
        <w:t>bovine TB</w:t>
      </w:r>
      <w:r w:rsidRPr="00B4345E">
        <w:rPr>
          <w:rFonts w:ascii="Calibri" w:eastAsia="Calibri" w:hAnsi="Calibri" w:cs="Arial"/>
        </w:rPr>
        <w:t xml:space="preserve"> is exotic to Australia. </w:t>
      </w:r>
    </w:p>
    <w:p w14:paraId="04585DEA" w14:textId="77777777" w:rsidR="004D2BAD" w:rsidRPr="00B4345E" w:rsidRDefault="004D2BAD" w:rsidP="004D2BAD">
      <w:pPr>
        <w:pStyle w:val="Heading4"/>
        <w:numPr>
          <w:ilvl w:val="0"/>
          <w:numId w:val="0"/>
        </w:numPr>
        <w:ind w:left="964" w:hanging="964"/>
        <w:rPr>
          <w:rFonts w:eastAsia="Calibri"/>
        </w:rPr>
      </w:pPr>
      <w:r w:rsidRPr="00B4345E">
        <w:rPr>
          <w:rFonts w:eastAsia="Calibri"/>
        </w:rPr>
        <w:t>Bovine viral diarrhoea</w:t>
      </w:r>
    </w:p>
    <w:p w14:paraId="4D178D55" w14:textId="5D35DBB7" w:rsidR="004D2BAD" w:rsidRPr="00B4345E" w:rsidRDefault="004D2BAD" w:rsidP="004D2BAD">
      <w:pPr>
        <w:rPr>
          <w:rFonts w:ascii="Calibri" w:eastAsia="Calibri" w:hAnsi="Calibri" w:cs="Arial"/>
        </w:rPr>
      </w:pPr>
      <w:r w:rsidRPr="00B4345E">
        <w:rPr>
          <w:rFonts w:ascii="Calibri" w:eastAsia="Calibri" w:hAnsi="Calibri" w:cs="Arial"/>
        </w:rPr>
        <w:t>The</w:t>
      </w:r>
      <w:r>
        <w:rPr>
          <w:rFonts w:ascii="Calibri" w:eastAsia="Calibri" w:hAnsi="Calibri" w:cs="Arial"/>
        </w:rPr>
        <w:t xml:space="preserve"> animal biosecurity</w:t>
      </w:r>
      <w:r w:rsidRPr="00B4345E">
        <w:rPr>
          <w:rFonts w:ascii="Calibri" w:eastAsia="Calibri" w:hAnsi="Calibri" w:cs="Arial"/>
        </w:rPr>
        <w:t xml:space="preserve"> risk from bovine viral diarrhoea virus associated with </w:t>
      </w:r>
      <w:r w:rsidR="0027687C">
        <w:rPr>
          <w:rFonts w:ascii="Calibri" w:eastAsia="Calibri" w:hAnsi="Calibri" w:cs="Arial"/>
        </w:rPr>
        <w:t xml:space="preserve">the </w:t>
      </w:r>
      <w:r w:rsidRPr="00B4345E">
        <w:rPr>
          <w:rFonts w:ascii="Calibri" w:eastAsia="Calibri" w:hAnsi="Calibri" w:cs="Arial"/>
        </w:rPr>
        <w:t xml:space="preserve">importation of </w:t>
      </w:r>
      <w:r>
        <w:rPr>
          <w:rFonts w:cstheme="minorHAnsi"/>
        </w:rPr>
        <w:t xml:space="preserve">fresh </w:t>
      </w:r>
      <w:r w:rsidRPr="00B4345E">
        <w:rPr>
          <w:rFonts w:ascii="Calibri" w:eastAsia="Calibri" w:hAnsi="Calibri" w:cs="Arial"/>
        </w:rPr>
        <w:t xml:space="preserve">beef and beef products from Canada is considered negligible and achieves Australia’s ALOP. </w:t>
      </w:r>
    </w:p>
    <w:p w14:paraId="1B95DFFB" w14:textId="761D3617" w:rsidR="004D2BAD" w:rsidRPr="00B4345E" w:rsidRDefault="004D2BAD" w:rsidP="004D2BAD">
      <w:pPr>
        <w:rPr>
          <w:rFonts w:ascii="Calibri" w:eastAsia="Calibri" w:hAnsi="Calibri" w:cs="Arial"/>
        </w:rPr>
      </w:pPr>
      <w:r w:rsidRPr="00B4345E">
        <w:rPr>
          <w:rFonts w:ascii="Calibri" w:eastAsia="Calibri" w:hAnsi="Calibri" w:cs="Arial"/>
        </w:rPr>
        <w:t xml:space="preserve">Additional risk management for </w:t>
      </w:r>
      <w:r>
        <w:rPr>
          <w:rFonts w:ascii="Calibri" w:eastAsia="Calibri" w:hAnsi="Calibri" w:cs="Arial"/>
        </w:rPr>
        <w:t>bovine viral diarrhoea virus</w:t>
      </w:r>
      <w:r w:rsidRPr="00B4345E">
        <w:rPr>
          <w:rFonts w:ascii="Calibri" w:eastAsia="Calibri" w:hAnsi="Calibri" w:cs="Arial"/>
        </w:rPr>
        <w:t xml:space="preserve"> is therefore not required for </w:t>
      </w:r>
      <w:r w:rsidR="00080032">
        <w:rPr>
          <w:rFonts w:ascii="Calibri" w:eastAsia="Calibri" w:hAnsi="Calibri" w:cs="Arial"/>
        </w:rPr>
        <w:t>the</w:t>
      </w:r>
      <w:r w:rsidRPr="00B4345E">
        <w:rPr>
          <w:rFonts w:ascii="Calibri" w:eastAsia="Calibri" w:hAnsi="Calibri" w:cs="Arial"/>
        </w:rPr>
        <w:t xml:space="preserve"> importation of </w:t>
      </w:r>
      <w:r>
        <w:rPr>
          <w:rFonts w:cstheme="minorHAnsi"/>
        </w:rPr>
        <w:t xml:space="preserve">fresh </w:t>
      </w:r>
      <w:r w:rsidRPr="00B4345E">
        <w:rPr>
          <w:rFonts w:ascii="Calibri" w:eastAsia="Calibri" w:hAnsi="Calibri" w:cs="Arial"/>
        </w:rPr>
        <w:t>beef and beef products from Canada.</w:t>
      </w:r>
    </w:p>
    <w:p w14:paraId="41316E42" w14:textId="78D92B56" w:rsidR="00B4345E" w:rsidRPr="00E37D20" w:rsidRDefault="00B4345E" w:rsidP="00E37D20">
      <w:pPr>
        <w:pStyle w:val="Heading4"/>
        <w:numPr>
          <w:ilvl w:val="0"/>
          <w:numId w:val="0"/>
        </w:numPr>
        <w:ind w:left="964" w:hanging="964"/>
        <w:rPr>
          <w:rFonts w:eastAsia="Calibri"/>
        </w:rPr>
      </w:pPr>
      <w:r w:rsidRPr="00E37D20">
        <w:rPr>
          <w:rFonts w:eastAsia="Calibri"/>
        </w:rPr>
        <w:t>Brucellosis (</w:t>
      </w:r>
      <w:r w:rsidRPr="00E37D20">
        <w:rPr>
          <w:rStyle w:val="Emphasis"/>
          <w:rFonts w:eastAsia="Calibri"/>
        </w:rPr>
        <w:t>B</w:t>
      </w:r>
      <w:r w:rsidR="00D47779">
        <w:rPr>
          <w:rStyle w:val="Emphasis"/>
          <w:rFonts w:eastAsia="Calibri"/>
        </w:rPr>
        <w:t>.</w:t>
      </w:r>
      <w:r w:rsidRPr="00E37D20">
        <w:rPr>
          <w:rStyle w:val="Emphasis"/>
          <w:rFonts w:eastAsia="Calibri"/>
        </w:rPr>
        <w:t xml:space="preserve"> abortus</w:t>
      </w:r>
      <w:r w:rsidR="00262AEA">
        <w:rPr>
          <w:rStyle w:val="Emphasis"/>
          <w:rFonts w:eastAsia="Calibri"/>
        </w:rPr>
        <w:t xml:space="preserve"> </w:t>
      </w:r>
      <w:r w:rsidR="004F5F0F">
        <w:rPr>
          <w:rFonts w:eastAsia="Calibri" w:cs="Arial"/>
        </w:rPr>
        <w:t xml:space="preserve">and </w:t>
      </w:r>
      <w:r w:rsidR="004F5F0F" w:rsidRPr="00E37D20">
        <w:rPr>
          <w:rStyle w:val="Emphasis"/>
        </w:rPr>
        <w:t>B. suis</w:t>
      </w:r>
      <w:r w:rsidRPr="00E37D20">
        <w:rPr>
          <w:rFonts w:eastAsia="Calibri"/>
        </w:rPr>
        <w:t>)</w:t>
      </w:r>
    </w:p>
    <w:p w14:paraId="6DAE7E83" w14:textId="4EB1E134" w:rsidR="00B4345E" w:rsidRDefault="00B4345E" w:rsidP="00B4345E">
      <w:pPr>
        <w:rPr>
          <w:rFonts w:ascii="Calibri" w:eastAsia="Calibri" w:hAnsi="Calibri" w:cs="Arial"/>
        </w:rPr>
      </w:pPr>
      <w:r w:rsidRPr="00B4345E">
        <w:rPr>
          <w:rFonts w:ascii="Calibri" w:eastAsia="Calibri" w:hAnsi="Calibri" w:cs="Arial"/>
        </w:rPr>
        <w:t>Given that reproductive organs, udders and products from</w:t>
      </w:r>
      <w:r w:rsidR="005A4FC8" w:rsidRPr="005A4FC8">
        <w:t xml:space="preserve"> </w:t>
      </w:r>
      <w:r w:rsidR="005A4FC8" w:rsidRPr="005A4FC8">
        <w:rPr>
          <w:rFonts w:ascii="Calibri" w:eastAsia="Calibri" w:hAnsi="Calibri" w:cs="Arial"/>
        </w:rPr>
        <w:t>non-domesticated</w:t>
      </w:r>
      <w:r w:rsidRPr="00B4345E">
        <w:rPr>
          <w:rFonts w:ascii="Calibri" w:eastAsia="Calibri" w:hAnsi="Calibri" w:cs="Arial"/>
        </w:rPr>
        <w:t xml:space="preserve"> </w:t>
      </w:r>
      <w:r w:rsidR="00F72435">
        <w:rPr>
          <w:rFonts w:ascii="Calibri" w:eastAsia="Calibri" w:hAnsi="Calibri" w:cs="Arial"/>
        </w:rPr>
        <w:t>bovines</w:t>
      </w:r>
      <w:r w:rsidRPr="00B4345E">
        <w:rPr>
          <w:rFonts w:ascii="Calibri" w:eastAsia="Calibri" w:hAnsi="Calibri" w:cs="Arial"/>
        </w:rPr>
        <w:t xml:space="preserve"> are excluded from importation under the scope of the beef review, the likelihood of entry </w:t>
      </w:r>
      <w:r w:rsidRPr="00E37D20">
        <w:rPr>
          <w:rStyle w:val="Emphasis"/>
        </w:rPr>
        <w:t>of B. abortus</w:t>
      </w:r>
      <w:r w:rsidRPr="00B4345E">
        <w:rPr>
          <w:rFonts w:ascii="Calibri" w:eastAsia="Calibri" w:hAnsi="Calibri" w:cs="Arial"/>
        </w:rPr>
        <w:t xml:space="preserve"> </w:t>
      </w:r>
      <w:r w:rsidR="00607AE4">
        <w:rPr>
          <w:rFonts w:ascii="Calibri" w:eastAsia="Calibri" w:hAnsi="Calibri" w:cs="Arial"/>
        </w:rPr>
        <w:t xml:space="preserve">or </w:t>
      </w:r>
      <w:r w:rsidR="00607AE4" w:rsidRPr="00607AE4">
        <w:rPr>
          <w:rStyle w:val="Emphasis"/>
        </w:rPr>
        <w:t>B. suis</w:t>
      </w:r>
      <w:r w:rsidR="00607AE4">
        <w:rPr>
          <w:rFonts w:ascii="Calibri" w:eastAsia="Calibri" w:hAnsi="Calibri" w:cs="Arial"/>
        </w:rPr>
        <w:t xml:space="preserve"> </w:t>
      </w:r>
      <w:r w:rsidRPr="00B4345E">
        <w:rPr>
          <w:rFonts w:ascii="Calibri" w:eastAsia="Calibri" w:hAnsi="Calibri" w:cs="Arial"/>
        </w:rPr>
        <w:t xml:space="preserve">with imports from Canada of </w:t>
      </w:r>
      <w:r w:rsidR="00F91C32">
        <w:rPr>
          <w:rFonts w:ascii="Calibri" w:eastAsia="Calibri" w:hAnsi="Calibri" w:cs="Arial"/>
        </w:rPr>
        <w:t xml:space="preserve">fresh </w:t>
      </w:r>
      <w:r w:rsidRPr="00B4345E">
        <w:rPr>
          <w:rFonts w:ascii="Calibri" w:eastAsia="Calibri" w:hAnsi="Calibri" w:cs="Arial"/>
        </w:rPr>
        <w:t xml:space="preserve">beef and beef products derived from domesticated bovines which </w:t>
      </w:r>
      <w:r w:rsidRPr="00B4345E">
        <w:rPr>
          <w:rFonts w:ascii="Calibri" w:eastAsia="Calibri" w:hAnsi="Calibri" w:cs="Arial"/>
        </w:rPr>
        <w:lastRenderedPageBreak/>
        <w:t>passed ante</w:t>
      </w:r>
      <w:r w:rsidR="00E6225F">
        <w:rPr>
          <w:rFonts w:ascii="Calibri" w:eastAsia="Calibri" w:hAnsi="Calibri" w:cs="Arial"/>
        </w:rPr>
        <w:noBreakHyphen/>
      </w:r>
      <w:r w:rsidR="00C53A8B">
        <w:rPr>
          <w:rFonts w:ascii="Calibri" w:eastAsia="Calibri" w:hAnsi="Calibri" w:cs="Arial"/>
        </w:rPr>
        <w:t>mortem</w:t>
      </w:r>
      <w:r w:rsidRPr="00B4345E">
        <w:rPr>
          <w:rFonts w:ascii="Calibri" w:eastAsia="Calibri" w:hAnsi="Calibri" w:cs="Arial"/>
        </w:rPr>
        <w:t xml:space="preserve"> and post</w:t>
      </w:r>
      <w:r w:rsidR="007E29CE">
        <w:rPr>
          <w:rFonts w:ascii="Calibri" w:eastAsia="Calibri" w:hAnsi="Calibri" w:cs="Arial"/>
        </w:rPr>
        <w:t>-</w:t>
      </w:r>
      <w:r w:rsidRPr="00B4345E">
        <w:rPr>
          <w:rFonts w:ascii="Calibri" w:eastAsia="Calibri" w:hAnsi="Calibri" w:cs="Arial"/>
        </w:rPr>
        <w:t>mortem inspection is considered negligible and achieves Australia’s ALOP</w:t>
      </w:r>
      <w:r w:rsidR="00E37D20">
        <w:rPr>
          <w:rFonts w:ascii="Calibri" w:eastAsia="Calibri" w:hAnsi="Calibri" w:cs="Arial"/>
        </w:rPr>
        <w:t xml:space="preserve"> with respect to biosecurity risks</w:t>
      </w:r>
      <w:r w:rsidRPr="00B4345E">
        <w:rPr>
          <w:rFonts w:ascii="Calibri" w:eastAsia="Calibri" w:hAnsi="Calibri" w:cs="Arial"/>
        </w:rPr>
        <w:t>.</w:t>
      </w:r>
    </w:p>
    <w:p w14:paraId="67758ADE" w14:textId="03EBB389" w:rsidR="00E37D20" w:rsidRPr="0017496E" w:rsidRDefault="0017496E" w:rsidP="00B4345E">
      <w:pPr>
        <w:rPr>
          <w:rFonts w:cstheme="minorHAnsi"/>
        </w:rPr>
      </w:pPr>
      <w:r w:rsidRPr="00866AA2">
        <w:rPr>
          <w:rFonts w:cstheme="minorHAnsi"/>
        </w:rPr>
        <w:t xml:space="preserve">Additional risk management for </w:t>
      </w:r>
      <w:r w:rsidRPr="00866AA2">
        <w:rPr>
          <w:rFonts w:cstheme="minorHAnsi"/>
          <w:i/>
        </w:rPr>
        <w:t>B. abortus</w:t>
      </w:r>
      <w:r w:rsidRPr="00866AA2">
        <w:rPr>
          <w:rFonts w:cstheme="minorHAnsi"/>
        </w:rPr>
        <w:t xml:space="preserve"> </w:t>
      </w:r>
      <w:r w:rsidR="000A4AEA">
        <w:t>or</w:t>
      </w:r>
      <w:r w:rsidR="000A4AEA" w:rsidRPr="00B4345E">
        <w:t xml:space="preserve"> </w:t>
      </w:r>
      <w:r w:rsidR="000A4AEA" w:rsidRPr="001149B0">
        <w:rPr>
          <w:i/>
          <w:iCs/>
        </w:rPr>
        <w:t>B. suis</w:t>
      </w:r>
      <w:r w:rsidR="000A4AEA" w:rsidRPr="00866AA2">
        <w:rPr>
          <w:rFonts w:cstheme="minorHAnsi"/>
        </w:rPr>
        <w:t xml:space="preserve"> </w:t>
      </w:r>
      <w:r w:rsidRPr="00866AA2">
        <w:rPr>
          <w:rFonts w:cstheme="minorHAnsi"/>
        </w:rPr>
        <w:t xml:space="preserve">is not required for </w:t>
      </w:r>
      <w:r w:rsidR="007E29CE">
        <w:rPr>
          <w:rFonts w:cstheme="minorHAnsi"/>
        </w:rPr>
        <w:t>the</w:t>
      </w:r>
      <w:r w:rsidRPr="00866AA2">
        <w:rPr>
          <w:rFonts w:cstheme="minorHAnsi"/>
        </w:rPr>
        <w:t xml:space="preserve"> importation of</w:t>
      </w:r>
      <w:r>
        <w:rPr>
          <w:rFonts w:cstheme="minorHAnsi"/>
        </w:rPr>
        <w:t xml:space="preserve"> fresh</w:t>
      </w:r>
      <w:r w:rsidRPr="00866AA2">
        <w:rPr>
          <w:rFonts w:cstheme="minorHAnsi"/>
        </w:rPr>
        <w:t xml:space="preserve"> beef and beef products from Canada.</w:t>
      </w:r>
    </w:p>
    <w:p w14:paraId="201786A6" w14:textId="7D23EF59" w:rsidR="00B4345E" w:rsidRPr="0017496E" w:rsidRDefault="00B4345E" w:rsidP="00F91C32">
      <w:pPr>
        <w:pStyle w:val="Heading4"/>
        <w:numPr>
          <w:ilvl w:val="0"/>
          <w:numId w:val="0"/>
        </w:numPr>
        <w:rPr>
          <w:rFonts w:eastAsia="Calibri"/>
        </w:rPr>
      </w:pPr>
      <w:r w:rsidRPr="0017496E">
        <w:rPr>
          <w:rFonts w:eastAsia="Calibri"/>
        </w:rPr>
        <w:t>Echinococcosis (</w:t>
      </w:r>
      <w:r w:rsidRPr="0017496E">
        <w:rPr>
          <w:rStyle w:val="Emphasis"/>
          <w:rFonts w:eastAsia="Calibri"/>
        </w:rPr>
        <w:t>E. granulosus sensu stricto</w:t>
      </w:r>
      <w:r w:rsidR="008E35AB">
        <w:rPr>
          <w:rStyle w:val="Emphasis"/>
          <w:rFonts w:eastAsia="Calibri"/>
        </w:rPr>
        <w:t>,</w:t>
      </w:r>
      <w:r w:rsidRPr="0017496E">
        <w:rPr>
          <w:rFonts w:eastAsia="Calibri"/>
        </w:rPr>
        <w:t xml:space="preserve"> </w:t>
      </w:r>
      <w:r w:rsidR="008E35AB">
        <w:rPr>
          <w:rStyle w:val="Emphasis"/>
          <w:rFonts w:eastAsia="Calibri"/>
        </w:rPr>
        <w:t>E.</w:t>
      </w:r>
      <w:r w:rsidR="008E35AB" w:rsidRPr="0017496E">
        <w:rPr>
          <w:rStyle w:val="Emphasis"/>
          <w:rFonts w:eastAsia="Calibri"/>
        </w:rPr>
        <w:t xml:space="preserve"> ortleppi</w:t>
      </w:r>
      <w:r w:rsidR="008E35AB" w:rsidRPr="0017496E">
        <w:rPr>
          <w:rFonts w:eastAsia="Calibri"/>
        </w:rPr>
        <w:t xml:space="preserve">, </w:t>
      </w:r>
      <w:r w:rsidRPr="0017496E">
        <w:rPr>
          <w:rFonts w:eastAsia="Calibri"/>
        </w:rPr>
        <w:t xml:space="preserve">and </w:t>
      </w:r>
      <w:r w:rsidRPr="0017496E">
        <w:rPr>
          <w:rStyle w:val="Emphasis"/>
          <w:rFonts w:eastAsia="Calibri"/>
        </w:rPr>
        <w:t>E.</w:t>
      </w:r>
      <w:r w:rsidR="0017496E">
        <w:rPr>
          <w:rStyle w:val="Emphasis"/>
          <w:rFonts w:eastAsia="Calibri"/>
        </w:rPr>
        <w:t xml:space="preserve"> </w:t>
      </w:r>
      <w:r w:rsidRPr="0017496E">
        <w:rPr>
          <w:rStyle w:val="Emphasis"/>
          <w:rFonts w:eastAsia="Calibri"/>
        </w:rPr>
        <w:t>multilocularis</w:t>
      </w:r>
      <w:r w:rsidRPr="0017496E">
        <w:rPr>
          <w:rFonts w:eastAsia="Calibri"/>
        </w:rPr>
        <w:t>)</w:t>
      </w:r>
    </w:p>
    <w:p w14:paraId="41955D81" w14:textId="4256D19B" w:rsidR="00B4345E" w:rsidRPr="00B4345E" w:rsidRDefault="00B4345E" w:rsidP="00B4345E">
      <w:pPr>
        <w:rPr>
          <w:rFonts w:ascii="Calibri" w:eastAsia="Calibri" w:hAnsi="Calibri" w:cs="Arial"/>
        </w:rPr>
      </w:pPr>
      <w:r w:rsidRPr="00B4345E">
        <w:rPr>
          <w:rFonts w:ascii="Calibri" w:eastAsia="Calibri" w:hAnsi="Calibri" w:cs="Arial"/>
        </w:rPr>
        <w:t>The</w:t>
      </w:r>
      <w:r w:rsidR="0017496E">
        <w:rPr>
          <w:rFonts w:ascii="Calibri" w:eastAsia="Calibri" w:hAnsi="Calibri" w:cs="Arial"/>
        </w:rPr>
        <w:t xml:space="preserve"> animal biosecurity</w:t>
      </w:r>
      <w:r w:rsidRPr="00B4345E">
        <w:rPr>
          <w:rFonts w:ascii="Calibri" w:eastAsia="Calibri" w:hAnsi="Calibri" w:cs="Arial"/>
        </w:rPr>
        <w:t xml:space="preserve"> risk </w:t>
      </w:r>
      <w:r w:rsidR="0017496E">
        <w:rPr>
          <w:rFonts w:ascii="Calibri" w:eastAsia="Calibri" w:hAnsi="Calibri" w:cs="Arial"/>
        </w:rPr>
        <w:t>of</w:t>
      </w:r>
      <w:r w:rsidRPr="00B4345E">
        <w:rPr>
          <w:rFonts w:ascii="Calibri" w:eastAsia="Calibri" w:hAnsi="Calibri" w:cs="Arial"/>
        </w:rPr>
        <w:t xml:space="preserve"> echinococcosis associated with </w:t>
      </w:r>
      <w:r w:rsidR="007E29CE">
        <w:rPr>
          <w:rFonts w:ascii="Calibri" w:eastAsia="Calibri" w:hAnsi="Calibri" w:cs="Arial"/>
        </w:rPr>
        <w:t xml:space="preserve">the </w:t>
      </w:r>
      <w:r w:rsidRPr="00B4345E">
        <w:rPr>
          <w:rFonts w:ascii="Calibri" w:eastAsia="Calibri" w:hAnsi="Calibri" w:cs="Arial"/>
        </w:rPr>
        <w:t xml:space="preserve">importation of </w:t>
      </w:r>
      <w:r w:rsidR="00F91C32">
        <w:rPr>
          <w:rFonts w:cstheme="minorHAnsi"/>
        </w:rPr>
        <w:t xml:space="preserve">fresh </w:t>
      </w:r>
      <w:r w:rsidRPr="00B4345E">
        <w:rPr>
          <w:rFonts w:ascii="Calibri" w:eastAsia="Calibri" w:hAnsi="Calibri" w:cs="Arial"/>
        </w:rPr>
        <w:t>beef and beef products from Canada is considered negligible and achieves Australia’s ALOP.</w:t>
      </w:r>
    </w:p>
    <w:p w14:paraId="1A3102FB" w14:textId="2B41C37A" w:rsidR="00B4345E" w:rsidRPr="00B4345E" w:rsidRDefault="00B4345E" w:rsidP="00B4345E">
      <w:pPr>
        <w:rPr>
          <w:rFonts w:ascii="Calibri" w:eastAsia="Calibri" w:hAnsi="Calibri" w:cs="Arial"/>
        </w:rPr>
      </w:pPr>
      <w:r w:rsidRPr="00B4345E">
        <w:rPr>
          <w:rFonts w:ascii="Calibri" w:eastAsia="Calibri" w:hAnsi="Calibri" w:cs="Arial"/>
        </w:rPr>
        <w:t xml:space="preserve">Additional risk management for echinococcosis is therefore not required for </w:t>
      </w:r>
      <w:r w:rsidR="007E29CE">
        <w:rPr>
          <w:rFonts w:ascii="Calibri" w:eastAsia="Calibri" w:hAnsi="Calibri" w:cs="Arial"/>
        </w:rPr>
        <w:t xml:space="preserve">the </w:t>
      </w:r>
      <w:r w:rsidRPr="00B4345E">
        <w:rPr>
          <w:rFonts w:ascii="Calibri" w:eastAsia="Calibri" w:hAnsi="Calibri" w:cs="Arial"/>
        </w:rPr>
        <w:t xml:space="preserve">importation of </w:t>
      </w:r>
      <w:r w:rsidR="00F91C32">
        <w:rPr>
          <w:rFonts w:cstheme="minorHAnsi"/>
        </w:rPr>
        <w:t xml:space="preserve">fresh </w:t>
      </w:r>
      <w:r w:rsidRPr="00B4345E">
        <w:rPr>
          <w:rFonts w:ascii="Calibri" w:eastAsia="Calibri" w:hAnsi="Calibri" w:cs="Arial"/>
        </w:rPr>
        <w:t>beef and beef products from Canada.</w:t>
      </w:r>
    </w:p>
    <w:p w14:paraId="654C228F" w14:textId="77777777" w:rsidR="00B4345E" w:rsidRPr="0017496E" w:rsidRDefault="00B4345E" w:rsidP="0017496E">
      <w:pPr>
        <w:pStyle w:val="Heading4"/>
        <w:numPr>
          <w:ilvl w:val="0"/>
          <w:numId w:val="0"/>
        </w:numPr>
        <w:ind w:left="964" w:hanging="964"/>
        <w:rPr>
          <w:rFonts w:eastAsia="Calibri"/>
        </w:rPr>
      </w:pPr>
      <w:r w:rsidRPr="0017496E">
        <w:rPr>
          <w:rFonts w:eastAsia="Calibri"/>
        </w:rPr>
        <w:t>Paratuberculosis (</w:t>
      </w:r>
      <w:r w:rsidRPr="0017496E">
        <w:rPr>
          <w:rStyle w:val="Emphasis"/>
          <w:rFonts w:eastAsia="Calibri"/>
        </w:rPr>
        <w:t xml:space="preserve">Mycobacterium avium </w:t>
      </w:r>
      <w:r w:rsidRPr="0017496E">
        <w:rPr>
          <w:rFonts w:eastAsia="Calibri"/>
        </w:rPr>
        <w:t>subspecies</w:t>
      </w:r>
      <w:r w:rsidRPr="0017496E">
        <w:rPr>
          <w:rStyle w:val="Emphasis"/>
          <w:rFonts w:eastAsia="Calibri"/>
        </w:rPr>
        <w:t xml:space="preserve"> paratuberculosis</w:t>
      </w:r>
      <w:r w:rsidRPr="0017496E">
        <w:rPr>
          <w:rFonts w:eastAsia="Calibri"/>
        </w:rPr>
        <w:t>)</w:t>
      </w:r>
    </w:p>
    <w:p w14:paraId="34D6BDD0" w14:textId="196FEDA2" w:rsidR="00B4345E" w:rsidRPr="00B4345E" w:rsidRDefault="00B4345E" w:rsidP="00B4345E">
      <w:pPr>
        <w:rPr>
          <w:rFonts w:ascii="Calibri" w:eastAsia="Calibri" w:hAnsi="Calibri" w:cs="Arial"/>
        </w:rPr>
      </w:pPr>
      <w:r w:rsidRPr="00B4345E">
        <w:rPr>
          <w:rFonts w:ascii="Calibri" w:eastAsia="Calibri" w:hAnsi="Calibri" w:cs="Arial"/>
        </w:rPr>
        <w:t xml:space="preserve">The </w:t>
      </w:r>
      <w:r w:rsidR="0017496E">
        <w:rPr>
          <w:rFonts w:ascii="Calibri" w:eastAsia="Calibri" w:hAnsi="Calibri" w:cs="Arial"/>
        </w:rPr>
        <w:t xml:space="preserve">animal biosecurity </w:t>
      </w:r>
      <w:r w:rsidRPr="00B4345E">
        <w:rPr>
          <w:rFonts w:ascii="Calibri" w:eastAsia="Calibri" w:hAnsi="Calibri" w:cs="Arial"/>
        </w:rPr>
        <w:t xml:space="preserve">risk from </w:t>
      </w:r>
      <w:r w:rsidRPr="0017496E">
        <w:rPr>
          <w:rStyle w:val="Emphasis"/>
        </w:rPr>
        <w:t xml:space="preserve">M. avium </w:t>
      </w:r>
      <w:r w:rsidRPr="0017496E">
        <w:rPr>
          <w:rStyle w:val="Emphasis"/>
          <w:i w:val="0"/>
          <w:iCs w:val="0"/>
        </w:rPr>
        <w:t>subspecies</w:t>
      </w:r>
      <w:r w:rsidRPr="0017496E">
        <w:rPr>
          <w:rStyle w:val="Emphasis"/>
        </w:rPr>
        <w:t xml:space="preserve"> paratuberculosis</w:t>
      </w:r>
      <w:r w:rsidRPr="00B4345E">
        <w:rPr>
          <w:rFonts w:ascii="Calibri" w:eastAsia="Calibri" w:hAnsi="Calibri" w:cs="Arial"/>
        </w:rPr>
        <w:t xml:space="preserve"> associated with </w:t>
      </w:r>
      <w:r w:rsidR="007E29CE">
        <w:rPr>
          <w:rFonts w:ascii="Calibri" w:eastAsia="Calibri" w:hAnsi="Calibri" w:cs="Arial"/>
        </w:rPr>
        <w:t xml:space="preserve">the </w:t>
      </w:r>
      <w:r w:rsidRPr="00B4345E">
        <w:rPr>
          <w:rFonts w:ascii="Calibri" w:eastAsia="Calibri" w:hAnsi="Calibri" w:cs="Arial"/>
        </w:rPr>
        <w:t xml:space="preserve">importation of </w:t>
      </w:r>
      <w:r w:rsidR="00F91C32">
        <w:rPr>
          <w:rFonts w:cstheme="minorHAnsi"/>
        </w:rPr>
        <w:t xml:space="preserve">fresh </w:t>
      </w:r>
      <w:r w:rsidRPr="00B4345E">
        <w:rPr>
          <w:rFonts w:ascii="Calibri" w:eastAsia="Calibri" w:hAnsi="Calibri" w:cs="Arial"/>
        </w:rPr>
        <w:t>beef and beef products from Canada is considered negligible and therefore achieves Australia’s ALOP with respect to biosecurity risks.</w:t>
      </w:r>
    </w:p>
    <w:p w14:paraId="2D3CA3B0" w14:textId="683ED673" w:rsidR="00B4345E" w:rsidRPr="00B4345E" w:rsidRDefault="00B4345E" w:rsidP="00B4345E">
      <w:pPr>
        <w:rPr>
          <w:rFonts w:ascii="Calibri" w:eastAsia="Calibri" w:hAnsi="Calibri" w:cs="Arial"/>
        </w:rPr>
      </w:pPr>
      <w:r w:rsidRPr="00B4345E">
        <w:rPr>
          <w:rFonts w:ascii="Calibri" w:eastAsia="Calibri" w:hAnsi="Calibri" w:cs="Arial"/>
        </w:rPr>
        <w:t xml:space="preserve">Additional risk management for </w:t>
      </w:r>
      <w:r w:rsidR="002F1E58" w:rsidRPr="0017496E">
        <w:rPr>
          <w:rStyle w:val="Emphasis"/>
        </w:rPr>
        <w:t xml:space="preserve">M. avium </w:t>
      </w:r>
      <w:r w:rsidR="002F1E58" w:rsidRPr="0017496E">
        <w:rPr>
          <w:rStyle w:val="Emphasis"/>
          <w:i w:val="0"/>
          <w:iCs w:val="0"/>
        </w:rPr>
        <w:t>subspecies</w:t>
      </w:r>
      <w:r w:rsidR="002F1E58" w:rsidRPr="0017496E">
        <w:rPr>
          <w:rStyle w:val="Emphasis"/>
        </w:rPr>
        <w:t xml:space="preserve"> paratuberculosis</w:t>
      </w:r>
      <w:r w:rsidR="002F1E58" w:rsidRPr="00B4345E">
        <w:rPr>
          <w:rFonts w:ascii="Calibri" w:eastAsia="Calibri" w:hAnsi="Calibri" w:cs="Arial"/>
        </w:rPr>
        <w:t xml:space="preserve"> </w:t>
      </w:r>
      <w:r w:rsidRPr="00B4345E">
        <w:rPr>
          <w:rFonts w:ascii="Calibri" w:eastAsia="Calibri" w:hAnsi="Calibri" w:cs="Arial"/>
        </w:rPr>
        <w:t xml:space="preserve">is therefore not required for </w:t>
      </w:r>
      <w:r w:rsidR="007E29CE">
        <w:rPr>
          <w:rFonts w:ascii="Calibri" w:eastAsia="Calibri" w:hAnsi="Calibri" w:cs="Arial"/>
        </w:rPr>
        <w:t xml:space="preserve">the </w:t>
      </w:r>
      <w:r w:rsidRPr="00B4345E">
        <w:rPr>
          <w:rFonts w:ascii="Calibri" w:eastAsia="Calibri" w:hAnsi="Calibri" w:cs="Arial"/>
        </w:rPr>
        <w:t xml:space="preserve">importation of beef and beef products from Canada. </w:t>
      </w:r>
    </w:p>
    <w:p w14:paraId="0A606996" w14:textId="3FC8C61B" w:rsidR="00B4345E" w:rsidRPr="0017496E" w:rsidRDefault="00B4345E" w:rsidP="0017496E">
      <w:pPr>
        <w:pStyle w:val="Heading4"/>
        <w:numPr>
          <w:ilvl w:val="0"/>
          <w:numId w:val="0"/>
        </w:numPr>
        <w:ind w:left="964" w:hanging="964"/>
        <w:rPr>
          <w:rFonts w:eastAsia="Calibri"/>
        </w:rPr>
      </w:pPr>
      <w:r w:rsidRPr="0017496E">
        <w:rPr>
          <w:rFonts w:eastAsia="Calibri"/>
        </w:rPr>
        <w:t xml:space="preserve">Infection due to </w:t>
      </w:r>
      <w:r w:rsidRPr="008E32D4">
        <w:rPr>
          <w:rStyle w:val="Emphasis"/>
          <w:rFonts w:eastAsia="Calibri"/>
        </w:rPr>
        <w:t>Salmonella enterica</w:t>
      </w:r>
      <w:r w:rsidRPr="0017496E">
        <w:rPr>
          <w:rFonts w:eastAsia="Calibri"/>
        </w:rPr>
        <w:t xml:space="preserve"> serotype Typhimurium DT104</w:t>
      </w:r>
    </w:p>
    <w:p w14:paraId="2FBF6062" w14:textId="7B48E8FC" w:rsidR="00B4345E" w:rsidRPr="00B4345E" w:rsidRDefault="00B4345E" w:rsidP="00B4345E">
      <w:pPr>
        <w:rPr>
          <w:rFonts w:ascii="Calibri" w:eastAsia="Calibri" w:hAnsi="Calibri" w:cs="Arial"/>
        </w:rPr>
      </w:pPr>
      <w:r w:rsidRPr="00B4345E">
        <w:rPr>
          <w:rFonts w:ascii="Calibri" w:eastAsia="Calibri" w:hAnsi="Calibri" w:cs="Arial"/>
        </w:rPr>
        <w:t>The</w:t>
      </w:r>
      <w:r w:rsidR="0017496E">
        <w:rPr>
          <w:rFonts w:ascii="Calibri" w:eastAsia="Calibri" w:hAnsi="Calibri" w:cs="Arial"/>
        </w:rPr>
        <w:t xml:space="preserve"> animal biosecurity</w:t>
      </w:r>
      <w:r w:rsidRPr="00B4345E">
        <w:rPr>
          <w:rFonts w:ascii="Calibri" w:eastAsia="Calibri" w:hAnsi="Calibri" w:cs="Arial"/>
        </w:rPr>
        <w:t xml:space="preserve"> risk from</w:t>
      </w:r>
      <w:r w:rsidR="00140A8D" w:rsidRPr="00140A8D">
        <w:rPr>
          <w:rFonts w:eastAsia="Calibri"/>
        </w:rPr>
        <w:t xml:space="preserve"> </w:t>
      </w:r>
      <w:r w:rsidR="00140A8D" w:rsidRPr="00140A8D">
        <w:rPr>
          <w:rStyle w:val="Emphasis"/>
        </w:rPr>
        <w:t>Salmonella enterica</w:t>
      </w:r>
      <w:r w:rsidR="00140A8D" w:rsidRPr="0017496E">
        <w:rPr>
          <w:rFonts w:eastAsia="Calibri"/>
        </w:rPr>
        <w:t xml:space="preserve"> serotype</w:t>
      </w:r>
      <w:r w:rsidR="00140A8D" w:rsidRPr="00140A8D">
        <w:t xml:space="preserve"> </w:t>
      </w:r>
      <w:r w:rsidR="00140A8D" w:rsidRPr="00140A8D">
        <w:rPr>
          <w:rFonts w:eastAsia="Calibri"/>
        </w:rPr>
        <w:t>Typhimurium</w:t>
      </w:r>
      <w:r w:rsidRPr="00B4345E">
        <w:rPr>
          <w:rFonts w:ascii="Calibri" w:eastAsia="Calibri" w:hAnsi="Calibri" w:cs="Arial"/>
        </w:rPr>
        <w:t xml:space="preserve"> DT104 </w:t>
      </w:r>
      <w:r w:rsidR="00140A8D">
        <w:rPr>
          <w:rFonts w:ascii="Calibri" w:eastAsia="Calibri" w:hAnsi="Calibri" w:cs="Arial"/>
        </w:rPr>
        <w:t>(</w:t>
      </w:r>
      <w:r w:rsidR="00140A8D" w:rsidRPr="00140A8D">
        <w:rPr>
          <w:rStyle w:val="Emphasis"/>
        </w:rPr>
        <w:t xml:space="preserve">S. </w:t>
      </w:r>
      <w:r w:rsidR="00140A8D">
        <w:rPr>
          <w:rFonts w:ascii="Calibri" w:eastAsia="Calibri" w:hAnsi="Calibri" w:cs="Arial"/>
        </w:rPr>
        <w:t xml:space="preserve">Typhimurium DT104) </w:t>
      </w:r>
      <w:r w:rsidRPr="00B4345E">
        <w:rPr>
          <w:rFonts w:ascii="Calibri" w:eastAsia="Calibri" w:hAnsi="Calibri" w:cs="Arial"/>
        </w:rPr>
        <w:t xml:space="preserve">associated with </w:t>
      </w:r>
      <w:r w:rsidR="00721CC7">
        <w:rPr>
          <w:rFonts w:ascii="Calibri" w:eastAsia="Calibri" w:hAnsi="Calibri" w:cs="Arial"/>
        </w:rPr>
        <w:t xml:space="preserve">the </w:t>
      </w:r>
      <w:r w:rsidRPr="00B4345E">
        <w:rPr>
          <w:rFonts w:ascii="Calibri" w:eastAsia="Calibri" w:hAnsi="Calibri" w:cs="Arial"/>
        </w:rPr>
        <w:t xml:space="preserve">importation of fresh beef and beef products from Canada produced in accordance with, or equivalent to, relevant Australian standards is considered negligible and therefore achieves Australia’s ALOP. </w:t>
      </w:r>
    </w:p>
    <w:p w14:paraId="5BE14E9D" w14:textId="343A8920" w:rsidR="00B4345E" w:rsidRPr="00B4345E" w:rsidRDefault="00B4345E" w:rsidP="00B4345E">
      <w:pPr>
        <w:rPr>
          <w:rFonts w:ascii="Calibri" w:eastAsia="Calibri" w:hAnsi="Calibri" w:cs="Arial"/>
        </w:rPr>
      </w:pPr>
      <w:r w:rsidRPr="00B4345E">
        <w:rPr>
          <w:rFonts w:ascii="Calibri" w:eastAsia="Calibri" w:hAnsi="Calibri" w:cs="Arial"/>
        </w:rPr>
        <w:t xml:space="preserve">Australia will require that listed establishments in Canada operate Hazard Analysis Critical Control Point Quality Assurance plans (HACCP-based QA plans), and have their satisfactory operation verified via a bacteriological testing program equivalent to that undertaken in Australia, in accordance with relevant Australian standards. </w:t>
      </w:r>
    </w:p>
    <w:p w14:paraId="6D91D405" w14:textId="6FE7425D" w:rsidR="00B4345E" w:rsidRPr="00B4345E" w:rsidRDefault="00B4345E" w:rsidP="00B4345E">
      <w:pPr>
        <w:rPr>
          <w:rFonts w:ascii="Calibri" w:eastAsia="Calibri" w:hAnsi="Calibri" w:cs="Arial"/>
        </w:rPr>
      </w:pPr>
      <w:r w:rsidRPr="00B4345E">
        <w:rPr>
          <w:rFonts w:ascii="Calibri" w:eastAsia="Calibri" w:hAnsi="Calibri" w:cs="Arial"/>
        </w:rPr>
        <w:t xml:space="preserve">Verification that HACCP-based QA plans in Canada are operating as required to provide the necessary assurances will occur through </w:t>
      </w:r>
      <w:r w:rsidR="002F1E58">
        <w:rPr>
          <w:rFonts w:ascii="Calibri" w:eastAsia="Calibri" w:hAnsi="Calibri" w:cs="Arial"/>
        </w:rPr>
        <w:t xml:space="preserve">a </w:t>
      </w:r>
      <w:r w:rsidRPr="00B4345E">
        <w:rPr>
          <w:rFonts w:ascii="Calibri" w:eastAsia="Calibri" w:hAnsi="Calibri" w:cs="Arial"/>
        </w:rPr>
        <w:t xml:space="preserve">competent authority assessment. </w:t>
      </w:r>
    </w:p>
    <w:p w14:paraId="018C6802" w14:textId="77777777" w:rsidR="00B4345E" w:rsidRPr="00B4345E" w:rsidRDefault="00B4345E" w:rsidP="002F1E58">
      <w:pPr>
        <w:pStyle w:val="Heading4"/>
        <w:numPr>
          <w:ilvl w:val="0"/>
          <w:numId w:val="0"/>
        </w:numPr>
        <w:ind w:left="964" w:hanging="964"/>
        <w:rPr>
          <w:rFonts w:eastAsia="Calibri"/>
        </w:rPr>
      </w:pPr>
      <w:r w:rsidRPr="00B4345E">
        <w:rPr>
          <w:rFonts w:eastAsia="Calibri"/>
        </w:rPr>
        <w:t>Other considerations</w:t>
      </w:r>
    </w:p>
    <w:p w14:paraId="21EF68D1" w14:textId="1E173EDB" w:rsidR="002F1E58" w:rsidRDefault="00B4345E" w:rsidP="00B4345E">
      <w:pPr>
        <w:rPr>
          <w:rFonts w:ascii="Calibri" w:eastAsia="Calibri" w:hAnsi="Calibri" w:cs="Arial"/>
        </w:rPr>
      </w:pPr>
      <w:r w:rsidRPr="00B4345E">
        <w:rPr>
          <w:rFonts w:ascii="Calibri" w:eastAsia="Calibri" w:hAnsi="Calibri" w:cs="Arial"/>
        </w:rPr>
        <w:t xml:space="preserve">FSANZ has </w:t>
      </w:r>
      <w:r w:rsidR="002F1E58">
        <w:rPr>
          <w:rFonts w:ascii="Calibri" w:eastAsia="Calibri" w:hAnsi="Calibri" w:cs="Arial"/>
        </w:rPr>
        <w:t xml:space="preserve">previously </w:t>
      </w:r>
      <w:r w:rsidRPr="00B4345E">
        <w:rPr>
          <w:rFonts w:ascii="Calibri" w:eastAsia="Calibri" w:hAnsi="Calibri" w:cs="Arial"/>
        </w:rPr>
        <w:t>considered the food safety risks associated with the proposed import</w:t>
      </w:r>
      <w:r w:rsidR="00010FB7">
        <w:rPr>
          <w:rFonts w:ascii="Calibri" w:eastAsia="Calibri" w:hAnsi="Calibri" w:cs="Arial"/>
        </w:rPr>
        <w:t>ation</w:t>
      </w:r>
      <w:r w:rsidRPr="00B4345E">
        <w:rPr>
          <w:rFonts w:ascii="Calibri" w:eastAsia="Calibri" w:hAnsi="Calibri" w:cs="Arial"/>
        </w:rPr>
        <w:t xml:space="preserve"> of fresh beef and beef products and has developed risk advice (in the form of risk statements) for the following foodborne hazards: </w:t>
      </w:r>
      <w:r w:rsidR="00CB725F">
        <w:rPr>
          <w:rFonts w:ascii="Calibri" w:eastAsia="Calibri" w:hAnsi="Calibri" w:cs="Arial"/>
        </w:rPr>
        <w:t>S</w:t>
      </w:r>
      <w:r w:rsidRPr="00B4345E">
        <w:rPr>
          <w:rFonts w:ascii="Calibri" w:eastAsia="Calibri" w:hAnsi="Calibri" w:cs="Arial"/>
        </w:rPr>
        <w:t>higa</w:t>
      </w:r>
      <w:r w:rsidR="003E30AC">
        <w:rPr>
          <w:rFonts w:ascii="Calibri" w:eastAsia="Calibri" w:hAnsi="Calibri" w:cs="Arial"/>
        </w:rPr>
        <w:t xml:space="preserve"> </w:t>
      </w:r>
      <w:r w:rsidRPr="00B4345E">
        <w:rPr>
          <w:rFonts w:ascii="Calibri" w:eastAsia="Calibri" w:hAnsi="Calibri" w:cs="Arial"/>
        </w:rPr>
        <w:t xml:space="preserve">toxin-producing </w:t>
      </w:r>
      <w:r w:rsidRPr="002F1E58">
        <w:rPr>
          <w:rStyle w:val="Emphasis"/>
        </w:rPr>
        <w:t>E. coli</w:t>
      </w:r>
      <w:r w:rsidRPr="00B4345E">
        <w:rPr>
          <w:rFonts w:ascii="Calibri" w:eastAsia="Calibri" w:hAnsi="Calibri" w:cs="Arial"/>
        </w:rPr>
        <w:t xml:space="preserve"> (STEC), </w:t>
      </w:r>
      <w:r w:rsidRPr="002F1E58">
        <w:rPr>
          <w:rStyle w:val="Emphasis"/>
        </w:rPr>
        <w:t xml:space="preserve">Salmonella </w:t>
      </w:r>
      <w:r w:rsidRPr="00C62578">
        <w:rPr>
          <w:rStyle w:val="Emphasis"/>
          <w:i w:val="0"/>
          <w:iCs w:val="0"/>
        </w:rPr>
        <w:t>spp</w:t>
      </w:r>
      <w:r w:rsidRPr="002F1E58">
        <w:rPr>
          <w:rStyle w:val="Emphasis"/>
        </w:rPr>
        <w:t>.</w:t>
      </w:r>
      <w:r w:rsidRPr="00B4345E">
        <w:rPr>
          <w:rFonts w:ascii="Calibri" w:eastAsia="Calibri" w:hAnsi="Calibri" w:cs="Arial"/>
        </w:rPr>
        <w:t xml:space="preserve"> (including </w:t>
      </w:r>
      <w:r w:rsidR="002B5A05" w:rsidRPr="00140A8D">
        <w:rPr>
          <w:rStyle w:val="Emphasis"/>
        </w:rPr>
        <w:t>S.</w:t>
      </w:r>
      <w:r w:rsidR="00DA2043">
        <w:rPr>
          <w:rFonts w:ascii="Calibri" w:eastAsia="Calibri" w:hAnsi="Calibri" w:cs="Arial"/>
        </w:rPr>
        <w:t> </w:t>
      </w:r>
      <w:r w:rsidR="00140A8D">
        <w:rPr>
          <w:rFonts w:ascii="Calibri" w:eastAsia="Calibri" w:hAnsi="Calibri" w:cs="Arial"/>
        </w:rPr>
        <w:t xml:space="preserve">Typhimurium </w:t>
      </w:r>
      <w:r w:rsidRPr="00B4345E">
        <w:rPr>
          <w:rFonts w:ascii="Calibri" w:eastAsia="Calibri" w:hAnsi="Calibri" w:cs="Arial"/>
        </w:rPr>
        <w:t xml:space="preserve">DT104) and </w:t>
      </w:r>
      <w:r w:rsidRPr="002F1E58">
        <w:rPr>
          <w:rStyle w:val="Emphasis"/>
        </w:rPr>
        <w:t xml:space="preserve">Campylobacter </w:t>
      </w:r>
      <w:r w:rsidRPr="00C62578">
        <w:rPr>
          <w:rStyle w:val="Emphasis"/>
          <w:i w:val="0"/>
          <w:iCs w:val="0"/>
        </w:rPr>
        <w:t>spp</w:t>
      </w:r>
      <w:r w:rsidRPr="00B4345E">
        <w:rPr>
          <w:rFonts w:ascii="Calibri" w:eastAsia="Calibri" w:hAnsi="Calibri" w:cs="Arial"/>
        </w:rPr>
        <w:t xml:space="preserve">. </w:t>
      </w:r>
      <w:r w:rsidR="008E32D4">
        <w:rPr>
          <w:rFonts w:ascii="Calibri" w:eastAsia="Calibri" w:hAnsi="Calibri" w:cs="Arial"/>
        </w:rPr>
        <w:t xml:space="preserve">During the development of the beef review, </w:t>
      </w:r>
      <w:r w:rsidRPr="00B4345E">
        <w:rPr>
          <w:rFonts w:ascii="Calibri" w:eastAsia="Calibri" w:hAnsi="Calibri" w:cs="Arial"/>
        </w:rPr>
        <w:t xml:space="preserve">FSANZ provided advice to the department that imports of fresh beef and beef products are considered to present a potential medium to high risk to public health for STEC and </w:t>
      </w:r>
      <w:r w:rsidRPr="002F1E58">
        <w:rPr>
          <w:rStyle w:val="Emphasis"/>
        </w:rPr>
        <w:t xml:space="preserve">Salmonella </w:t>
      </w:r>
      <w:r w:rsidRPr="00C62578">
        <w:rPr>
          <w:rStyle w:val="Emphasis"/>
          <w:i w:val="0"/>
          <w:iCs w:val="0"/>
        </w:rPr>
        <w:t>spp</w:t>
      </w:r>
      <w:r w:rsidRPr="00B4345E">
        <w:rPr>
          <w:rFonts w:ascii="Calibri" w:eastAsia="Calibri" w:hAnsi="Calibri" w:cs="Arial"/>
        </w:rPr>
        <w:t xml:space="preserve">. </w:t>
      </w:r>
    </w:p>
    <w:p w14:paraId="027EBD31" w14:textId="7D1DC748" w:rsidR="00B4345E" w:rsidRPr="00C46D18" w:rsidRDefault="00B4345E" w:rsidP="00B4345E">
      <w:pPr>
        <w:rPr>
          <w:rFonts w:ascii="Calibri" w:eastAsia="Calibri" w:hAnsi="Calibri" w:cs="Arial"/>
        </w:rPr>
      </w:pPr>
      <w:r w:rsidRPr="00C46D18">
        <w:rPr>
          <w:rFonts w:ascii="Calibri" w:eastAsia="Calibri" w:hAnsi="Calibri" w:cs="Arial"/>
        </w:rPr>
        <w:t xml:space="preserve">To manage this risk, </w:t>
      </w:r>
      <w:r w:rsidR="002F1E58" w:rsidRPr="00C46D18">
        <w:rPr>
          <w:rFonts w:ascii="Calibri" w:eastAsia="Calibri" w:hAnsi="Calibri" w:cs="Arial"/>
        </w:rPr>
        <w:t>the beef review noted</w:t>
      </w:r>
      <w:r w:rsidR="00422D26" w:rsidRPr="00C46D18">
        <w:rPr>
          <w:rFonts w:ascii="Calibri" w:eastAsia="Calibri" w:hAnsi="Calibri" w:cs="Arial"/>
        </w:rPr>
        <w:t>, and this addendum reiterates,</w:t>
      </w:r>
      <w:r w:rsidR="002F1E58" w:rsidRPr="00C46D18">
        <w:rPr>
          <w:rFonts w:ascii="Calibri" w:eastAsia="Calibri" w:hAnsi="Calibri" w:cs="Arial"/>
        </w:rPr>
        <w:t xml:space="preserve"> that exporting countries </w:t>
      </w:r>
      <w:r w:rsidRPr="00C46D18">
        <w:rPr>
          <w:rFonts w:ascii="Calibri" w:eastAsia="Calibri" w:hAnsi="Calibri" w:cs="Arial"/>
        </w:rPr>
        <w:t>will need to demonstrate competent authority oversight of the exporting establishments</w:t>
      </w:r>
      <w:r w:rsidR="00C11760" w:rsidRPr="007F225B">
        <w:rPr>
          <w:rFonts w:ascii="Calibri" w:eastAsia="Calibri" w:hAnsi="Calibri" w:cs="Arial"/>
        </w:rPr>
        <w:t xml:space="preserve"> (where</w:t>
      </w:r>
      <w:r w:rsidR="00C11760" w:rsidRPr="00C46D18">
        <w:rPr>
          <w:rFonts w:ascii="Calibri" w:eastAsia="Calibri" w:hAnsi="Calibri" w:cs="Arial"/>
        </w:rPr>
        <w:t xml:space="preserve"> cattle are slaughtered, and where the meat derived from th</w:t>
      </w:r>
      <w:r w:rsidR="00382119" w:rsidRPr="00C46D18">
        <w:rPr>
          <w:rFonts w:ascii="Calibri" w:eastAsia="Calibri" w:hAnsi="Calibri" w:cs="Arial"/>
        </w:rPr>
        <w:t>o</w:t>
      </w:r>
      <w:r w:rsidR="00C11760" w:rsidRPr="00C46D18">
        <w:rPr>
          <w:rFonts w:ascii="Calibri" w:eastAsia="Calibri" w:hAnsi="Calibri" w:cs="Arial"/>
        </w:rPr>
        <w:t>se animals is prepared, processed and/or stored),</w:t>
      </w:r>
      <w:r w:rsidR="00C11760" w:rsidRPr="007F225B">
        <w:rPr>
          <w:rFonts w:ascii="Calibri" w:eastAsia="Calibri" w:hAnsi="Calibri" w:cs="Arial"/>
        </w:rPr>
        <w:t xml:space="preserve"> </w:t>
      </w:r>
      <w:r w:rsidRPr="00C46D18">
        <w:rPr>
          <w:rFonts w:ascii="Calibri" w:eastAsia="Calibri" w:hAnsi="Calibri" w:cs="Arial"/>
        </w:rPr>
        <w:t>ensuring these facilities are operating through-chain</w:t>
      </w:r>
      <w:r w:rsidR="00422D26" w:rsidRPr="00C46D18">
        <w:rPr>
          <w:rFonts w:ascii="Calibri" w:eastAsia="Calibri" w:hAnsi="Calibri" w:cs="Arial"/>
        </w:rPr>
        <w:t xml:space="preserve"> Codex Alimentarius</w:t>
      </w:r>
      <w:r w:rsidRPr="00C46D18">
        <w:rPr>
          <w:rFonts w:ascii="Calibri" w:eastAsia="Calibri" w:hAnsi="Calibri" w:cs="Arial"/>
        </w:rPr>
        <w:t xml:space="preserve"> HACCP based food safety programs</w:t>
      </w:r>
      <w:r w:rsidR="00422D26" w:rsidRPr="00C46D18">
        <w:rPr>
          <w:rFonts w:ascii="Calibri" w:eastAsia="Calibri" w:hAnsi="Calibri" w:cs="Arial"/>
        </w:rPr>
        <w:t xml:space="preserve"> (approved and supervised by the relevant competent authority) </w:t>
      </w:r>
      <w:r w:rsidRPr="00C46D18">
        <w:rPr>
          <w:rFonts w:ascii="Calibri" w:eastAsia="Calibri" w:hAnsi="Calibri" w:cs="Arial"/>
        </w:rPr>
        <w:t xml:space="preserve">which </w:t>
      </w:r>
      <w:r w:rsidRPr="00C46D18">
        <w:rPr>
          <w:rFonts w:ascii="Calibri" w:eastAsia="Calibri" w:hAnsi="Calibri" w:cs="Arial"/>
        </w:rPr>
        <w:lastRenderedPageBreak/>
        <w:t xml:space="preserve">control the risks associated with STEC and </w:t>
      </w:r>
      <w:r w:rsidRPr="00C46D18">
        <w:rPr>
          <w:rStyle w:val="Emphasis"/>
        </w:rPr>
        <w:t xml:space="preserve">Salmonella </w:t>
      </w:r>
      <w:r w:rsidRPr="00C46D18">
        <w:rPr>
          <w:rStyle w:val="Emphasis"/>
          <w:i w:val="0"/>
          <w:iCs w:val="0"/>
        </w:rPr>
        <w:t>spp</w:t>
      </w:r>
      <w:r w:rsidRPr="00C46D18">
        <w:rPr>
          <w:rFonts w:ascii="Calibri" w:eastAsia="Calibri" w:hAnsi="Calibri" w:cs="Arial"/>
        </w:rPr>
        <w:t xml:space="preserve">. Consignments of </w:t>
      </w:r>
      <w:r w:rsidR="002F1E58" w:rsidRPr="00C46D18">
        <w:rPr>
          <w:rFonts w:ascii="Calibri" w:eastAsia="Calibri" w:hAnsi="Calibri" w:cs="Arial"/>
        </w:rPr>
        <w:t xml:space="preserve">fresh </w:t>
      </w:r>
      <w:r w:rsidRPr="00C46D18">
        <w:rPr>
          <w:rFonts w:ascii="Calibri" w:eastAsia="Calibri" w:hAnsi="Calibri" w:cs="Arial"/>
        </w:rPr>
        <w:t xml:space="preserve">beef </w:t>
      </w:r>
      <w:r w:rsidR="002F1E58" w:rsidRPr="00C46D18">
        <w:rPr>
          <w:rFonts w:ascii="Calibri" w:eastAsia="Calibri" w:hAnsi="Calibri" w:cs="Arial"/>
        </w:rPr>
        <w:t xml:space="preserve">and beef products </w:t>
      </w:r>
      <w:r w:rsidRPr="00C46D18">
        <w:rPr>
          <w:rFonts w:ascii="Calibri" w:eastAsia="Calibri" w:hAnsi="Calibri" w:cs="Arial"/>
        </w:rPr>
        <w:t>being exported will need to be certified by the competent authority and at</w:t>
      </w:r>
      <w:r w:rsidR="00495E82" w:rsidRPr="00C46D18">
        <w:rPr>
          <w:rFonts w:ascii="Calibri" w:eastAsia="Calibri" w:hAnsi="Calibri" w:cs="Arial"/>
        </w:rPr>
        <w:noBreakHyphen/>
      </w:r>
      <w:r w:rsidRPr="00C46D18">
        <w:rPr>
          <w:rFonts w:ascii="Calibri" w:eastAsia="Calibri" w:hAnsi="Calibri" w:cs="Arial"/>
        </w:rPr>
        <w:t>border verification testing will be applied.</w:t>
      </w:r>
      <w:r w:rsidR="00422D26" w:rsidRPr="00C46D18">
        <w:rPr>
          <w:rFonts w:ascii="Calibri" w:eastAsia="Calibri" w:hAnsi="Calibri" w:cs="Arial"/>
        </w:rPr>
        <w:t xml:space="preserve"> </w:t>
      </w:r>
      <w:r w:rsidRPr="00C46D18">
        <w:rPr>
          <w:rFonts w:ascii="Calibri" w:eastAsia="Calibri" w:hAnsi="Calibri" w:cs="Arial"/>
        </w:rPr>
        <w:t xml:space="preserve"> </w:t>
      </w:r>
      <w:r w:rsidR="00422D26" w:rsidRPr="00C46D18">
        <w:rPr>
          <w:rFonts w:ascii="Calibri" w:eastAsia="Calibri" w:hAnsi="Calibri" w:cs="Arial"/>
        </w:rPr>
        <w:t xml:space="preserve">The meat is required to be compliant with </w:t>
      </w:r>
      <w:r w:rsidR="00C46D18">
        <w:rPr>
          <w:rFonts w:ascii="Calibri" w:eastAsia="Calibri" w:hAnsi="Calibri" w:cs="Arial"/>
        </w:rPr>
        <w:t>s</w:t>
      </w:r>
      <w:r w:rsidR="00997670" w:rsidRPr="007E66EB">
        <w:rPr>
          <w:rFonts w:ascii="Calibri" w:eastAsia="Calibri" w:hAnsi="Calibri" w:cs="Arial"/>
        </w:rPr>
        <w:t xml:space="preserve">tandards equivalent to </w:t>
      </w:r>
      <w:r w:rsidR="00422D26" w:rsidRPr="00C46D18">
        <w:rPr>
          <w:rFonts w:ascii="Calibri" w:eastAsia="Calibri" w:hAnsi="Calibri" w:cs="Arial"/>
        </w:rPr>
        <w:t xml:space="preserve">Australian food standards including microbiological, contaminant and residue standards. </w:t>
      </w:r>
      <w:r w:rsidRPr="007E66EB">
        <w:rPr>
          <w:rFonts w:ascii="Calibri" w:eastAsia="Calibri" w:hAnsi="Calibri" w:cs="Arial"/>
        </w:rPr>
        <w:t xml:space="preserve">Any </w:t>
      </w:r>
    </w:p>
    <w:p w14:paraId="4FD894DE" w14:textId="715686E7" w:rsidR="002F1E58" w:rsidRPr="00C46D18" w:rsidRDefault="002F1E58" w:rsidP="002F1E58">
      <w:pPr>
        <w:pStyle w:val="Heading4"/>
        <w:numPr>
          <w:ilvl w:val="0"/>
          <w:numId w:val="0"/>
        </w:numPr>
        <w:ind w:left="964" w:hanging="964"/>
        <w:rPr>
          <w:rFonts w:eastAsia="Calibri"/>
        </w:rPr>
      </w:pPr>
      <w:r w:rsidRPr="00C46D18">
        <w:rPr>
          <w:rFonts w:eastAsia="Calibri"/>
        </w:rPr>
        <w:t>Conclusion</w:t>
      </w:r>
    </w:p>
    <w:p w14:paraId="48E38481" w14:textId="7A7305C5" w:rsidR="0098273C" w:rsidRDefault="002F1E58" w:rsidP="0098273C">
      <w:r w:rsidRPr="00C46D18">
        <w:rPr>
          <w:rFonts w:ascii="Calibri" w:eastAsia="Calibri" w:hAnsi="Calibri" w:cs="Arial"/>
        </w:rPr>
        <w:t>Th</w:t>
      </w:r>
      <w:r w:rsidR="00B33074" w:rsidRPr="00C46D18">
        <w:rPr>
          <w:rFonts w:ascii="Calibri" w:eastAsia="Calibri" w:hAnsi="Calibri" w:cs="Arial"/>
        </w:rPr>
        <w:t>e</w:t>
      </w:r>
      <w:r w:rsidRPr="00C46D18">
        <w:rPr>
          <w:rFonts w:ascii="Calibri" w:eastAsia="Calibri" w:hAnsi="Calibri" w:cs="Arial"/>
        </w:rPr>
        <w:t xml:space="preserve"> addendum</w:t>
      </w:r>
      <w:r w:rsidR="00B33074" w:rsidRPr="00C46D18">
        <w:rPr>
          <w:rFonts w:ascii="Calibri" w:eastAsia="Calibri" w:hAnsi="Calibri" w:cs="Arial"/>
        </w:rPr>
        <w:t xml:space="preserve"> </w:t>
      </w:r>
      <w:r w:rsidRPr="00C46D18">
        <w:rPr>
          <w:rFonts w:ascii="Calibri" w:eastAsia="Calibri" w:hAnsi="Calibri" w:cs="Arial"/>
        </w:rPr>
        <w:t xml:space="preserve">found that the animal biosecurity risks associated with the importation of fresh beef and beef products from Canada to Australia can meet Australia’s ALOP. </w:t>
      </w:r>
      <w:r w:rsidR="0098273C" w:rsidRPr="00C46D18">
        <w:t>The department</w:t>
      </w:r>
      <w:r w:rsidR="00B33074" w:rsidRPr="00C46D18">
        <w:t xml:space="preserve"> </w:t>
      </w:r>
      <w:r w:rsidR="0098273C" w:rsidRPr="00C46D18">
        <w:t>consider</w:t>
      </w:r>
      <w:r w:rsidR="00B33074" w:rsidRPr="00C46D18">
        <w:t>ed</w:t>
      </w:r>
      <w:r w:rsidR="0098273C" w:rsidRPr="00C46D18">
        <w:t xml:space="preserve"> submissions received on th</w:t>
      </w:r>
      <w:r w:rsidR="00B33074" w:rsidRPr="00C46D18">
        <w:t>e</w:t>
      </w:r>
      <w:r w:rsidR="0098273C" w:rsidRPr="00C46D18">
        <w:t xml:space="preserve"> draft policy review</w:t>
      </w:r>
      <w:r w:rsidR="00B33503" w:rsidRPr="007E66EB">
        <w:t xml:space="preserve"> and has added a new section 1.4</w:t>
      </w:r>
      <w:r w:rsidR="00B33503" w:rsidRPr="00C46D18">
        <w:t xml:space="preserve"> Bovines legally imported into Canada from the United States</w:t>
      </w:r>
      <w:r w:rsidR="00B33074" w:rsidRPr="00C46D18">
        <w:t>.</w:t>
      </w:r>
      <w:r w:rsidR="00B33503" w:rsidRPr="007E66EB">
        <w:t xml:space="preserve"> T</w:t>
      </w:r>
      <w:r w:rsidR="0098273C" w:rsidRPr="00C46D18">
        <w:t>he department</w:t>
      </w:r>
      <w:r w:rsidR="00B33074" w:rsidRPr="00C46D18">
        <w:t xml:space="preserve"> has</w:t>
      </w:r>
      <w:r w:rsidR="00B33503" w:rsidRPr="007E66EB">
        <w:t xml:space="preserve"> now</w:t>
      </w:r>
      <w:r w:rsidR="00B33074" w:rsidRPr="00C46D18">
        <w:t xml:space="preserve"> </w:t>
      </w:r>
      <w:r w:rsidR="0098273C" w:rsidRPr="00C46D18">
        <w:t>prepare</w:t>
      </w:r>
      <w:r w:rsidR="00B33074" w:rsidRPr="00C46D18">
        <w:t>d</w:t>
      </w:r>
      <w:r w:rsidR="0098273C" w:rsidRPr="00C46D18">
        <w:t xml:space="preserve"> </w:t>
      </w:r>
      <w:r w:rsidR="00B33074" w:rsidRPr="00C46D18">
        <w:t>this</w:t>
      </w:r>
      <w:r w:rsidR="0098273C" w:rsidRPr="00C46D18">
        <w:t xml:space="preserve"> final addendum.</w:t>
      </w:r>
    </w:p>
    <w:p w14:paraId="486BEC89" w14:textId="4E38A5FB" w:rsidR="005441B5" w:rsidRDefault="005441B5" w:rsidP="005441B5">
      <w:r>
        <w:t xml:space="preserve">The addendum adds Canada as an applicant country to the 2017 beef review. The next step in the process are for the department to conduct </w:t>
      </w:r>
      <w:r w:rsidR="003306BE">
        <w:t>the</w:t>
      </w:r>
      <w:r>
        <w:t xml:space="preserve"> competent authority assessment to determine if Canada’s official animal health, export control, and supervision systems will ensure that Australia’s biosecurity and food safety requirements will be reliably met</w:t>
      </w:r>
      <w:r w:rsidR="003306BE" w:rsidRPr="003306BE">
        <w:t xml:space="preserve"> </w:t>
      </w:r>
      <w:r w:rsidR="003306BE">
        <w:t>Before trade can commence Canada is provided with the import requirements it will need to comply with. On that basis health certificate negotiation is undertaken to establish an agreed Canadian health certificate that meets Australia’s stated import requirements for fresh beef and beef products from Canada</w:t>
      </w:r>
      <w:r>
        <w:t xml:space="preserve"> </w:t>
      </w:r>
    </w:p>
    <w:p w14:paraId="4ECD2F4C" w14:textId="5C3E6BF0" w:rsidR="003E4788" w:rsidRDefault="00107062" w:rsidP="00A641B5">
      <w:pPr>
        <w:pStyle w:val="Heading2"/>
      </w:pPr>
      <w:bookmarkStart w:id="8" w:name="_Toc152349279"/>
      <w:bookmarkStart w:id="9" w:name="_Toc152842189"/>
      <w:bookmarkEnd w:id="5"/>
      <w:r>
        <w:lastRenderedPageBreak/>
        <w:t>Introduction</w:t>
      </w:r>
      <w:bookmarkEnd w:id="8"/>
      <w:bookmarkEnd w:id="9"/>
    </w:p>
    <w:p w14:paraId="3674AB51" w14:textId="77777777" w:rsidR="00C558B6" w:rsidRDefault="00C558B6" w:rsidP="00C558B6">
      <w:pPr>
        <w:rPr>
          <w:rFonts w:ascii="Calibri" w:eastAsia="Calibri" w:hAnsi="Calibri" w:cs="Calibri"/>
          <w:bCs/>
        </w:rPr>
      </w:pPr>
      <w:r w:rsidRPr="00851DDD">
        <w:rPr>
          <w:rFonts w:ascii="Calibri" w:eastAsia="Calibri" w:hAnsi="Calibri" w:cs="Calibri"/>
          <w:bCs/>
        </w:rPr>
        <w:t xml:space="preserve">A rigorous, </w:t>
      </w:r>
      <w:r>
        <w:rPr>
          <w:rFonts w:ascii="Calibri" w:eastAsia="Calibri" w:hAnsi="Calibri" w:cs="Calibri"/>
          <w:bCs/>
        </w:rPr>
        <w:t>evidence</w:t>
      </w:r>
      <w:r w:rsidRPr="00851DDD">
        <w:rPr>
          <w:rFonts w:ascii="Calibri" w:eastAsia="Calibri" w:hAnsi="Calibri" w:cs="Calibri"/>
          <w:bCs/>
        </w:rPr>
        <w:t xml:space="preserve">-based and consultative process, </w:t>
      </w:r>
      <w:r>
        <w:rPr>
          <w:rFonts w:ascii="Calibri" w:eastAsia="Calibri" w:hAnsi="Calibri" w:cs="Calibri"/>
          <w:bCs/>
        </w:rPr>
        <w:t>consistent</w:t>
      </w:r>
      <w:r w:rsidRPr="00851DDD">
        <w:rPr>
          <w:rFonts w:ascii="Calibri" w:eastAsia="Calibri" w:hAnsi="Calibri" w:cs="Calibri"/>
          <w:bCs/>
        </w:rPr>
        <w:t xml:space="preserve"> with Australia’s international obligations, has been established by the Australian </w:t>
      </w:r>
      <w:r>
        <w:rPr>
          <w:rFonts w:ascii="Calibri" w:eastAsia="Calibri" w:hAnsi="Calibri" w:cs="Calibri"/>
          <w:bCs/>
        </w:rPr>
        <w:t>G</w:t>
      </w:r>
      <w:r w:rsidRPr="00851DDD">
        <w:rPr>
          <w:rFonts w:ascii="Calibri" w:eastAsia="Calibri" w:hAnsi="Calibri" w:cs="Calibri"/>
          <w:bCs/>
        </w:rPr>
        <w:t xml:space="preserve">overnment to assess </w:t>
      </w:r>
      <w:r>
        <w:rPr>
          <w:rFonts w:ascii="Calibri" w:eastAsia="Calibri" w:hAnsi="Calibri" w:cs="Calibri"/>
          <w:bCs/>
        </w:rPr>
        <w:t>countries</w:t>
      </w:r>
      <w:r w:rsidRPr="00851DDD">
        <w:rPr>
          <w:rFonts w:ascii="Calibri" w:eastAsia="Calibri" w:hAnsi="Calibri" w:cs="Calibri"/>
          <w:bCs/>
        </w:rPr>
        <w:t xml:space="preserve"> seeking market access to Australia for fresh beef and beef products.</w:t>
      </w:r>
    </w:p>
    <w:p w14:paraId="34DD0DE1" w14:textId="23861DD3" w:rsidR="00C558B6" w:rsidRDefault="00006A6D" w:rsidP="00C558B6">
      <w:pPr>
        <w:rPr>
          <w:rFonts w:ascii="Calibri" w:eastAsia="Calibri" w:hAnsi="Calibri" w:cs="Arial"/>
        </w:rPr>
      </w:pPr>
      <w:r>
        <w:rPr>
          <w:rFonts w:ascii="Calibri" w:eastAsia="Calibri" w:hAnsi="Calibri" w:cs="Arial"/>
        </w:rPr>
        <w:t>A</w:t>
      </w:r>
      <w:r w:rsidR="00C558B6">
        <w:rPr>
          <w:rFonts w:ascii="Calibri" w:eastAsia="Calibri" w:hAnsi="Calibri" w:cs="Arial"/>
        </w:rPr>
        <w:t>ustralia’s</w:t>
      </w:r>
      <w:r w:rsidR="00C558B6" w:rsidRPr="0055607F">
        <w:rPr>
          <w:rFonts w:ascii="Calibri" w:eastAsia="Calibri" w:hAnsi="Calibri" w:cs="Arial"/>
        </w:rPr>
        <w:t xml:space="preserve"> review of biosecurity import conditions for the importation of </w:t>
      </w:r>
      <w:r w:rsidR="00C558B6" w:rsidRPr="0055254A">
        <w:rPr>
          <w:rFonts w:ascii="Calibri" w:eastAsia="Calibri" w:hAnsi="Calibri" w:cs="Arial"/>
          <w:i/>
          <w:iCs/>
        </w:rPr>
        <w:t>Fresh (chilled or frozen) beef and beef products from Japan, the Netherlands, New Zealand, the United States and Vanuatu</w:t>
      </w:r>
      <w:r w:rsidR="00C558B6" w:rsidRPr="0055607F">
        <w:rPr>
          <w:rFonts w:ascii="Calibri" w:eastAsia="Calibri" w:hAnsi="Calibri" w:cs="Arial"/>
        </w:rPr>
        <w:t xml:space="preserve"> (the </w:t>
      </w:r>
      <w:r w:rsidR="00C558B6">
        <w:rPr>
          <w:rFonts w:ascii="Calibri" w:eastAsia="Calibri" w:hAnsi="Calibri" w:cs="Arial"/>
        </w:rPr>
        <w:t>beef review</w:t>
      </w:r>
      <w:r w:rsidR="00C558B6" w:rsidRPr="0055607F">
        <w:rPr>
          <w:rFonts w:ascii="Calibri" w:eastAsia="Calibri" w:hAnsi="Calibri" w:cs="Arial"/>
        </w:rPr>
        <w:t>) was published in August 2017</w:t>
      </w:r>
      <w:r w:rsidR="00D0254B">
        <w:rPr>
          <w:rFonts w:ascii="Calibri" w:eastAsia="Calibri" w:hAnsi="Calibri" w:cs="Arial"/>
        </w:rPr>
        <w:t xml:space="preserve"> </w:t>
      </w:r>
      <w:r w:rsidR="00462897">
        <w:rPr>
          <w:rFonts w:ascii="Calibri" w:eastAsia="Calibri" w:hAnsi="Calibri" w:cs="Arial"/>
          <w:noProof/>
        </w:rPr>
        <w:t>(Department of Agriculture and Water Resources 2017)</w:t>
      </w:r>
      <w:r w:rsidR="00E030A2">
        <w:rPr>
          <w:rFonts w:ascii="Calibri" w:eastAsia="Calibri" w:hAnsi="Calibri" w:cs="Arial"/>
          <w:noProof/>
        </w:rPr>
        <w:t>.</w:t>
      </w:r>
      <w:r w:rsidR="00C558B6" w:rsidRPr="00397239">
        <w:rPr>
          <w:rFonts w:ascii="Calibri" w:eastAsia="Calibri" w:hAnsi="Calibri" w:cs="Arial"/>
        </w:rPr>
        <w:t xml:space="preserve"> The </w:t>
      </w:r>
      <w:r w:rsidR="00C558B6">
        <w:rPr>
          <w:rFonts w:ascii="Calibri" w:eastAsia="Calibri" w:hAnsi="Calibri" w:cs="Arial"/>
        </w:rPr>
        <w:t xml:space="preserve">beef review </w:t>
      </w:r>
      <w:r w:rsidR="00C558B6" w:rsidRPr="00397239">
        <w:rPr>
          <w:rFonts w:ascii="Calibri" w:eastAsia="Calibri" w:hAnsi="Calibri" w:cs="Arial"/>
        </w:rPr>
        <w:t>considered m</w:t>
      </w:r>
      <w:r w:rsidR="00C558B6" w:rsidRPr="0055607F">
        <w:rPr>
          <w:rFonts w:ascii="Calibri" w:eastAsia="Calibri" w:hAnsi="Calibri" w:cs="Arial"/>
        </w:rPr>
        <w:t xml:space="preserve">arket access for fresh beef and beef products for human consumption from the above specified countries, referred to </w:t>
      </w:r>
      <w:r w:rsidR="00C558B6">
        <w:rPr>
          <w:rFonts w:ascii="Calibri" w:eastAsia="Calibri" w:hAnsi="Calibri" w:cs="Arial"/>
        </w:rPr>
        <w:t xml:space="preserve">here </w:t>
      </w:r>
      <w:r w:rsidR="00C558B6" w:rsidRPr="0055607F">
        <w:rPr>
          <w:rFonts w:ascii="Calibri" w:eastAsia="Calibri" w:hAnsi="Calibri" w:cs="Arial"/>
        </w:rPr>
        <w:t xml:space="preserve">as </w:t>
      </w:r>
      <w:r w:rsidR="00C558B6">
        <w:rPr>
          <w:rFonts w:ascii="Calibri" w:eastAsia="Calibri" w:hAnsi="Calibri" w:cs="Arial"/>
        </w:rPr>
        <w:t>applicant countries</w:t>
      </w:r>
      <w:r w:rsidR="00C558B6" w:rsidRPr="0055607F">
        <w:rPr>
          <w:rFonts w:ascii="Calibri" w:eastAsia="Calibri" w:hAnsi="Calibri" w:cs="Arial"/>
        </w:rPr>
        <w:t>.</w:t>
      </w:r>
    </w:p>
    <w:p w14:paraId="370475B0" w14:textId="3AE8CA58" w:rsidR="008B2FBC" w:rsidRDefault="00C558B6" w:rsidP="00C558B6">
      <w:pPr>
        <w:rPr>
          <w:rFonts w:ascii="Calibri" w:eastAsia="Calibri" w:hAnsi="Calibri" w:cs="Calibri"/>
          <w:bCs/>
        </w:rPr>
      </w:pPr>
      <w:r>
        <w:rPr>
          <w:rFonts w:ascii="Calibri" w:eastAsia="Calibri" w:hAnsi="Calibri" w:cs="Arial"/>
        </w:rPr>
        <w:t>The beef review and this</w:t>
      </w:r>
      <w:r w:rsidR="000329F8">
        <w:rPr>
          <w:rFonts w:ascii="Calibri" w:eastAsia="Calibri" w:hAnsi="Calibri" w:cs="Arial"/>
        </w:rPr>
        <w:t xml:space="preserve"> </w:t>
      </w:r>
      <w:r>
        <w:rPr>
          <w:rFonts w:ascii="Calibri" w:eastAsia="Calibri" w:hAnsi="Calibri" w:cs="Arial"/>
        </w:rPr>
        <w:t xml:space="preserve">addendum </w:t>
      </w:r>
      <w:r>
        <w:rPr>
          <w:rFonts w:ascii="Calibri" w:eastAsia="Calibri" w:hAnsi="Calibri" w:cs="Calibri"/>
          <w:bCs/>
        </w:rPr>
        <w:t xml:space="preserve">meet the requirements of Australia’s </w:t>
      </w:r>
      <w:r w:rsidRPr="00102EEC">
        <w:rPr>
          <w:rStyle w:val="Emphasis"/>
        </w:rPr>
        <w:t>Biosecurity Act 2015</w:t>
      </w:r>
      <w:r>
        <w:rPr>
          <w:rFonts w:ascii="Calibri" w:eastAsia="Calibri" w:hAnsi="Calibri" w:cs="Calibri"/>
          <w:bCs/>
        </w:rPr>
        <w:t xml:space="preserve"> and follow procedures that align with those specified by the World Organisation for Animal Health (</w:t>
      </w:r>
      <w:r w:rsidRPr="0055607F">
        <w:rPr>
          <w:rFonts w:ascii="Calibri" w:eastAsia="Calibri" w:hAnsi="Calibri" w:cs="Calibri"/>
          <w:bCs/>
        </w:rPr>
        <w:t>WOAH</w:t>
      </w:r>
      <w:r>
        <w:rPr>
          <w:rFonts w:ascii="Calibri" w:eastAsia="Calibri" w:hAnsi="Calibri" w:cs="Calibri"/>
          <w:bCs/>
        </w:rPr>
        <w:t>).</w:t>
      </w:r>
    </w:p>
    <w:p w14:paraId="4B3A8742" w14:textId="63CF8C39" w:rsidR="00C558B6" w:rsidRDefault="00C558B6" w:rsidP="00C558B6">
      <w:pPr>
        <w:rPr>
          <w:color w:val="000000"/>
          <w:shd w:val="clear" w:color="auto" w:fill="FFFFFF"/>
        </w:rPr>
      </w:pPr>
      <w:r w:rsidRPr="0055607F">
        <w:rPr>
          <w:rFonts w:ascii="Calibri" w:eastAsia="Calibri" w:hAnsi="Calibri" w:cs="Calibri"/>
          <w:bCs/>
        </w:rPr>
        <w:t xml:space="preserve">The risk assessment procedure advised in the </w:t>
      </w:r>
      <w:r w:rsidR="008B2FBC">
        <w:rPr>
          <w:rFonts w:ascii="Calibri" w:eastAsia="Calibri" w:hAnsi="Calibri" w:cs="Calibri"/>
          <w:bCs/>
        </w:rPr>
        <w:t xml:space="preserve">WOAH </w:t>
      </w:r>
      <w:r>
        <w:rPr>
          <w:rFonts w:ascii="Calibri" w:eastAsia="Calibri" w:hAnsi="Calibri" w:cs="Arial"/>
        </w:rPr>
        <w:t>Terrestrial</w:t>
      </w:r>
      <w:r w:rsidRPr="0055607F">
        <w:rPr>
          <w:rFonts w:ascii="Calibri" w:eastAsia="Calibri" w:hAnsi="Calibri" w:cs="Arial"/>
        </w:rPr>
        <w:t xml:space="preserve"> </w:t>
      </w:r>
      <w:r w:rsidR="008B2FBC">
        <w:rPr>
          <w:rFonts w:ascii="Calibri" w:eastAsia="Calibri" w:hAnsi="Calibri" w:cs="Arial"/>
        </w:rPr>
        <w:t xml:space="preserve">Animal Health </w:t>
      </w:r>
      <w:r w:rsidRPr="0055607F">
        <w:rPr>
          <w:rFonts w:ascii="Calibri" w:eastAsia="Calibri" w:hAnsi="Calibri" w:cs="Arial"/>
        </w:rPr>
        <w:t xml:space="preserve">Code </w:t>
      </w:r>
      <w:r w:rsidR="008B2FBC">
        <w:rPr>
          <w:rFonts w:ascii="Calibri" w:eastAsia="Calibri" w:hAnsi="Calibri" w:cs="Arial"/>
        </w:rPr>
        <w:t xml:space="preserve">(Terrestrial Code) </w:t>
      </w:r>
      <w:r w:rsidRPr="0055607F">
        <w:rPr>
          <w:rFonts w:ascii="Calibri" w:eastAsia="Calibri" w:hAnsi="Calibri" w:cs="Calibri"/>
          <w:bCs/>
        </w:rPr>
        <w:t xml:space="preserve">is consistent with the process defined in Australian legislation. Australia’s appropriate level of protection (ALOP) from biosecurity risk is defined in the </w:t>
      </w:r>
      <w:r w:rsidRPr="0099332D">
        <w:rPr>
          <w:rStyle w:val="Emphasis"/>
        </w:rPr>
        <w:t>Biosecurity Act 2015</w:t>
      </w:r>
      <w:r w:rsidRPr="0055607F">
        <w:rPr>
          <w:rFonts w:ascii="Calibri" w:eastAsia="Calibri" w:hAnsi="Calibri" w:cs="Calibri"/>
          <w:bCs/>
        </w:rPr>
        <w:t xml:space="preserve"> as ‘</w:t>
      </w:r>
      <w:r w:rsidRPr="0055607F">
        <w:rPr>
          <w:color w:val="000000"/>
          <w:shd w:val="clear" w:color="auto" w:fill="FFFFFF"/>
        </w:rPr>
        <w:t>a high level of sanitary and phytosanitary protection aimed at reducing biosecurity risks to a very low level, but not to zero’.</w:t>
      </w:r>
    </w:p>
    <w:p w14:paraId="75A0E4F9" w14:textId="24B1B7F1" w:rsidR="00530988" w:rsidRDefault="00530988" w:rsidP="00A641B5">
      <w:pPr>
        <w:pStyle w:val="Heading3"/>
        <w:rPr>
          <w:rFonts w:eastAsia="Calibri"/>
        </w:rPr>
      </w:pPr>
      <w:bookmarkStart w:id="10" w:name="_Toc152349280"/>
      <w:bookmarkStart w:id="11" w:name="_Toc152842190"/>
      <w:r>
        <w:rPr>
          <w:rFonts w:eastAsia="Calibri"/>
        </w:rPr>
        <w:t>Purpose of this</w:t>
      </w:r>
      <w:r w:rsidR="000329F8">
        <w:rPr>
          <w:rFonts w:eastAsia="Calibri"/>
        </w:rPr>
        <w:t xml:space="preserve"> </w:t>
      </w:r>
      <w:r>
        <w:rPr>
          <w:rFonts w:eastAsia="Calibri"/>
        </w:rPr>
        <w:t>addendum</w:t>
      </w:r>
      <w:bookmarkEnd w:id="10"/>
      <w:bookmarkEnd w:id="11"/>
    </w:p>
    <w:p w14:paraId="6580B43B" w14:textId="2A76179E" w:rsidR="00F91C32" w:rsidRDefault="00F91C32" w:rsidP="00B70B6D">
      <w:r>
        <w:t>The purpose of this</w:t>
      </w:r>
      <w:r w:rsidR="00587852">
        <w:t xml:space="preserve"> </w:t>
      </w:r>
      <w:r>
        <w:t>addendum is to consider the biosecurity risk associated with the importation of fresh beef and beef products for human consumption from Canada into mainland Australia and Tasmania. The Australian External Territories are not considered in this</w:t>
      </w:r>
      <w:r w:rsidR="00587852">
        <w:t xml:space="preserve"> </w:t>
      </w:r>
      <w:r>
        <w:t>addendum</w:t>
      </w:r>
      <w:r w:rsidR="00FE34CC">
        <w:t xml:space="preserve"> (consistent with the scope of the </w:t>
      </w:r>
      <w:r w:rsidR="00517A98">
        <w:t>beef review).</w:t>
      </w:r>
    </w:p>
    <w:p w14:paraId="75FB39B7" w14:textId="54C51105" w:rsidR="00FA0FB8" w:rsidRDefault="00FA0FB8" w:rsidP="00B70B6D">
      <w:r w:rsidRPr="0055607F">
        <w:t>This</w:t>
      </w:r>
      <w:r w:rsidR="00587852">
        <w:t xml:space="preserve"> </w:t>
      </w:r>
      <w:r>
        <w:t>addendum</w:t>
      </w:r>
      <w:r w:rsidRPr="0055607F">
        <w:t xml:space="preserve"> should be read in conjunction with the </w:t>
      </w:r>
      <w:r w:rsidR="00326009">
        <w:t xml:space="preserve">2017 </w:t>
      </w:r>
      <w:r>
        <w:t>beef review</w:t>
      </w:r>
      <w:r w:rsidRPr="0055607F">
        <w:t xml:space="preserve">. </w:t>
      </w:r>
      <w:r>
        <w:t>Unless otherwise stated, the definitions and methods used in this addendum are consistent with those of the beef review.</w:t>
      </w:r>
    </w:p>
    <w:p w14:paraId="05D2364D" w14:textId="3ADF34AF" w:rsidR="006337DA" w:rsidRDefault="006337DA" w:rsidP="00A641B5">
      <w:pPr>
        <w:pStyle w:val="Heading3"/>
        <w:rPr>
          <w:rFonts w:eastAsia="Calibri"/>
        </w:rPr>
      </w:pPr>
      <w:bookmarkStart w:id="12" w:name="_Ref137818292"/>
      <w:bookmarkStart w:id="13" w:name="_Toc152349281"/>
      <w:bookmarkStart w:id="14" w:name="_Toc152842191"/>
      <w:bookmarkStart w:id="15" w:name="_Hlk172300180"/>
      <w:r>
        <w:rPr>
          <w:rFonts w:eastAsia="Calibri"/>
        </w:rPr>
        <w:t>Scope and commodity definition</w:t>
      </w:r>
      <w:bookmarkEnd w:id="12"/>
      <w:bookmarkEnd w:id="13"/>
      <w:bookmarkEnd w:id="14"/>
    </w:p>
    <w:p w14:paraId="6AA64963" w14:textId="6AC92DC8" w:rsidR="00953DDD" w:rsidRDefault="00953DDD" w:rsidP="00953DDD">
      <w:r>
        <w:t xml:space="preserve">Consistent with the beef review, beef and beef products included in this addendum are restricted to meat, bone and offal for human consumption from </w:t>
      </w:r>
      <w:r w:rsidR="0006362A">
        <w:t xml:space="preserve">domestic </w:t>
      </w:r>
      <w:r>
        <w:t>American bison (</w:t>
      </w:r>
      <w:r w:rsidRPr="00953DDD">
        <w:rPr>
          <w:rStyle w:val="Emphasis"/>
        </w:rPr>
        <w:t>Bison bison</w:t>
      </w:r>
      <w:r>
        <w:t xml:space="preserve">), </w:t>
      </w:r>
      <w:r w:rsidR="0006362A">
        <w:t xml:space="preserve">domestic </w:t>
      </w:r>
      <w:r>
        <w:t>buffalo (</w:t>
      </w:r>
      <w:r w:rsidRPr="00953DDD">
        <w:rPr>
          <w:rStyle w:val="Emphasis"/>
        </w:rPr>
        <w:t>Bubalus bubalis</w:t>
      </w:r>
      <w:r>
        <w:t xml:space="preserve">—water buffalo or Asian water buffalo), or </w:t>
      </w:r>
      <w:r w:rsidR="0006362A">
        <w:t xml:space="preserve">domestic </w:t>
      </w:r>
      <w:r>
        <w:t>cattle (</w:t>
      </w:r>
      <w:r w:rsidRPr="00953DDD">
        <w:rPr>
          <w:rStyle w:val="Emphasis"/>
        </w:rPr>
        <w:t>Bos taurus</w:t>
      </w:r>
      <w:r>
        <w:t xml:space="preserve"> and </w:t>
      </w:r>
      <w:r w:rsidRPr="00953DDD">
        <w:rPr>
          <w:rStyle w:val="Emphasis"/>
        </w:rPr>
        <w:t>Bos indicus</w:t>
      </w:r>
      <w:r>
        <w:t xml:space="preserve">), </w:t>
      </w:r>
      <w:r w:rsidR="00460EC8">
        <w:t xml:space="preserve">imported </w:t>
      </w:r>
      <w:r>
        <w:t xml:space="preserve">as fresh (chilled or frozen) beef and beef products. </w:t>
      </w:r>
      <w:r w:rsidR="005D4883">
        <w:t xml:space="preserve">Domestic </w:t>
      </w:r>
      <w:r w:rsidR="00422A56">
        <w:t>American bison, buffalo and cattle are collectively referred to in this addendum as bovines</w:t>
      </w:r>
      <w:r>
        <w:t xml:space="preserve">. </w:t>
      </w:r>
    </w:p>
    <w:p w14:paraId="085A4764" w14:textId="42EE3250" w:rsidR="00953DDD" w:rsidRDefault="00953DDD" w:rsidP="00953DDD">
      <w:proofErr w:type="gramStart"/>
      <w:r>
        <w:t>For the purpose of</w:t>
      </w:r>
      <w:proofErr w:type="gramEnd"/>
      <w:r>
        <w:t xml:space="preserve"> this addendum, offal means the heart, oesophagus, organs of the abdominal cavity </w:t>
      </w:r>
      <w:r w:rsidR="00DA005B">
        <w:t>(</w:t>
      </w:r>
      <w:r>
        <w:t>other than reproductive organs</w:t>
      </w:r>
      <w:r w:rsidR="00DA005B">
        <w:t>)</w:t>
      </w:r>
      <w:r>
        <w:t xml:space="preserve">, the muscular tissues of the head, tissues of the diaphragm, the tail and tendons. </w:t>
      </w:r>
    </w:p>
    <w:p w14:paraId="0A717470" w14:textId="470D0D31" w:rsidR="00953DDD" w:rsidRDefault="00953DDD" w:rsidP="00953DDD">
      <w:r>
        <w:t>This addendum specifically excludes:</w:t>
      </w:r>
    </w:p>
    <w:p w14:paraId="3D8CAD80" w14:textId="5A30A374" w:rsidR="00953DDD" w:rsidRDefault="00953DDD" w:rsidP="00A40BA0">
      <w:pPr>
        <w:pStyle w:val="ListBullet"/>
        <w:numPr>
          <w:ilvl w:val="0"/>
          <w:numId w:val="37"/>
        </w:numPr>
      </w:pPr>
      <w:r>
        <w:t>brain, all pulmonary and reproductive organs, including udders (and associated lymph nodes)</w:t>
      </w:r>
    </w:p>
    <w:p w14:paraId="58E8E5E9" w14:textId="48964BEC" w:rsidR="00953DDD" w:rsidRDefault="00953DDD" w:rsidP="00A40BA0">
      <w:pPr>
        <w:pStyle w:val="ListBullet"/>
        <w:numPr>
          <w:ilvl w:val="0"/>
          <w:numId w:val="37"/>
        </w:numPr>
      </w:pPr>
      <w:r>
        <w:t xml:space="preserve">milk and dairy products </w:t>
      </w:r>
    </w:p>
    <w:p w14:paraId="79C8F063" w14:textId="16FB7A7A" w:rsidR="00953DDD" w:rsidRDefault="00953DDD" w:rsidP="00A40BA0">
      <w:pPr>
        <w:pStyle w:val="ListBullet"/>
        <w:numPr>
          <w:ilvl w:val="0"/>
          <w:numId w:val="37"/>
        </w:numPr>
      </w:pPr>
      <w:r>
        <w:lastRenderedPageBreak/>
        <w:t xml:space="preserve">gelatine and collagen derived from bovine skins and hides (including casings produced from this type of material) </w:t>
      </w:r>
    </w:p>
    <w:p w14:paraId="2CBAF084" w14:textId="48EB8004" w:rsidR="00953DDD" w:rsidRDefault="00953DDD" w:rsidP="00A40BA0">
      <w:pPr>
        <w:pStyle w:val="ListBullet"/>
        <w:numPr>
          <w:ilvl w:val="0"/>
          <w:numId w:val="37"/>
        </w:numPr>
      </w:pPr>
      <w:r>
        <w:t>edible bovine fats or bovine tallows included as a minor ingredient of a processed product</w:t>
      </w:r>
    </w:p>
    <w:p w14:paraId="1AA9B6D2" w14:textId="0D9AE6C8" w:rsidR="00953DDD" w:rsidRDefault="00953DDD" w:rsidP="00A40BA0">
      <w:pPr>
        <w:pStyle w:val="ListBullet"/>
        <w:numPr>
          <w:ilvl w:val="0"/>
          <w:numId w:val="37"/>
        </w:numPr>
      </w:pPr>
      <w:r>
        <w:t>blood and blood products, excepting that which is naturally contained in meat flesh after slaughter and bleeding</w:t>
      </w:r>
    </w:p>
    <w:p w14:paraId="7BD758F9" w14:textId="0A944B85" w:rsidR="00953DDD" w:rsidRDefault="00953DDD" w:rsidP="00A40BA0">
      <w:pPr>
        <w:pStyle w:val="ListBullet"/>
        <w:numPr>
          <w:ilvl w:val="0"/>
          <w:numId w:val="37"/>
        </w:numPr>
      </w:pPr>
      <w:r>
        <w:t>natural casings, heat-processed meat-based flavours and retorted beef and beef products for human consumption, as separate import requirements apply to these products.</w:t>
      </w:r>
    </w:p>
    <w:p w14:paraId="7D44FADA" w14:textId="116B195E" w:rsidR="00140693" w:rsidRDefault="00953DDD" w:rsidP="008D21A4">
      <w:r>
        <w:t>In this addendum</w:t>
      </w:r>
      <w:r w:rsidR="00F11E19">
        <w:t>,</w:t>
      </w:r>
      <w:r>
        <w:t xml:space="preserve"> the department assessed the animal biosecurity associated with the proposed importation of fresh beef and beef products from </w:t>
      </w:r>
      <w:r w:rsidR="00B46D9C">
        <w:t>Canada</w:t>
      </w:r>
      <w:r>
        <w:t xml:space="preserve">. </w:t>
      </w:r>
      <w:r w:rsidR="00967621">
        <w:t xml:space="preserve">This excluded risks of bovine spongiform encephalopathy (BSE), as this is covered by Food Standards Australia New Zealand (FSANZ). </w:t>
      </w:r>
    </w:p>
    <w:p w14:paraId="19D1BB28" w14:textId="39D350BF" w:rsidR="00605E08" w:rsidRDefault="008D21A4" w:rsidP="00953DDD">
      <w:pPr>
        <w:rPr>
          <w:rFonts w:ascii="Calibri" w:hAnsi="Calibri"/>
        </w:rPr>
      </w:pPr>
      <w:r>
        <w:t>The Food Standards Code</w:t>
      </w:r>
      <w:r w:rsidR="008834E6">
        <w:t xml:space="preserve">, under the </w:t>
      </w:r>
      <w:r w:rsidR="008834E6" w:rsidRPr="003A244C">
        <w:rPr>
          <w:rStyle w:val="Emphasis"/>
        </w:rPr>
        <w:t>Food Standards Australia New Zealand Act 1991</w:t>
      </w:r>
      <w:r w:rsidR="003A244C">
        <w:rPr>
          <w:iCs/>
        </w:rPr>
        <w:t>,</w:t>
      </w:r>
      <w:r>
        <w:t xml:space="preserve"> requires that beef and beef products must only be sourced from animals free from BSE. In addition, Australian BSE requirements only allow importation of beef and beef products from countries that have applied to Australia for a BSE assessment and have been assigned </w:t>
      </w:r>
      <w:r w:rsidR="00642CF5">
        <w:t xml:space="preserve">a </w:t>
      </w:r>
      <w:r>
        <w:t xml:space="preserve">Category 1 or Category 2 status by Australian authorities </w:t>
      </w:r>
      <w:r w:rsidR="00462897">
        <w:rPr>
          <w:noProof/>
        </w:rPr>
        <w:t>(FSANZ 2010)</w:t>
      </w:r>
      <w:r>
        <w:t xml:space="preserve">. FSANZ conducts this BSE food safety risk assessment, which assesses the level of risk posed by BSE to the health of Australian consumers. FSANZ assigns a Category 1 status to countries assessed as meeting the ‘negligible BSE risk’ requirements defined by the World Organisation for Animal Health (WOAH). Category 2 is assigned to those countries assessed as meeting the ‘controlled BSE risk’ requirements defined by </w:t>
      </w:r>
      <w:r w:rsidR="003A244C">
        <w:t>WOAH</w:t>
      </w:r>
      <w:r>
        <w:t xml:space="preserve">. </w:t>
      </w:r>
      <w:r w:rsidR="005441B5">
        <w:t xml:space="preserve">In </w:t>
      </w:r>
      <w:r w:rsidR="004B5399">
        <w:rPr>
          <w:rFonts w:ascii="Calibri" w:hAnsi="Calibri"/>
        </w:rPr>
        <w:t>July 2024</w:t>
      </w:r>
      <w:r w:rsidR="00877DDB">
        <w:rPr>
          <w:rFonts w:ascii="Calibri" w:hAnsi="Calibri"/>
        </w:rPr>
        <w:t xml:space="preserve">, FSANZ </w:t>
      </w:r>
      <w:r w:rsidR="004B5399">
        <w:rPr>
          <w:rFonts w:ascii="Calibri" w:hAnsi="Calibri"/>
        </w:rPr>
        <w:t>completed</w:t>
      </w:r>
      <w:r w:rsidR="00877DDB">
        <w:rPr>
          <w:rFonts w:ascii="Calibri" w:hAnsi="Calibri"/>
        </w:rPr>
        <w:t xml:space="preserve"> an assessment of Canada’s BSE status</w:t>
      </w:r>
      <w:r w:rsidR="004B5399">
        <w:rPr>
          <w:rFonts w:ascii="Calibri" w:hAnsi="Calibri"/>
        </w:rPr>
        <w:t>, assigning a Category 1 status.</w:t>
      </w:r>
      <w:r w:rsidR="00877DDB">
        <w:rPr>
          <w:rFonts w:ascii="Calibri" w:hAnsi="Calibri"/>
        </w:rPr>
        <w:t xml:space="preserve"> </w:t>
      </w:r>
    </w:p>
    <w:p w14:paraId="0F7D3BA0" w14:textId="2D07BF2A" w:rsidR="00953DDD" w:rsidRDefault="00953DDD" w:rsidP="00953DDD">
      <w:r>
        <w:t>In the beef review, human health concerns, excluding via direct consumption, associated with the importation of fresh beef and beef products were assessed by</w:t>
      </w:r>
      <w:r w:rsidR="00C16F90">
        <w:t xml:space="preserve"> the</w:t>
      </w:r>
      <w:r>
        <w:t xml:space="preserve"> </w:t>
      </w:r>
      <w:r w:rsidR="00745C33">
        <w:t xml:space="preserve">then </w:t>
      </w:r>
      <w:r w:rsidR="004C36C5">
        <w:t>Department of Health</w:t>
      </w:r>
      <w:r>
        <w:t>, while food safety risks were assessed by FSANZ.</w:t>
      </w:r>
    </w:p>
    <w:p w14:paraId="526523A5" w14:textId="354CC7BB" w:rsidR="00953DDD" w:rsidRDefault="00953DDD" w:rsidP="00953DDD">
      <w:r>
        <w:t xml:space="preserve">Animal biosecurity risks from imported fresh beef and beef products from </w:t>
      </w:r>
      <w:r w:rsidR="005B7D83">
        <w:t>Canada</w:t>
      </w:r>
      <w:r>
        <w:t xml:space="preserve"> were assessed after </w:t>
      </w:r>
      <w:r w:rsidR="005B7D83">
        <w:t>consideration</w:t>
      </w:r>
      <w:r>
        <w:t xml:space="preserve"> of equivalent standards at slaughter and meat processing facilities. The department adopted the following standards </w:t>
      </w:r>
      <w:r w:rsidR="005B5A6C">
        <w:t xml:space="preserve">(referred to as relevant Australian standards) </w:t>
      </w:r>
      <w:r>
        <w:t>as the benchmark for the assessment of the unrestricted risk estimate</w:t>
      </w:r>
      <w:r w:rsidR="00C571E5">
        <w:t>s in the beef review and this addendum</w:t>
      </w:r>
      <w:r>
        <w:t>:</w:t>
      </w:r>
    </w:p>
    <w:p w14:paraId="207CA4B3" w14:textId="1B4ECAEB" w:rsidR="00A50D71" w:rsidRPr="00151662" w:rsidRDefault="00A50D71" w:rsidP="00A40BA0">
      <w:pPr>
        <w:pStyle w:val="ListBullet"/>
        <w:numPr>
          <w:ilvl w:val="0"/>
          <w:numId w:val="37"/>
        </w:numPr>
      </w:pPr>
      <w:r w:rsidRPr="00151662">
        <w:rPr>
          <w:rStyle w:val="Emphasis"/>
        </w:rPr>
        <w:t>AS 4696:2023 Australian Standard for the Hygienic Production and Transportation of Meat and Meat Products for Human Consumption</w:t>
      </w:r>
      <w:r w:rsidRPr="00151662">
        <w:t xml:space="preserve"> (2023)</w:t>
      </w:r>
      <w:r w:rsidR="00D66D6E" w:rsidRPr="00151662">
        <w:t>.</w:t>
      </w:r>
    </w:p>
    <w:p w14:paraId="04169584" w14:textId="1698312F" w:rsidR="00953DDD" w:rsidRDefault="00953DDD" w:rsidP="00A40BA0">
      <w:pPr>
        <w:pStyle w:val="ListBullet"/>
        <w:numPr>
          <w:ilvl w:val="0"/>
          <w:numId w:val="37"/>
        </w:numPr>
      </w:pPr>
      <w:r w:rsidRPr="00151662">
        <w:rPr>
          <w:rStyle w:val="Emphasis"/>
        </w:rPr>
        <w:t>Bovine spongiform encephalopathy</w:t>
      </w:r>
      <w:r w:rsidR="00617A7E" w:rsidRPr="00151662">
        <w:rPr>
          <w:rStyle w:val="Emphasis"/>
        </w:rPr>
        <w:t xml:space="preserve"> (BSE)</w:t>
      </w:r>
      <w:r w:rsidRPr="00151662">
        <w:rPr>
          <w:rStyle w:val="Emphasis"/>
        </w:rPr>
        <w:t>: requirements for the importation of beef and beef products for human consumption</w:t>
      </w:r>
      <w:r w:rsidR="00617A7E" w:rsidRPr="00151662">
        <w:rPr>
          <w:rStyle w:val="Emphasis"/>
        </w:rPr>
        <w:t xml:space="preserve"> </w:t>
      </w:r>
      <w:r w:rsidRPr="00151662">
        <w:rPr>
          <w:rStyle w:val="Emphasis"/>
        </w:rPr>
        <w:t>–</w:t>
      </w:r>
      <w:r w:rsidR="00617A7E" w:rsidRPr="00151662">
        <w:rPr>
          <w:rStyle w:val="Emphasis"/>
        </w:rPr>
        <w:t xml:space="preserve"> </w:t>
      </w:r>
      <w:r w:rsidRPr="00151662">
        <w:rPr>
          <w:rStyle w:val="Emphasis"/>
        </w:rPr>
        <w:t>effective 1 March 2010</w:t>
      </w:r>
      <w:r>
        <w:t xml:space="preserve"> </w:t>
      </w:r>
      <w:r w:rsidR="00462897">
        <w:rPr>
          <w:noProof/>
        </w:rPr>
        <w:t>(FSANZ 2010)</w:t>
      </w:r>
      <w:r>
        <w:t>.</w:t>
      </w:r>
    </w:p>
    <w:p w14:paraId="14200531" w14:textId="2F44B12F" w:rsidR="00953DDD" w:rsidRDefault="00953DDD" w:rsidP="00A40BA0">
      <w:pPr>
        <w:pStyle w:val="ListBullet"/>
        <w:numPr>
          <w:ilvl w:val="0"/>
          <w:numId w:val="37"/>
        </w:numPr>
      </w:pPr>
      <w:r w:rsidRPr="00A50D71">
        <w:rPr>
          <w:rStyle w:val="Emphasis"/>
        </w:rPr>
        <w:t>Imported Food Control Act 1992</w:t>
      </w:r>
      <w:r>
        <w:t xml:space="preserve"> which requires imported food to comply with the Food Standards Code and not pose a risk to human health.</w:t>
      </w:r>
      <w:bookmarkEnd w:id="15"/>
    </w:p>
    <w:p w14:paraId="725AF6E0" w14:textId="77777777" w:rsidR="004C3178" w:rsidRPr="007E66EB" w:rsidRDefault="004C3178" w:rsidP="007E66EB">
      <w:pPr>
        <w:rPr>
          <w:rFonts w:eastAsia="Calibri" w:cs="Arial"/>
        </w:rPr>
      </w:pPr>
      <w:r w:rsidRPr="007E66EB">
        <w:rPr>
          <w:rFonts w:eastAsia="Calibri" w:cs="Arial"/>
        </w:rPr>
        <w:t>The original scope of the draft addendum (released on 11 December 2023) was</w:t>
      </w:r>
      <w:r w:rsidRPr="00626248">
        <w:t xml:space="preserve"> </w:t>
      </w:r>
      <w:r w:rsidRPr="007E66EB">
        <w:rPr>
          <w:rFonts w:eastAsia="Calibri" w:cs="Arial"/>
        </w:rPr>
        <w:t xml:space="preserve">beef derived from bovines born, raised and slaughtered in Canada. Since the release of the draft and before the release of this final addendum, the Canadian Food Inspection Agency (CFIA) requested an expanded scope to include beef derived from bovines legally imported into Canada from the United States. </w:t>
      </w:r>
      <w:bookmarkStart w:id="16" w:name="_Hlk175064233"/>
    </w:p>
    <w:p w14:paraId="26BDE4DD" w14:textId="43F9EB63" w:rsidR="004C3178" w:rsidRPr="007E66EB" w:rsidRDefault="004C3178" w:rsidP="007E66EB">
      <w:pPr>
        <w:rPr>
          <w:rFonts w:eastAsia="Calibri" w:cs="Arial"/>
        </w:rPr>
      </w:pPr>
      <w:r w:rsidRPr="007E66EB">
        <w:rPr>
          <w:rFonts w:eastAsia="Calibri" w:cs="Arial"/>
        </w:rPr>
        <w:lastRenderedPageBreak/>
        <w:t xml:space="preserve">The United States is already approved to export beef </w:t>
      </w:r>
      <w:r>
        <w:rPr>
          <w:rFonts w:eastAsia="Calibri" w:cs="Arial"/>
        </w:rPr>
        <w:t xml:space="preserve">derived from bovines </w:t>
      </w:r>
      <w:r w:rsidRPr="008930AF">
        <w:rPr>
          <w:rFonts w:eastAsia="Calibri" w:cs="Arial"/>
        </w:rPr>
        <w:t>born, raised and slaughtered in the United States</w:t>
      </w:r>
      <w:r>
        <w:rPr>
          <w:rFonts w:eastAsia="Calibri" w:cs="Arial"/>
        </w:rPr>
        <w:t xml:space="preserve"> </w:t>
      </w:r>
      <w:r w:rsidRPr="007E66EB">
        <w:rPr>
          <w:rFonts w:eastAsia="Calibri" w:cs="Arial"/>
        </w:rPr>
        <w:t>to Australia, having been included in the 2017 beef review and having undergone a successful competent authority assessment in 2019</w:t>
      </w:r>
      <w:r>
        <w:rPr>
          <w:rFonts w:eastAsia="Calibri" w:cs="Arial"/>
        </w:rPr>
        <w:t>. This means that t</w:t>
      </w:r>
      <w:r w:rsidRPr="007E66EB">
        <w:rPr>
          <w:rFonts w:eastAsia="Calibri" w:cs="Arial"/>
        </w:rPr>
        <w:t>he biosecurity risks associated with beef derived from cattle born</w:t>
      </w:r>
      <w:r>
        <w:rPr>
          <w:rFonts w:eastAsia="Calibri" w:cs="Arial"/>
        </w:rPr>
        <w:t xml:space="preserve">, </w:t>
      </w:r>
      <w:r w:rsidRPr="007E66EB">
        <w:rPr>
          <w:rFonts w:eastAsia="Calibri" w:cs="Arial"/>
        </w:rPr>
        <w:t xml:space="preserve">raised </w:t>
      </w:r>
      <w:r>
        <w:rPr>
          <w:rFonts w:eastAsia="Calibri" w:cs="Arial"/>
        </w:rPr>
        <w:t xml:space="preserve">and slaughtered </w:t>
      </w:r>
      <w:r w:rsidRPr="007E66EB">
        <w:rPr>
          <w:rFonts w:eastAsia="Calibri" w:cs="Arial"/>
        </w:rPr>
        <w:t xml:space="preserve">in the United States have already been assessed to meat Australia’s ALOP. </w:t>
      </w:r>
      <w:bookmarkEnd w:id="16"/>
    </w:p>
    <w:p w14:paraId="5E01C4EE" w14:textId="7F30C466" w:rsidR="004C3178" w:rsidRPr="007E66EB" w:rsidRDefault="004C3178" w:rsidP="007E66EB">
      <w:pPr>
        <w:rPr>
          <w:rFonts w:eastAsia="Calibri" w:cs="Arial"/>
        </w:rPr>
      </w:pPr>
      <w:r w:rsidRPr="007E66EB">
        <w:rPr>
          <w:rFonts w:eastAsia="Calibri" w:cs="Arial"/>
        </w:rPr>
        <w:t xml:space="preserve">The department advised the CFIA that the scope </w:t>
      </w:r>
      <w:r w:rsidR="00A43C1F">
        <w:rPr>
          <w:rFonts w:eastAsia="Calibri" w:cs="Arial"/>
        </w:rPr>
        <w:t xml:space="preserve">can be amended </w:t>
      </w:r>
      <w:r w:rsidRPr="007E66EB">
        <w:rPr>
          <w:rFonts w:eastAsia="Calibri" w:cs="Arial"/>
        </w:rPr>
        <w:t xml:space="preserve">to include </w:t>
      </w:r>
      <w:r w:rsidR="00A43C1F">
        <w:rPr>
          <w:rFonts w:eastAsia="Calibri" w:cs="Arial"/>
        </w:rPr>
        <w:t xml:space="preserve">beef derived </w:t>
      </w:r>
      <w:r w:rsidRPr="007E66EB">
        <w:rPr>
          <w:rFonts w:eastAsia="Calibri" w:cs="Arial"/>
        </w:rPr>
        <w:t xml:space="preserve">bovines imported from the United States, </w:t>
      </w:r>
      <w:r w:rsidR="00A43C1F">
        <w:rPr>
          <w:rFonts w:eastAsia="Calibri" w:cs="Arial"/>
        </w:rPr>
        <w:t xml:space="preserve">but </w:t>
      </w:r>
      <w:r w:rsidRPr="007E66EB">
        <w:rPr>
          <w:rFonts w:eastAsia="Calibri" w:cs="Arial"/>
        </w:rPr>
        <w:t>Australia requires certainty that these bovines have only resided in the United States or Canada</w:t>
      </w:r>
      <w:r w:rsidR="00A43C1F">
        <w:rPr>
          <w:rFonts w:eastAsia="Calibri" w:cs="Arial"/>
        </w:rPr>
        <w:t xml:space="preserve"> and will assess this in detail during the competent authority evaluation</w:t>
      </w:r>
      <w:r w:rsidRPr="007E66EB">
        <w:rPr>
          <w:rFonts w:eastAsia="Calibri" w:cs="Arial"/>
        </w:rPr>
        <w:t>.</w:t>
      </w:r>
      <w:r w:rsidR="00A43C1F">
        <w:rPr>
          <w:rFonts w:eastAsia="Calibri" w:cs="Arial"/>
        </w:rPr>
        <w:t xml:space="preserve"> </w:t>
      </w:r>
      <w:r w:rsidRPr="007E66EB">
        <w:rPr>
          <w:rFonts w:eastAsia="Calibri" w:cs="Arial"/>
        </w:rPr>
        <w:t xml:space="preserve"> </w:t>
      </w:r>
    </w:p>
    <w:p w14:paraId="488EBC5B" w14:textId="64E1EB7A" w:rsidR="00EE374A" w:rsidRPr="00EE374A" w:rsidRDefault="00EE374A" w:rsidP="00EE374A">
      <w:pPr>
        <w:pStyle w:val="Heading3"/>
      </w:pPr>
      <w:bookmarkStart w:id="17" w:name="_Toc152349282"/>
      <w:bookmarkStart w:id="18" w:name="_Toc152842192"/>
      <w:r w:rsidRPr="00EE374A">
        <w:t>Consultation</w:t>
      </w:r>
      <w:r w:rsidR="00B716B7">
        <w:t xml:space="preserve"> </w:t>
      </w:r>
      <w:r w:rsidR="00C571E5">
        <w:t>and next steps</w:t>
      </w:r>
      <w:bookmarkEnd w:id="17"/>
      <w:bookmarkEnd w:id="18"/>
    </w:p>
    <w:p w14:paraId="3D3F35BD" w14:textId="091961CA" w:rsidR="00EE374A" w:rsidRDefault="00B716B7" w:rsidP="00EE374A">
      <w:r>
        <w:t xml:space="preserve">A </w:t>
      </w:r>
      <w:r w:rsidR="00EE374A">
        <w:t>draft</w:t>
      </w:r>
      <w:r>
        <w:t xml:space="preserve"> version of this</w:t>
      </w:r>
      <w:r w:rsidR="00EE374A">
        <w:t xml:space="preserve"> addendum </w:t>
      </w:r>
      <w:r>
        <w:t>w</w:t>
      </w:r>
      <w:r w:rsidR="00EE374A">
        <w:t>as</w:t>
      </w:r>
      <w:r>
        <w:t xml:space="preserve"> </w:t>
      </w:r>
      <w:r w:rsidR="00EE374A">
        <w:t>released</w:t>
      </w:r>
      <w:r>
        <w:t xml:space="preserve"> on 11 December 2023</w:t>
      </w:r>
      <w:r w:rsidR="00EE374A">
        <w:t xml:space="preserve"> for </w:t>
      </w:r>
      <w:r w:rsidR="005441B5">
        <w:t xml:space="preserve">an </w:t>
      </w:r>
      <w:proofErr w:type="gramStart"/>
      <w:r w:rsidR="0075761D" w:rsidRPr="00C571EA">
        <w:t>80</w:t>
      </w:r>
      <w:r w:rsidR="0053226A">
        <w:t xml:space="preserve"> </w:t>
      </w:r>
      <w:r w:rsidR="00EE374A">
        <w:t>day</w:t>
      </w:r>
      <w:proofErr w:type="gramEnd"/>
      <w:r w:rsidR="00EE374A">
        <w:t xml:space="preserve"> public consultation</w:t>
      </w:r>
      <w:r w:rsidR="005441B5">
        <w:t xml:space="preserve"> which </w:t>
      </w:r>
      <w:r>
        <w:t>closed on 28 February 2024</w:t>
      </w:r>
      <w:r w:rsidR="005441B5">
        <w:t xml:space="preserve">. </w:t>
      </w:r>
      <w:r w:rsidR="00EE374A">
        <w:t>This</w:t>
      </w:r>
      <w:r>
        <w:t xml:space="preserve"> process allowed </w:t>
      </w:r>
      <w:r w:rsidR="00EE374A">
        <w:t>stakeholders the opportunity to comment and draw attention to any scientific, technical, or other gaps in the data, misinterpretations and errors.</w:t>
      </w:r>
      <w:r w:rsidR="00972AB1">
        <w:t xml:space="preserve"> </w:t>
      </w:r>
    </w:p>
    <w:p w14:paraId="3CFD651C" w14:textId="4401D5F6" w:rsidR="00EE374A" w:rsidRDefault="00EE374A" w:rsidP="00EE374A">
      <w:r>
        <w:t>The department</w:t>
      </w:r>
      <w:r w:rsidR="00B716B7">
        <w:t xml:space="preserve"> </w:t>
      </w:r>
      <w:r>
        <w:t>consider</w:t>
      </w:r>
      <w:r w:rsidR="00B716B7">
        <w:t>ed the</w:t>
      </w:r>
      <w:r>
        <w:t xml:space="preserve"> submissions received on th</w:t>
      </w:r>
      <w:r w:rsidR="00B716B7">
        <w:t>e</w:t>
      </w:r>
      <w:r>
        <w:t xml:space="preserve"> draft </w:t>
      </w:r>
      <w:r w:rsidR="00870070">
        <w:t>addendum</w:t>
      </w:r>
      <w:r w:rsidR="005478E4">
        <w:t xml:space="preserve"> and in response has added section 1.4</w:t>
      </w:r>
      <w:r w:rsidR="005478E4" w:rsidRPr="005478E4">
        <w:t xml:space="preserve"> Bovines legally imported into Canada from the United States</w:t>
      </w:r>
      <w:r w:rsidR="00B716B7">
        <w:t>.</w:t>
      </w:r>
      <w:r w:rsidR="005478E4">
        <w:t xml:space="preserve"> T</w:t>
      </w:r>
      <w:r>
        <w:t>he department</w:t>
      </w:r>
      <w:r w:rsidR="0032445F">
        <w:t xml:space="preserve"> has</w:t>
      </w:r>
      <w:r w:rsidR="00972AB1">
        <w:t xml:space="preserve"> also published a summary of stakeholder comments and departmental responses. </w:t>
      </w:r>
    </w:p>
    <w:p w14:paraId="279C1393" w14:textId="1D8DA94D" w:rsidR="007B626F" w:rsidRPr="00A641B5" w:rsidRDefault="007B626F" w:rsidP="00A641B5">
      <w:pPr>
        <w:pStyle w:val="Heading2"/>
      </w:pPr>
      <w:bookmarkStart w:id="19" w:name="_Toc152349283"/>
      <w:bookmarkStart w:id="20" w:name="_Toc152842193"/>
      <w:r w:rsidRPr="00A641B5">
        <w:lastRenderedPageBreak/>
        <w:t>Method</w:t>
      </w:r>
      <w:bookmarkEnd w:id="19"/>
      <w:bookmarkEnd w:id="20"/>
    </w:p>
    <w:p w14:paraId="58AAB984" w14:textId="3FCA5D40" w:rsidR="0084732F" w:rsidRDefault="5D323FED" w:rsidP="4C54E21C">
      <w:r>
        <w:t>The method used in this addendum followed the approach used in the beef</w:t>
      </w:r>
      <w:r w:rsidR="00574294">
        <w:t xml:space="preserve"> review</w:t>
      </w:r>
      <w:r>
        <w:t>.</w:t>
      </w:r>
      <w:r w:rsidR="0084732F">
        <w:t xml:space="preserve"> </w:t>
      </w:r>
      <w:r w:rsidR="00574294">
        <w:t>Briefly, t</w:t>
      </w:r>
      <w:r>
        <w:t xml:space="preserve">his </w:t>
      </w:r>
      <w:r w:rsidR="00953DDD">
        <w:t>involved</w:t>
      </w:r>
      <w:r w:rsidR="0084732F">
        <w:t>:</w:t>
      </w:r>
    </w:p>
    <w:p w14:paraId="30B396D8" w14:textId="77777777" w:rsidR="00292211" w:rsidRPr="00D47779" w:rsidRDefault="00292211" w:rsidP="00A40BA0">
      <w:pPr>
        <w:pStyle w:val="ListBullet"/>
        <w:numPr>
          <w:ilvl w:val="0"/>
          <w:numId w:val="37"/>
        </w:numPr>
      </w:pPr>
      <w:r w:rsidRPr="00D47779">
        <w:t>hazard identification</w:t>
      </w:r>
    </w:p>
    <w:p w14:paraId="74AEA106" w14:textId="77777777" w:rsidR="00292211" w:rsidRPr="00292211" w:rsidRDefault="00292211" w:rsidP="00A40BA0">
      <w:pPr>
        <w:pStyle w:val="ListBullet"/>
        <w:numPr>
          <w:ilvl w:val="0"/>
          <w:numId w:val="37"/>
        </w:numPr>
      </w:pPr>
      <w:r w:rsidRPr="00292211">
        <w:t>risk assessment (made up of entry assessment, exposure assessment, consequence assessment and risk estimation)</w:t>
      </w:r>
    </w:p>
    <w:p w14:paraId="6A646B19" w14:textId="77777777" w:rsidR="00292211" w:rsidRPr="00292211" w:rsidRDefault="00292211" w:rsidP="00A40BA0">
      <w:pPr>
        <w:pStyle w:val="ListBullet"/>
        <w:numPr>
          <w:ilvl w:val="0"/>
          <w:numId w:val="37"/>
        </w:numPr>
      </w:pPr>
      <w:r w:rsidRPr="00292211">
        <w:t>risk management</w:t>
      </w:r>
    </w:p>
    <w:p w14:paraId="296D8B1B" w14:textId="77777777" w:rsidR="00292211" w:rsidRDefault="00292211" w:rsidP="00A40BA0">
      <w:pPr>
        <w:pStyle w:val="ListBullet"/>
        <w:numPr>
          <w:ilvl w:val="0"/>
          <w:numId w:val="37"/>
        </w:numPr>
      </w:pPr>
      <w:r w:rsidRPr="00292211">
        <w:t>risk communication.</w:t>
      </w:r>
    </w:p>
    <w:p w14:paraId="1D197777" w14:textId="4041E5AE" w:rsidR="00292211" w:rsidRPr="00292211" w:rsidRDefault="00292211" w:rsidP="00A40BA0">
      <w:pPr>
        <w:pStyle w:val="ListBullet"/>
        <w:numPr>
          <w:ilvl w:val="0"/>
          <w:numId w:val="37"/>
        </w:numPr>
      </w:pPr>
      <w:r w:rsidRPr="00292211">
        <w:t xml:space="preserve">Hazard identification, risk assessment and risk management are sequential steps within a risk analysis. Risk communication is conducted as an ongoing </w:t>
      </w:r>
      <w:r w:rsidR="00E95A3C" w:rsidRPr="00292211">
        <w:t>process and</w:t>
      </w:r>
      <w:r w:rsidRPr="00292211">
        <w:t xml:space="preserve"> includes both formal and informal consultation with stakeholders. The outcome is the development of import requirements included in a bilaterally negotiated </w:t>
      </w:r>
      <w:r w:rsidR="00E3787C">
        <w:t>health</w:t>
      </w:r>
      <w:r w:rsidRPr="00292211">
        <w:t xml:space="preserve"> certificate, or certificates, for </w:t>
      </w:r>
      <w:r>
        <w:t>the</w:t>
      </w:r>
      <w:r w:rsidRPr="00292211">
        <w:t xml:space="preserve"> export </w:t>
      </w:r>
      <w:r>
        <w:t xml:space="preserve">of fresh </w:t>
      </w:r>
      <w:r w:rsidRPr="00292211">
        <w:t xml:space="preserve">beef </w:t>
      </w:r>
      <w:r w:rsidR="006B1FAE">
        <w:t>and/</w:t>
      </w:r>
      <w:r w:rsidRPr="00292211">
        <w:t>or beef products to Australia</w:t>
      </w:r>
      <w:r>
        <w:t xml:space="preserve"> from Canada</w:t>
      </w:r>
      <w:r w:rsidRPr="00292211">
        <w:t>.</w:t>
      </w:r>
    </w:p>
    <w:p w14:paraId="5E7E022B" w14:textId="5C690AE1" w:rsidR="009226C8" w:rsidRDefault="0084732F" w:rsidP="00A641B5">
      <w:pPr>
        <w:pStyle w:val="Heading3"/>
      </w:pPr>
      <w:bookmarkStart w:id="21" w:name="_Toc152349284"/>
      <w:bookmarkStart w:id="22" w:name="_Toc152842194"/>
      <w:r>
        <w:t>Hazard identification</w:t>
      </w:r>
      <w:bookmarkEnd w:id="21"/>
      <w:bookmarkEnd w:id="22"/>
    </w:p>
    <w:p w14:paraId="6FA29E82" w14:textId="321E8C57" w:rsidR="0084732F" w:rsidRDefault="0084732F" w:rsidP="0084732F">
      <w:r>
        <w:t xml:space="preserve">Hazards were identified in the beef review using the hazard identification process described in the </w:t>
      </w:r>
      <w:r w:rsidR="006E203E">
        <w:t xml:space="preserve">Terrestrial </w:t>
      </w:r>
      <w:r w:rsidRPr="009C09C0">
        <w:t>Code</w:t>
      </w:r>
      <w:r>
        <w:t xml:space="preserve"> (</w:t>
      </w:r>
      <w:r w:rsidRPr="009C09C0">
        <w:t>Article 2.1.2</w:t>
      </w:r>
      <w:r>
        <w:t>). Hazard identification is a classification step undertaken to identify the pathogenic or disease agents which could potentially produce adverse consequences associated with the importation of beef and beef products</w:t>
      </w:r>
      <w:r w:rsidR="009C09C0">
        <w:t xml:space="preserve"> </w:t>
      </w:r>
      <w:r w:rsidR="00462897">
        <w:rPr>
          <w:noProof/>
        </w:rPr>
        <w:t>(WOAH 2023i)</w:t>
      </w:r>
      <w:r>
        <w:t>.</w:t>
      </w:r>
    </w:p>
    <w:p w14:paraId="4CA7CE9F" w14:textId="3AE86238" w:rsidR="0084732F" w:rsidRDefault="0084732F" w:rsidP="0084732F">
      <w:r>
        <w:t xml:space="preserve">In the hazard identification step in the beef review, the department identified bovine diseases primarily affecting animal health and referred to the </w:t>
      </w:r>
      <w:r w:rsidR="008473BB">
        <w:t>t</w:t>
      </w:r>
      <w:r w:rsidR="00DD71CD">
        <w:t>hen</w:t>
      </w:r>
      <w:r>
        <w:t xml:space="preserve"> </w:t>
      </w:r>
      <w:r w:rsidR="00DD71CD">
        <w:t>Department of Health</w:t>
      </w:r>
      <w:r>
        <w:t xml:space="preserve"> and FSANZ any additional disease agents that may primarily affect human health. The Director of Human Biosecurity can implement biosecurity measures to manage the risks to human life or health associated with the importation of beef and beef products.</w:t>
      </w:r>
    </w:p>
    <w:p w14:paraId="5CAE8B18" w14:textId="1F061DB8" w:rsidR="0084732F" w:rsidRDefault="0084732F" w:rsidP="0084732F">
      <w:r>
        <w:t xml:space="preserve">In accordance with the </w:t>
      </w:r>
      <w:r w:rsidR="007D2266">
        <w:t>Terrestrial</w:t>
      </w:r>
      <w:r w:rsidR="000A18EC">
        <w:t xml:space="preserve"> </w:t>
      </w:r>
      <w:r>
        <w:t>Code, a disease agent was considered a hazard potentially present in fresh beef and beef products if it was assessed to cause:</w:t>
      </w:r>
    </w:p>
    <w:p w14:paraId="2F1AEFB0" w14:textId="7D8D2774" w:rsidR="0084732F" w:rsidRDefault="0084732F" w:rsidP="00A40BA0">
      <w:pPr>
        <w:pStyle w:val="ListBullet"/>
        <w:numPr>
          <w:ilvl w:val="0"/>
          <w:numId w:val="37"/>
        </w:numPr>
      </w:pPr>
      <w:r>
        <w:t>a disease or infection</w:t>
      </w:r>
      <w:r w:rsidR="00F024F1">
        <w:t xml:space="preserve"> of</w:t>
      </w:r>
      <w:r>
        <w:t xml:space="preserve"> cattle (</w:t>
      </w:r>
      <w:r w:rsidRPr="0084732F">
        <w:rPr>
          <w:rStyle w:val="Emphasis"/>
        </w:rPr>
        <w:t>Bos taurus</w:t>
      </w:r>
      <w:r>
        <w:t xml:space="preserve"> and </w:t>
      </w:r>
      <w:r w:rsidRPr="0084732F">
        <w:rPr>
          <w:rStyle w:val="Emphasis"/>
        </w:rPr>
        <w:t>Bos indicus</w:t>
      </w:r>
      <w:r>
        <w:t>) or buffalo (</w:t>
      </w:r>
      <w:r w:rsidRPr="0084732F">
        <w:rPr>
          <w:rStyle w:val="Emphasis"/>
        </w:rPr>
        <w:t>Bubalus bubalis</w:t>
      </w:r>
      <w:r>
        <w:t>) or domesticated American bison (Bison bison) and</w:t>
      </w:r>
    </w:p>
    <w:p w14:paraId="3769EFDB" w14:textId="43DA6FC7" w:rsidR="0084732F" w:rsidRDefault="0084732F" w:rsidP="00A40BA0">
      <w:pPr>
        <w:pStyle w:val="ListBullet"/>
        <w:numPr>
          <w:ilvl w:val="0"/>
          <w:numId w:val="37"/>
        </w:numPr>
      </w:pPr>
      <w:r>
        <w:t xml:space="preserve">a WOAH-listed disease, an emerging disease, or a disease or infection capable of producing adverse </w:t>
      </w:r>
      <w:r w:rsidR="00F024F1">
        <w:t xml:space="preserve">animal biosecurity </w:t>
      </w:r>
      <w:r>
        <w:t>consequences in Australia.</w:t>
      </w:r>
    </w:p>
    <w:p w14:paraId="428E92F5" w14:textId="23E45B4A" w:rsidR="0084732F" w:rsidRDefault="0084732F" w:rsidP="0084732F">
      <w:pPr>
        <w:pStyle w:val="Heading4"/>
      </w:pPr>
      <w:r>
        <w:t>Identification of additional hazards relevant for Canada</w:t>
      </w:r>
    </w:p>
    <w:p w14:paraId="1A056CC7" w14:textId="74F8DB0D" w:rsidR="0084732F" w:rsidRDefault="0084732F" w:rsidP="0084732F">
      <w:r w:rsidRPr="0084732F">
        <w:t xml:space="preserve">The hazard identification of the beef review considered all WOAH-listed diseases </w:t>
      </w:r>
      <w:r w:rsidR="00AC7C35">
        <w:t>and</w:t>
      </w:r>
      <w:r w:rsidR="009F2591">
        <w:t xml:space="preserve"> disease agents </w:t>
      </w:r>
      <w:r w:rsidRPr="0084732F">
        <w:t>of bovines, as well as any emerging bovine diseases, or those with adverse consequences to Australia</w:t>
      </w:r>
      <w:r>
        <w:t xml:space="preserve"> present in the applicant countries (Japan, the Netherlands, New Zealand, the United States and Vanuatu)</w:t>
      </w:r>
      <w:r w:rsidRPr="0084732F">
        <w:t xml:space="preserve">. </w:t>
      </w:r>
    </w:p>
    <w:p w14:paraId="36643E43" w14:textId="62B1E89E" w:rsidR="0084732F" w:rsidRDefault="0084732F" w:rsidP="0084732F">
      <w:r>
        <w:t>For the purposes of this addendum, d</w:t>
      </w:r>
      <w:r w:rsidRPr="0084732F">
        <w:t xml:space="preserve">iseases </w:t>
      </w:r>
      <w:r>
        <w:t xml:space="preserve">and disease agents </w:t>
      </w:r>
      <w:r w:rsidRPr="0084732F">
        <w:t xml:space="preserve">currently known to affect bovines in Canada were reviewed, including ProMed posts since 2010. No relevant bovine diseases were </w:t>
      </w:r>
      <w:r w:rsidRPr="0084732F">
        <w:lastRenderedPageBreak/>
        <w:t xml:space="preserve">identified that were not considered in the beef review. The possibility of parasites, transmissible via beef, present in Canada </w:t>
      </w:r>
      <w:r w:rsidR="00F046FF">
        <w:t xml:space="preserve">was </w:t>
      </w:r>
      <w:r w:rsidRPr="0084732F">
        <w:t xml:space="preserve">also </w:t>
      </w:r>
      <w:r w:rsidR="00F046FF">
        <w:t>investigated</w:t>
      </w:r>
      <w:r w:rsidRPr="0084732F">
        <w:t xml:space="preserve">. No intermediate stages of parasites (e.g. cysts in muscle) were identified as of biosecurity concern that were not previously considered </w:t>
      </w:r>
      <w:r w:rsidR="001975BF">
        <w:t>in</w:t>
      </w:r>
      <w:r w:rsidRPr="0084732F">
        <w:t xml:space="preserve"> the beef review</w:t>
      </w:r>
      <w:r w:rsidR="00FE6B82">
        <w:t>.</w:t>
      </w:r>
    </w:p>
    <w:p w14:paraId="2C6B5676" w14:textId="522200F6" w:rsidR="0084732F" w:rsidRDefault="0084732F" w:rsidP="0084732F">
      <w:r>
        <w:t>The hazard list identified in the beef review was used for hazard refinement</w:t>
      </w:r>
      <w:r w:rsidR="00F046FF">
        <w:t xml:space="preserve"> (Appendix B)</w:t>
      </w:r>
      <w:r>
        <w:t xml:space="preserve">. </w:t>
      </w:r>
    </w:p>
    <w:p w14:paraId="2532903A" w14:textId="248A541B" w:rsidR="0084732F" w:rsidRDefault="0084732F" w:rsidP="0084732F">
      <w:pPr>
        <w:pStyle w:val="Heading4"/>
      </w:pPr>
      <w:r>
        <w:t xml:space="preserve">Hazard </w:t>
      </w:r>
      <w:r w:rsidRPr="00C5654A">
        <w:t>refinement</w:t>
      </w:r>
    </w:p>
    <w:p w14:paraId="762371E2" w14:textId="4DFB68C6" w:rsidR="0084732F" w:rsidRDefault="00574294" w:rsidP="0084732F">
      <w:r>
        <w:t xml:space="preserve">Following the methods used in the beef review, </w:t>
      </w:r>
      <w:r w:rsidR="00DD7357">
        <w:t xml:space="preserve">a </w:t>
      </w:r>
      <w:r w:rsidR="0084732F">
        <w:t xml:space="preserve">hazard was retained for further review (hazard refinement) if: </w:t>
      </w:r>
    </w:p>
    <w:p w14:paraId="48D4D653" w14:textId="0F89F5C8" w:rsidR="0084732F" w:rsidRDefault="0084732F" w:rsidP="00A40BA0">
      <w:pPr>
        <w:pStyle w:val="ListBullet"/>
        <w:numPr>
          <w:ilvl w:val="0"/>
          <w:numId w:val="37"/>
        </w:numPr>
      </w:pPr>
      <w:bookmarkStart w:id="23" w:name="_Hlk150781530"/>
      <w:r>
        <w:t>the disease or infection caused by the hazard is exotic to Australia (serotypes or strains considered exotic to Australia may meet this criterion), or if present is a nationally notifiable animal disease or subject to official control or eradication, and</w:t>
      </w:r>
    </w:p>
    <w:p w14:paraId="282F054C" w14:textId="0EF42A7E" w:rsidR="0084732F" w:rsidRDefault="0084732F" w:rsidP="00A40BA0">
      <w:pPr>
        <w:pStyle w:val="ListBullet"/>
        <w:numPr>
          <w:ilvl w:val="0"/>
          <w:numId w:val="37"/>
        </w:numPr>
      </w:pPr>
      <w:r>
        <w:t>there is scientific evidence that the disease agent is present in, and potentially transmissible by, beef carcases and carcase parts, and</w:t>
      </w:r>
    </w:p>
    <w:p w14:paraId="2EEAF19A" w14:textId="286A20AB" w:rsidR="0084732F" w:rsidRDefault="0084732F" w:rsidP="00A40BA0">
      <w:pPr>
        <w:pStyle w:val="ListBullet"/>
        <w:numPr>
          <w:ilvl w:val="0"/>
          <w:numId w:val="37"/>
        </w:numPr>
      </w:pPr>
      <w:r>
        <w:t xml:space="preserve">the disease agent is present, or may be present, in </w:t>
      </w:r>
      <w:r w:rsidR="00173BAD">
        <w:t>Canada</w:t>
      </w:r>
      <w:r>
        <w:t>.</w:t>
      </w:r>
    </w:p>
    <w:bookmarkEnd w:id="23"/>
    <w:p w14:paraId="66C55BCF" w14:textId="66272AEF" w:rsidR="00173BAD" w:rsidRDefault="00F046FF" w:rsidP="0084732F">
      <w:r>
        <w:t>As in</w:t>
      </w:r>
      <w:r w:rsidR="00173BAD">
        <w:t xml:space="preserve"> the beef review, c</w:t>
      </w:r>
      <w:r w:rsidR="0084732F">
        <w:t xml:space="preserve">arcase </w:t>
      </w:r>
      <w:r w:rsidR="00173BAD">
        <w:t>was defined as “the</w:t>
      </w:r>
      <w:r w:rsidR="00173BAD" w:rsidRPr="00173BAD">
        <w:t xml:space="preserve"> body of a slaughtered animal after bleeding</w:t>
      </w:r>
      <w:r w:rsidR="00173BAD">
        <w:t>” and carcase parts were defined as “any</w:t>
      </w:r>
      <w:r w:rsidR="00173BAD" w:rsidRPr="00173BAD">
        <w:t xml:space="preserve"> tissue or structure removed from a carcase and includes, for example, the head, viscera, offal and blood</w:t>
      </w:r>
      <w:r w:rsidR="00173BAD">
        <w:t>”</w:t>
      </w:r>
      <w:r w:rsidR="00173BAD" w:rsidRPr="00173BAD">
        <w:t>.</w:t>
      </w:r>
    </w:p>
    <w:p w14:paraId="4CDBE683" w14:textId="35EE2F1C" w:rsidR="00173BAD" w:rsidRDefault="009F2591" w:rsidP="009F2591">
      <w:pPr>
        <w:pStyle w:val="Heading3"/>
      </w:pPr>
      <w:bookmarkStart w:id="24" w:name="_Ref151971066"/>
      <w:bookmarkStart w:id="25" w:name="_Toc152349285"/>
      <w:bookmarkStart w:id="26" w:name="_Toc152842195"/>
      <w:r>
        <w:t>Risk assessment</w:t>
      </w:r>
      <w:bookmarkEnd w:id="24"/>
      <w:bookmarkEnd w:id="25"/>
      <w:bookmarkEnd w:id="26"/>
    </w:p>
    <w:p w14:paraId="31E18A18" w14:textId="369CC25C" w:rsidR="009F2591" w:rsidRDefault="009F2591" w:rsidP="009F2591">
      <w:r>
        <w:t xml:space="preserve">Disease agents retained following the hazard refinement stage were subjected to scientific review to determine whether a full risk assessment would be required, in accordance </w:t>
      </w:r>
      <w:r w:rsidRPr="003E20E4">
        <w:t>with</w:t>
      </w:r>
      <w:r>
        <w:t xml:space="preserve"> </w:t>
      </w:r>
      <w:r w:rsidRPr="003E20E4">
        <w:t>Chapter 2.1</w:t>
      </w:r>
      <w:r>
        <w:t xml:space="preserve"> of the </w:t>
      </w:r>
      <w:r w:rsidR="00A77FE6">
        <w:t xml:space="preserve">Terrestrial </w:t>
      </w:r>
      <w:r>
        <w:t>Code</w:t>
      </w:r>
      <w:r w:rsidR="003E20E4">
        <w:t xml:space="preserve"> </w:t>
      </w:r>
      <w:r w:rsidR="00462897">
        <w:rPr>
          <w:noProof/>
        </w:rPr>
        <w:t>(WOAH 2023i)</w:t>
      </w:r>
      <w:r>
        <w:t xml:space="preserve">. </w:t>
      </w:r>
    </w:p>
    <w:p w14:paraId="347B76E3" w14:textId="387F14F5" w:rsidR="009F2591" w:rsidRDefault="009F2591" w:rsidP="009F2591">
      <w:r>
        <w:t xml:space="preserve">Risk assessment is the evaluation of the likelihood and the biological and economic consequences of entry, establishment and spread of a hazard within the territory of an importing country. As described in Chapter 2.1 of the </w:t>
      </w:r>
      <w:r w:rsidR="00A77FE6">
        <w:t xml:space="preserve">Terrestrial </w:t>
      </w:r>
      <w:r>
        <w:t xml:space="preserve">Code, it consists of an entry assessment, exposure assessment, consequence assessment and risk estimation for each hazard. </w:t>
      </w:r>
    </w:p>
    <w:p w14:paraId="7F8CB6D5" w14:textId="749D5D5E" w:rsidR="009F2591" w:rsidRDefault="009F2591" w:rsidP="009F2591">
      <w:r>
        <w:t xml:space="preserve">The unrestricted risk estimate is defined as the level of risk that would be present if there were no safeguards </w:t>
      </w:r>
      <w:proofErr w:type="gramStart"/>
      <w:r>
        <w:t>in excess of</w:t>
      </w:r>
      <w:proofErr w:type="gramEnd"/>
      <w:r>
        <w:t xml:space="preserve"> standard practices. The department adopted the following standards as the benchmark for assessment of the unrestricted risk estimate</w:t>
      </w:r>
      <w:r w:rsidR="00D15111">
        <w:t xml:space="preserve"> (relevant Australian standards)</w:t>
      </w:r>
      <w:r>
        <w:t>:</w:t>
      </w:r>
    </w:p>
    <w:p w14:paraId="7BF2934A" w14:textId="6DDC49A2" w:rsidR="00A50D71" w:rsidRPr="00EE0B0E" w:rsidRDefault="00A50D71" w:rsidP="00A40BA0">
      <w:pPr>
        <w:pStyle w:val="ListBullet"/>
        <w:numPr>
          <w:ilvl w:val="0"/>
          <w:numId w:val="37"/>
        </w:numPr>
      </w:pPr>
      <w:r>
        <w:rPr>
          <w:rStyle w:val="Emphasis"/>
        </w:rPr>
        <w:t xml:space="preserve">AS 4696:2023 </w:t>
      </w:r>
      <w:r w:rsidRPr="00EE0B0E">
        <w:rPr>
          <w:rStyle w:val="Emphasis"/>
        </w:rPr>
        <w:t>Australian Standard for the Hygienic Production and Transportation of Meat and Meat Products for Human Consumption</w:t>
      </w:r>
      <w:r w:rsidRPr="00EE0B0E">
        <w:t xml:space="preserve"> (</w:t>
      </w:r>
      <w:r>
        <w:t>2023</w:t>
      </w:r>
      <w:r w:rsidRPr="00EE0B0E">
        <w:t>)</w:t>
      </w:r>
      <w:r w:rsidR="00E064BB">
        <w:t>.</w:t>
      </w:r>
    </w:p>
    <w:p w14:paraId="7477CA2B" w14:textId="6534D2F1" w:rsidR="009F2591" w:rsidRDefault="009F2591" w:rsidP="00A40BA0">
      <w:pPr>
        <w:pStyle w:val="ListBullet"/>
        <w:numPr>
          <w:ilvl w:val="0"/>
          <w:numId w:val="37"/>
        </w:numPr>
      </w:pPr>
      <w:r w:rsidRPr="00A50D71">
        <w:rPr>
          <w:rStyle w:val="Emphasis"/>
        </w:rPr>
        <w:t>Bovine spongiform encephalopathy</w:t>
      </w:r>
      <w:r w:rsidR="00617A7E">
        <w:rPr>
          <w:rStyle w:val="Emphasis"/>
        </w:rPr>
        <w:t xml:space="preserve"> (BSE)</w:t>
      </w:r>
      <w:r w:rsidRPr="00A50D71">
        <w:rPr>
          <w:rStyle w:val="Emphasis"/>
        </w:rPr>
        <w:t>: requirements for the importation of beef and beef products for human consumption</w:t>
      </w:r>
      <w:r w:rsidR="00617A7E">
        <w:rPr>
          <w:rStyle w:val="Emphasis"/>
        </w:rPr>
        <w:t xml:space="preserve"> </w:t>
      </w:r>
      <w:r w:rsidRPr="00A50D71">
        <w:rPr>
          <w:rStyle w:val="Emphasis"/>
        </w:rPr>
        <w:t>–</w:t>
      </w:r>
      <w:r w:rsidR="00617A7E">
        <w:rPr>
          <w:rStyle w:val="Emphasis"/>
        </w:rPr>
        <w:t xml:space="preserve"> </w:t>
      </w:r>
      <w:r w:rsidRPr="00A50D71">
        <w:rPr>
          <w:rStyle w:val="Emphasis"/>
        </w:rPr>
        <w:t>effective 1 March 2010</w:t>
      </w:r>
      <w:r>
        <w:t xml:space="preserve"> </w:t>
      </w:r>
      <w:r w:rsidR="00462897">
        <w:rPr>
          <w:noProof/>
        </w:rPr>
        <w:t>(FSANZ 2010)</w:t>
      </w:r>
      <w:r>
        <w:t>.</w:t>
      </w:r>
    </w:p>
    <w:p w14:paraId="3293DA32" w14:textId="7E53DFA1" w:rsidR="009F2591" w:rsidRDefault="009F2591" w:rsidP="00A40BA0">
      <w:pPr>
        <w:pStyle w:val="ListBullet"/>
        <w:numPr>
          <w:ilvl w:val="0"/>
          <w:numId w:val="37"/>
        </w:numPr>
      </w:pPr>
      <w:r w:rsidRPr="00A50D71">
        <w:rPr>
          <w:rStyle w:val="Emphasis"/>
        </w:rPr>
        <w:t>Imported Food Control Act 1992</w:t>
      </w:r>
      <w:r>
        <w:t xml:space="preserve"> which requires imported food to comply with the </w:t>
      </w:r>
      <w:r w:rsidRPr="008147CE">
        <w:rPr>
          <w:rStyle w:val="Emphasis"/>
          <w:i w:val="0"/>
          <w:iCs w:val="0"/>
        </w:rPr>
        <w:t>Food Standards Code</w:t>
      </w:r>
      <w:r>
        <w:t xml:space="preserve"> and not pose a risk to human health. </w:t>
      </w:r>
    </w:p>
    <w:p w14:paraId="48BD4BEF" w14:textId="6D266C54" w:rsidR="009F2591" w:rsidRDefault="009F2591" w:rsidP="009F2591">
      <w:r>
        <w:t>A review of the scientific literature was conducted concerning factors relevant to the entry, exposure and consequence assessment for each hazard retained for risk review.</w:t>
      </w:r>
    </w:p>
    <w:p w14:paraId="1E495C99" w14:textId="04ADA2C6" w:rsidR="009F2591" w:rsidRPr="00BC4127" w:rsidRDefault="009F2591" w:rsidP="009F2591">
      <w:pPr>
        <w:pStyle w:val="Heading4"/>
      </w:pPr>
      <w:r w:rsidRPr="00BC4127">
        <w:lastRenderedPageBreak/>
        <w:t>Risk assessment framework</w:t>
      </w:r>
    </w:p>
    <w:p w14:paraId="0E13C0B4" w14:textId="08071297" w:rsidR="009F2591" w:rsidRDefault="009F2591" w:rsidP="009F2591">
      <w:r>
        <w:t xml:space="preserve">For each disease identified as requiring risk assessment, the evaluation of disease risk associated with the importation of </w:t>
      </w:r>
      <w:r w:rsidR="00BC4127">
        <w:t xml:space="preserve">fresh </w:t>
      </w:r>
      <w:r>
        <w:t xml:space="preserve">beef and beef products </w:t>
      </w:r>
      <w:r w:rsidR="00BC4127">
        <w:t>includes</w:t>
      </w:r>
      <w:r>
        <w:t xml:space="preserve">: </w:t>
      </w:r>
    </w:p>
    <w:p w14:paraId="26D470C4" w14:textId="5B2EA0EA" w:rsidR="009F2591" w:rsidRDefault="009F2591" w:rsidP="00A40BA0">
      <w:pPr>
        <w:pStyle w:val="ListBullet"/>
        <w:numPr>
          <w:ilvl w:val="0"/>
          <w:numId w:val="37"/>
        </w:numPr>
      </w:pPr>
      <w:r>
        <w:t>the likelihood of the disease agent entering Australia via imported beef and beef products (entry assessment)</w:t>
      </w:r>
    </w:p>
    <w:p w14:paraId="3EF6CB99" w14:textId="26E00D9F" w:rsidR="009F2591" w:rsidRDefault="009F2591" w:rsidP="00A40BA0">
      <w:pPr>
        <w:pStyle w:val="ListBullet"/>
        <w:numPr>
          <w:ilvl w:val="0"/>
          <w:numId w:val="37"/>
        </w:numPr>
      </w:pPr>
      <w:r>
        <w:t>the likelihood of susceptible animals being exposed to and infected with the disease agent via imported beef and beef products (exposure assessment)</w:t>
      </w:r>
    </w:p>
    <w:p w14:paraId="1CED6F7F" w14:textId="2FA4F8E0" w:rsidR="009F2591" w:rsidRDefault="009F2591" w:rsidP="00A40BA0">
      <w:pPr>
        <w:pStyle w:val="ListBullet"/>
        <w:numPr>
          <w:ilvl w:val="0"/>
          <w:numId w:val="37"/>
        </w:numPr>
      </w:pPr>
      <w:r>
        <w:t>the likelihood of significant outbreaks occurring due to exposure (part of the consequence assessment)</w:t>
      </w:r>
    </w:p>
    <w:p w14:paraId="5BDB167B" w14:textId="66EC8755" w:rsidR="009F2591" w:rsidRDefault="009F2591" w:rsidP="00A40BA0">
      <w:pPr>
        <w:pStyle w:val="ListBullet"/>
        <w:numPr>
          <w:ilvl w:val="0"/>
          <w:numId w:val="37"/>
        </w:numPr>
      </w:pPr>
      <w:r>
        <w:t>the potential impacts of any significant outbreaks (part of the consequence assessment).</w:t>
      </w:r>
    </w:p>
    <w:p w14:paraId="7EFA4120" w14:textId="43165A16" w:rsidR="009F2591" w:rsidRDefault="00BB17D1" w:rsidP="009F2591">
      <w:r>
        <w:t>As i</w:t>
      </w:r>
      <w:r w:rsidR="009F2591">
        <w:t xml:space="preserve">n </w:t>
      </w:r>
      <w:r w:rsidR="00BC4127">
        <w:t>the beef review</w:t>
      </w:r>
      <w:r w:rsidR="009F2591">
        <w:t>, if any stage</w:t>
      </w:r>
      <w:r w:rsidR="00BC4127">
        <w:t xml:space="preserve"> </w:t>
      </w:r>
      <w:r w:rsidR="009F2591">
        <w:t xml:space="preserve">of the risk assessment demonstrated </w:t>
      </w:r>
      <w:r w:rsidR="004172D5">
        <w:t xml:space="preserve">there was </w:t>
      </w:r>
      <w:r w:rsidR="009F2591">
        <w:t xml:space="preserve">no significant risk, the risk assessment did not proceed further. </w:t>
      </w:r>
    </w:p>
    <w:p w14:paraId="20180D50" w14:textId="77777777" w:rsidR="009F2591" w:rsidRDefault="009F2591" w:rsidP="00BC4127">
      <w:pPr>
        <w:pStyle w:val="Heading4"/>
      </w:pPr>
      <w:r>
        <w:t xml:space="preserve">Entry assessment </w:t>
      </w:r>
    </w:p>
    <w:p w14:paraId="55C37633" w14:textId="1C865713" w:rsidR="009F2591" w:rsidRDefault="009F2591" w:rsidP="009F2591">
      <w:r>
        <w:t xml:space="preserve">Entry assessment describes the biological pathways necessary for importation to introduce </w:t>
      </w:r>
      <w:r w:rsidR="004172D5">
        <w:t>disease</w:t>
      </w:r>
      <w:r>
        <w:t xml:space="preserve"> agents into the importing country and estimating the probability of that process occurring. It considers biological factors of the pathogen and the species of origin; country factors including prevalence </w:t>
      </w:r>
      <w:r w:rsidR="005812BC">
        <w:t xml:space="preserve">of infection </w:t>
      </w:r>
      <w:r>
        <w:t>and animal health systems in the country of export; and commodity factors such as the quantity to be imported, testing, treatment and/or processing.</w:t>
      </w:r>
    </w:p>
    <w:p w14:paraId="469A6EF3" w14:textId="7EBCBFC6" w:rsidR="009F2591" w:rsidRDefault="009F2591" w:rsidP="009F2591">
      <w:r>
        <w:t xml:space="preserve">The minimum requirement for the entry assessment was considered to be equivalency </w:t>
      </w:r>
      <w:r w:rsidR="00C56D7C">
        <w:t xml:space="preserve">with the </w:t>
      </w:r>
      <w:r w:rsidR="00BC4127">
        <w:t>relevant</w:t>
      </w:r>
      <w:r>
        <w:t xml:space="preserve"> Australian standards </w:t>
      </w:r>
      <w:r w:rsidRPr="004222FF">
        <w:t>(the Australian Meat Standard, the Australian BSE food safety requirements</w:t>
      </w:r>
      <w:r w:rsidR="00BC4127" w:rsidRPr="004222FF">
        <w:t xml:space="preserve"> and the </w:t>
      </w:r>
      <w:r w:rsidR="00BC4127" w:rsidRPr="004222FF">
        <w:rPr>
          <w:rStyle w:val="Emphasis"/>
        </w:rPr>
        <w:t>Imported Food Control Act 1992</w:t>
      </w:r>
      <w:r w:rsidR="00BC4127" w:rsidRPr="004222FF">
        <w:t>)</w:t>
      </w:r>
      <w:r>
        <w:t xml:space="preserve"> for sourcing of domesticated bison, buffalo or cattle, the production of beef and beef products for human consumption and their storage and transportation</w:t>
      </w:r>
      <w:r w:rsidR="000A5E77">
        <w:t xml:space="preserve"> </w:t>
      </w:r>
      <w:r w:rsidR="00462897">
        <w:rPr>
          <w:noProof/>
        </w:rPr>
        <w:t>(</w:t>
      </w:r>
      <w:r w:rsidR="00462897" w:rsidRPr="00243B43">
        <w:rPr>
          <w:noProof/>
        </w:rPr>
        <w:t>Department of Agriculture</w:t>
      </w:r>
      <w:r w:rsidR="0006449A" w:rsidRPr="00243B43">
        <w:rPr>
          <w:noProof/>
        </w:rPr>
        <w:t>, Fisheries and Forestry</w:t>
      </w:r>
      <w:r w:rsidR="00462897" w:rsidRPr="00243B43">
        <w:rPr>
          <w:noProof/>
        </w:rPr>
        <w:t xml:space="preserve"> 2023</w:t>
      </w:r>
      <w:r w:rsidR="00430F4D" w:rsidRPr="00243B43">
        <w:rPr>
          <w:noProof/>
        </w:rPr>
        <w:t>b</w:t>
      </w:r>
      <w:r w:rsidR="00462897">
        <w:rPr>
          <w:noProof/>
        </w:rPr>
        <w:t>; FSANZ 2010)</w:t>
      </w:r>
      <w:r w:rsidR="00267885">
        <w:rPr>
          <w:rStyle w:val="CommentReference"/>
        </w:rPr>
        <w:t xml:space="preserve"> </w:t>
      </w:r>
      <w:r>
        <w:t xml:space="preserve">. </w:t>
      </w:r>
    </w:p>
    <w:p w14:paraId="2D9F33C0" w14:textId="77777777" w:rsidR="009F2591" w:rsidRDefault="009F2591" w:rsidP="009F2591">
      <w:r>
        <w:t>The entry pathway evaluated the following seven factors affecting the presence of the disease agent:</w:t>
      </w:r>
    </w:p>
    <w:p w14:paraId="4F910D90" w14:textId="0E4B029E" w:rsidR="009F2591" w:rsidRDefault="009F2591" w:rsidP="00A40BA0">
      <w:pPr>
        <w:pStyle w:val="ListBullet"/>
        <w:numPr>
          <w:ilvl w:val="0"/>
          <w:numId w:val="37"/>
        </w:numPr>
      </w:pPr>
      <w:r>
        <w:t>the herd of origin of the animal slaughtered</w:t>
      </w:r>
    </w:p>
    <w:p w14:paraId="0AC22BBA" w14:textId="777F1876" w:rsidR="009F2591" w:rsidRDefault="009F2591" w:rsidP="00A40BA0">
      <w:pPr>
        <w:pStyle w:val="ListBullet"/>
        <w:numPr>
          <w:ilvl w:val="0"/>
          <w:numId w:val="37"/>
        </w:numPr>
      </w:pPr>
      <w:r>
        <w:t>the animal selected for slaughter</w:t>
      </w:r>
    </w:p>
    <w:p w14:paraId="56142CF3" w14:textId="768DB2DF" w:rsidR="009F2591" w:rsidRDefault="009F2591" w:rsidP="00A40BA0">
      <w:pPr>
        <w:pStyle w:val="ListBullet"/>
        <w:numPr>
          <w:ilvl w:val="0"/>
          <w:numId w:val="37"/>
        </w:numPr>
      </w:pPr>
      <w:r>
        <w:t>ante</w:t>
      </w:r>
      <w:r w:rsidR="00E6225F">
        <w:noBreakHyphen/>
      </w:r>
      <w:r>
        <w:t>mortem inspection at the abattoir</w:t>
      </w:r>
    </w:p>
    <w:p w14:paraId="5F0D50D3" w14:textId="403BD2CC" w:rsidR="009F2591" w:rsidRDefault="009F2591" w:rsidP="00A40BA0">
      <w:pPr>
        <w:pStyle w:val="ListBullet"/>
        <w:numPr>
          <w:ilvl w:val="0"/>
          <w:numId w:val="37"/>
        </w:numPr>
      </w:pPr>
      <w:r>
        <w:t xml:space="preserve">dressing of the carcase and carcase parts </w:t>
      </w:r>
    </w:p>
    <w:p w14:paraId="1CE293BC" w14:textId="351400D6" w:rsidR="009F2591" w:rsidRDefault="009F2591" w:rsidP="00A40BA0">
      <w:pPr>
        <w:pStyle w:val="ListBullet"/>
        <w:numPr>
          <w:ilvl w:val="0"/>
          <w:numId w:val="37"/>
        </w:numPr>
      </w:pPr>
      <w:r>
        <w:t>post</w:t>
      </w:r>
      <w:r w:rsidR="00D04264">
        <w:t>-</w:t>
      </w:r>
      <w:r>
        <w:t>mortem inspection</w:t>
      </w:r>
    </w:p>
    <w:p w14:paraId="3B4A480C" w14:textId="47FB95AF" w:rsidR="009F2591" w:rsidRDefault="009F2591" w:rsidP="00A40BA0">
      <w:pPr>
        <w:pStyle w:val="ListBullet"/>
        <w:numPr>
          <w:ilvl w:val="0"/>
          <w:numId w:val="37"/>
        </w:numPr>
      </w:pPr>
      <w:r>
        <w:t xml:space="preserve">preparation </w:t>
      </w:r>
      <w:r w:rsidR="003464AE">
        <w:t xml:space="preserve">and </w:t>
      </w:r>
      <w:r w:rsidR="003464AE" w:rsidRPr="003464AE">
        <w:t>storage</w:t>
      </w:r>
      <w:r>
        <w:t xml:space="preserve"> of fresh beef and beef products for transport to Australia</w:t>
      </w:r>
    </w:p>
    <w:p w14:paraId="2BBAC968" w14:textId="667E7B1D" w:rsidR="009F2591" w:rsidRDefault="009F2591" w:rsidP="00A40BA0">
      <w:pPr>
        <w:pStyle w:val="ListBullet"/>
        <w:numPr>
          <w:ilvl w:val="0"/>
          <w:numId w:val="37"/>
        </w:numPr>
      </w:pPr>
      <w:r>
        <w:t>clearance at the Australian border for entry into the food chain.</w:t>
      </w:r>
    </w:p>
    <w:p w14:paraId="62342E98" w14:textId="5D86F546" w:rsidR="00292211" w:rsidRDefault="00292211" w:rsidP="00292211">
      <w:pPr>
        <w:pStyle w:val="Heading4"/>
      </w:pPr>
      <w:r>
        <w:t xml:space="preserve">Exposure assessment </w:t>
      </w:r>
    </w:p>
    <w:p w14:paraId="490C44E4" w14:textId="2AFC1FC6" w:rsidR="00292211" w:rsidRDefault="00EF76F3" w:rsidP="00292211">
      <w:r>
        <w:t>E</w:t>
      </w:r>
      <w:r w:rsidR="00292211">
        <w:t xml:space="preserve">xposure </w:t>
      </w:r>
      <w:r w:rsidR="00A8500D">
        <w:t xml:space="preserve">and consequence </w:t>
      </w:r>
      <w:r w:rsidR="00292211">
        <w:t xml:space="preserve">assessment was </w:t>
      </w:r>
      <w:r>
        <w:t xml:space="preserve">only required for </w:t>
      </w:r>
      <w:r w:rsidR="00390416" w:rsidRPr="00AB0F8A">
        <w:rPr>
          <w:rStyle w:val="Emphasis"/>
        </w:rPr>
        <w:t xml:space="preserve">Salmonella </w:t>
      </w:r>
      <w:r w:rsidR="005C338D" w:rsidRPr="00AB0F8A">
        <w:rPr>
          <w:rStyle w:val="Emphasis"/>
        </w:rPr>
        <w:t>enterica</w:t>
      </w:r>
      <w:r w:rsidR="005C338D">
        <w:rPr>
          <w:lang w:eastAsia="ja-JP"/>
        </w:rPr>
        <w:t xml:space="preserve"> serotype </w:t>
      </w:r>
      <w:r w:rsidR="00390416">
        <w:rPr>
          <w:lang w:eastAsia="ja-JP"/>
        </w:rPr>
        <w:t>Typhimurium DT104</w:t>
      </w:r>
      <w:r w:rsidR="00292211">
        <w:rPr>
          <w:lang w:eastAsia="ja-JP"/>
        </w:rPr>
        <w:t xml:space="preserve"> </w:t>
      </w:r>
      <w:r w:rsidR="008D5E2B">
        <w:rPr>
          <w:lang w:eastAsia="ja-JP"/>
        </w:rPr>
        <w:t>(</w:t>
      </w:r>
      <w:r w:rsidR="008D5E2B" w:rsidRPr="00C968CE">
        <w:rPr>
          <w:rStyle w:val="Emphasis"/>
        </w:rPr>
        <w:t xml:space="preserve">S. </w:t>
      </w:r>
      <w:r w:rsidR="008D5E2B">
        <w:t xml:space="preserve">Typhimurium DT104) </w:t>
      </w:r>
      <w:r w:rsidR="00292211">
        <w:t xml:space="preserve">in this addendum. </w:t>
      </w:r>
      <w:r w:rsidR="00CB0241">
        <w:t>Risk assessment for all other hazards concluded at the likelihood of entry assessment stage</w:t>
      </w:r>
      <w:r w:rsidR="008A6D29">
        <w:t>.</w:t>
      </w:r>
      <w:r w:rsidR="008147CE">
        <w:t xml:space="preserve"> </w:t>
      </w:r>
      <w:r w:rsidR="00292211">
        <w:t xml:space="preserve">A description of the approaches used for exposure assessment can be found in </w:t>
      </w:r>
      <w:r w:rsidR="008051AD">
        <w:t>Section 3.2 of</w:t>
      </w:r>
      <w:r w:rsidR="00292211">
        <w:t xml:space="preserve"> the beef review. </w:t>
      </w:r>
    </w:p>
    <w:p w14:paraId="5D62E0C9" w14:textId="10FBA0ED" w:rsidR="000C3CE9" w:rsidRDefault="000C3CE9" w:rsidP="000C3CE9">
      <w:pPr>
        <w:pStyle w:val="Heading4"/>
      </w:pPr>
      <w:r>
        <w:lastRenderedPageBreak/>
        <w:t xml:space="preserve">Estimation of the likelihood of entry and exposure </w:t>
      </w:r>
    </w:p>
    <w:p w14:paraId="6A843E7D" w14:textId="3CE3BDBE" w:rsidR="00E11232" w:rsidRDefault="003D246F" w:rsidP="00E11232">
      <w:r>
        <w:t xml:space="preserve">A description of the </w:t>
      </w:r>
      <w:r w:rsidR="0067643C">
        <w:t>methods to estimate the</w:t>
      </w:r>
      <w:r>
        <w:t xml:space="preserve"> likelihood of entry and exposure </w:t>
      </w:r>
      <w:r w:rsidR="0067643C">
        <w:t>is provided in Section</w:t>
      </w:r>
      <w:r w:rsidR="005E161C">
        <w:t> </w:t>
      </w:r>
      <w:r w:rsidR="0067643C">
        <w:t xml:space="preserve">3.3 of the beef review. </w:t>
      </w:r>
    </w:p>
    <w:p w14:paraId="73EBE819" w14:textId="3FED2F4C" w:rsidR="000776DD" w:rsidRDefault="00E11232" w:rsidP="001725BF">
      <w:pPr>
        <w:pStyle w:val="Heading3"/>
      </w:pPr>
      <w:bookmarkStart w:id="27" w:name="_Toc138336511"/>
      <w:bookmarkStart w:id="28" w:name="_Toc152349286"/>
      <w:bookmarkStart w:id="29" w:name="_Toc152842196"/>
      <w:r>
        <w:t>Consequence assessment</w:t>
      </w:r>
      <w:bookmarkEnd w:id="27"/>
      <w:bookmarkEnd w:id="28"/>
      <w:bookmarkEnd w:id="29"/>
    </w:p>
    <w:p w14:paraId="2532A235" w14:textId="1166AF79" w:rsidR="00292211" w:rsidRDefault="00292211" w:rsidP="00292211">
      <w:pPr>
        <w:pStyle w:val="Heading4"/>
      </w:pPr>
      <w:r>
        <w:t xml:space="preserve">Consequence assessment </w:t>
      </w:r>
    </w:p>
    <w:p w14:paraId="62065720" w14:textId="58436696" w:rsidR="00DD3E7C" w:rsidRDefault="00533B66" w:rsidP="00DD3E7C">
      <w:r>
        <w:t>In accordance with the risk assessment process described above, a</w:t>
      </w:r>
      <w:r w:rsidR="00CB2D0E">
        <w:t xml:space="preserve"> </w:t>
      </w:r>
      <w:r w:rsidR="00DD3E7C">
        <w:t xml:space="preserve">consequence assessment was only required for </w:t>
      </w:r>
      <w:r w:rsidR="00DD3E7C" w:rsidRPr="008D5E2B">
        <w:rPr>
          <w:rStyle w:val="Emphasis"/>
        </w:rPr>
        <w:t>S.</w:t>
      </w:r>
      <w:r w:rsidR="00DD3E7C">
        <w:t xml:space="preserve"> Typhimurium DT104. </w:t>
      </w:r>
    </w:p>
    <w:p w14:paraId="7F01C3B0" w14:textId="032C556F" w:rsidR="00A243BF" w:rsidRDefault="00A243BF" w:rsidP="00292211">
      <w:r w:rsidRPr="00A243BF">
        <w:t xml:space="preserve">The consequence assessment describes the relationship between exposures to the identified hazard and the consequences of those exposures. It assesses the likelihood of establishment and/or spread of </w:t>
      </w:r>
      <w:r w:rsidR="006811FB">
        <w:t>the hazard</w:t>
      </w:r>
      <w:r w:rsidRPr="00A243BF">
        <w:t xml:space="preserve"> and the potential impacts/effects of the disease (that is, the outbreak scenario).</w:t>
      </w:r>
    </w:p>
    <w:p w14:paraId="7FFFAEFA" w14:textId="0E5610A0" w:rsidR="00292211" w:rsidRDefault="00292211" w:rsidP="00DD7357">
      <w:r>
        <w:t xml:space="preserve">A description of the approaches used for consequence assessment can be found in </w:t>
      </w:r>
      <w:r w:rsidR="0067643C">
        <w:t xml:space="preserve">Section </w:t>
      </w:r>
      <w:r w:rsidR="005F33CC">
        <w:t xml:space="preserve">3.4 of </w:t>
      </w:r>
      <w:r>
        <w:t>the</w:t>
      </w:r>
      <w:r w:rsidR="00DD7357">
        <w:t xml:space="preserve"> </w:t>
      </w:r>
      <w:r>
        <w:t xml:space="preserve">beef review. </w:t>
      </w:r>
    </w:p>
    <w:p w14:paraId="641ED41C" w14:textId="3409FADF" w:rsidR="00DD3E7C" w:rsidRDefault="00DD3E7C" w:rsidP="00DD3E7C">
      <w:pPr>
        <w:pStyle w:val="Heading4"/>
      </w:pPr>
      <w:r>
        <w:t xml:space="preserve">Risk estimation </w:t>
      </w:r>
    </w:p>
    <w:p w14:paraId="6C0B6F74" w14:textId="5DD3045B" w:rsidR="00DD3E7C" w:rsidRPr="00DD3E7C" w:rsidRDefault="00923AD3" w:rsidP="00DD3E7C">
      <w:r>
        <w:t xml:space="preserve">Risk estimation is the process of combining the likelihood of entry and exposure with </w:t>
      </w:r>
      <w:r w:rsidR="00AF24F4">
        <w:t>the likely consequences to produce a risk estimate</w:t>
      </w:r>
      <w:r w:rsidR="00A67A9E">
        <w:t xml:space="preserve"> using a risk estimation matrix (</w:t>
      </w:r>
      <w:r w:rsidR="005A7F50">
        <w:fldChar w:fldCharType="begin"/>
      </w:r>
      <w:r w:rsidR="005A7F50">
        <w:instrText xml:space="preserve"> REF _Ref152574246 \h </w:instrText>
      </w:r>
      <w:r w:rsidR="005A7F50">
        <w:fldChar w:fldCharType="separate"/>
      </w:r>
      <w:r w:rsidR="00E423FD">
        <w:t xml:space="preserve">Table </w:t>
      </w:r>
      <w:r w:rsidR="00E423FD">
        <w:rPr>
          <w:noProof/>
        </w:rPr>
        <w:t>1</w:t>
      </w:r>
      <w:r w:rsidR="005A7F50">
        <w:fldChar w:fldCharType="end"/>
      </w:r>
      <w:r w:rsidR="005A7F50">
        <w:t>)</w:t>
      </w:r>
      <w:r w:rsidR="00AF24F4">
        <w:t xml:space="preserve">. </w:t>
      </w:r>
    </w:p>
    <w:p w14:paraId="007D9C5F" w14:textId="638AEFE7" w:rsidR="00462F00" w:rsidRDefault="005E1871" w:rsidP="00462F00">
      <w:pPr>
        <w:pStyle w:val="Caption"/>
        <w:rPr>
          <w:b w:val="0"/>
          <w:bCs w:val="0"/>
        </w:rPr>
      </w:pPr>
      <w:bookmarkStart w:id="30" w:name="_Ref152574246"/>
      <w:bookmarkStart w:id="31" w:name="_Toc138336529"/>
      <w:bookmarkStart w:id="32" w:name="_Toc152349310"/>
      <w:bookmarkStart w:id="33" w:name="_Ref152660111"/>
      <w:bookmarkStart w:id="34" w:name="_Toc152850996"/>
      <w:r>
        <w:t xml:space="preserve">Table </w:t>
      </w:r>
      <w:r w:rsidR="005D1B1E">
        <w:fldChar w:fldCharType="begin"/>
      </w:r>
      <w:r w:rsidR="005D1B1E">
        <w:instrText xml:space="preserve"> SEQ Table \* ARABIC </w:instrText>
      </w:r>
      <w:r w:rsidR="005D1B1E">
        <w:fldChar w:fldCharType="separate"/>
      </w:r>
      <w:r w:rsidR="00E423FD">
        <w:rPr>
          <w:noProof/>
        </w:rPr>
        <w:t>1</w:t>
      </w:r>
      <w:r w:rsidR="005D1B1E">
        <w:rPr>
          <w:noProof/>
        </w:rPr>
        <w:fldChar w:fldCharType="end"/>
      </w:r>
      <w:bookmarkEnd w:id="30"/>
      <w:r w:rsidR="00462F00">
        <w:t xml:space="preserve"> Risk estimation matrix</w:t>
      </w:r>
      <w:bookmarkEnd w:id="31"/>
      <w:bookmarkEnd w:id="32"/>
      <w:bookmarkEnd w:id="33"/>
      <w:bookmarkEnd w:id="34"/>
    </w:p>
    <w:p w14:paraId="0A4D6B7B" w14:textId="09810300" w:rsidR="00DD3E7C" w:rsidRDefault="00495ECA" w:rsidP="00292211">
      <w:r>
        <w:rPr>
          <w:noProof/>
          <w:lang w:eastAsia="en-AU"/>
        </w:rPr>
        <w:drawing>
          <wp:inline distT="0" distB="0" distL="0" distR="0" wp14:anchorId="0B45C2E5" wp14:editId="587B9896">
            <wp:extent cx="5759450" cy="2792095"/>
            <wp:effectExtent l="0" t="0" r="0" b="8255"/>
            <wp:docPr id="1044971557" name="Picture 1044971557" descr="Table 1 Risk estimation matrix&#10;&#10;1. When the likelihood of pest entry, establishment and spread is high, and the consequence of pest entry, establishment and spread is negligible then the risk is considered to be negligible. &#10;2. When the likelihood of pest entry, establishment and spread is high, and the consequence of pest entry, establishment and spread is very low then the risk is considered to be very low.&#10;3. When the likelihood of pest entry, establishment and spread is high, and the consequence of pest entry, establishment and spread is moderate, then the risk is considered to be moderate.&#10;4. When the likelihood of pest entry, establishment and spread is high, and the consequence of pest entry, establishment and spread is high then the risk is considered to be high.&#10;5. When the likelihood of pest entry, establishment and spread is high, and the consequence of pest entry, establishment and spread is extreme then the risk is considered to be extreme.&#10;6. When the likelihood of pest entry, establishment and spread is moderate, and the consequence of pest entry, establishment and spread is negligible then the risk is considered to be negligible.&#10;7. When the likelihood of pest entry, establishment and spread is moderate, and the consequence of pest entry, establishment and spread is very low then the risk is considered to be very low.&#10;8. When the likelihood of pest entry, establishment and spread is moderate, and the consequence of pest entry, establishment and spread is low then the risk is considered to be low.&#10;9. When the likelihood of pest entry, establishment and spread is moderate, and the consequence of pest entry, establishment and spread is moderate then the risk is considered to be moderate.&#10;10. When the likelihood of pest entry, establishment and spread is moderate, and the consequence of pest entry, establishment and spread is high then the risk is considered to be high.&#10;11. When the likelihood of pest entry, establishment and spread is moderate, and the consequence of pest entry, establishment and spread is extreme then the risk is considered to be extreme.&#10;12. When the likelihood of pest entry, establishment and spread is low, and the consequence of pest entry, establishment and spread is negligible then the risk is considered to be negligible.&#10;13. When the likelihood of pest entry, establishment and spread is low, and the consequence of pest entry, establishment and spread is very low then the risk is considered to be negligible.&#10;14. When the likelihood of pest entry, establishment and spread is low, and the consequence of pest entry, establishment and spread is low then the risk is considered to be very low.&#10;15. When the likelihood of pest entry, establishment and spread is low, and the consequence of pest entry, establishment and spread is moderate, then the risk is considered to be low.&#10;16. When the likelihood of pest entry, establishment and spread is low, and the consequence of pest entry, establishment and spread is high then the risk is considered to be moderate.&#10;17. When the likelihood of pest entry, establishment and spread is low, and the consequence of pest entry, establishment and spread is extreme then the risk is considered to be high.&#10;18. When the likelihood of pest entry, establishment and spread is very low, and the consequence of pest entry, establishment and spread is negligible then the risk is considered to be negligible.&#10;19. When the likelihood of pest entry, establishment and spread is very low, and the consequence of pest entry, establishment and spread is very low then the risk is considered to be negligible.&#10;20. When the likelihood of pest entry, establishment and spread is very low, and the consequence of pest entry, establishment and spread is low then the risk is considered to be negligible.&#10;21. When the likelihood of pest entry, establishment and spread is very low, and the consequence of pest entry, establishment and spread is moderate then the risk is considered to be very low.&#10;22. When the likelihood of pest entry, establishment and spread is very low, and the consequence of pest entry, establishment and spread is high then the risk is considered to be low.&#10;23. When the likelihood of pest entry, establishment and spread is very low, and the consequence of pest entry, establishment and spread is extreme then the risk is considered to be moderate.&#10;24. When the likelihood of pest entry, establishment and spread is extremely low, and the consequence of pest entry, establishment and spread is negligible then the risk is considered to be negligible.&#10;25. When the likelihood of pest entry, establishment and spread is extremely low, and the consequence of pest entry, establishment and spread is very low then the risk is considered to be negligible.&#10;26. When the likelihood of pest entry, establishment and spread is extremely low, and the consequence of pest entry, establishment and spread is low then the risk is considered to be negligible.&#10;27. When the likelihood of pest entry, establishment and spread is extremely low, and the consequence of pest entry, establishment and spread is moderate then the risk is considered to be negligible.&#10;28. When the likelihood of pest entry, establishment and spread is extremely low, and the consequence of pest entry, establishment and spread is high then the risk is considered to be very low.&#10;29. When the likelihood of pest entry, establishment and spread is extremely low, and the consequence of pest entry, establishment and spread is extreme then the risk is considered to be low risk.&#10;30. When the likelihood of pest entry, establishment and spread is negligible, and the consequence of pest entry, establishment and spread is negligible then the risk is considered to be negligible.&#10;31. When the likelihood of pest entry, establishment and spread is negligible, and the consequence of pest entry, establishment and spread is very low then the risk is considered to be negligible.&#10;32. When the likelihood of pest entry, establishment and spread is negligible, and the consequence of pest entry, establishment and spread is low then the risk is considered to be negligible.&#10;33. When the likelihood of pest entry, establishment and spread is negligible, and the consequence of pest entry, establishment and spread is moderate then the risk is considered to be negligible.&#10;34. When the likelihood of pest entry, establishment and spread is negligible, and the consequence of pest entry, establishment and spread is high then the risk is considered to be negligible.&#10;35. When the likelihood of pest entry, establishment and spread is negligible, and the consequence of pest entry, establishment and spread is extreme then the risk is considered to be very 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71557" name="Picture 1044971557" descr="Table 1 Risk estimation matrix&#10;&#10;1. When the likelihood of pest entry, establishment and spread is high, and the consequence of pest entry, establishment and spread is negligible then the risk is considered to be negligible. &#10;2. When the likelihood of pest entry, establishment and spread is high, and the consequence of pest entry, establishment and spread is very low then the risk is considered to be very low.&#10;3. When the likelihood of pest entry, establishment and spread is high, and the consequence of pest entry, establishment and spread is moderate, then the risk is considered to be moderate.&#10;4. When the likelihood of pest entry, establishment and spread is high, and the consequence of pest entry, establishment and spread is high then the risk is considered to be high.&#10;5. When the likelihood of pest entry, establishment and spread is high, and the consequence of pest entry, establishment and spread is extreme then the risk is considered to be extreme.&#10;6. When the likelihood of pest entry, establishment and spread is moderate, and the consequence of pest entry, establishment and spread is negligible then the risk is considered to be negligible.&#10;7. When the likelihood of pest entry, establishment and spread is moderate, and the consequence of pest entry, establishment and spread is very low then the risk is considered to be very low.&#10;8. When the likelihood of pest entry, establishment and spread is moderate, and the consequence of pest entry, establishment and spread is low then the risk is considered to be low.&#10;9. When the likelihood of pest entry, establishment and spread is moderate, and the consequence of pest entry, establishment and spread is moderate then the risk is considered to be moderate.&#10;10. When the likelihood of pest entry, establishment and spread is moderate, and the consequence of pest entry, establishment and spread is high then the risk is considered to be high.&#10;11. When the likelihood of pest entry, establishment and spread is moderate, and the consequence of pest entry, establishment and spread is extreme then the risk is considered to be extreme.&#10;12. When the likelihood of pest entry, establishment and spread is low, and the consequence of pest entry, establishment and spread is negligible then the risk is considered to be negligible.&#10;13. When the likelihood of pest entry, establishment and spread is low, and the consequence of pest entry, establishment and spread is very low then the risk is considered to be negligible.&#10;14. When the likelihood of pest entry, establishment and spread is low, and the consequence of pest entry, establishment and spread is low then the risk is considered to be very low.&#10;15. When the likelihood of pest entry, establishment and spread is low, and the consequence of pest entry, establishment and spread is moderate, then the risk is considered to be low.&#10;16. When the likelihood of pest entry, establishment and spread is low, and the consequence of pest entry, establishment and spread is high then the risk is considered to be moderate.&#10;17. When the likelihood of pest entry, establishment and spread is low, and the consequence of pest entry, establishment and spread is extreme then the risk is considered to be high.&#10;18. When the likelihood of pest entry, establishment and spread is very low, and the consequence of pest entry, establishment and spread is negligible then the risk is considered to be negligible.&#10;19. When the likelihood of pest entry, establishment and spread is very low, and the consequence of pest entry, establishment and spread is very low then the risk is considered to be negligible.&#10;20. When the likelihood of pest entry, establishment and spread is very low, and the consequence of pest entry, establishment and spread is low then the risk is considered to be negligible.&#10;21. When the likelihood of pest entry, establishment and spread is very low, and the consequence of pest entry, establishment and spread is moderate then the risk is considered to be very low.&#10;22. When the likelihood of pest entry, establishment and spread is very low, and the consequence of pest entry, establishment and spread is high then the risk is considered to be low.&#10;23. When the likelihood of pest entry, establishment and spread is very low, and the consequence of pest entry, establishment and spread is extreme then the risk is considered to be moderate.&#10;24. When the likelihood of pest entry, establishment and spread is extremely low, and the consequence of pest entry, establishment and spread is negligible then the risk is considered to be negligible.&#10;25. When the likelihood of pest entry, establishment and spread is extremely low, and the consequence of pest entry, establishment and spread is very low then the risk is considered to be negligible.&#10;26. When the likelihood of pest entry, establishment and spread is extremely low, and the consequence of pest entry, establishment and spread is low then the risk is considered to be negligible.&#10;27. When the likelihood of pest entry, establishment and spread is extremely low, and the consequence of pest entry, establishment and spread is moderate then the risk is considered to be negligible.&#10;28. When the likelihood of pest entry, establishment and spread is extremely low, and the consequence of pest entry, establishment and spread is high then the risk is considered to be very low.&#10;29. When the likelihood of pest entry, establishment and spread is extremely low, and the consequence of pest entry, establishment and spread is extreme then the risk is considered to be low risk.&#10;30. When the likelihood of pest entry, establishment and spread is negligible, and the consequence of pest entry, establishment and spread is negligible then the risk is considered to be negligible.&#10;31. When the likelihood of pest entry, establishment and spread is negligible, and the consequence of pest entry, establishment and spread is very low then the risk is considered to be negligible.&#10;32. When the likelihood of pest entry, establishment and spread is negligible, and the consequence of pest entry, establishment and spread is low then the risk is considered to be negligible.&#10;33. When the likelihood of pest entry, establishment and spread is negligible, and the consequence of pest entry, establishment and spread is moderate then the risk is considered to be negligible.&#10;34. When the likelihood of pest entry, establishment and spread is negligible, and the consequence of pest entry, establishment and spread is high then the risk is considered to be negligible.&#10;35. When the likelihood of pest entry, establishment and spread is negligible, and the consequence of pest entry, establishment and spread is extreme then the risk is considered to be very low.&#10;"/>
                    <pic:cNvPicPr/>
                  </pic:nvPicPr>
                  <pic:blipFill>
                    <a:blip r:embed="rId20"/>
                    <a:stretch>
                      <a:fillRect/>
                    </a:stretch>
                  </pic:blipFill>
                  <pic:spPr>
                    <a:xfrm>
                      <a:off x="0" y="0"/>
                      <a:ext cx="5759450" cy="2792095"/>
                    </a:xfrm>
                    <a:prstGeom prst="rect">
                      <a:avLst/>
                    </a:prstGeom>
                  </pic:spPr>
                </pic:pic>
              </a:graphicData>
            </a:graphic>
          </wp:inline>
        </w:drawing>
      </w:r>
    </w:p>
    <w:p w14:paraId="5285B18F" w14:textId="17B3D3E4" w:rsidR="00292211" w:rsidRDefault="00292211" w:rsidP="00292211">
      <w:pPr>
        <w:pStyle w:val="Heading3"/>
      </w:pPr>
      <w:bookmarkStart w:id="35" w:name="_Toc152349287"/>
      <w:bookmarkStart w:id="36" w:name="_Toc152842197"/>
      <w:r>
        <w:t>Risk management</w:t>
      </w:r>
      <w:bookmarkEnd w:id="35"/>
      <w:bookmarkEnd w:id="36"/>
    </w:p>
    <w:p w14:paraId="0EA4E358" w14:textId="592E74A8" w:rsidR="00726F96" w:rsidRDefault="00726F96" w:rsidP="00726F96">
      <w:r>
        <w:t xml:space="preserve">The conclusions drawn from the risk assessments conducted for each hazard were used as the basis for risk evaluation </w:t>
      </w:r>
      <w:r w:rsidR="00613394">
        <w:t>in this addendum</w:t>
      </w:r>
      <w:r>
        <w:t xml:space="preserve">. A judgement was then made to determine whether risk management was warranted to achieve Australia’s ALOP. </w:t>
      </w:r>
    </w:p>
    <w:p w14:paraId="66B2587F" w14:textId="07F2E397" w:rsidR="00726F96" w:rsidRDefault="00726F96" w:rsidP="00726F96">
      <w:r>
        <w:t xml:space="preserve">Option evaluation is defined in the </w:t>
      </w:r>
      <w:r w:rsidR="00EA26CA">
        <w:t xml:space="preserve">Terrestrial </w:t>
      </w:r>
      <w:r>
        <w:t xml:space="preserve">Code as the process of identifying, evaluating the efficacy and feasibility of, and selecting measures to reduce the risk associated with importation. The efficacy is the degree to which an option reduces the likelihood or magnitude of adverse health and economic consequences. </w:t>
      </w:r>
    </w:p>
    <w:p w14:paraId="62F9DC72" w14:textId="56898083" w:rsidR="00726F96" w:rsidRDefault="00726F96" w:rsidP="00726F96">
      <w:r>
        <w:lastRenderedPageBreak/>
        <w:t xml:space="preserve">In this </w:t>
      </w:r>
      <w:r w:rsidR="00613394">
        <w:t>addendum</w:t>
      </w:r>
      <w:r>
        <w:t xml:space="preserve">, risk management options for each hazard retained for further review were evaluated and documented in </w:t>
      </w:r>
      <w:r w:rsidR="00B47FFE">
        <w:t xml:space="preserve">Section </w:t>
      </w:r>
      <w:r w:rsidR="00B47FFE">
        <w:fldChar w:fldCharType="begin"/>
      </w:r>
      <w:r w:rsidR="00B47FFE">
        <w:instrText xml:space="preserve"> REF _Ref151630455 \r \h </w:instrText>
      </w:r>
      <w:r w:rsidR="00B47FFE">
        <w:fldChar w:fldCharType="separate"/>
      </w:r>
      <w:r w:rsidR="00E423FD">
        <w:t>3</w:t>
      </w:r>
      <w:r w:rsidR="00B47FFE">
        <w:fldChar w:fldCharType="end"/>
      </w:r>
      <w:r w:rsidR="00EB5316">
        <w:t>.</w:t>
      </w:r>
    </w:p>
    <w:p w14:paraId="268AF93A" w14:textId="349F90FF" w:rsidR="00726F96" w:rsidRDefault="00726F96" w:rsidP="00726F96">
      <w:r>
        <w:t xml:space="preserve">Risk management options reduce to an acceptable level the likelihood that imported </w:t>
      </w:r>
      <w:r w:rsidR="00063A11">
        <w:t xml:space="preserve">fresh </w:t>
      </w:r>
      <w:r>
        <w:t xml:space="preserve">beef and beef products would result in the </w:t>
      </w:r>
      <w:r w:rsidR="00613394">
        <w:t>entry</w:t>
      </w:r>
      <w:r>
        <w:t xml:space="preserve"> of disease agents of biosecurity concern </w:t>
      </w:r>
      <w:r w:rsidR="00F750ED">
        <w:t>to</w:t>
      </w:r>
      <w:r>
        <w:t xml:space="preserve"> Australia. Risk management options included</w:t>
      </w:r>
      <w:r w:rsidR="00B96303">
        <w:t xml:space="preserve"> </w:t>
      </w:r>
      <w:r w:rsidR="00B96303" w:rsidRPr="00B96303">
        <w:t>certification of country freedom from disease</w:t>
      </w:r>
      <w:r w:rsidR="00B96303">
        <w:t xml:space="preserve"> and </w:t>
      </w:r>
      <w:r w:rsidR="00B96303" w:rsidRPr="00B96303">
        <w:t>other relevant biosecurity measures and official systems of control relevant to reducing the likelihood of entry and/or exposure to achieve Australia’s ALOP.</w:t>
      </w:r>
    </w:p>
    <w:p w14:paraId="00DEB813" w14:textId="0BA6D616" w:rsidR="00063A11" w:rsidRDefault="00063A11" w:rsidP="00063A11">
      <w:pPr>
        <w:pStyle w:val="Heading3"/>
      </w:pPr>
      <w:bookmarkStart w:id="37" w:name="_Toc152349288"/>
      <w:bookmarkStart w:id="38" w:name="_Toc152842198"/>
      <w:r>
        <w:t>Risk communication</w:t>
      </w:r>
      <w:bookmarkEnd w:id="37"/>
      <w:bookmarkEnd w:id="38"/>
    </w:p>
    <w:p w14:paraId="49EFEB58" w14:textId="215371D2" w:rsidR="00063A11" w:rsidRPr="00063A11" w:rsidRDefault="00063A11" w:rsidP="00063A11">
      <w:r w:rsidRPr="00063A11">
        <w:t xml:space="preserve">Risk communication is defined in the </w:t>
      </w:r>
      <w:r w:rsidR="00C77FB8">
        <w:t>T</w:t>
      </w:r>
      <w:r w:rsidR="00525BA0">
        <w:t>errestrial</w:t>
      </w:r>
      <w:r w:rsidR="00525BA0" w:rsidRPr="00063A11">
        <w:t xml:space="preserve"> </w:t>
      </w:r>
      <w:r w:rsidRPr="00063A11">
        <w:t xml:space="preserve">Code as </w:t>
      </w:r>
      <w:r w:rsidR="00BD0BE9">
        <w:t>“</w:t>
      </w:r>
      <w:r w:rsidRPr="00063A11">
        <w:t>the interactive transmission and exchange of information and opinions throughout the risk analysis process concerning risk, risk-related factors and risk perceptions among risk assessors, risk managers, risk communicators, the general public and other interested parties.</w:t>
      </w:r>
      <w:r w:rsidR="00BD0BE9">
        <w:t>”</w:t>
      </w:r>
    </w:p>
    <w:p w14:paraId="3ACC594A" w14:textId="11F3822F" w:rsidR="001D588D" w:rsidRDefault="00063A11" w:rsidP="00292211">
      <w:r w:rsidRPr="00063A11">
        <w:t xml:space="preserve">In conducting </w:t>
      </w:r>
      <w:r>
        <w:t xml:space="preserve">the beef review, </w:t>
      </w:r>
      <w:r w:rsidRPr="00063A11">
        <w:t>the department consult</w:t>
      </w:r>
      <w:r w:rsidR="00BE5D0F">
        <w:t>ed</w:t>
      </w:r>
      <w:r w:rsidRPr="00063A11">
        <w:t xml:space="preserve"> with the </w:t>
      </w:r>
      <w:r w:rsidR="00574294">
        <w:t xml:space="preserve">then </w:t>
      </w:r>
      <w:r w:rsidRPr="00063A11">
        <w:t>Department of Health to ensure that public health considerations are included in the development of Australia’s animal biosecurity policies. Furthermore, a formal process of consultation with external stakeholders is a standard procedure for all biosecurity import risk analyses and policy reviews to enable stakeholder assessment and feedback on draft conclusions and recommendations about Australia's animal biosecurity policies.</w:t>
      </w:r>
      <w:r w:rsidR="00BE5D0F">
        <w:t xml:space="preserve"> </w:t>
      </w:r>
    </w:p>
    <w:p w14:paraId="3FAD6D74" w14:textId="61E96A65" w:rsidR="00292211" w:rsidRDefault="00BE5D0F" w:rsidP="009F2591">
      <w:r>
        <w:t xml:space="preserve">Release of </w:t>
      </w:r>
      <w:r w:rsidR="007E037A">
        <w:t xml:space="preserve">a </w:t>
      </w:r>
      <w:r>
        <w:t>draft</w:t>
      </w:r>
      <w:r w:rsidR="007E037A">
        <w:t xml:space="preserve"> version of this</w:t>
      </w:r>
      <w:r>
        <w:t xml:space="preserve"> addendum for public comment </w:t>
      </w:r>
      <w:r w:rsidR="007E037A">
        <w:t>wa</w:t>
      </w:r>
      <w:r>
        <w:t xml:space="preserve">s part of this process. </w:t>
      </w:r>
    </w:p>
    <w:p w14:paraId="5EBE4933" w14:textId="60FF482B" w:rsidR="00CD404E" w:rsidRDefault="00BE5D0F" w:rsidP="00476AEB">
      <w:pPr>
        <w:pStyle w:val="Heading2"/>
      </w:pPr>
      <w:bookmarkStart w:id="39" w:name="_Ref151630304"/>
      <w:bookmarkStart w:id="40" w:name="_Ref151630318"/>
      <w:bookmarkStart w:id="41" w:name="_Ref151630455"/>
      <w:bookmarkStart w:id="42" w:name="_Toc152349289"/>
      <w:bookmarkStart w:id="43" w:name="_Toc152842199"/>
      <w:r>
        <w:lastRenderedPageBreak/>
        <w:t>Hazard identification</w:t>
      </w:r>
      <w:bookmarkEnd w:id="39"/>
      <w:bookmarkEnd w:id="40"/>
      <w:bookmarkEnd w:id="41"/>
      <w:bookmarkEnd w:id="42"/>
      <w:bookmarkEnd w:id="43"/>
    </w:p>
    <w:p w14:paraId="27923F44" w14:textId="61D5FEC1" w:rsidR="00BE5D0F" w:rsidRDefault="00BE5D0F" w:rsidP="00BE5D0F">
      <w:pPr>
        <w:rPr>
          <w:lang w:eastAsia="ja-JP"/>
        </w:rPr>
      </w:pPr>
      <w:r w:rsidRPr="00BE5D0F">
        <w:rPr>
          <w:lang w:eastAsia="ja-JP"/>
        </w:rPr>
        <w:t>The results of the hazard refinement process, including the reason for removal or retention of each identified hazard are summarised in Table 1 of the beef review</w:t>
      </w:r>
      <w:r>
        <w:rPr>
          <w:lang w:eastAsia="ja-JP"/>
        </w:rPr>
        <w:t>. This hazard identification table has been updated for this addendum, after a review of Canada’s status for each disease and disease agent (</w:t>
      </w:r>
      <w:r w:rsidRPr="00BE5D0F">
        <w:rPr>
          <w:lang w:eastAsia="ja-JP"/>
        </w:rPr>
        <w:t>Appendix B</w:t>
      </w:r>
      <w:r>
        <w:rPr>
          <w:lang w:eastAsia="ja-JP"/>
        </w:rPr>
        <w:t>)</w:t>
      </w:r>
      <w:r w:rsidRPr="00BE5D0F">
        <w:rPr>
          <w:lang w:eastAsia="ja-JP"/>
        </w:rPr>
        <w:t>.</w:t>
      </w:r>
    </w:p>
    <w:p w14:paraId="12EE8BC6" w14:textId="1116580A" w:rsidR="00BD03F5" w:rsidRDefault="00BD03F5" w:rsidP="00BD03F5">
      <w:pPr>
        <w:rPr>
          <w:lang w:eastAsia="ja-JP"/>
        </w:rPr>
      </w:pPr>
      <w:r>
        <w:rPr>
          <w:lang w:eastAsia="ja-JP"/>
        </w:rPr>
        <w:t xml:space="preserve">The following diseases were retained for further review </w:t>
      </w:r>
      <w:proofErr w:type="gramStart"/>
      <w:r>
        <w:rPr>
          <w:lang w:eastAsia="ja-JP"/>
        </w:rPr>
        <w:t>on the basis of</w:t>
      </w:r>
      <w:proofErr w:type="gramEnd"/>
      <w:r>
        <w:rPr>
          <w:lang w:eastAsia="ja-JP"/>
        </w:rPr>
        <w:t xml:space="preserve"> the information provided in </w:t>
      </w:r>
      <w:r w:rsidRPr="00BE5D0F">
        <w:rPr>
          <w:lang w:eastAsia="ja-JP"/>
        </w:rPr>
        <w:t>Appendix B</w:t>
      </w:r>
      <w:r>
        <w:rPr>
          <w:lang w:eastAsia="ja-JP"/>
        </w:rPr>
        <w:t>:</w:t>
      </w:r>
    </w:p>
    <w:p w14:paraId="65BAB004" w14:textId="3EC99682" w:rsidR="00BC6999" w:rsidRDefault="00BC6999" w:rsidP="00A40BA0">
      <w:pPr>
        <w:pStyle w:val="ListBullet"/>
        <w:numPr>
          <w:ilvl w:val="0"/>
          <w:numId w:val="37"/>
        </w:numPr>
        <w:rPr>
          <w:lang w:eastAsia="ja-JP"/>
        </w:rPr>
      </w:pPr>
      <w:r>
        <w:rPr>
          <w:lang w:eastAsia="ja-JP"/>
        </w:rPr>
        <w:t>anthrax</w:t>
      </w:r>
      <w:r>
        <w:rPr>
          <w:lang w:eastAsia="ja-JP"/>
        </w:rPr>
        <w:tab/>
      </w:r>
    </w:p>
    <w:p w14:paraId="45FF63F7" w14:textId="5F939C51" w:rsidR="00BC6999" w:rsidRDefault="005B4F23" w:rsidP="00A40BA0">
      <w:pPr>
        <w:pStyle w:val="ListBullet"/>
        <w:numPr>
          <w:ilvl w:val="0"/>
          <w:numId w:val="37"/>
        </w:numPr>
        <w:rPr>
          <w:lang w:eastAsia="ja-JP"/>
        </w:rPr>
      </w:pPr>
      <w:r>
        <w:rPr>
          <w:lang w:eastAsia="ja-JP"/>
        </w:rPr>
        <w:t>b</w:t>
      </w:r>
      <w:r w:rsidR="00BC6999">
        <w:rPr>
          <w:lang w:eastAsia="ja-JP"/>
        </w:rPr>
        <w:t>ovine cysticercosis (</w:t>
      </w:r>
      <w:r w:rsidR="00BC6999" w:rsidRPr="003C69AB">
        <w:rPr>
          <w:rStyle w:val="Emphasis"/>
        </w:rPr>
        <w:t>T. saginata</w:t>
      </w:r>
      <w:r w:rsidR="00BC6999">
        <w:rPr>
          <w:lang w:eastAsia="ja-JP"/>
        </w:rPr>
        <w:t>)</w:t>
      </w:r>
    </w:p>
    <w:p w14:paraId="71AAE4C0" w14:textId="16C6ADF5" w:rsidR="00BC6999" w:rsidRDefault="005B4F23" w:rsidP="00A40BA0">
      <w:pPr>
        <w:pStyle w:val="ListBullet"/>
        <w:numPr>
          <w:ilvl w:val="0"/>
          <w:numId w:val="37"/>
        </w:numPr>
        <w:rPr>
          <w:lang w:eastAsia="ja-JP"/>
        </w:rPr>
      </w:pPr>
      <w:r>
        <w:rPr>
          <w:lang w:eastAsia="ja-JP"/>
        </w:rPr>
        <w:t>b</w:t>
      </w:r>
      <w:r w:rsidR="00BC6999">
        <w:rPr>
          <w:lang w:eastAsia="ja-JP"/>
        </w:rPr>
        <w:t>ovine tuberculosis (</w:t>
      </w:r>
      <w:r w:rsidR="00BC6999" w:rsidRPr="003C69AB">
        <w:rPr>
          <w:rStyle w:val="Emphasis"/>
        </w:rPr>
        <w:t>M. bovis</w:t>
      </w:r>
      <w:r w:rsidR="00BC6999">
        <w:rPr>
          <w:lang w:eastAsia="ja-JP"/>
        </w:rPr>
        <w:t xml:space="preserve"> and </w:t>
      </w:r>
      <w:r w:rsidR="00BC6999" w:rsidRPr="003C69AB">
        <w:rPr>
          <w:rStyle w:val="Emphasis"/>
        </w:rPr>
        <w:t>M. caprae</w:t>
      </w:r>
      <w:r w:rsidR="00BC6999">
        <w:rPr>
          <w:lang w:eastAsia="ja-JP"/>
        </w:rPr>
        <w:t>)</w:t>
      </w:r>
    </w:p>
    <w:p w14:paraId="44169AC7" w14:textId="7634C3F4" w:rsidR="00BC6999" w:rsidRDefault="005B4F23" w:rsidP="00A40BA0">
      <w:pPr>
        <w:pStyle w:val="ListBullet"/>
        <w:numPr>
          <w:ilvl w:val="0"/>
          <w:numId w:val="37"/>
        </w:numPr>
        <w:rPr>
          <w:lang w:eastAsia="ja-JP"/>
        </w:rPr>
      </w:pPr>
      <w:r>
        <w:rPr>
          <w:lang w:eastAsia="ja-JP"/>
        </w:rPr>
        <w:t>b</w:t>
      </w:r>
      <w:r w:rsidR="00BC6999">
        <w:rPr>
          <w:lang w:eastAsia="ja-JP"/>
        </w:rPr>
        <w:t>ovine viral diarrhoea</w:t>
      </w:r>
    </w:p>
    <w:p w14:paraId="323C960A" w14:textId="597F748E" w:rsidR="00BC6999" w:rsidRDefault="00033621" w:rsidP="00A40BA0">
      <w:pPr>
        <w:pStyle w:val="ListBullet"/>
        <w:numPr>
          <w:ilvl w:val="0"/>
          <w:numId w:val="37"/>
        </w:numPr>
        <w:rPr>
          <w:lang w:eastAsia="ja-JP"/>
        </w:rPr>
      </w:pPr>
      <w:r>
        <w:rPr>
          <w:lang w:eastAsia="ja-JP"/>
        </w:rPr>
        <w:t>b</w:t>
      </w:r>
      <w:r w:rsidR="00BC6999">
        <w:rPr>
          <w:lang w:eastAsia="ja-JP"/>
        </w:rPr>
        <w:t>rucellosis (</w:t>
      </w:r>
      <w:r w:rsidR="00BC6999" w:rsidRPr="003C69AB">
        <w:rPr>
          <w:rStyle w:val="Emphasis"/>
        </w:rPr>
        <w:t>B. abortus</w:t>
      </w:r>
      <w:r w:rsidR="00BC6999">
        <w:rPr>
          <w:lang w:eastAsia="ja-JP"/>
        </w:rPr>
        <w:t>)</w:t>
      </w:r>
    </w:p>
    <w:p w14:paraId="5954DDFD" w14:textId="15D16F55" w:rsidR="00BC6999" w:rsidRDefault="005B4F23" w:rsidP="00A40BA0">
      <w:pPr>
        <w:pStyle w:val="ListBullet"/>
        <w:numPr>
          <w:ilvl w:val="0"/>
          <w:numId w:val="37"/>
        </w:numPr>
        <w:rPr>
          <w:lang w:eastAsia="ja-JP"/>
        </w:rPr>
      </w:pPr>
      <w:r>
        <w:rPr>
          <w:lang w:eastAsia="ja-JP"/>
        </w:rPr>
        <w:t>e</w:t>
      </w:r>
      <w:r w:rsidR="00BC6999">
        <w:rPr>
          <w:lang w:eastAsia="ja-JP"/>
        </w:rPr>
        <w:t>chinococcosis</w:t>
      </w:r>
    </w:p>
    <w:p w14:paraId="27D52361" w14:textId="106535E6" w:rsidR="00BC6999" w:rsidRDefault="005B4F23" w:rsidP="00A40BA0">
      <w:pPr>
        <w:pStyle w:val="ListBullet"/>
        <w:numPr>
          <w:ilvl w:val="0"/>
          <w:numId w:val="37"/>
        </w:numPr>
        <w:rPr>
          <w:lang w:eastAsia="ja-JP"/>
        </w:rPr>
      </w:pPr>
      <w:r>
        <w:rPr>
          <w:lang w:eastAsia="ja-JP"/>
        </w:rPr>
        <w:t>p</w:t>
      </w:r>
      <w:r w:rsidR="00BC6999">
        <w:rPr>
          <w:lang w:eastAsia="ja-JP"/>
        </w:rPr>
        <w:t>aratuberculosis (</w:t>
      </w:r>
      <w:r w:rsidR="00BC6999" w:rsidRPr="003C69AB">
        <w:rPr>
          <w:rStyle w:val="Emphasis"/>
        </w:rPr>
        <w:t>M. avium</w:t>
      </w:r>
      <w:r w:rsidR="00BC6999">
        <w:rPr>
          <w:lang w:eastAsia="ja-JP"/>
        </w:rPr>
        <w:t xml:space="preserve"> subspecies paratuberculosis)</w:t>
      </w:r>
    </w:p>
    <w:p w14:paraId="19EAACE3" w14:textId="50F24DEF" w:rsidR="00BC6999" w:rsidRDefault="005B4F23" w:rsidP="00A40BA0">
      <w:pPr>
        <w:pStyle w:val="ListBullet"/>
        <w:numPr>
          <w:ilvl w:val="0"/>
          <w:numId w:val="37"/>
        </w:numPr>
        <w:rPr>
          <w:lang w:eastAsia="ja-JP"/>
        </w:rPr>
      </w:pPr>
      <w:r>
        <w:rPr>
          <w:lang w:eastAsia="ja-JP"/>
        </w:rPr>
        <w:t>i</w:t>
      </w:r>
      <w:r w:rsidR="00BC6999">
        <w:rPr>
          <w:lang w:eastAsia="ja-JP"/>
        </w:rPr>
        <w:t xml:space="preserve">nfection due to </w:t>
      </w:r>
      <w:r w:rsidR="00BC6999" w:rsidRPr="00AB0F8A">
        <w:rPr>
          <w:rStyle w:val="Emphasis"/>
        </w:rPr>
        <w:t>S</w:t>
      </w:r>
      <w:r w:rsidR="00B47FFE">
        <w:rPr>
          <w:rStyle w:val="Emphasis"/>
        </w:rPr>
        <w:t>.</w:t>
      </w:r>
      <w:r w:rsidR="00BC6999">
        <w:rPr>
          <w:lang w:eastAsia="ja-JP"/>
        </w:rPr>
        <w:t xml:space="preserve"> Typhimurium DT104</w:t>
      </w:r>
    </w:p>
    <w:p w14:paraId="406A3B8E" w14:textId="564A4287" w:rsidR="00BD03F5" w:rsidRDefault="00BD03F5" w:rsidP="00BD03F5">
      <w:pPr>
        <w:rPr>
          <w:lang w:eastAsia="ja-JP"/>
        </w:rPr>
      </w:pPr>
      <w:r>
        <w:rPr>
          <w:lang w:eastAsia="ja-JP"/>
        </w:rPr>
        <w:t xml:space="preserve">The following diseases were identified as being associated with hazards </w:t>
      </w:r>
      <w:proofErr w:type="gramStart"/>
      <w:r>
        <w:rPr>
          <w:lang w:eastAsia="ja-JP"/>
        </w:rPr>
        <w:t>on the basis of</w:t>
      </w:r>
      <w:proofErr w:type="gramEnd"/>
      <w:r>
        <w:rPr>
          <w:lang w:eastAsia="ja-JP"/>
        </w:rPr>
        <w:t xml:space="preserve"> the information provided in </w:t>
      </w:r>
      <w:r w:rsidR="00BC6999">
        <w:rPr>
          <w:lang w:eastAsia="ja-JP"/>
        </w:rPr>
        <w:t>Appendix B</w:t>
      </w:r>
      <w:r>
        <w:rPr>
          <w:lang w:eastAsia="ja-JP"/>
        </w:rPr>
        <w:t xml:space="preserve">, but were not present in </w:t>
      </w:r>
      <w:r w:rsidR="006B6390">
        <w:rPr>
          <w:lang w:eastAsia="ja-JP"/>
        </w:rPr>
        <w:t>Canada</w:t>
      </w:r>
      <w:r>
        <w:rPr>
          <w:lang w:eastAsia="ja-JP"/>
        </w:rPr>
        <w:t xml:space="preserve">, as discussed in </w:t>
      </w:r>
      <w:r w:rsidR="003349F3">
        <w:rPr>
          <w:lang w:eastAsia="ja-JP"/>
        </w:rPr>
        <w:t xml:space="preserve">Section </w:t>
      </w:r>
      <w:r w:rsidR="008A6D29">
        <w:rPr>
          <w:lang w:eastAsia="ja-JP"/>
        </w:rPr>
        <w:fldChar w:fldCharType="begin"/>
      </w:r>
      <w:r w:rsidR="008A6D29">
        <w:rPr>
          <w:lang w:eastAsia="ja-JP"/>
        </w:rPr>
        <w:instrText xml:space="preserve"> REF _Ref151630402 \r \h </w:instrText>
      </w:r>
      <w:r w:rsidR="008A6D29">
        <w:rPr>
          <w:lang w:eastAsia="ja-JP"/>
        </w:rPr>
      </w:r>
      <w:r w:rsidR="008A6D29">
        <w:rPr>
          <w:lang w:eastAsia="ja-JP"/>
        </w:rPr>
        <w:fldChar w:fldCharType="separate"/>
      </w:r>
      <w:r w:rsidR="00E423FD">
        <w:rPr>
          <w:lang w:eastAsia="ja-JP"/>
        </w:rPr>
        <w:t>3.1</w:t>
      </w:r>
      <w:r w:rsidR="008A6D29">
        <w:rPr>
          <w:lang w:eastAsia="ja-JP"/>
        </w:rPr>
        <w:fldChar w:fldCharType="end"/>
      </w:r>
      <w:r>
        <w:rPr>
          <w:lang w:eastAsia="ja-JP"/>
        </w:rPr>
        <w:t>:</w:t>
      </w:r>
    </w:p>
    <w:p w14:paraId="3D87421C" w14:textId="602901EF" w:rsidR="006B6390" w:rsidRDefault="006B6390" w:rsidP="00A40BA0">
      <w:pPr>
        <w:pStyle w:val="ListBullet"/>
        <w:numPr>
          <w:ilvl w:val="0"/>
          <w:numId w:val="37"/>
        </w:numPr>
        <w:rPr>
          <w:lang w:eastAsia="ja-JP"/>
        </w:rPr>
      </w:pPr>
      <w:r>
        <w:rPr>
          <w:lang w:eastAsia="ja-JP"/>
        </w:rPr>
        <w:t>Aujeszky’s disease</w:t>
      </w:r>
    </w:p>
    <w:p w14:paraId="467B9DC4" w14:textId="0F9E0DE2" w:rsidR="00BD03F5" w:rsidRDefault="00BD03F5" w:rsidP="00A40BA0">
      <w:pPr>
        <w:pStyle w:val="ListBullet"/>
        <w:numPr>
          <w:ilvl w:val="0"/>
          <w:numId w:val="37"/>
        </w:numPr>
        <w:rPr>
          <w:lang w:eastAsia="ja-JP"/>
        </w:rPr>
      </w:pPr>
      <w:r>
        <w:rPr>
          <w:lang w:eastAsia="ja-JP"/>
        </w:rPr>
        <w:t>contagious bovine pleuropneumonia</w:t>
      </w:r>
    </w:p>
    <w:p w14:paraId="5B7D2B5D" w14:textId="7124F802" w:rsidR="006B6390" w:rsidRDefault="00033621" w:rsidP="00A40BA0">
      <w:pPr>
        <w:pStyle w:val="ListBullet"/>
        <w:numPr>
          <w:ilvl w:val="0"/>
          <w:numId w:val="37"/>
        </w:numPr>
        <w:rPr>
          <w:lang w:eastAsia="ja-JP"/>
        </w:rPr>
      </w:pPr>
      <w:r>
        <w:rPr>
          <w:lang w:eastAsia="ja-JP"/>
        </w:rPr>
        <w:t>b</w:t>
      </w:r>
      <w:r w:rsidR="006B6390">
        <w:rPr>
          <w:lang w:eastAsia="ja-JP"/>
        </w:rPr>
        <w:t>rucellosis (</w:t>
      </w:r>
      <w:r w:rsidR="006B6390" w:rsidRPr="003C69AB">
        <w:rPr>
          <w:rStyle w:val="Emphasis"/>
        </w:rPr>
        <w:t>B. melitensis</w:t>
      </w:r>
      <w:r w:rsidR="006B6390">
        <w:rPr>
          <w:lang w:eastAsia="ja-JP"/>
        </w:rPr>
        <w:t xml:space="preserve"> and </w:t>
      </w:r>
      <w:r w:rsidR="006B6390" w:rsidRPr="003C69AB">
        <w:rPr>
          <w:rStyle w:val="Emphasis"/>
        </w:rPr>
        <w:t>B. suis</w:t>
      </w:r>
      <w:r w:rsidR="006B6390">
        <w:rPr>
          <w:lang w:eastAsia="ja-JP"/>
        </w:rPr>
        <w:t>)</w:t>
      </w:r>
    </w:p>
    <w:p w14:paraId="0F603741" w14:textId="56AA39ED" w:rsidR="00BD03F5" w:rsidRDefault="00BD03F5" w:rsidP="00A40BA0">
      <w:pPr>
        <w:pStyle w:val="ListBullet"/>
        <w:numPr>
          <w:ilvl w:val="0"/>
          <w:numId w:val="37"/>
        </w:numPr>
        <w:rPr>
          <w:lang w:eastAsia="ja-JP"/>
        </w:rPr>
      </w:pPr>
      <w:r>
        <w:rPr>
          <w:lang w:eastAsia="ja-JP"/>
        </w:rPr>
        <w:t>Crimean-Congo haemorrhagic fever</w:t>
      </w:r>
    </w:p>
    <w:p w14:paraId="7934844A" w14:textId="0EB6362F" w:rsidR="00BD03F5" w:rsidRDefault="00BD03F5" w:rsidP="00A40BA0">
      <w:pPr>
        <w:pStyle w:val="ListBullet"/>
        <w:numPr>
          <w:ilvl w:val="0"/>
          <w:numId w:val="37"/>
        </w:numPr>
        <w:rPr>
          <w:lang w:eastAsia="ja-JP"/>
        </w:rPr>
      </w:pPr>
      <w:r>
        <w:rPr>
          <w:lang w:eastAsia="ja-JP"/>
        </w:rPr>
        <w:t>foot</w:t>
      </w:r>
      <w:r w:rsidR="006B2611">
        <w:rPr>
          <w:lang w:eastAsia="ja-JP"/>
        </w:rPr>
        <w:t>-</w:t>
      </w:r>
      <w:r>
        <w:rPr>
          <w:lang w:eastAsia="ja-JP"/>
        </w:rPr>
        <w:t>and</w:t>
      </w:r>
      <w:r w:rsidR="00C46BB6">
        <w:rPr>
          <w:lang w:eastAsia="ja-JP"/>
        </w:rPr>
        <w:t>-</w:t>
      </w:r>
      <w:r>
        <w:rPr>
          <w:lang w:eastAsia="ja-JP"/>
        </w:rPr>
        <w:t>mouth disease</w:t>
      </w:r>
    </w:p>
    <w:p w14:paraId="6EC3F641" w14:textId="10D5E451" w:rsidR="00BD03F5" w:rsidRDefault="00BD03F5" w:rsidP="00A40BA0">
      <w:pPr>
        <w:pStyle w:val="ListBullet"/>
        <w:numPr>
          <w:ilvl w:val="0"/>
          <w:numId w:val="37"/>
        </w:numPr>
        <w:rPr>
          <w:lang w:eastAsia="ja-JP"/>
        </w:rPr>
      </w:pPr>
      <w:r>
        <w:rPr>
          <w:lang w:eastAsia="ja-JP"/>
        </w:rPr>
        <w:t>haemorrhagic septicaemia</w:t>
      </w:r>
    </w:p>
    <w:p w14:paraId="6ECB00B0" w14:textId="78A4B743" w:rsidR="00BD03F5" w:rsidRDefault="00BD03F5" w:rsidP="00A40BA0">
      <w:pPr>
        <w:pStyle w:val="ListBullet"/>
        <w:numPr>
          <w:ilvl w:val="0"/>
          <w:numId w:val="37"/>
        </w:numPr>
        <w:rPr>
          <w:lang w:eastAsia="ja-JP"/>
        </w:rPr>
      </w:pPr>
      <w:r>
        <w:rPr>
          <w:lang w:eastAsia="ja-JP"/>
        </w:rPr>
        <w:t>lumpy skin disease</w:t>
      </w:r>
    </w:p>
    <w:p w14:paraId="7CE6617C" w14:textId="27809B71" w:rsidR="00BD03F5" w:rsidRDefault="00BD03F5" w:rsidP="00A40BA0">
      <w:pPr>
        <w:pStyle w:val="ListBullet"/>
        <w:numPr>
          <w:ilvl w:val="0"/>
          <w:numId w:val="37"/>
        </w:numPr>
        <w:rPr>
          <w:lang w:eastAsia="ja-JP"/>
        </w:rPr>
      </w:pPr>
      <w:r>
        <w:rPr>
          <w:lang w:eastAsia="ja-JP"/>
        </w:rPr>
        <w:t>Rift Valley fever</w:t>
      </w:r>
    </w:p>
    <w:p w14:paraId="2D36D480" w14:textId="2D83E3E5" w:rsidR="00BD03F5" w:rsidRDefault="00BD03F5" w:rsidP="00A40BA0">
      <w:pPr>
        <w:pStyle w:val="ListBullet"/>
        <w:numPr>
          <w:ilvl w:val="0"/>
          <w:numId w:val="37"/>
        </w:numPr>
        <w:rPr>
          <w:lang w:eastAsia="ja-JP"/>
        </w:rPr>
      </w:pPr>
      <w:r>
        <w:rPr>
          <w:lang w:eastAsia="ja-JP"/>
        </w:rPr>
        <w:t>surra</w:t>
      </w:r>
    </w:p>
    <w:p w14:paraId="2B82EF1E" w14:textId="37CAA1E2" w:rsidR="00BD03F5" w:rsidRDefault="00BD03F5" w:rsidP="00A40BA0">
      <w:pPr>
        <w:pStyle w:val="ListBullet"/>
        <w:numPr>
          <w:ilvl w:val="0"/>
          <w:numId w:val="37"/>
        </w:numPr>
        <w:rPr>
          <w:lang w:eastAsia="ja-JP"/>
        </w:rPr>
      </w:pPr>
      <w:r>
        <w:rPr>
          <w:lang w:eastAsia="ja-JP"/>
        </w:rPr>
        <w:t>theileriosis</w:t>
      </w:r>
      <w:r w:rsidR="006B6390">
        <w:rPr>
          <w:lang w:eastAsia="ja-JP"/>
        </w:rPr>
        <w:t xml:space="preserve"> (</w:t>
      </w:r>
      <w:r w:rsidR="006B6390" w:rsidRPr="00B47FFE">
        <w:rPr>
          <w:rStyle w:val="Emphasis"/>
        </w:rPr>
        <w:t>T. parva</w:t>
      </w:r>
      <w:r w:rsidR="006B6390">
        <w:rPr>
          <w:lang w:eastAsia="ja-JP"/>
        </w:rPr>
        <w:t xml:space="preserve"> and </w:t>
      </w:r>
      <w:r w:rsidR="006B6390" w:rsidRPr="00B47FFE">
        <w:rPr>
          <w:rStyle w:val="Emphasis"/>
        </w:rPr>
        <w:t>T. annulata</w:t>
      </w:r>
      <w:r w:rsidR="006B6390">
        <w:rPr>
          <w:lang w:eastAsia="ja-JP"/>
        </w:rPr>
        <w:t>)</w:t>
      </w:r>
    </w:p>
    <w:p w14:paraId="591C29B7" w14:textId="73B135D6" w:rsidR="00BD03F5" w:rsidRDefault="00BD03F5" w:rsidP="00A40BA0">
      <w:pPr>
        <w:pStyle w:val="ListBullet"/>
        <w:numPr>
          <w:ilvl w:val="0"/>
          <w:numId w:val="37"/>
        </w:numPr>
        <w:rPr>
          <w:lang w:eastAsia="ja-JP"/>
        </w:rPr>
      </w:pPr>
      <w:r>
        <w:rPr>
          <w:lang w:eastAsia="ja-JP"/>
        </w:rPr>
        <w:t>trypanosomiasis</w:t>
      </w:r>
      <w:r w:rsidR="00753AC8">
        <w:rPr>
          <w:lang w:eastAsia="ja-JP"/>
        </w:rPr>
        <w:t xml:space="preserve"> (Tsetse transmitted)</w:t>
      </w:r>
    </w:p>
    <w:p w14:paraId="10D20DD5" w14:textId="706B51AB" w:rsidR="00BD03F5" w:rsidRDefault="00BD03F5" w:rsidP="00A40BA0">
      <w:pPr>
        <w:pStyle w:val="ListBullet"/>
        <w:numPr>
          <w:ilvl w:val="0"/>
          <w:numId w:val="37"/>
        </w:numPr>
        <w:rPr>
          <w:lang w:eastAsia="ja-JP"/>
        </w:rPr>
      </w:pPr>
      <w:r>
        <w:rPr>
          <w:lang w:eastAsia="ja-JP"/>
        </w:rPr>
        <w:t>Wesselsbron disease</w:t>
      </w:r>
    </w:p>
    <w:p w14:paraId="3E56A81C" w14:textId="5620073D" w:rsidR="00753AC8" w:rsidRDefault="00753AC8" w:rsidP="00A40BA0">
      <w:pPr>
        <w:pStyle w:val="ListBullet"/>
        <w:numPr>
          <w:ilvl w:val="0"/>
          <w:numId w:val="37"/>
        </w:numPr>
        <w:rPr>
          <w:lang w:eastAsia="ja-JP"/>
        </w:rPr>
      </w:pPr>
      <w:r>
        <w:rPr>
          <w:lang w:eastAsia="ja-JP"/>
        </w:rPr>
        <w:t>vesicular stomatitis</w:t>
      </w:r>
      <w:r w:rsidR="008C15C1">
        <w:rPr>
          <w:lang w:eastAsia="ja-JP"/>
        </w:rPr>
        <w:t>.</w:t>
      </w:r>
    </w:p>
    <w:p w14:paraId="132FE327" w14:textId="3C3B62DB" w:rsidR="00A63CB5" w:rsidRDefault="00BE5D0F" w:rsidP="00476AEB">
      <w:pPr>
        <w:pStyle w:val="Heading3"/>
      </w:pPr>
      <w:bookmarkStart w:id="44" w:name="_Ref151630385"/>
      <w:bookmarkStart w:id="45" w:name="_Ref151630402"/>
      <w:bookmarkStart w:id="46" w:name="_Toc152349290"/>
      <w:bookmarkStart w:id="47" w:name="_Toc152842200"/>
      <w:r>
        <w:lastRenderedPageBreak/>
        <w:t xml:space="preserve">Diseases </w:t>
      </w:r>
      <w:proofErr w:type="gramStart"/>
      <w:r>
        <w:t>not present</w:t>
      </w:r>
      <w:proofErr w:type="gramEnd"/>
      <w:r>
        <w:t xml:space="preserve"> in Canada</w:t>
      </w:r>
      <w:bookmarkEnd w:id="44"/>
      <w:bookmarkEnd w:id="45"/>
      <w:bookmarkEnd w:id="46"/>
      <w:bookmarkEnd w:id="47"/>
    </w:p>
    <w:p w14:paraId="47DFCD0C" w14:textId="6B3C5DB5" w:rsidR="0007714A" w:rsidRPr="0007714A" w:rsidRDefault="0007714A" w:rsidP="0007714A">
      <w:r>
        <w:t xml:space="preserve">The following diseases and disease agents are not present in Canada and were not retained for further risk review in this addendum. </w:t>
      </w:r>
      <w:proofErr w:type="gramStart"/>
      <w:r>
        <w:t>A brief summary</w:t>
      </w:r>
      <w:proofErr w:type="gramEnd"/>
      <w:r>
        <w:t xml:space="preserve"> of the disease agent, the status in Australia, its presence and transmissibility by beef carcases and beef carcase parts and information about Canada’s status is presented below. More detailed information on each disease agent can be found in the beef review. </w:t>
      </w:r>
    </w:p>
    <w:p w14:paraId="199A9378" w14:textId="12E1EF5F" w:rsidR="00BE5D0F" w:rsidRPr="00D47779" w:rsidRDefault="00BE5D0F" w:rsidP="00BE5D0F">
      <w:pPr>
        <w:pStyle w:val="Heading4"/>
        <w:rPr>
          <w:lang w:eastAsia="ja-JP"/>
        </w:rPr>
      </w:pPr>
      <w:bookmarkStart w:id="48" w:name="_Ref152073810"/>
      <w:r w:rsidRPr="00D47779">
        <w:rPr>
          <w:lang w:eastAsia="ja-JP"/>
        </w:rPr>
        <w:t>Aujeszky’s disease</w:t>
      </w:r>
      <w:bookmarkEnd w:id="48"/>
    </w:p>
    <w:p w14:paraId="2CDF86F7" w14:textId="19F9FDA4" w:rsidR="00065DD4" w:rsidRPr="00D47779" w:rsidRDefault="00065DD4" w:rsidP="00065DD4">
      <w:pPr>
        <w:pStyle w:val="Heading5"/>
        <w:rPr>
          <w:lang w:eastAsia="ja-JP"/>
        </w:rPr>
      </w:pPr>
      <w:r w:rsidRPr="00D47779">
        <w:rPr>
          <w:lang w:eastAsia="ja-JP"/>
        </w:rPr>
        <w:t>Background</w:t>
      </w:r>
    </w:p>
    <w:p w14:paraId="2082F469" w14:textId="1239DD81" w:rsidR="00477BC8" w:rsidRPr="00477BC8" w:rsidRDefault="00477BC8" w:rsidP="00477BC8">
      <w:bookmarkStart w:id="49" w:name="_Hlk150851671"/>
      <w:r w:rsidRPr="00477BC8">
        <w:t xml:space="preserve">Suid herpesvirus 1 </w:t>
      </w:r>
      <w:bookmarkEnd w:id="49"/>
      <w:r>
        <w:t xml:space="preserve">(SHV-1) </w:t>
      </w:r>
      <w:r w:rsidRPr="00477BC8">
        <w:t xml:space="preserve">causes Aujeszky’s disease or pseudorabies, a condition that affects the central nervous and </w:t>
      </w:r>
      <w:r w:rsidRPr="00283F50">
        <w:t>respiratory systems</w:t>
      </w:r>
      <w:r w:rsidRPr="00477BC8">
        <w:t xml:space="preserve"> </w:t>
      </w:r>
      <w:r w:rsidR="00462897">
        <w:rPr>
          <w:noProof/>
        </w:rPr>
        <w:t>(WOAH 2018a)</w:t>
      </w:r>
      <w:r w:rsidRPr="00477BC8">
        <w:t xml:space="preserve">. Aujeszky’s disease is primarily a disease of pigs. </w:t>
      </w:r>
      <w:r w:rsidR="001B1C6F">
        <w:t>However, infection</w:t>
      </w:r>
      <w:r w:rsidRPr="00477BC8">
        <w:t xml:space="preserve"> with </w:t>
      </w:r>
      <w:r w:rsidR="001B1C6F">
        <w:t>SHV-</w:t>
      </w:r>
      <w:r w:rsidRPr="00477BC8">
        <w:t xml:space="preserve">1 occurs sporadically in other species and Aujeszky’s disease was first described in cattle in </w:t>
      </w:r>
      <w:r w:rsidRPr="004255BE">
        <w:t xml:space="preserve">1813 </w:t>
      </w:r>
      <w:r w:rsidR="00462897">
        <w:rPr>
          <w:noProof/>
        </w:rPr>
        <w:t>(Mettenleiter 2020)</w:t>
      </w:r>
      <w:r w:rsidRPr="00283F50">
        <w:t>.</w:t>
      </w:r>
    </w:p>
    <w:p w14:paraId="5C944802" w14:textId="7D878FF9" w:rsidR="00477BC8" w:rsidRDefault="00477BC8" w:rsidP="00477BC8">
      <w:r w:rsidRPr="00477BC8">
        <w:t xml:space="preserve">There are numerous sub-strains of </w:t>
      </w:r>
      <w:r>
        <w:t xml:space="preserve">SHV-1 of differing pathogenicity within a single serogroup </w:t>
      </w:r>
      <w:r w:rsidR="00462897">
        <w:rPr>
          <w:noProof/>
        </w:rPr>
        <w:t>(APHIS 2008)</w:t>
      </w:r>
      <w:r w:rsidR="00283F50">
        <w:t>.</w:t>
      </w:r>
    </w:p>
    <w:p w14:paraId="3950FCE2" w14:textId="527D0648" w:rsidR="00477BC8" w:rsidRDefault="00477BC8" w:rsidP="00477BC8">
      <w:r>
        <w:t>Aujeszky’s disease has a wide geographical distribution, including Asia, Europe, Ireland, North Africa, South America and the United States</w:t>
      </w:r>
      <w:r w:rsidR="00342D69">
        <w:t>. It</w:t>
      </w:r>
      <w:r>
        <w:t xml:space="preserve"> is of primary economic importance to pig </w:t>
      </w:r>
      <w:r w:rsidRPr="00FA1C8C">
        <w:t xml:space="preserve">production </w:t>
      </w:r>
      <w:r w:rsidR="00462897">
        <w:rPr>
          <w:noProof/>
        </w:rPr>
        <w:t>(Constable et al. 2017)</w:t>
      </w:r>
      <w:r w:rsidRPr="00FA1C8C">
        <w:t>.</w:t>
      </w:r>
    </w:p>
    <w:p w14:paraId="57D0A868" w14:textId="30377ABF" w:rsidR="00477BC8" w:rsidRDefault="00477BC8" w:rsidP="00477BC8">
      <w:r>
        <w:t xml:space="preserve">Aujeszky’s disease is a multiple species </w:t>
      </w:r>
      <w:r w:rsidR="003C3069">
        <w:t>WOAH</w:t>
      </w:r>
      <w:r>
        <w:t>-listed disease</w:t>
      </w:r>
      <w:r w:rsidR="00A97835">
        <w:t xml:space="preserve"> </w:t>
      </w:r>
      <w:r w:rsidR="00462897">
        <w:rPr>
          <w:noProof/>
        </w:rPr>
        <w:t>(WOAH 2023d)</w:t>
      </w:r>
      <w:r>
        <w:t xml:space="preserve">. </w:t>
      </w:r>
      <w:r w:rsidRPr="0021506D">
        <w:t>It is not</w:t>
      </w:r>
      <w:r>
        <w:t xml:space="preserve"> present in Australia and is nationally noti</w:t>
      </w:r>
      <w:r w:rsidRPr="0021506D">
        <w:t>fiable</w:t>
      </w:r>
      <w:r w:rsidR="004F5693">
        <w:t xml:space="preserve"> </w:t>
      </w:r>
      <w:r w:rsidR="00462897">
        <w:rPr>
          <w:noProof/>
        </w:rPr>
        <w:t>(Department of Agriculture</w:t>
      </w:r>
      <w:r w:rsidR="00006667">
        <w:rPr>
          <w:noProof/>
        </w:rPr>
        <w:t>, Fisheries and Forestry</w:t>
      </w:r>
      <w:r w:rsidR="00462897">
        <w:rPr>
          <w:noProof/>
        </w:rPr>
        <w:t xml:space="preserve"> 2023</w:t>
      </w:r>
      <w:r w:rsidR="00006667">
        <w:rPr>
          <w:noProof/>
        </w:rPr>
        <w:t>c</w:t>
      </w:r>
      <w:r w:rsidR="00462897">
        <w:rPr>
          <w:noProof/>
        </w:rPr>
        <w:t>)</w:t>
      </w:r>
      <w:r w:rsidR="00D04A11">
        <w:t>.</w:t>
      </w:r>
    </w:p>
    <w:p w14:paraId="18A5275C" w14:textId="19EF941C" w:rsidR="00477BC8" w:rsidRDefault="00645836" w:rsidP="00477BC8">
      <w:pPr>
        <w:rPr>
          <w:rFonts w:ascii="Cambria" w:hAnsi="Cambria"/>
        </w:rPr>
      </w:pPr>
      <w:r>
        <w:t>T</w:t>
      </w:r>
      <w:r w:rsidR="00477BC8">
        <w:t xml:space="preserve">ransmission of SHV-1 to pigs </w:t>
      </w:r>
      <w:r>
        <w:t xml:space="preserve">has been documented </w:t>
      </w:r>
      <w:r w:rsidR="00477BC8">
        <w:t xml:space="preserve">via consumption of tissues from heads of pigs that died acutely from Aujeszky’s disease </w:t>
      </w:r>
      <w:r w:rsidR="00462897">
        <w:rPr>
          <w:noProof/>
        </w:rPr>
        <w:t>(Hahn et al. 1997)</w:t>
      </w:r>
      <w:r w:rsidR="00477BC8">
        <w:t xml:space="preserve">. The study also showed that the consumption of tissues from heads of latently infected pigs did not result in transmission of the disease. Disease transmission to other species via consumption of pork offal has been documented </w:t>
      </w:r>
      <w:r w:rsidR="00462897">
        <w:rPr>
          <w:noProof/>
        </w:rPr>
        <w:t>(Hahn et al. 1997)</w:t>
      </w:r>
      <w:r w:rsidR="00477BC8">
        <w:t>.</w:t>
      </w:r>
    </w:p>
    <w:p w14:paraId="12E3AB59" w14:textId="4BA3858E" w:rsidR="00477BC8" w:rsidRDefault="004A05E6" w:rsidP="00477BC8">
      <w:r w:rsidRPr="004A05E6">
        <w:t xml:space="preserve">Suid herpesvirus </w:t>
      </w:r>
      <w:r w:rsidR="00477BC8">
        <w:t xml:space="preserve">1 has been isolated from the brain, tonsil and skin of clinically affected cattle </w:t>
      </w:r>
      <w:r w:rsidR="00462897">
        <w:rPr>
          <w:noProof/>
        </w:rPr>
        <w:t>(Beasley et al. 1980; Matsuoka et al. 1987)</w:t>
      </w:r>
      <w:r w:rsidR="00477BC8">
        <w:t>. Infection in cattle results in an acute, fatal course of disease.</w:t>
      </w:r>
    </w:p>
    <w:p w14:paraId="43312E47" w14:textId="19A827FF" w:rsidR="00477BC8" w:rsidRDefault="004A05E6" w:rsidP="00477BC8">
      <w:r w:rsidRPr="004A05E6">
        <w:t xml:space="preserve">Suid herpesvirus </w:t>
      </w:r>
      <w:r w:rsidR="00477BC8">
        <w:t xml:space="preserve">1 </w:t>
      </w:r>
      <w:r w:rsidR="00645836">
        <w:t>could</w:t>
      </w:r>
      <w:r w:rsidR="00477BC8">
        <w:t xml:space="preserve"> be present at the point of slaughter in parts of the carcase of an animal infected with the virus. However, the importation and consumption of beef and beef products from cattle sourced from Aujeszky’s disease-endemic areas to countries or regions free of Aujeszky’s disease has occurred for many years without evidence of transmission of SHV-1 to susceptible species.</w:t>
      </w:r>
    </w:p>
    <w:p w14:paraId="0DCFF893" w14:textId="0723B19D" w:rsidR="00CD58E2" w:rsidRDefault="00477BC8" w:rsidP="00477BC8">
      <w:r>
        <w:t>WOAH does not recommend any risk management measures for SHV-1 for international trade in beef or beef p</w:t>
      </w:r>
      <w:r w:rsidRPr="0042490D">
        <w:t>roducts</w:t>
      </w:r>
      <w:r>
        <w:t xml:space="preserve"> </w:t>
      </w:r>
      <w:r w:rsidR="00462897">
        <w:rPr>
          <w:noProof/>
        </w:rPr>
        <w:t>(WOAH 2018a)</w:t>
      </w:r>
      <w:r w:rsidR="0042490D">
        <w:t>.</w:t>
      </w:r>
    </w:p>
    <w:p w14:paraId="028B39B7" w14:textId="6FEAB236" w:rsidR="00091888" w:rsidRPr="00091888" w:rsidRDefault="00091888" w:rsidP="00477BC8">
      <w:pPr>
        <w:rPr>
          <w:iCs/>
        </w:rPr>
      </w:pPr>
      <w:r>
        <w:rPr>
          <w:iCs/>
        </w:rPr>
        <w:t>Further information on Aujeszky’s disease is included in</w:t>
      </w:r>
      <w:r w:rsidRPr="00B21B74">
        <w:rPr>
          <w:iCs/>
        </w:rPr>
        <w:t xml:space="preserve"> Section </w:t>
      </w:r>
      <w:r w:rsidR="009817E2">
        <w:rPr>
          <w:iCs/>
        </w:rPr>
        <w:t>4.2</w:t>
      </w:r>
      <w:r w:rsidRPr="00B21B74">
        <w:rPr>
          <w:iCs/>
        </w:rPr>
        <w:t xml:space="preserve"> </w:t>
      </w:r>
      <w:r>
        <w:rPr>
          <w:iCs/>
        </w:rPr>
        <w:t>of</w:t>
      </w:r>
      <w:r w:rsidRPr="00B21B74">
        <w:rPr>
          <w:iCs/>
        </w:rPr>
        <w:t xml:space="preserve"> the beef review.</w:t>
      </w:r>
    </w:p>
    <w:p w14:paraId="0AA41E13" w14:textId="77777777" w:rsidR="00CD58E2" w:rsidRPr="00CD58E2" w:rsidRDefault="00CD58E2" w:rsidP="00CD58E2">
      <w:pPr>
        <w:pStyle w:val="Heading5"/>
        <w:rPr>
          <w:lang w:eastAsia="ja-JP"/>
        </w:rPr>
      </w:pPr>
      <w:r w:rsidRPr="00CD58E2">
        <w:rPr>
          <w:lang w:eastAsia="ja-JP"/>
        </w:rPr>
        <w:t>Occurrence and control in Canada</w:t>
      </w:r>
    </w:p>
    <w:p w14:paraId="7F6C9708" w14:textId="02AF853F" w:rsidR="00CD58E2" w:rsidRPr="00C27B8C" w:rsidRDefault="00CD58E2" w:rsidP="00CD58E2">
      <w:pPr>
        <w:rPr>
          <w:rFonts w:cstheme="minorHAnsi"/>
        </w:rPr>
      </w:pPr>
      <w:r>
        <w:t>Aujeszky’s disease (also known as pseudorabies) has never been reported in Canada.</w:t>
      </w:r>
      <w:r w:rsidRPr="00CD58E2">
        <w:rPr>
          <w:rFonts w:cstheme="minorHAnsi"/>
        </w:rPr>
        <w:t xml:space="preserve"> </w:t>
      </w:r>
      <w:r>
        <w:rPr>
          <w:rFonts w:cstheme="minorHAnsi"/>
        </w:rPr>
        <w:t>Pseudorabies</w:t>
      </w:r>
      <w:r w:rsidRPr="00866AA2">
        <w:rPr>
          <w:rFonts w:cstheme="minorHAnsi"/>
        </w:rPr>
        <w:t xml:space="preserve"> is a reportable disease under the Health of Animals Act</w:t>
      </w:r>
      <w:r>
        <w:rPr>
          <w:rFonts w:cstheme="minorHAnsi"/>
        </w:rPr>
        <w:t xml:space="preserve"> 1990 </w:t>
      </w:r>
      <w:r w:rsidRPr="00CD58E2">
        <w:rPr>
          <w:rFonts w:cstheme="minorHAnsi"/>
        </w:rPr>
        <w:t xml:space="preserve">and all cases must be reported to the </w:t>
      </w:r>
      <w:r w:rsidRPr="00CD58E2">
        <w:rPr>
          <w:rFonts w:cstheme="minorHAnsi"/>
        </w:rPr>
        <w:lastRenderedPageBreak/>
        <w:t>Canadian Food Inspection Agency (CFIA)</w:t>
      </w:r>
      <w:r w:rsidR="00462897">
        <w:rPr>
          <w:rFonts w:cstheme="minorHAnsi"/>
          <w:noProof/>
        </w:rPr>
        <w:t xml:space="preserve"> (CFIA 2012c)</w:t>
      </w:r>
      <w:r w:rsidRPr="00866AA2">
        <w:rPr>
          <w:rFonts w:cstheme="minorHAnsi"/>
        </w:rPr>
        <w:t xml:space="preserve">. </w:t>
      </w:r>
      <w:r w:rsidR="0000202C">
        <w:rPr>
          <w:rFonts w:cstheme="minorHAnsi"/>
        </w:rPr>
        <w:t>M</w:t>
      </w:r>
      <w:r w:rsidRPr="00866AA2">
        <w:rPr>
          <w:rFonts w:cstheme="minorHAnsi"/>
        </w:rPr>
        <w:t xml:space="preserve">ore information </w:t>
      </w:r>
      <w:r w:rsidR="00BD2589" w:rsidRPr="00C33F70">
        <w:rPr>
          <w:rFonts w:cstheme="minorHAnsi"/>
        </w:rPr>
        <w:t>on</w:t>
      </w:r>
      <w:r w:rsidRPr="00C33F70">
        <w:rPr>
          <w:rFonts w:cstheme="minorHAnsi"/>
        </w:rPr>
        <w:t xml:space="preserve"> reportable</w:t>
      </w:r>
      <w:r w:rsidRPr="00866AA2">
        <w:rPr>
          <w:rFonts w:cstheme="minorHAnsi"/>
        </w:rPr>
        <w:t xml:space="preserve"> </w:t>
      </w:r>
      <w:r w:rsidR="00215590">
        <w:t>diseases</w:t>
      </w:r>
      <w:r w:rsidR="00BD2589">
        <w:t xml:space="preserve"> in Canada</w:t>
      </w:r>
      <w:r w:rsidR="00215590">
        <w:t xml:space="preserve"> can be found in Appendix A</w:t>
      </w:r>
      <w:r>
        <w:t>.</w:t>
      </w:r>
    </w:p>
    <w:p w14:paraId="1B54760E" w14:textId="72DE7A9D" w:rsidR="00065DD4" w:rsidRPr="00C86214" w:rsidRDefault="00065DD4" w:rsidP="00065DD4">
      <w:pPr>
        <w:pStyle w:val="Heading5"/>
        <w:rPr>
          <w:lang w:eastAsia="ja-JP"/>
        </w:rPr>
      </w:pPr>
      <w:r w:rsidRPr="00C86214">
        <w:rPr>
          <w:lang w:eastAsia="ja-JP"/>
        </w:rPr>
        <w:t>Conclusion</w:t>
      </w:r>
    </w:p>
    <w:p w14:paraId="384E1B20" w14:textId="04EC6B0D" w:rsidR="00477BC8" w:rsidRPr="00C86214" w:rsidRDefault="00C86214" w:rsidP="00477BC8">
      <w:pPr>
        <w:rPr>
          <w:lang w:eastAsia="ja-JP"/>
        </w:rPr>
      </w:pPr>
      <w:r w:rsidRPr="00C86214">
        <w:rPr>
          <w:lang w:eastAsia="ja-JP"/>
        </w:rPr>
        <w:t xml:space="preserve">There is no evidence </w:t>
      </w:r>
      <w:r w:rsidRPr="00C86214">
        <w:t>that SHV-1 is present</w:t>
      </w:r>
      <w:r w:rsidRPr="00C86214">
        <w:rPr>
          <w:lang w:eastAsia="ja-JP"/>
        </w:rPr>
        <w:t xml:space="preserve"> in Canada. </w:t>
      </w:r>
      <w:r w:rsidR="00446A40" w:rsidRPr="00C86214">
        <w:rPr>
          <w:lang w:eastAsia="ja-JP"/>
        </w:rPr>
        <w:t>Therefore,</w:t>
      </w:r>
      <w:r w:rsidRPr="00C86214">
        <w:rPr>
          <w:lang w:eastAsia="ja-JP"/>
        </w:rPr>
        <w:t xml:space="preserve"> further risk assessment is not required. The beef review concluded that risk management in relation to Aujeszky’s disease (SHV-1) is not applicable to imports of beef and beef products from the applicant countries, including countries where SHV-1 is present</w:t>
      </w:r>
      <w:r w:rsidR="00D47779">
        <w:rPr>
          <w:lang w:eastAsia="ja-JP"/>
        </w:rPr>
        <w:t xml:space="preserve">. </w:t>
      </w:r>
      <w:r w:rsidRPr="00C86214">
        <w:rPr>
          <w:lang w:eastAsia="ja-JP"/>
        </w:rPr>
        <w:t xml:space="preserve">No risk management is required in relation to Aujeszky’s disease for imports of beef and beef products from Canada. </w:t>
      </w:r>
    </w:p>
    <w:p w14:paraId="1C39FA42" w14:textId="7520F0F3" w:rsidR="00BE5D0F" w:rsidRPr="00C5455C" w:rsidRDefault="00BE5D0F" w:rsidP="00BE5D0F">
      <w:pPr>
        <w:pStyle w:val="Heading4"/>
        <w:rPr>
          <w:lang w:eastAsia="ja-JP"/>
        </w:rPr>
      </w:pPr>
      <w:bookmarkStart w:id="50" w:name="_Ref151716474"/>
      <w:r w:rsidRPr="00C5455C">
        <w:rPr>
          <w:lang w:eastAsia="ja-JP"/>
        </w:rPr>
        <w:t>Brucellosis (</w:t>
      </w:r>
      <w:r w:rsidRPr="00C5455C">
        <w:rPr>
          <w:rStyle w:val="Emphasis"/>
        </w:rPr>
        <w:t>B. melitensis</w:t>
      </w:r>
      <w:r w:rsidRPr="00C5455C">
        <w:rPr>
          <w:lang w:eastAsia="ja-JP"/>
        </w:rPr>
        <w:t>)</w:t>
      </w:r>
      <w:bookmarkEnd w:id="50"/>
    </w:p>
    <w:p w14:paraId="0CAD7291" w14:textId="562BFB25" w:rsidR="00C6149A" w:rsidRPr="00C5455C" w:rsidRDefault="00065DD4" w:rsidP="00C6149A">
      <w:pPr>
        <w:pStyle w:val="Heading5"/>
        <w:rPr>
          <w:lang w:eastAsia="ja-JP"/>
        </w:rPr>
      </w:pPr>
      <w:r w:rsidRPr="00C5455C">
        <w:rPr>
          <w:lang w:eastAsia="ja-JP"/>
        </w:rPr>
        <w:t>Background</w:t>
      </w:r>
    </w:p>
    <w:p w14:paraId="6B236D2D" w14:textId="5C7CEF27" w:rsidR="004F5F0F" w:rsidRDefault="004F5F0F" w:rsidP="004F5F0F">
      <w:pPr>
        <w:rPr>
          <w:lang w:eastAsia="ja-JP"/>
        </w:rPr>
      </w:pPr>
      <w:r>
        <w:rPr>
          <w:lang w:eastAsia="ja-JP"/>
        </w:rPr>
        <w:t xml:space="preserve">Brucellosis, an infectious disease characterised by abortion, infertility, decreased milk production and/or lameness, is caused by bacteria of the </w:t>
      </w:r>
      <w:r w:rsidRPr="003E2FE7">
        <w:rPr>
          <w:rStyle w:val="Emphasis"/>
        </w:rPr>
        <w:t>Brucella</w:t>
      </w:r>
      <w:r>
        <w:rPr>
          <w:lang w:eastAsia="ja-JP"/>
        </w:rPr>
        <w:t xml:space="preserve"> genus. The genus consists of small, gram-negative, aerobic, intracellular-reproducing coccobacilli and comprises a group of closely related bacteria </w:t>
      </w:r>
      <w:r w:rsidR="00462897">
        <w:rPr>
          <w:noProof/>
          <w:lang w:eastAsia="ja-JP"/>
        </w:rPr>
        <w:t>(Cem Gul &amp; Erdem 2015)</w:t>
      </w:r>
      <w:r>
        <w:rPr>
          <w:lang w:eastAsia="ja-JP"/>
        </w:rPr>
        <w:t xml:space="preserve">. Its classification into species is based mainly on the difference in host preference and pathogenicity. Three of six species that infect terrestrial animals can infect cattle, bison and/or buffalo; these are </w:t>
      </w:r>
      <w:r>
        <w:rPr>
          <w:rStyle w:val="Emphasis"/>
        </w:rPr>
        <w:t xml:space="preserve">B. </w:t>
      </w:r>
      <w:r w:rsidRPr="00CD58E2">
        <w:rPr>
          <w:rStyle w:val="Emphasis"/>
        </w:rPr>
        <w:t>abortus</w:t>
      </w:r>
      <w:r>
        <w:rPr>
          <w:rFonts w:cstheme="minorHAnsi"/>
        </w:rPr>
        <w:t xml:space="preserve">, </w:t>
      </w:r>
      <w:r w:rsidRPr="004F5F0F">
        <w:rPr>
          <w:rStyle w:val="Emphasis"/>
        </w:rPr>
        <w:t>B. melitensis</w:t>
      </w:r>
      <w:r>
        <w:rPr>
          <w:rFonts w:cstheme="minorHAnsi"/>
        </w:rPr>
        <w:t xml:space="preserve"> and </w:t>
      </w:r>
      <w:r w:rsidRPr="004F5F0F">
        <w:rPr>
          <w:rStyle w:val="Emphasis"/>
        </w:rPr>
        <w:t>B. suis</w:t>
      </w:r>
      <w:r w:rsidR="00921E7A">
        <w:rPr>
          <w:rStyle w:val="Emphasis"/>
        </w:rPr>
        <w:t xml:space="preserve">. </w:t>
      </w:r>
      <w:r w:rsidR="00921E7A" w:rsidRPr="00921E7A">
        <w:rPr>
          <w:rStyle w:val="Emphasis"/>
        </w:rPr>
        <w:t>B. abortus</w:t>
      </w:r>
      <w:r>
        <w:rPr>
          <w:lang w:eastAsia="ja-JP"/>
        </w:rPr>
        <w:t xml:space="preserve"> </w:t>
      </w:r>
      <w:r w:rsidR="00921E7A">
        <w:rPr>
          <w:lang w:eastAsia="ja-JP"/>
        </w:rPr>
        <w:t>primarily</w:t>
      </w:r>
      <w:r>
        <w:rPr>
          <w:lang w:eastAsia="ja-JP"/>
        </w:rPr>
        <w:t xml:space="preserve"> infects cattle, </w:t>
      </w:r>
      <w:r w:rsidRPr="00195D29">
        <w:rPr>
          <w:rStyle w:val="Emphasis"/>
        </w:rPr>
        <w:t>B. melitensis</w:t>
      </w:r>
      <w:r>
        <w:rPr>
          <w:lang w:eastAsia="ja-JP"/>
        </w:rPr>
        <w:t xml:space="preserve"> </w:t>
      </w:r>
      <w:r w:rsidR="00195D29">
        <w:rPr>
          <w:lang w:eastAsia="ja-JP"/>
        </w:rPr>
        <w:t xml:space="preserve">primarily infects </w:t>
      </w:r>
      <w:r>
        <w:rPr>
          <w:lang w:eastAsia="ja-JP"/>
        </w:rPr>
        <w:t xml:space="preserve">goats and sheep and </w:t>
      </w:r>
      <w:r w:rsidRPr="00CC05B3">
        <w:rPr>
          <w:rStyle w:val="Emphasis"/>
        </w:rPr>
        <w:t>B. suis</w:t>
      </w:r>
      <w:r>
        <w:rPr>
          <w:lang w:eastAsia="ja-JP"/>
        </w:rPr>
        <w:t xml:space="preserve"> </w:t>
      </w:r>
      <w:r w:rsidR="00921E7A">
        <w:rPr>
          <w:lang w:eastAsia="ja-JP"/>
        </w:rPr>
        <w:t xml:space="preserve">primarily infects </w:t>
      </w:r>
      <w:r>
        <w:rPr>
          <w:lang w:eastAsia="ja-JP"/>
        </w:rPr>
        <w:t xml:space="preserve">pigs </w:t>
      </w:r>
      <w:r w:rsidR="00462897">
        <w:rPr>
          <w:noProof/>
          <w:lang w:eastAsia="ja-JP"/>
        </w:rPr>
        <w:t>(Adams 2002)</w:t>
      </w:r>
      <w:r>
        <w:rPr>
          <w:lang w:eastAsia="ja-JP"/>
        </w:rPr>
        <w:t>.</w:t>
      </w:r>
    </w:p>
    <w:p w14:paraId="2320093C" w14:textId="4E531631" w:rsidR="00B00AFD" w:rsidRDefault="007D3325" w:rsidP="004F5F0F">
      <w:pPr>
        <w:rPr>
          <w:lang w:eastAsia="ja-JP"/>
        </w:rPr>
      </w:pPr>
      <w:r>
        <w:rPr>
          <w:rStyle w:val="Emphasis"/>
          <w:i w:val="0"/>
          <w:iCs w:val="0"/>
          <w:lang w:eastAsia="ja-JP"/>
        </w:rPr>
        <w:t>Infection with</w:t>
      </w:r>
      <w:r w:rsidR="005A5AA8">
        <w:rPr>
          <w:rStyle w:val="Emphasis"/>
          <w:i w:val="0"/>
          <w:iCs w:val="0"/>
          <w:lang w:eastAsia="ja-JP"/>
        </w:rPr>
        <w:t xml:space="preserve"> </w:t>
      </w:r>
      <w:r w:rsidR="005A5AA8" w:rsidRPr="005A5AA8">
        <w:rPr>
          <w:rStyle w:val="Emphasis"/>
        </w:rPr>
        <w:t>B. abortus</w:t>
      </w:r>
      <w:r w:rsidR="005A5AA8">
        <w:rPr>
          <w:rStyle w:val="Emphasis"/>
          <w:i w:val="0"/>
          <w:iCs w:val="0"/>
          <w:lang w:eastAsia="ja-JP"/>
        </w:rPr>
        <w:t xml:space="preserve">, </w:t>
      </w:r>
      <w:r w:rsidR="004F5F0F" w:rsidRPr="004F5F0F">
        <w:rPr>
          <w:rStyle w:val="Emphasis"/>
          <w:lang w:eastAsia="ja-JP"/>
        </w:rPr>
        <w:t>B. melitensis</w:t>
      </w:r>
      <w:r w:rsidR="004F5F0F">
        <w:rPr>
          <w:lang w:eastAsia="ja-JP"/>
        </w:rPr>
        <w:t xml:space="preserve"> </w:t>
      </w:r>
      <w:r w:rsidR="005A5AA8">
        <w:rPr>
          <w:lang w:eastAsia="ja-JP"/>
        </w:rPr>
        <w:t>or</w:t>
      </w:r>
      <w:r w:rsidR="004F5F0F">
        <w:rPr>
          <w:lang w:eastAsia="ja-JP"/>
        </w:rPr>
        <w:t xml:space="preserve"> </w:t>
      </w:r>
      <w:r w:rsidR="004F5F0F" w:rsidRPr="00B00AFD">
        <w:rPr>
          <w:rStyle w:val="Emphasis"/>
          <w:lang w:eastAsia="ja-JP"/>
        </w:rPr>
        <w:t>B. suis</w:t>
      </w:r>
      <w:r w:rsidR="004F5F0F">
        <w:rPr>
          <w:lang w:eastAsia="ja-JP"/>
        </w:rPr>
        <w:t xml:space="preserve"> </w:t>
      </w:r>
      <w:r w:rsidR="005A5AA8">
        <w:rPr>
          <w:lang w:eastAsia="ja-JP"/>
        </w:rPr>
        <w:t>is a</w:t>
      </w:r>
      <w:r w:rsidR="004F5F0F">
        <w:rPr>
          <w:lang w:eastAsia="ja-JP"/>
        </w:rPr>
        <w:t xml:space="preserve"> WOAH-listed </w:t>
      </w:r>
      <w:r w:rsidR="004F5F0F" w:rsidRPr="000E0722">
        <w:rPr>
          <w:lang w:eastAsia="ja-JP"/>
        </w:rPr>
        <w:t>disease</w:t>
      </w:r>
      <w:r w:rsidR="004F5F0F">
        <w:rPr>
          <w:lang w:eastAsia="ja-JP"/>
        </w:rPr>
        <w:t xml:space="preserve"> </w:t>
      </w:r>
      <w:r w:rsidR="00462897">
        <w:rPr>
          <w:noProof/>
          <w:lang w:eastAsia="ja-JP"/>
        </w:rPr>
        <w:t>(WOAH 2023d)</w:t>
      </w:r>
      <w:r w:rsidR="000E0722">
        <w:rPr>
          <w:lang w:eastAsia="ja-JP"/>
        </w:rPr>
        <w:t xml:space="preserve">. </w:t>
      </w:r>
      <w:r w:rsidR="00B00AFD">
        <w:rPr>
          <w:lang w:eastAsia="ja-JP"/>
        </w:rPr>
        <w:t>Infection with these agents are</w:t>
      </w:r>
      <w:r w:rsidR="004F5F0F">
        <w:rPr>
          <w:lang w:eastAsia="ja-JP"/>
        </w:rPr>
        <w:t xml:space="preserve"> nationally notifiable</w:t>
      </w:r>
      <w:r w:rsidR="009817E2">
        <w:rPr>
          <w:lang w:eastAsia="ja-JP"/>
        </w:rPr>
        <w:t xml:space="preserve"> animal </w:t>
      </w:r>
      <w:r w:rsidR="0008486D">
        <w:rPr>
          <w:lang w:eastAsia="ja-JP"/>
        </w:rPr>
        <w:t>diseases</w:t>
      </w:r>
      <w:r w:rsidR="004F5F0F">
        <w:rPr>
          <w:lang w:eastAsia="ja-JP"/>
        </w:rPr>
        <w:t xml:space="preserve"> in Aus</w:t>
      </w:r>
      <w:r w:rsidR="004F5F0F" w:rsidRPr="00D04A11">
        <w:rPr>
          <w:lang w:eastAsia="ja-JP"/>
        </w:rPr>
        <w:t>tralia</w:t>
      </w:r>
      <w:r w:rsidR="004F5693">
        <w:t xml:space="preserve"> </w:t>
      </w:r>
      <w:r w:rsidR="00462897">
        <w:rPr>
          <w:noProof/>
        </w:rPr>
        <w:t>(Department of Agriculture</w:t>
      </w:r>
      <w:r w:rsidR="00DA6E96">
        <w:rPr>
          <w:noProof/>
        </w:rPr>
        <w:t>, Fisheries and Forestry</w:t>
      </w:r>
      <w:r w:rsidR="00462897">
        <w:rPr>
          <w:noProof/>
        </w:rPr>
        <w:t xml:space="preserve"> 2023</w:t>
      </w:r>
      <w:r w:rsidR="00DA6E96">
        <w:rPr>
          <w:noProof/>
        </w:rPr>
        <w:t>c</w:t>
      </w:r>
      <w:r w:rsidR="00462897">
        <w:rPr>
          <w:noProof/>
        </w:rPr>
        <w:t>)</w:t>
      </w:r>
      <w:r w:rsidR="00D04A11">
        <w:t>.</w:t>
      </w:r>
    </w:p>
    <w:p w14:paraId="3FA7C7A3" w14:textId="32690C4C" w:rsidR="006A3DD9" w:rsidRDefault="006A3DD9" w:rsidP="006A3DD9">
      <w:pPr>
        <w:rPr>
          <w:lang w:eastAsia="ja-JP"/>
        </w:rPr>
      </w:pPr>
      <w:r>
        <w:rPr>
          <w:lang w:eastAsia="ja-JP"/>
        </w:rPr>
        <w:t xml:space="preserve">As </w:t>
      </w:r>
      <w:r w:rsidRPr="00921E7A">
        <w:rPr>
          <w:rStyle w:val="Emphasis"/>
        </w:rPr>
        <w:t>B. abortus</w:t>
      </w:r>
      <w:r>
        <w:rPr>
          <w:lang w:eastAsia="ja-JP"/>
        </w:rPr>
        <w:t xml:space="preserve"> </w:t>
      </w:r>
      <w:r w:rsidR="00B356BA">
        <w:rPr>
          <w:lang w:eastAsia="ja-JP"/>
        </w:rPr>
        <w:t xml:space="preserve">and </w:t>
      </w:r>
      <w:r w:rsidR="00B356BA" w:rsidRPr="00F369FF">
        <w:rPr>
          <w:rStyle w:val="Emphasis"/>
        </w:rPr>
        <w:t>B. suis</w:t>
      </w:r>
      <w:r w:rsidR="00B356BA">
        <w:rPr>
          <w:lang w:eastAsia="ja-JP"/>
        </w:rPr>
        <w:t xml:space="preserve"> are</w:t>
      </w:r>
      <w:r>
        <w:rPr>
          <w:lang w:eastAsia="ja-JP"/>
        </w:rPr>
        <w:t xml:space="preserve"> </w:t>
      </w:r>
      <w:r w:rsidR="00F259BB">
        <w:rPr>
          <w:lang w:eastAsia="ja-JP"/>
        </w:rPr>
        <w:t xml:space="preserve">suspected or </w:t>
      </w:r>
      <w:r>
        <w:rPr>
          <w:lang w:eastAsia="ja-JP"/>
        </w:rPr>
        <w:t xml:space="preserve">present in Canada </w:t>
      </w:r>
      <w:r w:rsidR="00F259BB">
        <w:rPr>
          <w:lang w:eastAsia="ja-JP"/>
        </w:rPr>
        <w:t>these hazards were</w:t>
      </w:r>
      <w:r>
        <w:rPr>
          <w:lang w:eastAsia="ja-JP"/>
        </w:rPr>
        <w:t xml:space="preserve"> retained for further review (Section </w:t>
      </w:r>
      <w:r>
        <w:rPr>
          <w:lang w:eastAsia="ja-JP"/>
        </w:rPr>
        <w:fldChar w:fldCharType="begin"/>
      </w:r>
      <w:r>
        <w:rPr>
          <w:lang w:eastAsia="ja-JP"/>
        </w:rPr>
        <w:instrText xml:space="preserve"> REF _Ref151711997 \r \h </w:instrText>
      </w:r>
      <w:r>
        <w:rPr>
          <w:lang w:eastAsia="ja-JP"/>
        </w:rPr>
      </w:r>
      <w:r>
        <w:rPr>
          <w:lang w:eastAsia="ja-JP"/>
        </w:rPr>
        <w:fldChar w:fldCharType="separate"/>
      </w:r>
      <w:r w:rsidR="00E423FD">
        <w:rPr>
          <w:lang w:eastAsia="ja-JP"/>
        </w:rPr>
        <w:t>4.5</w:t>
      </w:r>
      <w:r>
        <w:rPr>
          <w:lang w:eastAsia="ja-JP"/>
        </w:rPr>
        <w:fldChar w:fldCharType="end"/>
      </w:r>
      <w:r>
        <w:rPr>
          <w:lang w:eastAsia="ja-JP"/>
        </w:rPr>
        <w:t xml:space="preserve">). </w:t>
      </w:r>
      <w:r w:rsidR="0068129D">
        <w:rPr>
          <w:lang w:eastAsia="ja-JP"/>
        </w:rPr>
        <w:t xml:space="preserve">The remainder of this section considers </w:t>
      </w:r>
      <w:r w:rsidR="0068129D" w:rsidRPr="0068129D">
        <w:rPr>
          <w:rStyle w:val="Emphasis"/>
        </w:rPr>
        <w:t>B. melitensis</w:t>
      </w:r>
      <w:r w:rsidR="0068129D">
        <w:rPr>
          <w:lang w:eastAsia="ja-JP"/>
        </w:rPr>
        <w:t xml:space="preserve"> </w:t>
      </w:r>
      <w:r w:rsidR="00462897">
        <w:rPr>
          <w:noProof/>
          <w:lang w:eastAsia="ja-JP"/>
        </w:rPr>
        <w:t>(WOAH 2022j)</w:t>
      </w:r>
      <w:r>
        <w:rPr>
          <w:lang w:eastAsia="ja-JP"/>
        </w:rPr>
        <w:t>.</w:t>
      </w:r>
    </w:p>
    <w:p w14:paraId="65EAD235" w14:textId="150B44AE" w:rsidR="004F5F0F" w:rsidRDefault="004F5F0F" w:rsidP="004F5F0F">
      <w:pPr>
        <w:rPr>
          <w:lang w:eastAsia="ja-JP"/>
        </w:rPr>
      </w:pPr>
      <w:r>
        <w:rPr>
          <w:lang w:eastAsia="ja-JP"/>
        </w:rPr>
        <w:t xml:space="preserve">Australia is free from brucellosis caused by </w:t>
      </w:r>
      <w:r w:rsidRPr="00B00AFD">
        <w:rPr>
          <w:rStyle w:val="Emphasis"/>
          <w:lang w:eastAsia="ja-JP"/>
        </w:rPr>
        <w:t>B. melitensis</w:t>
      </w:r>
      <w:r>
        <w:rPr>
          <w:lang w:eastAsia="ja-JP"/>
        </w:rPr>
        <w:t xml:space="preserve"> </w:t>
      </w:r>
      <w:r w:rsidR="009817E2">
        <w:rPr>
          <w:lang w:eastAsia="ja-JP"/>
        </w:rPr>
        <w:t xml:space="preserve">and has </w:t>
      </w:r>
      <w:r>
        <w:rPr>
          <w:lang w:eastAsia="ja-JP"/>
        </w:rPr>
        <w:t>never reported</w:t>
      </w:r>
      <w:r w:rsidR="009817E2">
        <w:rPr>
          <w:lang w:eastAsia="ja-JP"/>
        </w:rPr>
        <w:t xml:space="preserve"> infection</w:t>
      </w:r>
      <w:r w:rsidR="00B00AFD">
        <w:rPr>
          <w:lang w:eastAsia="ja-JP"/>
        </w:rPr>
        <w:t>.</w:t>
      </w:r>
    </w:p>
    <w:p w14:paraId="3ED72D2D" w14:textId="754D4B73" w:rsidR="00C86214" w:rsidRDefault="004F5F0F" w:rsidP="004F5F0F">
      <w:pPr>
        <w:rPr>
          <w:lang w:eastAsia="ja-JP"/>
        </w:rPr>
      </w:pPr>
      <w:r>
        <w:rPr>
          <w:lang w:eastAsia="ja-JP"/>
        </w:rPr>
        <w:t xml:space="preserve">Brucellosis is a zoonotic disease of worldwide public health concern. It is a multisystem disease characterised by undulant fever, arthralgia and fatigue in over 75 per cent of cases </w:t>
      </w:r>
      <w:r w:rsidR="00462897">
        <w:rPr>
          <w:noProof/>
          <w:lang w:eastAsia="ja-JP"/>
        </w:rPr>
        <w:t>(Cem Gul &amp; Erdem 2015)</w:t>
      </w:r>
      <w:r>
        <w:rPr>
          <w:lang w:eastAsia="ja-JP"/>
        </w:rPr>
        <w:t>. Dairy products, especially those from unpasteurised milk, are a common source of human cases</w:t>
      </w:r>
      <w:r w:rsidR="001E67D4">
        <w:rPr>
          <w:lang w:eastAsia="ja-JP"/>
        </w:rPr>
        <w:t xml:space="preserve"> </w:t>
      </w:r>
      <w:r w:rsidR="00462897">
        <w:rPr>
          <w:noProof/>
          <w:lang w:eastAsia="ja-JP"/>
        </w:rPr>
        <w:t>(Mailles et al. 2012)</w:t>
      </w:r>
      <w:r>
        <w:rPr>
          <w:lang w:eastAsia="ja-JP"/>
        </w:rPr>
        <w:t>. Occupational exposure among livestock handlers</w:t>
      </w:r>
      <w:r w:rsidR="00421023">
        <w:rPr>
          <w:lang w:eastAsia="ja-JP"/>
        </w:rPr>
        <w:t xml:space="preserve"> </w:t>
      </w:r>
      <w:r w:rsidR="00462897">
        <w:rPr>
          <w:noProof/>
          <w:lang w:eastAsia="ja-JP"/>
        </w:rPr>
        <w:t>(Godfroid et al. 2005; Seleem, Boyle &amp; Sriranganathan 2010)</w:t>
      </w:r>
      <w:r>
        <w:rPr>
          <w:lang w:eastAsia="ja-JP"/>
        </w:rPr>
        <w:t xml:space="preserve"> and zoonotic transmission of </w:t>
      </w:r>
      <w:r w:rsidRPr="008F7BA0">
        <w:rPr>
          <w:rStyle w:val="Emphasis"/>
        </w:rPr>
        <w:t>B. suis</w:t>
      </w:r>
      <w:r>
        <w:rPr>
          <w:lang w:eastAsia="ja-JP"/>
        </w:rPr>
        <w:t xml:space="preserve"> through recreational and occupational exposure to infected feral pigs in Australia has been reported </w:t>
      </w:r>
      <w:r w:rsidR="00462897">
        <w:rPr>
          <w:noProof/>
          <w:lang w:eastAsia="ja-JP"/>
        </w:rPr>
        <w:t>(Irwin et al. 2009)</w:t>
      </w:r>
      <w:r>
        <w:rPr>
          <w:lang w:eastAsia="ja-JP"/>
        </w:rPr>
        <w:t>.</w:t>
      </w:r>
    </w:p>
    <w:p w14:paraId="0B86248D" w14:textId="58FDFDC8" w:rsidR="00091888" w:rsidRPr="00091888" w:rsidRDefault="00091888" w:rsidP="004F5F0F">
      <w:pPr>
        <w:rPr>
          <w:iCs/>
        </w:rPr>
      </w:pPr>
      <w:r>
        <w:rPr>
          <w:iCs/>
        </w:rPr>
        <w:t xml:space="preserve">Further information on </w:t>
      </w:r>
      <w:r w:rsidR="0037679D">
        <w:rPr>
          <w:iCs/>
        </w:rPr>
        <w:t>b</w:t>
      </w:r>
      <w:r>
        <w:rPr>
          <w:iCs/>
        </w:rPr>
        <w:t xml:space="preserve">rucellosis, including </w:t>
      </w:r>
      <w:r>
        <w:rPr>
          <w:i/>
        </w:rPr>
        <w:t>B.</w:t>
      </w:r>
      <w:r w:rsidRPr="007317C8">
        <w:rPr>
          <w:i/>
        </w:rPr>
        <w:t xml:space="preserve"> melitensis</w:t>
      </w:r>
      <w:r>
        <w:rPr>
          <w:iCs/>
        </w:rPr>
        <w:t>, is included in</w:t>
      </w:r>
      <w:r w:rsidRPr="00B21B74">
        <w:rPr>
          <w:iCs/>
        </w:rPr>
        <w:t xml:space="preserve"> Section 4.3 </w:t>
      </w:r>
      <w:r>
        <w:rPr>
          <w:iCs/>
        </w:rPr>
        <w:t>of</w:t>
      </w:r>
      <w:r w:rsidRPr="00B21B74">
        <w:rPr>
          <w:iCs/>
        </w:rPr>
        <w:t xml:space="preserve"> the beef review.</w:t>
      </w:r>
    </w:p>
    <w:p w14:paraId="31A6C880" w14:textId="77777777" w:rsidR="00C86214" w:rsidRPr="004A1D20" w:rsidRDefault="00C86214" w:rsidP="00C86214">
      <w:pPr>
        <w:pStyle w:val="Heading5"/>
        <w:rPr>
          <w:lang w:eastAsia="ja-JP"/>
        </w:rPr>
      </w:pPr>
      <w:r w:rsidRPr="004A1D20">
        <w:rPr>
          <w:lang w:eastAsia="ja-JP"/>
        </w:rPr>
        <w:t>Occurrence and control in Canada</w:t>
      </w:r>
    </w:p>
    <w:p w14:paraId="1CC8B453" w14:textId="53CBDEF7" w:rsidR="00C86214" w:rsidRPr="004F5F0F" w:rsidRDefault="004F5F0F" w:rsidP="00C86214">
      <w:pPr>
        <w:rPr>
          <w:rFonts w:cstheme="minorHAnsi"/>
        </w:rPr>
      </w:pPr>
      <w:r w:rsidRPr="004F5F0F">
        <w:rPr>
          <w:rStyle w:val="Emphasis"/>
        </w:rPr>
        <w:t>B</w:t>
      </w:r>
      <w:r w:rsidR="0024656B">
        <w:rPr>
          <w:rStyle w:val="Emphasis"/>
        </w:rPr>
        <w:t>rucella</w:t>
      </w:r>
      <w:r w:rsidRPr="004F5F0F">
        <w:rPr>
          <w:rStyle w:val="Emphasis"/>
        </w:rPr>
        <w:t xml:space="preserve"> melitensis</w:t>
      </w:r>
      <w:r>
        <w:rPr>
          <w:rFonts w:cstheme="minorHAnsi"/>
        </w:rPr>
        <w:t xml:space="preserve"> </w:t>
      </w:r>
      <w:r w:rsidR="008F55E0">
        <w:rPr>
          <w:rFonts w:cstheme="minorHAnsi"/>
        </w:rPr>
        <w:t>is</w:t>
      </w:r>
      <w:r>
        <w:t xml:space="preserve"> not present in Canada</w:t>
      </w:r>
      <w:r w:rsidR="00CD58E2">
        <w:t>.</w:t>
      </w:r>
      <w:r w:rsidR="00CD58E2" w:rsidRPr="00CD58E2">
        <w:rPr>
          <w:rFonts w:cstheme="minorHAnsi"/>
        </w:rPr>
        <w:t xml:space="preserve"> </w:t>
      </w:r>
      <w:bookmarkStart w:id="51" w:name="_Hlk150946723"/>
      <w:r w:rsidR="00CD58E2">
        <w:rPr>
          <w:rFonts w:cstheme="minorHAnsi"/>
        </w:rPr>
        <w:t>Brucellosis (</w:t>
      </w:r>
      <w:r w:rsidR="00283CC3">
        <w:rPr>
          <w:rFonts w:cstheme="minorHAnsi"/>
        </w:rPr>
        <w:t xml:space="preserve">caused by </w:t>
      </w:r>
      <w:r w:rsidR="00CD58E2" w:rsidRPr="00CD58E2">
        <w:rPr>
          <w:rStyle w:val="Emphasis"/>
        </w:rPr>
        <w:t>B. abortus</w:t>
      </w:r>
      <w:r w:rsidR="00CD58E2">
        <w:rPr>
          <w:rFonts w:cstheme="minorHAnsi"/>
        </w:rPr>
        <w:t xml:space="preserve">, </w:t>
      </w:r>
      <w:r w:rsidR="00CD58E2" w:rsidRPr="004F5F0F">
        <w:rPr>
          <w:rStyle w:val="Emphasis"/>
        </w:rPr>
        <w:t>B. melitensis</w:t>
      </w:r>
      <w:r w:rsidR="00CD58E2">
        <w:rPr>
          <w:rFonts w:cstheme="minorHAnsi"/>
        </w:rPr>
        <w:t xml:space="preserve"> and </w:t>
      </w:r>
      <w:r w:rsidR="00CD58E2" w:rsidRPr="004F5F0F">
        <w:rPr>
          <w:rStyle w:val="Emphasis"/>
        </w:rPr>
        <w:t>B. suis</w:t>
      </w:r>
      <w:r w:rsidR="00CD58E2">
        <w:rPr>
          <w:rFonts w:cstheme="minorHAnsi"/>
        </w:rPr>
        <w:t xml:space="preserve">) </w:t>
      </w:r>
      <w:r w:rsidR="00CD58E2" w:rsidRPr="00866AA2">
        <w:rPr>
          <w:rFonts w:cstheme="minorHAnsi"/>
        </w:rPr>
        <w:t xml:space="preserve">is a reportable disease under the </w:t>
      </w:r>
      <w:r w:rsidR="00CD58E2" w:rsidRPr="003565DE">
        <w:rPr>
          <w:rStyle w:val="Emphasis"/>
          <w:i w:val="0"/>
          <w:iCs w:val="0"/>
        </w:rPr>
        <w:t>Health of Animals Act 1990</w:t>
      </w:r>
      <w:r w:rsidR="00CD58E2">
        <w:rPr>
          <w:rFonts w:cstheme="minorHAnsi"/>
        </w:rPr>
        <w:t xml:space="preserve"> </w:t>
      </w:r>
      <w:r w:rsidR="00CD58E2" w:rsidRPr="00CD58E2">
        <w:rPr>
          <w:rFonts w:cstheme="minorHAnsi"/>
        </w:rPr>
        <w:t>and all cases must be reported to</w:t>
      </w:r>
      <w:r w:rsidR="00684EA0">
        <w:rPr>
          <w:rFonts w:cstheme="minorHAnsi"/>
        </w:rPr>
        <w:t xml:space="preserve"> the</w:t>
      </w:r>
      <w:r w:rsidR="00787612">
        <w:rPr>
          <w:rFonts w:cstheme="minorHAnsi"/>
        </w:rPr>
        <w:t xml:space="preserve"> </w:t>
      </w:r>
      <w:r w:rsidR="00CD58E2" w:rsidRPr="00CD58E2">
        <w:rPr>
          <w:rFonts w:cstheme="minorHAnsi"/>
        </w:rPr>
        <w:t>CFIA</w:t>
      </w:r>
      <w:r w:rsidR="00CD58E2" w:rsidRPr="00866AA2">
        <w:rPr>
          <w:rFonts w:cstheme="minorHAnsi"/>
        </w:rPr>
        <w:t>.</w:t>
      </w:r>
      <w:r w:rsidR="008721F2">
        <w:rPr>
          <w:rFonts w:cstheme="minorHAnsi"/>
        </w:rPr>
        <w:t xml:space="preserve"> </w:t>
      </w:r>
      <w:bookmarkEnd w:id="51"/>
      <w:r w:rsidRPr="004F5F0F">
        <w:rPr>
          <w:rStyle w:val="Emphasis"/>
        </w:rPr>
        <w:t>B. melitensis</w:t>
      </w:r>
      <w:r>
        <w:rPr>
          <w:rFonts w:cstheme="minorHAnsi"/>
        </w:rPr>
        <w:t xml:space="preserve"> </w:t>
      </w:r>
      <w:r w:rsidR="008F55E0">
        <w:rPr>
          <w:rFonts w:cstheme="minorHAnsi"/>
        </w:rPr>
        <w:t>is</w:t>
      </w:r>
      <w:r>
        <w:t xml:space="preserve"> not present in Canada</w:t>
      </w:r>
      <w:r w:rsidR="00CD58E2">
        <w:t>.</w:t>
      </w:r>
      <w:r w:rsidR="00CD58E2" w:rsidRPr="00CD58E2">
        <w:rPr>
          <w:rFonts w:cstheme="minorHAnsi"/>
        </w:rPr>
        <w:t xml:space="preserve"> </w:t>
      </w:r>
      <w:r w:rsidR="00CD58E2">
        <w:rPr>
          <w:rFonts w:cstheme="minorHAnsi"/>
        </w:rPr>
        <w:t>Brucellosis (</w:t>
      </w:r>
      <w:r w:rsidR="00283CC3">
        <w:rPr>
          <w:rFonts w:cstheme="minorHAnsi"/>
        </w:rPr>
        <w:t xml:space="preserve">caused by </w:t>
      </w:r>
      <w:r w:rsidR="00CD58E2" w:rsidRPr="00CD58E2">
        <w:rPr>
          <w:rStyle w:val="Emphasis"/>
        </w:rPr>
        <w:t>B. abortus</w:t>
      </w:r>
      <w:r w:rsidR="00CD58E2">
        <w:rPr>
          <w:rFonts w:cstheme="minorHAnsi"/>
        </w:rPr>
        <w:t xml:space="preserve">, </w:t>
      </w:r>
      <w:r w:rsidR="00CD58E2" w:rsidRPr="004F5F0F">
        <w:rPr>
          <w:rStyle w:val="Emphasis"/>
        </w:rPr>
        <w:t>B. melitensis</w:t>
      </w:r>
      <w:r w:rsidR="00CD58E2">
        <w:rPr>
          <w:rFonts w:cstheme="minorHAnsi"/>
        </w:rPr>
        <w:t xml:space="preserve"> and </w:t>
      </w:r>
      <w:r w:rsidR="00CD58E2" w:rsidRPr="004F5F0F">
        <w:rPr>
          <w:rStyle w:val="Emphasis"/>
        </w:rPr>
        <w:t>B. suis</w:t>
      </w:r>
      <w:r w:rsidR="00CD58E2">
        <w:rPr>
          <w:rFonts w:cstheme="minorHAnsi"/>
        </w:rPr>
        <w:t xml:space="preserve">) </w:t>
      </w:r>
      <w:r w:rsidR="00CD58E2" w:rsidRPr="00866AA2">
        <w:rPr>
          <w:rFonts w:cstheme="minorHAnsi"/>
        </w:rPr>
        <w:t>is a reportable disease under the Health of Animals Act</w:t>
      </w:r>
      <w:r w:rsidR="00CD58E2">
        <w:rPr>
          <w:rFonts w:cstheme="minorHAnsi"/>
        </w:rPr>
        <w:t xml:space="preserve"> 1990 </w:t>
      </w:r>
      <w:r w:rsidR="00CD58E2" w:rsidRPr="00CD58E2">
        <w:rPr>
          <w:rFonts w:cstheme="minorHAnsi"/>
        </w:rPr>
        <w:t>and all cases must be reported to</w:t>
      </w:r>
      <w:r w:rsidR="00787612">
        <w:rPr>
          <w:rFonts w:cstheme="minorHAnsi"/>
        </w:rPr>
        <w:t xml:space="preserve"> the</w:t>
      </w:r>
      <w:r w:rsidR="00CD58E2" w:rsidRPr="00CD58E2">
        <w:rPr>
          <w:rFonts w:cstheme="minorHAnsi"/>
        </w:rPr>
        <w:t xml:space="preserve"> CFIA</w:t>
      </w:r>
      <w:r w:rsidR="00684EA0">
        <w:rPr>
          <w:rFonts w:cstheme="minorHAnsi"/>
        </w:rPr>
        <w:t xml:space="preserve"> </w:t>
      </w:r>
      <w:r w:rsidR="00462897">
        <w:rPr>
          <w:rFonts w:cstheme="minorHAnsi"/>
          <w:noProof/>
        </w:rPr>
        <w:t>(CFIA 2012c)</w:t>
      </w:r>
      <w:r w:rsidR="00CD58E2" w:rsidRPr="00866AA2">
        <w:rPr>
          <w:rFonts w:cstheme="minorHAnsi"/>
        </w:rPr>
        <w:t xml:space="preserve">. </w:t>
      </w:r>
      <w:r w:rsidR="00BD2589" w:rsidRPr="00866AA2">
        <w:rPr>
          <w:rFonts w:cstheme="minorHAnsi"/>
        </w:rPr>
        <w:t xml:space="preserve">See Appendix A for more information </w:t>
      </w:r>
      <w:r w:rsidR="00BD2589">
        <w:rPr>
          <w:rFonts w:cstheme="minorHAnsi"/>
        </w:rPr>
        <w:t>on</w:t>
      </w:r>
      <w:r w:rsidR="00BD2589" w:rsidRPr="00866AA2">
        <w:rPr>
          <w:rFonts w:cstheme="minorHAnsi"/>
        </w:rPr>
        <w:t xml:space="preserve"> r</w:t>
      </w:r>
      <w:r w:rsidR="00BD2589" w:rsidRPr="00866288">
        <w:rPr>
          <w:rFonts w:cstheme="minorHAnsi"/>
        </w:rPr>
        <w:t>eportabl</w:t>
      </w:r>
      <w:r w:rsidR="00BD2589" w:rsidRPr="00866AA2">
        <w:rPr>
          <w:rFonts w:cstheme="minorHAnsi"/>
        </w:rPr>
        <w:t>e disease</w:t>
      </w:r>
      <w:r w:rsidR="00BD2589">
        <w:rPr>
          <w:rFonts w:cstheme="minorHAnsi"/>
        </w:rPr>
        <w:t>s</w:t>
      </w:r>
      <w:r w:rsidR="00BD2589">
        <w:t xml:space="preserve"> in Canada</w:t>
      </w:r>
      <w:r w:rsidR="008721F2">
        <w:t>.</w:t>
      </w:r>
    </w:p>
    <w:p w14:paraId="5CFB4EE6" w14:textId="57066F0F" w:rsidR="00065DD4" w:rsidRPr="00B00AFD" w:rsidRDefault="00065DD4" w:rsidP="00065DD4">
      <w:pPr>
        <w:pStyle w:val="Heading5"/>
        <w:rPr>
          <w:lang w:eastAsia="ja-JP"/>
        </w:rPr>
      </w:pPr>
      <w:r w:rsidRPr="00B00AFD">
        <w:rPr>
          <w:lang w:eastAsia="ja-JP"/>
        </w:rPr>
        <w:lastRenderedPageBreak/>
        <w:t>Conclusion</w:t>
      </w:r>
    </w:p>
    <w:p w14:paraId="4153B8C3" w14:textId="32502749" w:rsidR="00C86214" w:rsidRPr="00C86214" w:rsidRDefault="00C86214" w:rsidP="00C86214">
      <w:r w:rsidRPr="00B00AFD">
        <w:rPr>
          <w:iCs/>
        </w:rPr>
        <w:t xml:space="preserve">There is no evidence that </w:t>
      </w:r>
      <w:r w:rsidRPr="00B00AFD">
        <w:rPr>
          <w:i/>
        </w:rPr>
        <w:t>B. melitensis</w:t>
      </w:r>
      <w:r w:rsidRPr="00B00AFD">
        <w:t xml:space="preserve"> </w:t>
      </w:r>
      <w:r w:rsidR="008F55E0">
        <w:t>is</w:t>
      </w:r>
      <w:r w:rsidRPr="00B00AFD">
        <w:t xml:space="preserve"> present in Canada. </w:t>
      </w:r>
      <w:r w:rsidR="00446A40" w:rsidRPr="00B00AFD">
        <w:t>Therefore,</w:t>
      </w:r>
      <w:r w:rsidR="004F5F0F" w:rsidRPr="00B00AFD">
        <w:t xml:space="preserve"> further risk assessment is not required; however, risk management is necessary. Certification of country freedom from </w:t>
      </w:r>
      <w:r w:rsidR="004F5F0F" w:rsidRPr="00B00AFD">
        <w:rPr>
          <w:rStyle w:val="Emphasis"/>
        </w:rPr>
        <w:t>B.</w:t>
      </w:r>
      <w:r w:rsidR="00D1282A">
        <w:rPr>
          <w:rStyle w:val="Emphasis"/>
        </w:rPr>
        <w:t> </w:t>
      </w:r>
      <w:r w:rsidR="004F5F0F" w:rsidRPr="00B00AFD">
        <w:rPr>
          <w:rStyle w:val="Emphasis"/>
        </w:rPr>
        <w:t>melitensis</w:t>
      </w:r>
      <w:r w:rsidR="004F5F0F" w:rsidRPr="00B00AFD">
        <w:rPr>
          <w:rFonts w:cstheme="minorHAnsi"/>
        </w:rPr>
        <w:t xml:space="preserve"> </w:t>
      </w:r>
      <w:r w:rsidR="004F5F0F" w:rsidRPr="00B00AFD">
        <w:t xml:space="preserve">is considered sufficient, reasonable and practical to address the risk of </w:t>
      </w:r>
      <w:r w:rsidR="00690B5E">
        <w:t xml:space="preserve">the </w:t>
      </w:r>
      <w:r w:rsidR="004F5F0F" w:rsidRPr="00B00AFD">
        <w:t>importation in beef and beef products from Canada.</w:t>
      </w:r>
    </w:p>
    <w:p w14:paraId="708247A8" w14:textId="1418E1C9" w:rsidR="00BE5D0F" w:rsidRDefault="00BE5D0F" w:rsidP="00BE5D0F">
      <w:pPr>
        <w:pStyle w:val="Heading4"/>
        <w:rPr>
          <w:lang w:eastAsia="ja-JP"/>
        </w:rPr>
      </w:pPr>
      <w:bookmarkStart w:id="52" w:name="_Ref152074073"/>
      <w:r w:rsidRPr="00BE5D0F">
        <w:rPr>
          <w:lang w:eastAsia="ja-JP"/>
        </w:rPr>
        <w:t>Contagious bovine pleuropneumonia</w:t>
      </w:r>
      <w:bookmarkEnd w:id="52"/>
    </w:p>
    <w:p w14:paraId="42E1A3A6" w14:textId="11DD7CDB" w:rsidR="00552495" w:rsidRDefault="00552495" w:rsidP="00552495">
      <w:pPr>
        <w:pStyle w:val="Heading5"/>
        <w:rPr>
          <w:lang w:eastAsia="ja-JP"/>
        </w:rPr>
      </w:pPr>
      <w:r>
        <w:rPr>
          <w:lang w:eastAsia="ja-JP"/>
        </w:rPr>
        <w:t>Background</w:t>
      </w:r>
    </w:p>
    <w:p w14:paraId="5DDA92CB" w14:textId="2CF341C3" w:rsidR="00C97DE7" w:rsidRPr="00C27B8C" w:rsidRDefault="00C97DE7" w:rsidP="00C97DE7">
      <w:pPr>
        <w:rPr>
          <w:rFonts w:cstheme="minorHAnsi"/>
        </w:rPr>
      </w:pPr>
      <w:r w:rsidRPr="00C27B8C">
        <w:rPr>
          <w:rFonts w:cstheme="minorHAnsi"/>
        </w:rPr>
        <w:t xml:space="preserve">Contagious bovine pleuropneumonia </w:t>
      </w:r>
      <w:r w:rsidR="00691B3E">
        <w:rPr>
          <w:rFonts w:cstheme="minorHAnsi"/>
        </w:rPr>
        <w:t xml:space="preserve">(CBPP) </w:t>
      </w:r>
      <w:r>
        <w:rPr>
          <w:rFonts w:cstheme="minorHAnsi"/>
        </w:rPr>
        <w:t>is</w:t>
      </w:r>
      <w:r w:rsidRPr="00C27B8C">
        <w:rPr>
          <w:rFonts w:cstheme="minorHAnsi"/>
        </w:rPr>
        <w:t xml:space="preserve"> an infectious bacterial disease of cattle and occasionally of water buffalo (</w:t>
      </w:r>
      <w:r w:rsidRPr="00C97DE7">
        <w:rPr>
          <w:rStyle w:val="Emphasis"/>
        </w:rPr>
        <w:t>Bubalus bubalis</w:t>
      </w:r>
      <w:r w:rsidRPr="00C27B8C">
        <w:rPr>
          <w:rFonts w:cstheme="minorHAnsi"/>
        </w:rPr>
        <w:t xml:space="preserve">) caused by the bovine biotype of </w:t>
      </w:r>
      <w:r w:rsidRPr="00C97DE7">
        <w:rPr>
          <w:rStyle w:val="Emphasis"/>
        </w:rPr>
        <w:t>Mycoplasma mycoides</w:t>
      </w:r>
      <w:r w:rsidRPr="00C27B8C">
        <w:rPr>
          <w:rFonts w:cstheme="minorHAnsi"/>
        </w:rPr>
        <w:t xml:space="preserve"> subsp</w:t>
      </w:r>
      <w:r>
        <w:rPr>
          <w:rFonts w:cstheme="minorHAnsi"/>
        </w:rPr>
        <w:t>ecies</w:t>
      </w:r>
      <w:r w:rsidRPr="00C27B8C">
        <w:rPr>
          <w:rFonts w:cstheme="minorHAnsi"/>
        </w:rPr>
        <w:t xml:space="preserve"> </w:t>
      </w:r>
      <w:r w:rsidRPr="00C97DE7">
        <w:rPr>
          <w:rStyle w:val="Emphasis"/>
        </w:rPr>
        <w:t>mycoides</w:t>
      </w:r>
      <w:r w:rsidRPr="00C27B8C">
        <w:rPr>
          <w:rFonts w:cstheme="minorHAnsi"/>
        </w:rPr>
        <w:t xml:space="preserve"> small</w:t>
      </w:r>
      <w:r w:rsidR="008B3F81" w:rsidRPr="00C27B8C">
        <w:rPr>
          <w:rFonts w:cstheme="minorHAnsi"/>
        </w:rPr>
        <w:t xml:space="preserve"> </w:t>
      </w:r>
      <w:r w:rsidRPr="00C27B8C">
        <w:rPr>
          <w:rFonts w:cstheme="minorHAnsi"/>
        </w:rPr>
        <w:t>colony (SC). The disease can be acute, subacute or chronic, and is characterised by a serofibrinous pleuropneumonia and severe pleural effusion</w:t>
      </w:r>
      <w:r w:rsidR="003C4575">
        <w:rPr>
          <w:rFonts w:cstheme="minorHAnsi"/>
        </w:rPr>
        <w:t xml:space="preserve"> </w:t>
      </w:r>
      <w:r w:rsidR="00462897">
        <w:rPr>
          <w:rFonts w:cstheme="minorHAnsi"/>
          <w:noProof/>
        </w:rPr>
        <w:t>(Coetzer &amp; Tustin 2004)</w:t>
      </w:r>
      <w:r w:rsidRPr="00C27B8C">
        <w:rPr>
          <w:rFonts w:cstheme="minorHAnsi"/>
        </w:rPr>
        <w:t>.</w:t>
      </w:r>
    </w:p>
    <w:p w14:paraId="253E6E26" w14:textId="3DB6DE0E" w:rsidR="00C97DE7" w:rsidRPr="00C27B8C" w:rsidRDefault="0063705B" w:rsidP="00C97DE7">
      <w:pPr>
        <w:rPr>
          <w:rFonts w:cstheme="minorHAnsi"/>
        </w:rPr>
      </w:pPr>
      <w:r w:rsidRPr="0063705B">
        <w:rPr>
          <w:rFonts w:cstheme="minorHAnsi"/>
        </w:rPr>
        <w:t>Contagious bovine pleuropneumonia</w:t>
      </w:r>
      <w:r w:rsidR="007E5259">
        <w:rPr>
          <w:rFonts w:cstheme="minorHAnsi"/>
        </w:rPr>
        <w:t xml:space="preserve"> </w:t>
      </w:r>
      <w:r w:rsidR="00C97DE7" w:rsidRPr="00C27B8C">
        <w:rPr>
          <w:rFonts w:cstheme="minorHAnsi"/>
        </w:rPr>
        <w:t xml:space="preserve">is widespread in Africa with endemic infections extending throughout the pastoral herds of much of western, central, and eastern Africa, and in Angola and northern Namibia in southern Africa </w:t>
      </w:r>
      <w:r w:rsidR="00462897">
        <w:rPr>
          <w:rFonts w:cstheme="minorHAnsi"/>
          <w:noProof/>
        </w:rPr>
        <w:t>(WOAH 2023b)</w:t>
      </w:r>
      <w:r w:rsidR="00CD6FD3">
        <w:rPr>
          <w:rFonts w:cstheme="minorHAnsi"/>
          <w:noProof/>
        </w:rPr>
        <w:t>.</w:t>
      </w:r>
    </w:p>
    <w:p w14:paraId="67146E63" w14:textId="588516F3" w:rsidR="00C97DE7" w:rsidRPr="00C27B8C" w:rsidRDefault="00C97DE7" w:rsidP="00C97DE7">
      <w:pPr>
        <w:rPr>
          <w:rFonts w:cstheme="minorHAnsi"/>
        </w:rPr>
      </w:pPr>
      <w:bookmarkStart w:id="53" w:name="_Hlk150786437"/>
      <w:r>
        <w:rPr>
          <w:rFonts w:cstheme="minorHAnsi"/>
        </w:rPr>
        <w:t xml:space="preserve">Infection </w:t>
      </w:r>
      <w:r w:rsidRPr="00C97DE7">
        <w:rPr>
          <w:rFonts w:cstheme="minorHAnsi"/>
        </w:rPr>
        <w:t xml:space="preserve">with </w:t>
      </w:r>
      <w:r w:rsidRPr="00C97DE7">
        <w:rPr>
          <w:rStyle w:val="Emphasis"/>
        </w:rPr>
        <w:t>M. mycoides</w:t>
      </w:r>
      <w:r w:rsidRPr="00C97DE7">
        <w:rPr>
          <w:rStyle w:val="EndNoteBibliographyChar"/>
        </w:rPr>
        <w:t xml:space="preserve"> subspecies </w:t>
      </w:r>
      <w:r w:rsidRPr="00C97DE7">
        <w:rPr>
          <w:rStyle w:val="Emphasis"/>
        </w:rPr>
        <w:t>mycoides</w:t>
      </w:r>
      <w:r w:rsidRPr="00C97DE7">
        <w:rPr>
          <w:rFonts w:cstheme="minorHAnsi"/>
        </w:rPr>
        <w:t xml:space="preserve"> SC</w:t>
      </w:r>
      <w:r w:rsidRPr="00C27B8C">
        <w:rPr>
          <w:rFonts w:cstheme="minorHAnsi"/>
        </w:rPr>
        <w:t xml:space="preserve"> </w:t>
      </w:r>
      <w:bookmarkEnd w:id="53"/>
      <w:r w:rsidRPr="00C27B8C">
        <w:rPr>
          <w:rFonts w:cstheme="minorHAnsi"/>
        </w:rPr>
        <w:t xml:space="preserve">is </w:t>
      </w:r>
      <w:r>
        <w:rPr>
          <w:rFonts w:cstheme="minorHAnsi"/>
        </w:rPr>
        <w:t>a WOAH</w:t>
      </w:r>
      <w:r w:rsidRPr="00C27B8C">
        <w:rPr>
          <w:rFonts w:cstheme="minorHAnsi"/>
        </w:rPr>
        <w:t>-liste</w:t>
      </w:r>
      <w:r w:rsidRPr="000E0722">
        <w:rPr>
          <w:rFonts w:cstheme="minorHAnsi"/>
        </w:rPr>
        <w:t>d disease</w:t>
      </w:r>
      <w:r w:rsidRPr="00C27B8C">
        <w:rPr>
          <w:rFonts w:cstheme="minorHAnsi"/>
        </w:rPr>
        <w:t xml:space="preserve"> </w:t>
      </w:r>
      <w:r w:rsidR="00462897">
        <w:rPr>
          <w:rFonts w:cstheme="minorHAnsi"/>
          <w:noProof/>
        </w:rPr>
        <w:t>(WOAH 2023d</w:t>
      </w:r>
      <w:r w:rsidR="00E95A3C">
        <w:rPr>
          <w:rFonts w:cstheme="minorHAnsi"/>
          <w:noProof/>
        </w:rPr>
        <w:t>)</w:t>
      </w:r>
      <w:r w:rsidR="00E95A3C">
        <w:rPr>
          <w:rFonts w:cstheme="minorHAnsi"/>
        </w:rPr>
        <w:t xml:space="preserve"> and</w:t>
      </w:r>
      <w:r>
        <w:rPr>
          <w:rFonts w:cstheme="minorHAnsi"/>
        </w:rPr>
        <w:t xml:space="preserve"> is a nationally notifiable animal disease in </w:t>
      </w:r>
      <w:r w:rsidRPr="00C27B8C">
        <w:rPr>
          <w:rFonts w:cstheme="minorHAnsi"/>
        </w:rPr>
        <w:t>Aust</w:t>
      </w:r>
      <w:r w:rsidRPr="00137837">
        <w:rPr>
          <w:rFonts w:cstheme="minorHAnsi"/>
        </w:rPr>
        <w:t>ralia</w:t>
      </w:r>
      <w:r>
        <w:t xml:space="preserve"> </w:t>
      </w:r>
      <w:r w:rsidR="00462897">
        <w:rPr>
          <w:noProof/>
        </w:rPr>
        <w:t>(Department of Agriculture</w:t>
      </w:r>
      <w:r w:rsidR="00DA6E96">
        <w:rPr>
          <w:noProof/>
        </w:rPr>
        <w:t>, Fisheries and Forestry</w:t>
      </w:r>
      <w:r w:rsidR="00462897">
        <w:rPr>
          <w:noProof/>
        </w:rPr>
        <w:t xml:space="preserve"> 2023</w:t>
      </w:r>
      <w:r w:rsidR="00DA6E96">
        <w:rPr>
          <w:noProof/>
        </w:rPr>
        <w:t>c</w:t>
      </w:r>
      <w:r w:rsidR="00462897">
        <w:rPr>
          <w:noProof/>
        </w:rPr>
        <w:t>)</w:t>
      </w:r>
      <w:r w:rsidR="00137837">
        <w:t xml:space="preserve">. </w:t>
      </w:r>
      <w:r>
        <w:rPr>
          <w:rFonts w:cstheme="minorHAnsi"/>
        </w:rPr>
        <w:t xml:space="preserve">Infection was last </w:t>
      </w:r>
      <w:r w:rsidRPr="00C27B8C">
        <w:rPr>
          <w:rFonts w:cstheme="minorHAnsi"/>
        </w:rPr>
        <w:t xml:space="preserve">reported </w:t>
      </w:r>
      <w:r>
        <w:rPr>
          <w:rFonts w:cstheme="minorHAnsi"/>
        </w:rPr>
        <w:t>in Australia in</w:t>
      </w:r>
      <w:r w:rsidRPr="00C27B8C">
        <w:rPr>
          <w:rFonts w:cstheme="minorHAnsi"/>
        </w:rPr>
        <w:t xml:space="preserve"> </w:t>
      </w:r>
      <w:r w:rsidRPr="001E290B">
        <w:rPr>
          <w:rFonts w:cstheme="minorHAnsi"/>
        </w:rPr>
        <w:t xml:space="preserve">1967 </w:t>
      </w:r>
      <w:r w:rsidR="00462897">
        <w:rPr>
          <w:rFonts w:cstheme="minorHAnsi"/>
          <w:noProof/>
        </w:rPr>
        <w:t>(WOAH 2022l)</w:t>
      </w:r>
      <w:r w:rsidR="003C1549">
        <w:rPr>
          <w:rFonts w:cstheme="minorHAnsi"/>
        </w:rPr>
        <w:t xml:space="preserve">. </w:t>
      </w:r>
      <w:r w:rsidRPr="00C27B8C">
        <w:rPr>
          <w:rFonts w:cstheme="minorHAnsi"/>
        </w:rPr>
        <w:t>Australia declared freedom from the disease in 1972</w:t>
      </w:r>
      <w:r w:rsidR="00462897">
        <w:rPr>
          <w:rFonts w:cstheme="minorHAnsi"/>
          <w:noProof/>
        </w:rPr>
        <w:t xml:space="preserve"> (Newton 1992; Turner 2011)</w:t>
      </w:r>
      <w:r w:rsidRPr="00C27B8C">
        <w:rPr>
          <w:rFonts w:cstheme="minorHAnsi"/>
        </w:rPr>
        <w:t xml:space="preserve">. </w:t>
      </w:r>
      <w:r>
        <w:rPr>
          <w:rFonts w:cstheme="minorHAnsi"/>
        </w:rPr>
        <w:t>WOAH</w:t>
      </w:r>
      <w:r w:rsidRPr="00C27B8C">
        <w:rPr>
          <w:rFonts w:cstheme="minorHAnsi"/>
        </w:rPr>
        <w:t xml:space="preserve"> recognises Australia as </w:t>
      </w:r>
      <w:r w:rsidR="00065DD4">
        <w:rPr>
          <w:rFonts w:cstheme="minorHAnsi"/>
        </w:rPr>
        <w:t xml:space="preserve">officially </w:t>
      </w:r>
      <w:r w:rsidRPr="00C27B8C">
        <w:rPr>
          <w:rFonts w:cstheme="minorHAnsi"/>
        </w:rPr>
        <w:t xml:space="preserve">free from </w:t>
      </w:r>
      <w:r w:rsidR="00065DD4" w:rsidRPr="00C97DE7">
        <w:rPr>
          <w:rStyle w:val="Emphasis"/>
        </w:rPr>
        <w:t>M. mycoides</w:t>
      </w:r>
      <w:r w:rsidR="00065DD4" w:rsidRPr="00C97DE7">
        <w:rPr>
          <w:rStyle w:val="EndNoteBibliographyChar"/>
        </w:rPr>
        <w:t xml:space="preserve"> subspe</w:t>
      </w:r>
      <w:r w:rsidR="00065DD4" w:rsidRPr="00E5787A">
        <w:rPr>
          <w:rStyle w:val="EndNoteBibliographyChar"/>
        </w:rPr>
        <w:t xml:space="preserve">cies </w:t>
      </w:r>
      <w:r w:rsidR="00065DD4" w:rsidRPr="00E5787A">
        <w:rPr>
          <w:rStyle w:val="Emphasis"/>
        </w:rPr>
        <w:t>mycoides</w:t>
      </w:r>
      <w:r w:rsidR="00065DD4" w:rsidRPr="00E5787A">
        <w:rPr>
          <w:rFonts w:cstheme="minorHAnsi"/>
        </w:rPr>
        <w:t xml:space="preserve"> SC</w:t>
      </w:r>
      <w:r w:rsidR="00065DD4" w:rsidRPr="00C27B8C">
        <w:rPr>
          <w:rFonts w:cstheme="minorHAnsi"/>
        </w:rPr>
        <w:t xml:space="preserve"> </w:t>
      </w:r>
      <w:r w:rsidR="00462897">
        <w:rPr>
          <w:rFonts w:cstheme="minorHAnsi"/>
          <w:noProof/>
        </w:rPr>
        <w:t>(WOAH 2023g)</w:t>
      </w:r>
      <w:r w:rsidR="00E5787A">
        <w:rPr>
          <w:rFonts w:cstheme="minorHAnsi"/>
        </w:rPr>
        <w:t>.</w:t>
      </w:r>
      <w:r w:rsidRPr="00C27B8C">
        <w:rPr>
          <w:rFonts w:cstheme="minorHAnsi"/>
        </w:rPr>
        <w:t xml:space="preserve"> </w:t>
      </w:r>
    </w:p>
    <w:p w14:paraId="15DBA9DA" w14:textId="65A73F52" w:rsidR="00C97DE7" w:rsidRDefault="0063705B" w:rsidP="00C97DE7">
      <w:pPr>
        <w:rPr>
          <w:rFonts w:cstheme="minorHAnsi"/>
        </w:rPr>
      </w:pPr>
      <w:r w:rsidRPr="0063705B">
        <w:rPr>
          <w:rFonts w:cstheme="minorHAnsi"/>
          <w:i/>
        </w:rPr>
        <w:t>Mycoplasma</w:t>
      </w:r>
      <w:r w:rsidR="00C97DE7" w:rsidRPr="00C27B8C">
        <w:rPr>
          <w:rFonts w:cstheme="minorHAnsi"/>
          <w:i/>
        </w:rPr>
        <w:t> mycoides</w:t>
      </w:r>
      <w:r w:rsidR="00C97DE7" w:rsidRPr="00C27B8C">
        <w:rPr>
          <w:rFonts w:cstheme="minorHAnsi"/>
        </w:rPr>
        <w:t xml:space="preserve"> </w:t>
      </w:r>
      <w:r w:rsidR="00065DD4">
        <w:rPr>
          <w:rFonts w:cstheme="minorHAnsi"/>
        </w:rPr>
        <w:t xml:space="preserve">subspecies </w:t>
      </w:r>
      <w:r w:rsidR="00065DD4">
        <w:rPr>
          <w:rStyle w:val="Emphasis"/>
        </w:rPr>
        <w:t xml:space="preserve">mycoides </w:t>
      </w:r>
      <w:r w:rsidR="00C97DE7" w:rsidRPr="00C27B8C">
        <w:rPr>
          <w:rFonts w:cstheme="minorHAnsi"/>
        </w:rPr>
        <w:t xml:space="preserve">SC is primarily found in lungs; however, due to bacteraemia it </w:t>
      </w:r>
      <w:r w:rsidR="00065DD4">
        <w:rPr>
          <w:rFonts w:cstheme="minorHAnsi"/>
        </w:rPr>
        <w:t>may</w:t>
      </w:r>
      <w:r w:rsidR="00C97DE7" w:rsidRPr="00C27B8C">
        <w:rPr>
          <w:rFonts w:cstheme="minorHAnsi"/>
        </w:rPr>
        <w:t xml:space="preserve"> spread to other organs, including the liver and spleen. The organism can survive for more than ten years in frozen, infected pleural fluid</w:t>
      </w:r>
      <w:r w:rsidR="001C7E3F">
        <w:rPr>
          <w:rFonts w:cstheme="minorHAnsi"/>
        </w:rPr>
        <w:t xml:space="preserve"> </w:t>
      </w:r>
      <w:r w:rsidR="00462897">
        <w:rPr>
          <w:rFonts w:cstheme="minorHAnsi"/>
          <w:noProof/>
        </w:rPr>
        <w:t>(Thiaucourt, van der Lugt &amp; Provost 2004)</w:t>
      </w:r>
      <w:r w:rsidR="00C97DE7" w:rsidRPr="00C27B8C">
        <w:rPr>
          <w:rFonts w:cstheme="minorHAnsi"/>
        </w:rPr>
        <w:t xml:space="preserve">. </w:t>
      </w:r>
    </w:p>
    <w:p w14:paraId="45DE2716" w14:textId="1266266D" w:rsidR="00091888" w:rsidRPr="00091888" w:rsidRDefault="00091888" w:rsidP="00C97DE7">
      <w:pPr>
        <w:rPr>
          <w:iCs/>
        </w:rPr>
      </w:pPr>
      <w:r>
        <w:rPr>
          <w:iCs/>
        </w:rPr>
        <w:t xml:space="preserve">Further information on </w:t>
      </w:r>
      <w:r w:rsidR="00E361E6">
        <w:rPr>
          <w:iCs/>
        </w:rPr>
        <w:t>CBPP</w:t>
      </w:r>
      <w:r>
        <w:rPr>
          <w:iCs/>
        </w:rPr>
        <w:t xml:space="preserve"> is included in</w:t>
      </w:r>
      <w:r w:rsidRPr="00B21B74">
        <w:rPr>
          <w:iCs/>
        </w:rPr>
        <w:t xml:space="preserve"> Section </w:t>
      </w:r>
      <w:r w:rsidR="00392A1B">
        <w:rPr>
          <w:iCs/>
        </w:rPr>
        <w:t>3.1.1</w:t>
      </w:r>
      <w:r w:rsidRPr="00B21B74">
        <w:rPr>
          <w:iCs/>
        </w:rPr>
        <w:t xml:space="preserve"> </w:t>
      </w:r>
      <w:r>
        <w:rPr>
          <w:iCs/>
        </w:rPr>
        <w:t>of</w:t>
      </w:r>
      <w:r w:rsidRPr="00B21B74">
        <w:rPr>
          <w:iCs/>
        </w:rPr>
        <w:t xml:space="preserve"> the beef review.</w:t>
      </w:r>
    </w:p>
    <w:p w14:paraId="43624945" w14:textId="4D2451F7" w:rsidR="00552495" w:rsidRDefault="00C86214" w:rsidP="00552495">
      <w:pPr>
        <w:pStyle w:val="Heading5"/>
        <w:rPr>
          <w:lang w:eastAsia="ja-JP"/>
        </w:rPr>
      </w:pPr>
      <w:r>
        <w:rPr>
          <w:lang w:eastAsia="ja-JP"/>
        </w:rPr>
        <w:t>Occurrence and control in Canada</w:t>
      </w:r>
    </w:p>
    <w:p w14:paraId="0182F9EB" w14:textId="09A48F97" w:rsidR="00552495" w:rsidRPr="00BD2589" w:rsidRDefault="00552495" w:rsidP="00552495">
      <w:pPr>
        <w:rPr>
          <w:rFonts w:cstheme="minorHAnsi"/>
        </w:rPr>
      </w:pPr>
      <w:r>
        <w:rPr>
          <w:lang w:eastAsia="ja-JP"/>
        </w:rPr>
        <w:t xml:space="preserve">Canada is officially recognised free from </w:t>
      </w:r>
      <w:r w:rsidR="00065DD4">
        <w:rPr>
          <w:rFonts w:cstheme="minorHAnsi"/>
        </w:rPr>
        <w:t xml:space="preserve">infection </w:t>
      </w:r>
      <w:r w:rsidR="00065DD4" w:rsidRPr="00C97DE7">
        <w:rPr>
          <w:rFonts w:cstheme="minorHAnsi"/>
        </w:rPr>
        <w:t xml:space="preserve">with </w:t>
      </w:r>
      <w:r w:rsidR="00065DD4" w:rsidRPr="00C97DE7">
        <w:rPr>
          <w:rStyle w:val="Emphasis"/>
        </w:rPr>
        <w:t>M. mycoides</w:t>
      </w:r>
      <w:r w:rsidR="00065DD4" w:rsidRPr="00C97DE7">
        <w:rPr>
          <w:rStyle w:val="EndNoteBibliographyChar"/>
        </w:rPr>
        <w:t xml:space="preserve"> subspecies </w:t>
      </w:r>
      <w:r w:rsidR="00065DD4" w:rsidRPr="00C97DE7">
        <w:rPr>
          <w:rStyle w:val="Emphasis"/>
        </w:rPr>
        <w:t>mycoides</w:t>
      </w:r>
      <w:r w:rsidR="00065DD4" w:rsidRPr="00C97DE7">
        <w:rPr>
          <w:rFonts w:cstheme="minorHAnsi"/>
        </w:rPr>
        <w:t xml:space="preserve"> SC</w:t>
      </w:r>
      <w:r w:rsidR="00065DD4" w:rsidRPr="00C27B8C">
        <w:rPr>
          <w:rFonts w:cstheme="minorHAnsi"/>
        </w:rPr>
        <w:t xml:space="preserve"> </w:t>
      </w:r>
      <w:r w:rsidRPr="0038074A">
        <w:rPr>
          <w:lang w:eastAsia="ja-JP"/>
        </w:rPr>
        <w:t>by</w:t>
      </w:r>
      <w:r>
        <w:rPr>
          <w:lang w:eastAsia="ja-JP"/>
        </w:rPr>
        <w:t xml:space="preserve"> WOAH</w:t>
      </w:r>
      <w:r w:rsidR="00D52BD2">
        <w:rPr>
          <w:lang w:eastAsia="ja-JP"/>
        </w:rPr>
        <w:t xml:space="preserve"> </w:t>
      </w:r>
      <w:r w:rsidR="00462897">
        <w:rPr>
          <w:rFonts w:cstheme="minorHAnsi"/>
          <w:bCs/>
          <w:noProof/>
        </w:rPr>
        <w:t>(WOAH 2022j)</w:t>
      </w:r>
      <w:r w:rsidR="007369CC">
        <w:rPr>
          <w:rFonts w:cstheme="minorHAnsi"/>
          <w:bCs/>
        </w:rPr>
        <w:t>.</w:t>
      </w:r>
      <w:r>
        <w:rPr>
          <w:lang w:eastAsia="ja-JP"/>
        </w:rPr>
        <w:t xml:space="preserve"> </w:t>
      </w:r>
      <w:r w:rsidR="000C6A09">
        <w:rPr>
          <w:lang w:eastAsia="ja-JP"/>
        </w:rPr>
        <w:t xml:space="preserve">CBPP was eradicated from Canada in 1876. It </w:t>
      </w:r>
      <w:r w:rsidR="000C6A09" w:rsidRPr="00866AA2">
        <w:rPr>
          <w:rFonts w:cstheme="minorHAnsi"/>
        </w:rPr>
        <w:t xml:space="preserve">a reportable disease under the </w:t>
      </w:r>
      <w:r w:rsidR="000C6A09" w:rsidRPr="003565DE">
        <w:rPr>
          <w:rFonts w:cstheme="minorHAnsi"/>
          <w:iCs/>
        </w:rPr>
        <w:t xml:space="preserve">Health of Animals Act 1990 </w:t>
      </w:r>
      <w:r w:rsidR="000C6A09" w:rsidRPr="00CD58E2">
        <w:rPr>
          <w:rFonts w:cstheme="minorHAnsi"/>
        </w:rPr>
        <w:t>and all cases must be reported to</w:t>
      </w:r>
      <w:r w:rsidR="000C6A09">
        <w:rPr>
          <w:rFonts w:cstheme="minorHAnsi"/>
        </w:rPr>
        <w:t xml:space="preserve"> the</w:t>
      </w:r>
      <w:r w:rsidR="000C6A09" w:rsidRPr="00CD58E2">
        <w:rPr>
          <w:rFonts w:cstheme="minorHAnsi"/>
        </w:rPr>
        <w:t xml:space="preserve"> CFIA</w:t>
      </w:r>
      <w:r w:rsidR="000C6A09">
        <w:rPr>
          <w:rFonts w:cstheme="minorHAnsi"/>
        </w:rPr>
        <w:t xml:space="preserve"> </w:t>
      </w:r>
      <w:r w:rsidR="00462897">
        <w:rPr>
          <w:rFonts w:cstheme="minorHAnsi"/>
          <w:noProof/>
        </w:rPr>
        <w:t>(CFIA 2012c)</w:t>
      </w:r>
      <w:r w:rsidR="000C6A09">
        <w:rPr>
          <w:lang w:eastAsia="ja-JP"/>
        </w:rPr>
        <w:t>.</w:t>
      </w:r>
      <w:r w:rsidR="00CD58E2">
        <w:rPr>
          <w:lang w:eastAsia="ja-JP"/>
        </w:rPr>
        <w:t xml:space="preserve"> </w:t>
      </w:r>
      <w:r w:rsidR="00A6709D">
        <w:rPr>
          <w:lang w:eastAsia="ja-JP"/>
        </w:rPr>
        <w:t>M</w:t>
      </w:r>
      <w:r w:rsidR="00BD2589" w:rsidRPr="00866AA2">
        <w:rPr>
          <w:rFonts w:cstheme="minorHAnsi"/>
        </w:rPr>
        <w:t xml:space="preserve">ore information </w:t>
      </w:r>
      <w:r w:rsidR="00BD2589">
        <w:rPr>
          <w:rFonts w:cstheme="minorHAnsi"/>
        </w:rPr>
        <w:t>on</w:t>
      </w:r>
      <w:r w:rsidR="00BD2589" w:rsidRPr="00866AA2">
        <w:rPr>
          <w:rFonts w:cstheme="minorHAnsi"/>
        </w:rPr>
        <w:t xml:space="preserve"> reportable disease</w:t>
      </w:r>
      <w:r w:rsidR="00BD2589">
        <w:rPr>
          <w:rFonts w:cstheme="minorHAnsi"/>
        </w:rPr>
        <w:t>s</w:t>
      </w:r>
      <w:r w:rsidR="00BD2589">
        <w:t xml:space="preserve"> in Canada</w:t>
      </w:r>
      <w:r w:rsidR="00215590">
        <w:t xml:space="preserve"> can be found in Appendix A</w:t>
      </w:r>
      <w:r w:rsidR="00BD2589">
        <w:t>.</w:t>
      </w:r>
    </w:p>
    <w:p w14:paraId="398F9386" w14:textId="01446621" w:rsidR="00552495" w:rsidRDefault="00552495" w:rsidP="00552495">
      <w:pPr>
        <w:pStyle w:val="Heading5"/>
        <w:rPr>
          <w:lang w:eastAsia="ja-JP"/>
        </w:rPr>
      </w:pPr>
      <w:r>
        <w:rPr>
          <w:lang w:eastAsia="ja-JP"/>
        </w:rPr>
        <w:t>Conclusion</w:t>
      </w:r>
    </w:p>
    <w:p w14:paraId="5903B17A" w14:textId="0C03FC05" w:rsidR="00552495" w:rsidRPr="00552495" w:rsidRDefault="00552495" w:rsidP="00552495">
      <w:pPr>
        <w:rPr>
          <w:lang w:eastAsia="ja-JP"/>
        </w:rPr>
      </w:pPr>
      <w:r w:rsidRPr="00552495">
        <w:rPr>
          <w:lang w:eastAsia="ja-JP"/>
        </w:rPr>
        <w:t xml:space="preserve">There is no evidence that </w:t>
      </w:r>
      <w:r w:rsidRPr="00552495">
        <w:rPr>
          <w:rStyle w:val="Emphasis"/>
          <w:lang w:eastAsia="ja-JP"/>
        </w:rPr>
        <w:t>M. mycoides</w:t>
      </w:r>
      <w:r w:rsidRPr="00552495">
        <w:rPr>
          <w:lang w:eastAsia="ja-JP"/>
        </w:rPr>
        <w:t xml:space="preserve"> </w:t>
      </w:r>
      <w:r>
        <w:rPr>
          <w:lang w:eastAsia="ja-JP"/>
        </w:rPr>
        <w:t xml:space="preserve">subspecies </w:t>
      </w:r>
      <w:r w:rsidRPr="00552495">
        <w:rPr>
          <w:rStyle w:val="Emphasis"/>
        </w:rPr>
        <w:t>mycoides</w:t>
      </w:r>
      <w:r>
        <w:rPr>
          <w:lang w:eastAsia="ja-JP"/>
        </w:rPr>
        <w:t xml:space="preserve"> </w:t>
      </w:r>
      <w:r w:rsidRPr="00552495">
        <w:rPr>
          <w:lang w:eastAsia="ja-JP"/>
        </w:rPr>
        <w:t>SC is present in Canada. Therefore</w:t>
      </w:r>
      <w:r w:rsidR="00FC788A">
        <w:rPr>
          <w:lang w:eastAsia="ja-JP"/>
        </w:rPr>
        <w:t>,</w:t>
      </w:r>
      <w:r w:rsidRPr="00552495">
        <w:rPr>
          <w:lang w:eastAsia="ja-JP"/>
        </w:rPr>
        <w:t xml:space="preserve"> further risk assessment is not required</w:t>
      </w:r>
      <w:r>
        <w:rPr>
          <w:lang w:eastAsia="ja-JP"/>
        </w:rPr>
        <w:t>;</w:t>
      </w:r>
      <w:r w:rsidRPr="00552495">
        <w:rPr>
          <w:lang w:eastAsia="ja-JP"/>
        </w:rPr>
        <w:t xml:space="preserve"> however, risk management is necessary. Certification of country freedom from </w:t>
      </w:r>
      <w:r>
        <w:rPr>
          <w:lang w:eastAsia="ja-JP"/>
        </w:rPr>
        <w:t>c</w:t>
      </w:r>
      <w:r w:rsidRPr="0007714A">
        <w:rPr>
          <w:lang w:eastAsia="ja-JP"/>
        </w:rPr>
        <w:t xml:space="preserve">ontagious bovine pleuropneumonia </w:t>
      </w:r>
      <w:r w:rsidRPr="00552495">
        <w:rPr>
          <w:lang w:eastAsia="ja-JP"/>
        </w:rPr>
        <w:t xml:space="preserve">is considered sufficient, reasonable and practical to address the risk of </w:t>
      </w:r>
      <w:r w:rsidR="00690B5E">
        <w:rPr>
          <w:lang w:eastAsia="ja-JP"/>
        </w:rPr>
        <w:t xml:space="preserve">the </w:t>
      </w:r>
      <w:r w:rsidRPr="00552495">
        <w:rPr>
          <w:lang w:eastAsia="ja-JP"/>
        </w:rPr>
        <w:t xml:space="preserve">importation of </w:t>
      </w:r>
      <w:r w:rsidRPr="00A6709D">
        <w:rPr>
          <w:i/>
          <w:lang w:eastAsia="ja-JP"/>
        </w:rPr>
        <w:t xml:space="preserve">M. </w:t>
      </w:r>
      <w:r w:rsidRPr="00A6709D">
        <w:rPr>
          <w:i/>
          <w:iCs/>
          <w:lang w:eastAsia="ja-JP"/>
        </w:rPr>
        <w:t>mycoides</w:t>
      </w:r>
      <w:r w:rsidRPr="00552495">
        <w:rPr>
          <w:lang w:eastAsia="ja-JP"/>
        </w:rPr>
        <w:t xml:space="preserve"> </w:t>
      </w:r>
      <w:r w:rsidR="009E7CE7">
        <w:rPr>
          <w:lang w:eastAsia="ja-JP"/>
        </w:rPr>
        <w:t xml:space="preserve">subspecies </w:t>
      </w:r>
      <w:r w:rsidRPr="00552495">
        <w:rPr>
          <w:rStyle w:val="Emphasis"/>
        </w:rPr>
        <w:t>mycoides</w:t>
      </w:r>
      <w:r w:rsidRPr="00552495">
        <w:rPr>
          <w:lang w:eastAsia="ja-JP"/>
        </w:rPr>
        <w:t xml:space="preserve"> SC in fresh beef and beef products from Canada.</w:t>
      </w:r>
    </w:p>
    <w:p w14:paraId="7EB28AE5" w14:textId="77777777" w:rsidR="00BE5D0F" w:rsidRDefault="00BE5D0F" w:rsidP="00BE5D0F">
      <w:pPr>
        <w:pStyle w:val="Heading4"/>
        <w:rPr>
          <w:lang w:eastAsia="ja-JP"/>
        </w:rPr>
      </w:pPr>
      <w:bookmarkStart w:id="54" w:name="_Ref152074109"/>
      <w:r>
        <w:rPr>
          <w:lang w:eastAsia="ja-JP"/>
        </w:rPr>
        <w:t>Crimean-Congo haemorrhagic fever</w:t>
      </w:r>
      <w:bookmarkEnd w:id="54"/>
    </w:p>
    <w:p w14:paraId="72827937" w14:textId="4EC4758A" w:rsidR="00065DD4" w:rsidRDefault="00065DD4" w:rsidP="00065DD4">
      <w:pPr>
        <w:pStyle w:val="Heading5"/>
        <w:rPr>
          <w:lang w:eastAsia="ja-JP"/>
        </w:rPr>
      </w:pPr>
      <w:r>
        <w:rPr>
          <w:lang w:eastAsia="ja-JP"/>
        </w:rPr>
        <w:t>Background</w:t>
      </w:r>
    </w:p>
    <w:p w14:paraId="17B5613B" w14:textId="5043DA62" w:rsidR="002F6F45" w:rsidRDefault="002F6F45" w:rsidP="002F6F45">
      <w:pPr>
        <w:rPr>
          <w:lang w:eastAsia="ja-JP"/>
        </w:rPr>
      </w:pPr>
      <w:r>
        <w:rPr>
          <w:lang w:eastAsia="ja-JP"/>
        </w:rPr>
        <w:t xml:space="preserve">Crimean-Congo haemorrhagic fever (CCHF) is a serious zoonotic viral disease. Infection in humans and rodents results in high mortality rates </w:t>
      </w:r>
      <w:r w:rsidR="00462897">
        <w:rPr>
          <w:noProof/>
          <w:lang w:eastAsia="ja-JP"/>
        </w:rPr>
        <w:t>(Smirnova 1979)</w:t>
      </w:r>
      <w:r>
        <w:rPr>
          <w:lang w:eastAsia="ja-JP"/>
        </w:rPr>
        <w:t xml:space="preserve">, whereas infection in other mammalian hosts is subclinical. CCHF is caused by a single stranded RNA virus in the </w:t>
      </w:r>
      <w:r w:rsidRPr="00FC788A">
        <w:rPr>
          <w:rStyle w:val="Emphasis"/>
        </w:rPr>
        <w:t>Nairovirus</w:t>
      </w:r>
      <w:r>
        <w:rPr>
          <w:lang w:eastAsia="ja-JP"/>
        </w:rPr>
        <w:t xml:space="preserve"> genus in the </w:t>
      </w:r>
      <w:r>
        <w:rPr>
          <w:lang w:eastAsia="ja-JP"/>
        </w:rPr>
        <w:lastRenderedPageBreak/>
        <w:t xml:space="preserve">family </w:t>
      </w:r>
      <w:r w:rsidRPr="00C40EA3">
        <w:rPr>
          <w:i/>
          <w:lang w:eastAsia="ja-JP"/>
        </w:rPr>
        <w:t>Bunyaviridae</w:t>
      </w:r>
      <w:r>
        <w:rPr>
          <w:lang w:eastAsia="ja-JP"/>
        </w:rPr>
        <w:t xml:space="preserve"> </w:t>
      </w:r>
      <w:r w:rsidR="00462897">
        <w:rPr>
          <w:noProof/>
          <w:lang w:eastAsia="ja-JP"/>
        </w:rPr>
        <w:t>(Nichol et al. 2005)</w:t>
      </w:r>
      <w:r>
        <w:rPr>
          <w:lang w:eastAsia="ja-JP"/>
        </w:rPr>
        <w:t xml:space="preserve">. </w:t>
      </w:r>
      <w:r w:rsidR="00256585" w:rsidRPr="00256585">
        <w:rPr>
          <w:lang w:eastAsia="ja-JP"/>
        </w:rPr>
        <w:t>Crimean-Congo haemorrhagic fever</w:t>
      </w:r>
      <w:r>
        <w:rPr>
          <w:lang w:eastAsia="ja-JP"/>
        </w:rPr>
        <w:t xml:space="preserve"> virus is predominantly transmitted by ticks; however, direct animal-to-human and human-to-human transmission can also occur.</w:t>
      </w:r>
    </w:p>
    <w:p w14:paraId="245FD1A7" w14:textId="3FB119B9" w:rsidR="002F6F45" w:rsidRDefault="001D2B29" w:rsidP="002F6F45">
      <w:pPr>
        <w:rPr>
          <w:lang w:eastAsia="ja-JP"/>
        </w:rPr>
      </w:pPr>
      <w:r>
        <w:rPr>
          <w:lang w:eastAsia="ja-JP"/>
        </w:rPr>
        <w:t>CCHF</w:t>
      </w:r>
      <w:r w:rsidR="002F6F45">
        <w:rPr>
          <w:lang w:eastAsia="ja-JP"/>
        </w:rPr>
        <w:t xml:space="preserve"> virus is widespread in Africa, Asia and the Middle East. It is currently considered endemic in Bulgaria and in recent decades has been recorded in other countries in south-eastern Europe and south-western regions of the Russian Federation </w:t>
      </w:r>
      <w:r w:rsidR="00462897">
        <w:rPr>
          <w:noProof/>
          <w:lang w:eastAsia="ja-JP"/>
        </w:rPr>
        <w:t>(Maltezou et al. 2010)</w:t>
      </w:r>
      <w:r w:rsidR="002F6F45">
        <w:rPr>
          <w:lang w:eastAsia="ja-JP"/>
        </w:rPr>
        <w:t xml:space="preserve">. At the time of writing, recent outbreaks of CCHF have occurred in humans in Spain and Pakistan </w:t>
      </w:r>
      <w:r w:rsidR="00462897">
        <w:rPr>
          <w:noProof/>
          <w:lang w:eastAsia="ja-JP"/>
        </w:rPr>
        <w:t>(ProMED Mail 2016a, b)</w:t>
      </w:r>
      <w:r w:rsidR="002F6F45">
        <w:rPr>
          <w:lang w:eastAsia="ja-JP"/>
        </w:rPr>
        <w:t>.</w:t>
      </w:r>
    </w:p>
    <w:p w14:paraId="0AFAB682" w14:textId="1A69757A" w:rsidR="002F6F45" w:rsidRDefault="001D2B29" w:rsidP="002F6F45">
      <w:pPr>
        <w:rPr>
          <w:lang w:eastAsia="ja-JP"/>
        </w:rPr>
      </w:pPr>
      <w:r>
        <w:rPr>
          <w:lang w:eastAsia="ja-JP"/>
        </w:rPr>
        <w:t>CCHF</w:t>
      </w:r>
      <w:r w:rsidR="002F6F45">
        <w:rPr>
          <w:lang w:eastAsia="ja-JP"/>
        </w:rPr>
        <w:t xml:space="preserve"> is a mult</w:t>
      </w:r>
      <w:r w:rsidR="00873314">
        <w:rPr>
          <w:lang w:eastAsia="ja-JP"/>
        </w:rPr>
        <w:t>i-</w:t>
      </w:r>
      <w:r w:rsidR="002F6F45">
        <w:rPr>
          <w:lang w:eastAsia="ja-JP"/>
        </w:rPr>
        <w:t xml:space="preserve">species </w:t>
      </w:r>
      <w:r w:rsidR="00873314">
        <w:rPr>
          <w:lang w:eastAsia="ja-JP"/>
        </w:rPr>
        <w:t>WOAH</w:t>
      </w:r>
      <w:r w:rsidR="002F6F45">
        <w:rPr>
          <w:lang w:eastAsia="ja-JP"/>
        </w:rPr>
        <w:t xml:space="preserve">-listed </w:t>
      </w:r>
      <w:r w:rsidR="002F6F45" w:rsidRPr="00FD3A34">
        <w:rPr>
          <w:lang w:eastAsia="ja-JP"/>
        </w:rPr>
        <w:t>disease</w:t>
      </w:r>
      <w:r w:rsidR="00F83606">
        <w:rPr>
          <w:lang w:eastAsia="ja-JP"/>
        </w:rPr>
        <w:t xml:space="preserve"> </w:t>
      </w:r>
      <w:r w:rsidR="00462897">
        <w:rPr>
          <w:noProof/>
          <w:lang w:eastAsia="ja-JP"/>
        </w:rPr>
        <w:t>(WOAH 2022c)</w:t>
      </w:r>
      <w:r w:rsidR="002F6F45">
        <w:rPr>
          <w:lang w:eastAsia="ja-JP"/>
        </w:rPr>
        <w:t xml:space="preserve">. </w:t>
      </w:r>
      <w:r w:rsidR="002F6F45" w:rsidRPr="00BF6C5C">
        <w:rPr>
          <w:lang w:eastAsia="ja-JP"/>
        </w:rPr>
        <w:t xml:space="preserve">CCHF has never occurred in Australia </w:t>
      </w:r>
      <w:r w:rsidR="00462897">
        <w:rPr>
          <w:noProof/>
          <w:lang w:eastAsia="ja-JP"/>
        </w:rPr>
        <w:t>(AHA 2023a)</w:t>
      </w:r>
      <w:r w:rsidR="002F6F45">
        <w:rPr>
          <w:lang w:eastAsia="ja-JP"/>
        </w:rPr>
        <w:t xml:space="preserve"> and is a nationally notifiable </w:t>
      </w:r>
      <w:r w:rsidR="00873314">
        <w:rPr>
          <w:lang w:eastAsia="ja-JP"/>
        </w:rPr>
        <w:t xml:space="preserve">animal </w:t>
      </w:r>
      <w:r w:rsidR="002F6F45">
        <w:rPr>
          <w:lang w:eastAsia="ja-JP"/>
        </w:rPr>
        <w:t xml:space="preserve">disease </w:t>
      </w:r>
      <w:r w:rsidR="00462897">
        <w:rPr>
          <w:noProof/>
          <w:lang w:eastAsia="ja-JP"/>
        </w:rPr>
        <w:t>(Department of Agriculture</w:t>
      </w:r>
      <w:r w:rsidR="00DA6E96">
        <w:rPr>
          <w:noProof/>
          <w:lang w:eastAsia="ja-JP"/>
        </w:rPr>
        <w:t>, Fisheries and Forestry</w:t>
      </w:r>
      <w:r w:rsidR="00462897">
        <w:rPr>
          <w:noProof/>
          <w:lang w:eastAsia="ja-JP"/>
        </w:rPr>
        <w:t xml:space="preserve"> 2023</w:t>
      </w:r>
      <w:r w:rsidR="00DA6E96">
        <w:rPr>
          <w:noProof/>
          <w:lang w:eastAsia="ja-JP"/>
        </w:rPr>
        <w:t>c</w:t>
      </w:r>
      <w:r w:rsidR="00462897">
        <w:rPr>
          <w:noProof/>
          <w:lang w:eastAsia="ja-JP"/>
        </w:rPr>
        <w:t>)</w:t>
      </w:r>
      <w:r w:rsidR="002F6F45">
        <w:rPr>
          <w:lang w:eastAsia="ja-JP"/>
        </w:rPr>
        <w:t>.</w:t>
      </w:r>
      <w:r w:rsidR="001A4891">
        <w:rPr>
          <w:lang w:eastAsia="ja-JP"/>
        </w:rPr>
        <w:t xml:space="preserve"> </w:t>
      </w:r>
      <w:r w:rsidR="002F6F45">
        <w:rPr>
          <w:lang w:eastAsia="ja-JP"/>
        </w:rPr>
        <w:t xml:space="preserve">CCHF is a multiple species </w:t>
      </w:r>
      <w:r w:rsidR="007B59EE">
        <w:rPr>
          <w:lang w:eastAsia="ja-JP"/>
        </w:rPr>
        <w:t>WOAH</w:t>
      </w:r>
      <w:r w:rsidR="002F6F45">
        <w:rPr>
          <w:lang w:eastAsia="ja-JP"/>
        </w:rPr>
        <w:t>-</w:t>
      </w:r>
      <w:r w:rsidR="002F6F45" w:rsidRPr="00F741F7">
        <w:rPr>
          <w:lang w:eastAsia="ja-JP"/>
        </w:rPr>
        <w:t>listed disease</w:t>
      </w:r>
      <w:r w:rsidR="00230911">
        <w:rPr>
          <w:lang w:eastAsia="ja-JP"/>
        </w:rPr>
        <w:t xml:space="preserve"> </w:t>
      </w:r>
      <w:r w:rsidR="00462897">
        <w:rPr>
          <w:noProof/>
        </w:rPr>
        <w:t>(WOAH 2023d)</w:t>
      </w:r>
      <w:r w:rsidR="00F741F7" w:rsidRPr="00F741F7">
        <w:rPr>
          <w:lang w:eastAsia="ja-JP"/>
        </w:rPr>
        <w:t>.</w:t>
      </w:r>
      <w:r w:rsidR="00F741F7">
        <w:rPr>
          <w:lang w:eastAsia="ja-JP"/>
        </w:rPr>
        <w:t xml:space="preserve"> </w:t>
      </w:r>
    </w:p>
    <w:p w14:paraId="65B2B65E" w14:textId="23742B91" w:rsidR="00C86214" w:rsidRDefault="001D2B29" w:rsidP="002F6F45">
      <w:pPr>
        <w:rPr>
          <w:lang w:eastAsia="ja-JP"/>
        </w:rPr>
      </w:pPr>
      <w:r>
        <w:rPr>
          <w:lang w:eastAsia="ja-JP"/>
        </w:rPr>
        <w:t>CCHF</w:t>
      </w:r>
      <w:r w:rsidR="002F6F45">
        <w:rPr>
          <w:lang w:eastAsia="ja-JP"/>
        </w:rPr>
        <w:t xml:space="preserve"> virus is distributed in the blood and tissues of infected animals including cattle </w:t>
      </w:r>
      <w:r w:rsidR="00462897">
        <w:rPr>
          <w:noProof/>
          <w:lang w:eastAsia="ja-JP"/>
        </w:rPr>
        <w:t>(Smirnova 1979)</w:t>
      </w:r>
      <w:r w:rsidR="002F6F45">
        <w:rPr>
          <w:lang w:eastAsia="ja-JP"/>
        </w:rPr>
        <w:t xml:space="preserve">. It is readily transmitted to people who come in direct contact with infected blood and tissues </w:t>
      </w:r>
      <w:r w:rsidR="00462897">
        <w:rPr>
          <w:noProof/>
          <w:lang w:eastAsia="ja-JP"/>
        </w:rPr>
        <w:t>(Maltezou et al. 2010; Swanepoel et al. 1985)</w:t>
      </w:r>
      <w:r w:rsidR="002F6F45">
        <w:rPr>
          <w:lang w:eastAsia="ja-JP"/>
        </w:rPr>
        <w:t xml:space="preserve">. Consumption of raw meat can be considered as a risk factor associated with CCHF virus infection </w:t>
      </w:r>
      <w:r w:rsidR="00462897">
        <w:rPr>
          <w:noProof/>
          <w:lang w:eastAsia="ja-JP"/>
        </w:rPr>
        <w:t>(Fazlalipour et al. 2016; Sharifi-Mood et al. 2011)</w:t>
      </w:r>
      <w:r w:rsidR="002F6F45">
        <w:rPr>
          <w:lang w:eastAsia="ja-JP"/>
        </w:rPr>
        <w:t xml:space="preserve">. The virus is resistant to freezing but is inactivated by UV light, low pH or when cooked for 15 minutes at 60°C </w:t>
      </w:r>
      <w:r w:rsidR="00462897">
        <w:rPr>
          <w:noProof/>
          <w:lang w:eastAsia="ja-JP"/>
        </w:rPr>
        <w:t>(Hoogstraal 1979)</w:t>
      </w:r>
      <w:r w:rsidR="002F6F45">
        <w:rPr>
          <w:lang w:eastAsia="ja-JP"/>
        </w:rPr>
        <w:t>.</w:t>
      </w:r>
    </w:p>
    <w:p w14:paraId="1716F066" w14:textId="4CA310FA" w:rsidR="00091888" w:rsidRPr="00091888" w:rsidRDefault="00091888" w:rsidP="002F6F45">
      <w:pPr>
        <w:rPr>
          <w:iCs/>
        </w:rPr>
      </w:pPr>
      <w:r>
        <w:rPr>
          <w:iCs/>
        </w:rPr>
        <w:t>Further information on CCHF is included in</w:t>
      </w:r>
      <w:r w:rsidRPr="00B21B74">
        <w:rPr>
          <w:iCs/>
        </w:rPr>
        <w:t xml:space="preserve"> Section </w:t>
      </w:r>
      <w:r w:rsidR="00CA23E2">
        <w:rPr>
          <w:iCs/>
        </w:rPr>
        <w:t>3.1.2</w:t>
      </w:r>
      <w:r w:rsidRPr="00B21B74">
        <w:rPr>
          <w:iCs/>
        </w:rPr>
        <w:t xml:space="preserve"> </w:t>
      </w:r>
      <w:r>
        <w:rPr>
          <w:iCs/>
        </w:rPr>
        <w:t>of</w:t>
      </w:r>
      <w:r w:rsidRPr="00B21B74">
        <w:rPr>
          <w:iCs/>
        </w:rPr>
        <w:t xml:space="preserve"> the beef review.</w:t>
      </w:r>
    </w:p>
    <w:p w14:paraId="66669A3C" w14:textId="054CCB9A" w:rsidR="00C86214" w:rsidRDefault="00C86214" w:rsidP="00C86214">
      <w:pPr>
        <w:pStyle w:val="Heading5"/>
        <w:rPr>
          <w:lang w:eastAsia="ja-JP"/>
        </w:rPr>
      </w:pPr>
      <w:r>
        <w:rPr>
          <w:lang w:eastAsia="ja-JP"/>
        </w:rPr>
        <w:t>Occurrence and c</w:t>
      </w:r>
      <w:r w:rsidR="00F410BB">
        <w:rPr>
          <w:lang w:eastAsia="ja-JP"/>
        </w:rPr>
        <w:t>o</w:t>
      </w:r>
      <w:r>
        <w:rPr>
          <w:lang w:eastAsia="ja-JP"/>
        </w:rPr>
        <w:t>ntrol in Canada</w:t>
      </w:r>
    </w:p>
    <w:p w14:paraId="2801E258" w14:textId="3C33605A" w:rsidR="00BD2589" w:rsidRPr="00C27B8C" w:rsidRDefault="001D2B29" w:rsidP="00BD2589">
      <w:pPr>
        <w:rPr>
          <w:rFonts w:cstheme="minorHAnsi"/>
        </w:rPr>
      </w:pPr>
      <w:r>
        <w:rPr>
          <w:rFonts w:cstheme="minorHAnsi"/>
          <w:bCs/>
        </w:rPr>
        <w:t>CCHF</w:t>
      </w:r>
      <w:r w:rsidR="002F6F45" w:rsidRPr="00866AA2">
        <w:rPr>
          <w:rFonts w:cstheme="minorHAnsi"/>
          <w:bCs/>
        </w:rPr>
        <w:t xml:space="preserve"> </w:t>
      </w:r>
      <w:bookmarkStart w:id="55" w:name="_Hlk118879120"/>
      <w:r w:rsidR="00F410BB">
        <w:rPr>
          <w:rFonts w:cstheme="minorHAnsi"/>
          <w:bCs/>
        </w:rPr>
        <w:t xml:space="preserve">has never been reported </w:t>
      </w:r>
      <w:r w:rsidR="00F410BB" w:rsidRPr="00894A39">
        <w:rPr>
          <w:rFonts w:cstheme="minorHAnsi"/>
        </w:rPr>
        <w:t>in</w:t>
      </w:r>
      <w:r w:rsidR="00F410BB">
        <w:rPr>
          <w:rFonts w:cstheme="minorHAnsi"/>
          <w:bCs/>
        </w:rPr>
        <w:t xml:space="preserve"> Canada</w:t>
      </w:r>
      <w:bookmarkEnd w:id="55"/>
      <w:r w:rsidR="00015671">
        <w:rPr>
          <w:rFonts w:cstheme="minorHAnsi"/>
          <w:bCs/>
        </w:rPr>
        <w:t xml:space="preserve"> </w:t>
      </w:r>
      <w:r w:rsidR="00462897">
        <w:rPr>
          <w:rFonts w:cstheme="minorHAnsi"/>
          <w:bCs/>
          <w:noProof/>
        </w:rPr>
        <w:t>(WOAH 2022j)</w:t>
      </w:r>
      <w:r w:rsidR="00F410BB" w:rsidRPr="00894A39">
        <w:rPr>
          <w:rFonts w:cstheme="minorHAnsi"/>
          <w:bCs/>
        </w:rPr>
        <w:t xml:space="preserve">. </w:t>
      </w:r>
      <w:r w:rsidR="004E0F26" w:rsidRPr="00894A39">
        <w:rPr>
          <w:rFonts w:cstheme="minorHAnsi"/>
          <w:bCs/>
        </w:rPr>
        <w:t xml:space="preserve">However, </w:t>
      </w:r>
      <w:r w:rsidR="00B00AFD" w:rsidRPr="00894A39">
        <w:rPr>
          <w:rFonts w:cstheme="minorHAnsi"/>
          <w:bCs/>
        </w:rPr>
        <w:t xml:space="preserve">CCHF is </w:t>
      </w:r>
      <w:r w:rsidR="004E0F26" w:rsidRPr="00894A39">
        <w:rPr>
          <w:rFonts w:cstheme="minorHAnsi"/>
          <w:bCs/>
        </w:rPr>
        <w:t xml:space="preserve">not listed as </w:t>
      </w:r>
      <w:r w:rsidR="00B00AFD" w:rsidRPr="00894A39">
        <w:rPr>
          <w:rFonts w:cstheme="minorHAnsi"/>
          <w:bCs/>
        </w:rPr>
        <w:t>a</w:t>
      </w:r>
      <w:r w:rsidR="00BD2589" w:rsidRPr="00894A39">
        <w:rPr>
          <w:rFonts w:cstheme="minorHAnsi"/>
          <w:bCs/>
        </w:rPr>
        <w:t>n</w:t>
      </w:r>
      <w:r w:rsidR="00B00AFD" w:rsidRPr="00894A39">
        <w:rPr>
          <w:rFonts w:cstheme="minorHAnsi"/>
          <w:bCs/>
        </w:rPr>
        <w:t xml:space="preserve"> </w:t>
      </w:r>
      <w:r w:rsidR="00C130DC" w:rsidRPr="00894A39">
        <w:rPr>
          <w:rFonts w:cstheme="minorHAnsi"/>
          <w:bCs/>
        </w:rPr>
        <w:t xml:space="preserve">immediately notifiable disease, a </w:t>
      </w:r>
      <w:r w:rsidR="00B00AFD" w:rsidRPr="00894A39">
        <w:rPr>
          <w:rFonts w:cstheme="minorHAnsi"/>
          <w:bCs/>
        </w:rPr>
        <w:t xml:space="preserve">reportable disease </w:t>
      </w:r>
      <w:r w:rsidR="00C130DC" w:rsidRPr="00894A39">
        <w:rPr>
          <w:rFonts w:cstheme="minorHAnsi"/>
          <w:bCs/>
        </w:rPr>
        <w:t>or an annually notifiable disease in Canada</w:t>
      </w:r>
      <w:r w:rsidR="00894A39">
        <w:rPr>
          <w:rFonts w:cstheme="minorHAnsi"/>
          <w:bCs/>
        </w:rPr>
        <w:t xml:space="preserve"> </w:t>
      </w:r>
      <w:r w:rsidR="00462897">
        <w:rPr>
          <w:rFonts w:cstheme="minorHAnsi"/>
          <w:bCs/>
          <w:noProof/>
        </w:rPr>
        <w:t>(CAHSS 2023; CFIA 2012c, a, 2023a)</w:t>
      </w:r>
      <w:r w:rsidR="00B00AFD" w:rsidRPr="00894A39">
        <w:rPr>
          <w:rFonts w:cstheme="minorHAnsi"/>
          <w:bCs/>
        </w:rPr>
        <w:t xml:space="preserve">. </w:t>
      </w:r>
      <w:r w:rsidR="00144FFF">
        <w:rPr>
          <w:rFonts w:cstheme="minorHAnsi"/>
        </w:rPr>
        <w:t>M</w:t>
      </w:r>
      <w:r w:rsidR="00BD2589" w:rsidRPr="00866AA2">
        <w:rPr>
          <w:rFonts w:cstheme="minorHAnsi"/>
        </w:rPr>
        <w:t xml:space="preserve">ore information </w:t>
      </w:r>
      <w:r w:rsidR="00BD2589">
        <w:rPr>
          <w:rFonts w:cstheme="minorHAnsi"/>
        </w:rPr>
        <w:t>on</w:t>
      </w:r>
      <w:r w:rsidR="00BD2589" w:rsidRPr="00866AA2">
        <w:rPr>
          <w:rFonts w:cstheme="minorHAnsi"/>
        </w:rPr>
        <w:t xml:space="preserve"> </w:t>
      </w:r>
      <w:r w:rsidR="00BD2589">
        <w:rPr>
          <w:rFonts w:cstheme="minorHAnsi"/>
        </w:rPr>
        <w:t xml:space="preserve">immediately notifiable, </w:t>
      </w:r>
      <w:r w:rsidR="00BD2589" w:rsidRPr="00866AA2">
        <w:rPr>
          <w:rFonts w:cstheme="minorHAnsi"/>
        </w:rPr>
        <w:t>reportable</w:t>
      </w:r>
      <w:r w:rsidR="00BD2589">
        <w:rPr>
          <w:rFonts w:cstheme="minorHAnsi"/>
        </w:rPr>
        <w:t xml:space="preserve"> and annually notifiable</w:t>
      </w:r>
      <w:r w:rsidR="00BD2589" w:rsidRPr="00866AA2">
        <w:rPr>
          <w:rFonts w:cstheme="minorHAnsi"/>
        </w:rPr>
        <w:t xml:space="preserve"> disease</w:t>
      </w:r>
      <w:r w:rsidR="00BD2589">
        <w:rPr>
          <w:rFonts w:cstheme="minorHAnsi"/>
        </w:rPr>
        <w:t xml:space="preserve">s in </w:t>
      </w:r>
      <w:r w:rsidR="00BD2589" w:rsidRPr="00A644A8">
        <w:rPr>
          <w:rFonts w:cstheme="minorHAnsi"/>
        </w:rPr>
        <w:t>Canada</w:t>
      </w:r>
      <w:r w:rsidR="00144FFF">
        <w:rPr>
          <w:rFonts w:cstheme="minorHAnsi"/>
        </w:rPr>
        <w:t xml:space="preserve"> can be found in Appendix A</w:t>
      </w:r>
      <w:r w:rsidR="00BD2589" w:rsidRPr="00866AA2">
        <w:rPr>
          <w:rFonts w:cstheme="minorHAnsi"/>
        </w:rPr>
        <w:t>.</w:t>
      </w:r>
    </w:p>
    <w:p w14:paraId="3059724B" w14:textId="6B54FF04" w:rsidR="00065DD4" w:rsidRDefault="00065DD4" w:rsidP="00BD2589">
      <w:pPr>
        <w:pStyle w:val="Heading5"/>
        <w:rPr>
          <w:lang w:eastAsia="ja-JP"/>
        </w:rPr>
      </w:pPr>
      <w:r>
        <w:rPr>
          <w:lang w:eastAsia="ja-JP"/>
        </w:rPr>
        <w:t>Conclusion</w:t>
      </w:r>
    </w:p>
    <w:p w14:paraId="7DECC079" w14:textId="1E71185D" w:rsidR="00065DD4" w:rsidRPr="00065DD4" w:rsidRDefault="00F410BB" w:rsidP="00065DD4">
      <w:pPr>
        <w:rPr>
          <w:lang w:eastAsia="ja-JP"/>
        </w:rPr>
      </w:pPr>
      <w:r w:rsidRPr="00F410BB">
        <w:rPr>
          <w:lang w:eastAsia="ja-JP"/>
        </w:rPr>
        <w:t xml:space="preserve">There is scientific evidence that CCHF virus may be transmitted via fresh beef or beef products. There is no evidence that CCHF virus is present in Canada. </w:t>
      </w:r>
      <w:r w:rsidR="00446A40" w:rsidRPr="00F410BB">
        <w:rPr>
          <w:lang w:eastAsia="ja-JP"/>
        </w:rPr>
        <w:t>Therefore,</w:t>
      </w:r>
      <w:r w:rsidRPr="00F410BB">
        <w:rPr>
          <w:lang w:eastAsia="ja-JP"/>
        </w:rPr>
        <w:t xml:space="preserve"> further risk assessment is not required, however, risk</w:t>
      </w:r>
      <w:r w:rsidR="004D1580">
        <w:rPr>
          <w:lang w:eastAsia="ja-JP"/>
        </w:rPr>
        <w:t xml:space="preserve"> m</w:t>
      </w:r>
      <w:r w:rsidRPr="00F410BB">
        <w:rPr>
          <w:lang w:eastAsia="ja-JP"/>
        </w:rPr>
        <w:t xml:space="preserve">anagement is necessary. Certification of country freedom from CCHF is considered sufficient, reasonable and practical to address the risk of </w:t>
      </w:r>
      <w:r w:rsidR="00690B5E">
        <w:rPr>
          <w:lang w:eastAsia="ja-JP"/>
        </w:rPr>
        <w:t xml:space="preserve">the </w:t>
      </w:r>
      <w:r w:rsidRPr="00F410BB">
        <w:rPr>
          <w:lang w:eastAsia="ja-JP"/>
        </w:rPr>
        <w:t>importation of CCHF virus in fresh beef and beef products from Canada.</w:t>
      </w:r>
      <w:r w:rsidR="004E0F26">
        <w:rPr>
          <w:lang w:eastAsia="ja-JP"/>
        </w:rPr>
        <w:t xml:space="preserve"> </w:t>
      </w:r>
      <w:r w:rsidR="004E0F26" w:rsidRPr="00831B37">
        <w:rPr>
          <w:lang w:eastAsia="ja-JP"/>
        </w:rPr>
        <w:t>As CCHF is not a reportable disease in Canada, the department will engage with the Canadian government on the basis for certification for country freedom</w:t>
      </w:r>
      <w:r w:rsidR="00F859D9" w:rsidRPr="00831B37">
        <w:rPr>
          <w:lang w:eastAsia="ja-JP"/>
        </w:rPr>
        <w:t xml:space="preserve"> during discussions on </w:t>
      </w:r>
      <w:r w:rsidR="00E3787C">
        <w:rPr>
          <w:lang w:eastAsia="ja-JP"/>
        </w:rPr>
        <w:t>health</w:t>
      </w:r>
      <w:r w:rsidR="00831B37" w:rsidRPr="00831B37">
        <w:rPr>
          <w:lang w:eastAsia="ja-JP"/>
        </w:rPr>
        <w:t xml:space="preserve"> certification</w:t>
      </w:r>
      <w:r w:rsidR="004E0F26" w:rsidRPr="00831B37">
        <w:rPr>
          <w:lang w:eastAsia="ja-JP"/>
        </w:rPr>
        <w:t>.</w:t>
      </w:r>
      <w:r w:rsidR="004E0F26">
        <w:rPr>
          <w:lang w:eastAsia="ja-JP"/>
        </w:rPr>
        <w:t xml:space="preserve"> </w:t>
      </w:r>
    </w:p>
    <w:p w14:paraId="66F37A6D" w14:textId="242FCC46" w:rsidR="00BE5D0F" w:rsidRDefault="00BE5D0F" w:rsidP="00BE5D0F">
      <w:pPr>
        <w:pStyle w:val="Heading4"/>
        <w:rPr>
          <w:lang w:eastAsia="ja-JP"/>
        </w:rPr>
      </w:pPr>
      <w:bookmarkStart w:id="56" w:name="_Ref152074203"/>
      <w:r>
        <w:rPr>
          <w:lang w:eastAsia="ja-JP"/>
        </w:rPr>
        <w:t>Foot</w:t>
      </w:r>
      <w:r w:rsidR="00C46BB6">
        <w:rPr>
          <w:lang w:eastAsia="ja-JP"/>
        </w:rPr>
        <w:t>-</w:t>
      </w:r>
      <w:r>
        <w:rPr>
          <w:lang w:eastAsia="ja-JP"/>
        </w:rPr>
        <w:t>and</w:t>
      </w:r>
      <w:r w:rsidR="00C46BB6">
        <w:rPr>
          <w:lang w:eastAsia="ja-JP"/>
        </w:rPr>
        <w:t>-</w:t>
      </w:r>
      <w:r>
        <w:rPr>
          <w:lang w:eastAsia="ja-JP"/>
        </w:rPr>
        <w:t>mouth disease</w:t>
      </w:r>
      <w:bookmarkEnd w:id="56"/>
    </w:p>
    <w:p w14:paraId="06FF8A8C" w14:textId="206C6EB7" w:rsidR="00065DD4" w:rsidRDefault="00C6149A" w:rsidP="00065DD4">
      <w:pPr>
        <w:pStyle w:val="Heading5"/>
        <w:rPr>
          <w:lang w:eastAsia="ja-JP"/>
        </w:rPr>
      </w:pPr>
      <w:r>
        <w:rPr>
          <w:lang w:eastAsia="ja-JP"/>
        </w:rPr>
        <w:t>Background</w:t>
      </w:r>
    </w:p>
    <w:p w14:paraId="7939C30C" w14:textId="0EF99517" w:rsidR="004E0F26" w:rsidRDefault="004E0F26" w:rsidP="004E0F26">
      <w:pPr>
        <w:rPr>
          <w:lang w:eastAsia="ja-JP"/>
        </w:rPr>
      </w:pPr>
      <w:r>
        <w:rPr>
          <w:lang w:eastAsia="ja-JP"/>
        </w:rPr>
        <w:t>Foot</w:t>
      </w:r>
      <w:r w:rsidR="009B2DD9">
        <w:rPr>
          <w:lang w:eastAsia="ja-JP"/>
        </w:rPr>
        <w:t>-</w:t>
      </w:r>
      <w:r>
        <w:rPr>
          <w:lang w:eastAsia="ja-JP"/>
        </w:rPr>
        <w:t>and</w:t>
      </w:r>
      <w:r w:rsidR="009B2DD9">
        <w:rPr>
          <w:lang w:eastAsia="ja-JP"/>
        </w:rPr>
        <w:t>-</w:t>
      </w:r>
      <w:r>
        <w:rPr>
          <w:lang w:eastAsia="ja-JP"/>
        </w:rPr>
        <w:t xml:space="preserve">mouth disease (FMD) is a highly contagious viral disease that primarily affects cloven-hoofed animals. FMD virus belongs to the family </w:t>
      </w:r>
      <w:r w:rsidRPr="00C40EA3">
        <w:rPr>
          <w:i/>
          <w:lang w:eastAsia="ja-JP"/>
        </w:rPr>
        <w:t>Picornaviridae</w:t>
      </w:r>
      <w:r>
        <w:rPr>
          <w:lang w:eastAsia="ja-JP"/>
        </w:rPr>
        <w:t xml:space="preserve"> and genus </w:t>
      </w:r>
      <w:r w:rsidRPr="00C40EA3">
        <w:rPr>
          <w:i/>
          <w:lang w:eastAsia="ja-JP"/>
        </w:rPr>
        <w:t>Aphthovirus</w:t>
      </w:r>
      <w:r>
        <w:rPr>
          <w:lang w:eastAsia="ja-JP"/>
        </w:rPr>
        <w:t xml:space="preserve"> </w:t>
      </w:r>
      <w:r w:rsidR="00462897">
        <w:rPr>
          <w:noProof/>
          <w:lang w:eastAsia="ja-JP"/>
        </w:rPr>
        <w:t>(Knowles et al. 2011)</w:t>
      </w:r>
      <w:r>
        <w:rPr>
          <w:lang w:eastAsia="ja-JP"/>
        </w:rPr>
        <w:t xml:space="preserve">. FMD is present in most of Asia, Africa, the Middle East and parts of South America. </w:t>
      </w:r>
    </w:p>
    <w:p w14:paraId="37FC8E95" w14:textId="3C5636B8" w:rsidR="004E0F26" w:rsidRDefault="00481F3E" w:rsidP="004E0F26">
      <w:pPr>
        <w:rPr>
          <w:lang w:eastAsia="ja-JP"/>
        </w:rPr>
      </w:pPr>
      <w:r w:rsidRPr="00481F3E">
        <w:rPr>
          <w:lang w:eastAsia="ja-JP"/>
        </w:rPr>
        <w:t>Foot-and-mouth disease</w:t>
      </w:r>
      <w:r w:rsidR="004E0F26">
        <w:rPr>
          <w:lang w:eastAsia="ja-JP"/>
        </w:rPr>
        <w:t xml:space="preserve"> is a multiple species WOAH-listed di</w:t>
      </w:r>
      <w:r w:rsidR="004E0F26" w:rsidRPr="00807E8D">
        <w:rPr>
          <w:lang w:eastAsia="ja-JP"/>
        </w:rPr>
        <w:t>sease</w:t>
      </w:r>
      <w:r w:rsidR="00807E8D">
        <w:rPr>
          <w:lang w:eastAsia="ja-JP"/>
        </w:rPr>
        <w:t xml:space="preserve"> </w:t>
      </w:r>
      <w:r w:rsidR="00462897">
        <w:rPr>
          <w:noProof/>
          <w:lang w:eastAsia="ja-JP"/>
        </w:rPr>
        <w:t>(WOAH 2023d)</w:t>
      </w:r>
      <w:r w:rsidR="00807E8D">
        <w:rPr>
          <w:lang w:eastAsia="ja-JP"/>
        </w:rPr>
        <w:t xml:space="preserve"> </w:t>
      </w:r>
      <w:r w:rsidR="004E0F26">
        <w:rPr>
          <w:lang w:eastAsia="ja-JP"/>
        </w:rPr>
        <w:t>and nationally notifiable in Austr</w:t>
      </w:r>
      <w:r w:rsidR="004E0F26" w:rsidRPr="00137837">
        <w:rPr>
          <w:lang w:eastAsia="ja-JP"/>
        </w:rPr>
        <w:t>alia</w:t>
      </w:r>
      <w:r w:rsidR="004E0F26">
        <w:t xml:space="preserve"> </w:t>
      </w:r>
      <w:r w:rsidR="00462897">
        <w:rPr>
          <w:noProof/>
        </w:rPr>
        <w:t>(Department of Agriculture</w:t>
      </w:r>
      <w:r w:rsidR="00DA6E96">
        <w:rPr>
          <w:noProof/>
        </w:rPr>
        <w:t xml:space="preserve">, Fisheries and </w:t>
      </w:r>
      <w:r w:rsidR="009E102E">
        <w:rPr>
          <w:noProof/>
        </w:rPr>
        <w:t>Forestry</w:t>
      </w:r>
      <w:r w:rsidR="00462897">
        <w:rPr>
          <w:noProof/>
        </w:rPr>
        <w:t xml:space="preserve"> 2023</w:t>
      </w:r>
      <w:r w:rsidR="003B7D93">
        <w:rPr>
          <w:noProof/>
        </w:rPr>
        <w:t>c</w:t>
      </w:r>
      <w:r w:rsidR="00462897">
        <w:rPr>
          <w:noProof/>
        </w:rPr>
        <w:t>)</w:t>
      </w:r>
      <w:r w:rsidR="00137837">
        <w:t xml:space="preserve">. </w:t>
      </w:r>
      <w:r w:rsidR="004E0F26">
        <w:rPr>
          <w:lang w:eastAsia="ja-JP"/>
        </w:rPr>
        <w:t xml:space="preserve">Disease has not been reported in Australia since 1872 when outbreaks of </w:t>
      </w:r>
      <w:r w:rsidR="00E95006">
        <w:rPr>
          <w:lang w:eastAsia="ja-JP"/>
        </w:rPr>
        <w:t>suspected</w:t>
      </w:r>
      <w:r w:rsidR="004E0F26">
        <w:rPr>
          <w:lang w:eastAsia="ja-JP"/>
        </w:rPr>
        <w:t xml:space="preserve"> FMD were reported </w:t>
      </w:r>
      <w:r w:rsidR="00462897">
        <w:rPr>
          <w:noProof/>
          <w:lang w:eastAsia="ja-JP"/>
        </w:rPr>
        <w:t>(Auty 1998)</w:t>
      </w:r>
      <w:r w:rsidR="00CD198C">
        <w:rPr>
          <w:lang w:eastAsia="ja-JP"/>
        </w:rPr>
        <w:t xml:space="preserve"> </w:t>
      </w:r>
      <w:r w:rsidR="00462897">
        <w:rPr>
          <w:noProof/>
          <w:lang w:eastAsia="ja-JP"/>
        </w:rPr>
        <w:t>(Bunn, Gerner &amp; Cannon 1986)</w:t>
      </w:r>
      <w:r w:rsidR="004E0F26">
        <w:rPr>
          <w:lang w:eastAsia="ja-JP"/>
        </w:rPr>
        <w:t xml:space="preserve">. Australia is recognised by </w:t>
      </w:r>
      <w:r w:rsidR="00E95006">
        <w:rPr>
          <w:lang w:eastAsia="ja-JP"/>
        </w:rPr>
        <w:t>WOAH</w:t>
      </w:r>
      <w:r w:rsidR="004E0F26">
        <w:rPr>
          <w:lang w:eastAsia="ja-JP"/>
        </w:rPr>
        <w:t xml:space="preserve"> as a country free from FMD without </w:t>
      </w:r>
      <w:r w:rsidR="004E0F26">
        <w:rPr>
          <w:lang w:eastAsia="ja-JP"/>
        </w:rPr>
        <w:lastRenderedPageBreak/>
        <w:t>vaccinati</w:t>
      </w:r>
      <w:r w:rsidR="004E0F26" w:rsidRPr="00807E8D">
        <w:rPr>
          <w:lang w:eastAsia="ja-JP"/>
        </w:rPr>
        <w:t>o</w:t>
      </w:r>
      <w:r w:rsidR="004E0F26" w:rsidRPr="001A4095">
        <w:rPr>
          <w:lang w:eastAsia="ja-JP"/>
        </w:rPr>
        <w:t>n</w:t>
      </w:r>
      <w:r w:rsidR="001A4095" w:rsidRPr="001A4095">
        <w:rPr>
          <w:lang w:eastAsia="ja-JP"/>
        </w:rPr>
        <w:t>.</w:t>
      </w:r>
      <w:r w:rsidR="001A4095">
        <w:rPr>
          <w:lang w:eastAsia="ja-JP"/>
        </w:rPr>
        <w:t xml:space="preserve"> </w:t>
      </w:r>
      <w:r w:rsidR="00462897">
        <w:rPr>
          <w:noProof/>
          <w:lang w:eastAsia="ja-JP"/>
        </w:rPr>
        <w:t>(WOAH 2022i)</w:t>
      </w:r>
      <w:r w:rsidR="00B01DB9">
        <w:rPr>
          <w:lang w:eastAsia="ja-JP"/>
        </w:rPr>
        <w:t>.</w:t>
      </w:r>
      <w:r w:rsidR="001A4095">
        <w:rPr>
          <w:lang w:eastAsia="ja-JP"/>
        </w:rPr>
        <w:t xml:space="preserve"> </w:t>
      </w:r>
      <w:r w:rsidR="004E0F26">
        <w:rPr>
          <w:lang w:eastAsia="ja-JP"/>
        </w:rPr>
        <w:t xml:space="preserve">An AUSVETPLAN disease strategy, maintained by Animal Health Australia, provides a technical response plan to an incursion of FMD into Australia </w:t>
      </w:r>
      <w:r w:rsidR="00462897">
        <w:rPr>
          <w:noProof/>
          <w:lang w:eastAsia="ja-JP"/>
        </w:rPr>
        <w:t>(AHA 2022b)</w:t>
      </w:r>
      <w:r w:rsidR="00FF3C47">
        <w:rPr>
          <w:lang w:eastAsia="ja-JP"/>
        </w:rPr>
        <w:t>.</w:t>
      </w:r>
    </w:p>
    <w:p w14:paraId="6EF6C145" w14:textId="6A0EEAFD" w:rsidR="004E0F26" w:rsidRDefault="004E0F26" w:rsidP="004E0F26">
      <w:pPr>
        <w:rPr>
          <w:lang w:eastAsia="ja-JP"/>
        </w:rPr>
      </w:pPr>
      <w:r>
        <w:rPr>
          <w:lang w:eastAsia="ja-JP"/>
        </w:rPr>
        <w:t>The transmission of FMD virus via meat or meat products is well documented. In Great Britain between 1954 and 1967, before introduction of restrictions on swill-feeding and the mandatory deboning and maturation of imported meat and meat products, at least 54 per cent of 179 primary outbreaks of FMD were traced to imported meat, bones and meat wrappers</w:t>
      </w:r>
      <w:r w:rsidR="00421276">
        <w:rPr>
          <w:lang w:eastAsia="ja-JP"/>
        </w:rPr>
        <w:t xml:space="preserve"> </w:t>
      </w:r>
      <w:r w:rsidR="00462897">
        <w:rPr>
          <w:noProof/>
          <w:lang w:eastAsia="ja-JP"/>
        </w:rPr>
        <w:t>(Beynon 1968)</w:t>
      </w:r>
      <w:r>
        <w:rPr>
          <w:lang w:eastAsia="ja-JP"/>
        </w:rPr>
        <w:t xml:space="preserve">. The source of the FMD outbreak in England in 2001 was illegal swill-feeding of pigs </w:t>
      </w:r>
      <w:r w:rsidR="00462897">
        <w:rPr>
          <w:noProof/>
          <w:lang w:eastAsia="ja-JP"/>
        </w:rPr>
        <w:t>(Valarcher et al. 2008)</w:t>
      </w:r>
      <w:r>
        <w:rPr>
          <w:lang w:eastAsia="ja-JP"/>
        </w:rPr>
        <w:t>. Valarcher et al. (2008) explain that in Europe, between 1985 and 2006, 37 outbreaks were reported in 14 countries. Although the origin of 22 outbreaks could not be confirmed, most appeared to be due to illegal imports of infected meat and meat products. One was attributed to imported beef certified as deboned</w:t>
      </w:r>
      <w:r w:rsidR="00EF1645">
        <w:rPr>
          <w:lang w:eastAsia="ja-JP"/>
        </w:rPr>
        <w:t>,</w:t>
      </w:r>
      <w:r>
        <w:rPr>
          <w:lang w:eastAsia="ja-JP"/>
        </w:rPr>
        <w:t xml:space="preserve"> but investigations determined it to be bone-in. Ingestion of infected meat and meat products by pigs is regarded as the most likely route by which imported beef and beef products can initiate an outbreak.</w:t>
      </w:r>
    </w:p>
    <w:p w14:paraId="6F058C61" w14:textId="16184976" w:rsidR="00C86214" w:rsidRDefault="004E0F26" w:rsidP="004E0F26">
      <w:pPr>
        <w:rPr>
          <w:lang w:eastAsia="ja-JP"/>
        </w:rPr>
      </w:pPr>
      <w:r>
        <w:rPr>
          <w:lang w:eastAsia="ja-JP"/>
        </w:rPr>
        <w:t xml:space="preserve">The </w:t>
      </w:r>
      <w:r w:rsidR="0036205E">
        <w:rPr>
          <w:lang w:eastAsia="ja-JP"/>
        </w:rPr>
        <w:t>Terrestrial</w:t>
      </w:r>
      <w:r>
        <w:rPr>
          <w:lang w:eastAsia="ja-JP"/>
        </w:rPr>
        <w:t xml:space="preserve"> Code recommends that fresh meat or meat products be sourced from animals from FMD free countries or zones where vaccination is not practiced</w:t>
      </w:r>
      <w:r w:rsidR="00FF3C47">
        <w:rPr>
          <w:lang w:eastAsia="ja-JP"/>
        </w:rPr>
        <w:t xml:space="preserve"> </w:t>
      </w:r>
      <w:r w:rsidR="00462897">
        <w:rPr>
          <w:noProof/>
          <w:lang w:eastAsia="ja-JP"/>
        </w:rPr>
        <w:t>(WOAH 2022e)</w:t>
      </w:r>
      <w:r w:rsidR="00FF3C47">
        <w:rPr>
          <w:lang w:eastAsia="ja-JP"/>
        </w:rPr>
        <w:t>.</w:t>
      </w:r>
      <w:r>
        <w:rPr>
          <w:lang w:eastAsia="ja-JP"/>
        </w:rPr>
        <w:t xml:space="preserve"> For country freedom from FMD, Australia refers to the current </w:t>
      </w:r>
      <w:r w:rsidR="00E95006">
        <w:rPr>
          <w:lang w:eastAsia="ja-JP"/>
        </w:rPr>
        <w:t>WOAH</w:t>
      </w:r>
      <w:r>
        <w:rPr>
          <w:lang w:eastAsia="ja-JP"/>
        </w:rPr>
        <w:t xml:space="preserve"> classification of the country, but also makes its own assessment due to the extreme consequences of an FMD outbreak in Australia. The department maintains an FMD-free approved country </w:t>
      </w:r>
      <w:r w:rsidRPr="004E16D9">
        <w:rPr>
          <w:lang w:eastAsia="ja-JP"/>
        </w:rPr>
        <w:t>list</w:t>
      </w:r>
      <w:r>
        <w:rPr>
          <w:lang w:eastAsia="ja-JP"/>
        </w:rPr>
        <w:t xml:space="preserve"> which reflects this assessment</w:t>
      </w:r>
      <w:r w:rsidR="007B0DAE">
        <w:rPr>
          <w:lang w:eastAsia="ja-JP"/>
        </w:rPr>
        <w:t xml:space="preserve"> </w:t>
      </w:r>
      <w:r w:rsidR="00462897">
        <w:rPr>
          <w:noProof/>
          <w:lang w:eastAsia="ja-JP"/>
        </w:rPr>
        <w:t>(Department of Agriculture Fisheries and Forestry 2023</w:t>
      </w:r>
      <w:r w:rsidR="00BC4F10">
        <w:rPr>
          <w:noProof/>
          <w:lang w:eastAsia="ja-JP"/>
        </w:rPr>
        <w:t>a</w:t>
      </w:r>
      <w:r w:rsidR="00462897">
        <w:rPr>
          <w:noProof/>
          <w:lang w:eastAsia="ja-JP"/>
        </w:rPr>
        <w:t>)</w:t>
      </w:r>
      <w:r>
        <w:rPr>
          <w:lang w:eastAsia="ja-JP"/>
        </w:rPr>
        <w:t>.</w:t>
      </w:r>
    </w:p>
    <w:p w14:paraId="118512F1" w14:textId="22A513DB" w:rsidR="00091888" w:rsidRPr="00091888" w:rsidRDefault="00091888" w:rsidP="004E0F26">
      <w:pPr>
        <w:rPr>
          <w:iCs/>
        </w:rPr>
      </w:pPr>
      <w:r>
        <w:rPr>
          <w:iCs/>
        </w:rPr>
        <w:t>Further information on FMD is included in</w:t>
      </w:r>
      <w:r w:rsidRPr="00B21B74">
        <w:rPr>
          <w:iCs/>
        </w:rPr>
        <w:t xml:space="preserve"> Section </w:t>
      </w:r>
      <w:r w:rsidR="00AA7B65">
        <w:rPr>
          <w:iCs/>
        </w:rPr>
        <w:t>3.1.3</w:t>
      </w:r>
      <w:r w:rsidRPr="00B21B74">
        <w:rPr>
          <w:iCs/>
        </w:rPr>
        <w:t xml:space="preserve"> </w:t>
      </w:r>
      <w:r>
        <w:rPr>
          <w:iCs/>
        </w:rPr>
        <w:t>of</w:t>
      </w:r>
      <w:r w:rsidRPr="00B21B74">
        <w:rPr>
          <w:iCs/>
        </w:rPr>
        <w:t xml:space="preserve"> the beef review.</w:t>
      </w:r>
    </w:p>
    <w:p w14:paraId="0937D16F" w14:textId="77777777" w:rsidR="00C86214" w:rsidRDefault="00C86214" w:rsidP="00C86214">
      <w:pPr>
        <w:pStyle w:val="Heading5"/>
        <w:rPr>
          <w:lang w:eastAsia="ja-JP"/>
        </w:rPr>
      </w:pPr>
      <w:r>
        <w:rPr>
          <w:lang w:eastAsia="ja-JP"/>
        </w:rPr>
        <w:t>Occurrence and control in Canada</w:t>
      </w:r>
    </w:p>
    <w:p w14:paraId="7C5303C4" w14:textId="6B780AFD" w:rsidR="00E95006" w:rsidRDefault="00E95006" w:rsidP="00E95006">
      <w:pPr>
        <w:rPr>
          <w:lang w:eastAsia="ja-JP"/>
        </w:rPr>
      </w:pPr>
      <w:r>
        <w:rPr>
          <w:lang w:eastAsia="ja-JP"/>
        </w:rPr>
        <w:t xml:space="preserve">In accordance with WOAH procedure for official recognition of disease status, Canada is officially recognised free from FMD without vaccination. Canada is also recognised as free from FMD without vaccination by the </w:t>
      </w:r>
      <w:r w:rsidR="001600F5">
        <w:rPr>
          <w:lang w:eastAsia="ja-JP"/>
        </w:rPr>
        <w:t>Australian Government</w:t>
      </w:r>
      <w:r w:rsidR="00DA13B7">
        <w:rPr>
          <w:lang w:eastAsia="ja-JP"/>
        </w:rPr>
        <w:t xml:space="preserve"> </w:t>
      </w:r>
      <w:r w:rsidR="00462897">
        <w:rPr>
          <w:noProof/>
          <w:lang w:eastAsia="ja-JP"/>
        </w:rPr>
        <w:t>(Department of Agriculture Fisheries and Forestry 2023</w:t>
      </w:r>
      <w:r w:rsidR="00EB4BA3">
        <w:rPr>
          <w:noProof/>
          <w:lang w:eastAsia="ja-JP"/>
        </w:rPr>
        <w:t>a</w:t>
      </w:r>
      <w:r w:rsidR="00462897">
        <w:rPr>
          <w:noProof/>
          <w:lang w:eastAsia="ja-JP"/>
        </w:rPr>
        <w:t>)</w:t>
      </w:r>
      <w:r>
        <w:rPr>
          <w:lang w:eastAsia="ja-JP"/>
        </w:rPr>
        <w:t>.</w:t>
      </w:r>
    </w:p>
    <w:p w14:paraId="726FB45A" w14:textId="458266F2" w:rsidR="00BD2589" w:rsidRPr="00BD2589" w:rsidRDefault="00DF1487" w:rsidP="00E95006">
      <w:pPr>
        <w:rPr>
          <w:rFonts w:cstheme="minorHAnsi"/>
        </w:rPr>
      </w:pPr>
      <w:r w:rsidRPr="00DF1487">
        <w:rPr>
          <w:lang w:eastAsia="ja-JP"/>
        </w:rPr>
        <w:t>Foot-and-mouth disease</w:t>
      </w:r>
      <w:r w:rsidR="00E95006">
        <w:rPr>
          <w:lang w:eastAsia="ja-JP"/>
        </w:rPr>
        <w:t xml:space="preserve"> was last reported in Canada in 1952 and </w:t>
      </w:r>
      <w:r w:rsidR="00E95006" w:rsidRPr="00E95006">
        <w:rPr>
          <w:rFonts w:cstheme="minorHAnsi"/>
          <w:bCs/>
        </w:rPr>
        <w:t xml:space="preserve">is listed as </w:t>
      </w:r>
      <w:r w:rsidR="00E95006" w:rsidRPr="00B00AFD">
        <w:rPr>
          <w:rFonts w:cstheme="minorHAnsi"/>
          <w:bCs/>
        </w:rPr>
        <w:t xml:space="preserve">a reportable disease under the </w:t>
      </w:r>
      <w:r w:rsidR="00E95006" w:rsidRPr="003565DE">
        <w:rPr>
          <w:rStyle w:val="Emphasis"/>
          <w:i w:val="0"/>
          <w:iCs w:val="0"/>
          <w:lang w:eastAsia="ja-JP"/>
        </w:rPr>
        <w:t>Health of Animals Act 1990</w:t>
      </w:r>
      <w:r w:rsidR="00C3060D" w:rsidRPr="003565DE">
        <w:rPr>
          <w:rFonts w:cstheme="minorHAnsi"/>
          <w:bCs/>
          <w:i/>
          <w:iCs/>
        </w:rPr>
        <w:t xml:space="preserve"> </w:t>
      </w:r>
      <w:r w:rsidR="00C3060D">
        <w:rPr>
          <w:rFonts w:cstheme="minorHAnsi"/>
          <w:bCs/>
        </w:rPr>
        <w:t xml:space="preserve">and </w:t>
      </w:r>
      <w:r w:rsidR="00BD2589">
        <w:rPr>
          <w:rFonts w:cstheme="minorHAnsi"/>
          <w:bCs/>
        </w:rPr>
        <w:t xml:space="preserve">all </w:t>
      </w:r>
      <w:r w:rsidR="00C3060D">
        <w:rPr>
          <w:rFonts w:cstheme="minorHAnsi"/>
          <w:bCs/>
        </w:rPr>
        <w:t>cases must be reported to</w:t>
      </w:r>
      <w:r w:rsidR="00684EA0">
        <w:rPr>
          <w:rFonts w:cstheme="minorHAnsi"/>
          <w:bCs/>
        </w:rPr>
        <w:t xml:space="preserve"> the</w:t>
      </w:r>
      <w:r w:rsidR="00953D82">
        <w:rPr>
          <w:rFonts w:cstheme="minorHAnsi"/>
          <w:bCs/>
        </w:rPr>
        <w:t xml:space="preserve"> </w:t>
      </w:r>
      <w:r w:rsidR="00C3060D">
        <w:rPr>
          <w:rFonts w:cstheme="minorHAnsi"/>
        </w:rPr>
        <w:t>CFIA</w:t>
      </w:r>
      <w:r w:rsidR="00E95006">
        <w:rPr>
          <w:lang w:eastAsia="ja-JP"/>
        </w:rPr>
        <w:t>.</w:t>
      </w:r>
      <w:r w:rsidR="00C3060D">
        <w:rPr>
          <w:lang w:eastAsia="ja-JP"/>
        </w:rPr>
        <w:t xml:space="preserve"> </w:t>
      </w:r>
      <w:r w:rsidR="00462897">
        <w:rPr>
          <w:rFonts w:cstheme="minorHAnsi"/>
          <w:bCs/>
          <w:noProof/>
        </w:rPr>
        <w:t>(CAHSS 2023; CFIA 2012c)</w:t>
      </w:r>
      <w:r w:rsidR="00E95006" w:rsidRPr="001F6D4B">
        <w:rPr>
          <w:lang w:eastAsia="ja-JP"/>
        </w:rPr>
        <w:t>.</w:t>
      </w:r>
      <w:r w:rsidR="00C3060D">
        <w:rPr>
          <w:lang w:eastAsia="ja-JP"/>
        </w:rPr>
        <w:t xml:space="preserve"> </w:t>
      </w:r>
      <w:r w:rsidR="00877000">
        <w:rPr>
          <w:rFonts w:cstheme="minorHAnsi"/>
        </w:rPr>
        <w:t>More</w:t>
      </w:r>
      <w:r w:rsidR="00BD2589" w:rsidRPr="00866AA2">
        <w:rPr>
          <w:rFonts w:cstheme="minorHAnsi"/>
        </w:rPr>
        <w:t xml:space="preserve"> information </w:t>
      </w:r>
      <w:r w:rsidR="00BD2589">
        <w:rPr>
          <w:rFonts w:cstheme="minorHAnsi"/>
        </w:rPr>
        <w:t>on</w:t>
      </w:r>
      <w:r w:rsidR="00BD2589" w:rsidRPr="00866AA2">
        <w:rPr>
          <w:rFonts w:cstheme="minorHAnsi"/>
        </w:rPr>
        <w:t xml:space="preserve"> reportable disease</w:t>
      </w:r>
      <w:r w:rsidR="00BD2589">
        <w:rPr>
          <w:rFonts w:cstheme="minorHAnsi"/>
        </w:rPr>
        <w:t>s</w:t>
      </w:r>
      <w:r w:rsidR="00BD2589">
        <w:t xml:space="preserve"> in Canada</w:t>
      </w:r>
      <w:r w:rsidR="00144FFF">
        <w:t xml:space="preserve"> can be found in Appendix A</w:t>
      </w:r>
      <w:r w:rsidR="00BD2589" w:rsidRPr="00866AA2">
        <w:rPr>
          <w:rFonts w:cstheme="minorHAnsi"/>
        </w:rPr>
        <w:t>.</w:t>
      </w:r>
    </w:p>
    <w:p w14:paraId="5B487D66" w14:textId="6CD73B6C" w:rsidR="00065DD4" w:rsidRDefault="00065DD4" w:rsidP="00065DD4">
      <w:pPr>
        <w:pStyle w:val="Heading5"/>
        <w:rPr>
          <w:lang w:eastAsia="ja-JP"/>
        </w:rPr>
      </w:pPr>
      <w:r>
        <w:rPr>
          <w:lang w:eastAsia="ja-JP"/>
        </w:rPr>
        <w:t>Conclusion</w:t>
      </w:r>
    </w:p>
    <w:p w14:paraId="79A737F4" w14:textId="125817E9" w:rsidR="00065DD4" w:rsidRPr="00065DD4" w:rsidRDefault="00E95006" w:rsidP="00065DD4">
      <w:pPr>
        <w:rPr>
          <w:lang w:eastAsia="ja-JP"/>
        </w:rPr>
      </w:pPr>
      <w:r w:rsidRPr="00E95006">
        <w:rPr>
          <w:lang w:eastAsia="ja-JP"/>
        </w:rPr>
        <w:t xml:space="preserve">There is scientific evidence that FMD virus may be transmitted via fresh beef or beef products. There is no evidence that FMD virus is present in </w:t>
      </w:r>
      <w:r>
        <w:rPr>
          <w:lang w:eastAsia="ja-JP"/>
        </w:rPr>
        <w:t>Canada</w:t>
      </w:r>
      <w:r w:rsidRPr="00E95006">
        <w:rPr>
          <w:lang w:eastAsia="ja-JP"/>
        </w:rPr>
        <w:t xml:space="preserve">. </w:t>
      </w:r>
      <w:r w:rsidR="0042391B" w:rsidRPr="00E95006">
        <w:rPr>
          <w:lang w:eastAsia="ja-JP"/>
        </w:rPr>
        <w:t>Therefore,</w:t>
      </w:r>
      <w:r w:rsidRPr="00E95006">
        <w:rPr>
          <w:lang w:eastAsia="ja-JP"/>
        </w:rPr>
        <w:t xml:space="preserve"> further risk assessment is not required, however, risk management is necessary. </w:t>
      </w:r>
      <w:r>
        <w:rPr>
          <w:lang w:eastAsia="ja-JP"/>
        </w:rPr>
        <w:t>As Canada has been assessed by the department</w:t>
      </w:r>
      <w:r w:rsidRPr="00E95006">
        <w:rPr>
          <w:lang w:eastAsia="ja-JP"/>
        </w:rPr>
        <w:t xml:space="preserve"> </w:t>
      </w:r>
      <w:r>
        <w:rPr>
          <w:lang w:eastAsia="ja-JP"/>
        </w:rPr>
        <w:t>as free from FMD without vaccination, c</w:t>
      </w:r>
      <w:r w:rsidRPr="00E95006">
        <w:rPr>
          <w:lang w:eastAsia="ja-JP"/>
        </w:rPr>
        <w:t>ertification of country freedom from FMD</w:t>
      </w:r>
      <w:r>
        <w:rPr>
          <w:lang w:eastAsia="ja-JP"/>
        </w:rPr>
        <w:t xml:space="preserve"> without vaccination</w:t>
      </w:r>
      <w:r w:rsidRPr="00E95006">
        <w:rPr>
          <w:lang w:eastAsia="ja-JP"/>
        </w:rPr>
        <w:t xml:space="preserve"> is considered sufficient, reasonable and practical to address the risk of </w:t>
      </w:r>
      <w:r w:rsidR="00690B5E">
        <w:rPr>
          <w:lang w:eastAsia="ja-JP"/>
        </w:rPr>
        <w:t xml:space="preserve">the </w:t>
      </w:r>
      <w:r w:rsidRPr="00E95006">
        <w:rPr>
          <w:lang w:eastAsia="ja-JP"/>
        </w:rPr>
        <w:t xml:space="preserve">importation of FMD virus in fresh beef and beef products from </w:t>
      </w:r>
      <w:r>
        <w:rPr>
          <w:lang w:eastAsia="ja-JP"/>
        </w:rPr>
        <w:t>Canada</w:t>
      </w:r>
      <w:r w:rsidRPr="00E95006">
        <w:rPr>
          <w:lang w:eastAsia="ja-JP"/>
        </w:rPr>
        <w:t>.</w:t>
      </w:r>
    </w:p>
    <w:p w14:paraId="0444BECF" w14:textId="77777777" w:rsidR="00BE5D0F" w:rsidRPr="00AA7B65" w:rsidRDefault="00BE5D0F" w:rsidP="00BE5D0F">
      <w:pPr>
        <w:pStyle w:val="Heading4"/>
        <w:rPr>
          <w:lang w:eastAsia="ja-JP"/>
        </w:rPr>
      </w:pPr>
      <w:bookmarkStart w:id="57" w:name="_Ref152074217"/>
      <w:r w:rsidRPr="00AA7B65">
        <w:rPr>
          <w:lang w:eastAsia="ja-JP"/>
        </w:rPr>
        <w:t>Haemorrhagic septicaemia</w:t>
      </w:r>
      <w:bookmarkEnd w:id="57"/>
      <w:r w:rsidRPr="00AA7B65">
        <w:rPr>
          <w:lang w:eastAsia="ja-JP"/>
        </w:rPr>
        <w:t xml:space="preserve"> </w:t>
      </w:r>
    </w:p>
    <w:p w14:paraId="7EF81EB2" w14:textId="02F35B74" w:rsidR="00065DD4" w:rsidRDefault="00C6149A" w:rsidP="00065DD4">
      <w:pPr>
        <w:pStyle w:val="Heading5"/>
        <w:rPr>
          <w:lang w:eastAsia="ja-JP"/>
        </w:rPr>
      </w:pPr>
      <w:r>
        <w:rPr>
          <w:lang w:eastAsia="ja-JP"/>
        </w:rPr>
        <w:t>Background</w:t>
      </w:r>
    </w:p>
    <w:p w14:paraId="000CC732" w14:textId="77777777" w:rsidR="00CC119F" w:rsidRDefault="00CC119F" w:rsidP="00CC119F">
      <w:pPr>
        <w:rPr>
          <w:lang w:eastAsia="ja-JP"/>
        </w:rPr>
      </w:pPr>
      <w:r>
        <w:rPr>
          <w:lang w:eastAsia="ja-JP"/>
        </w:rPr>
        <w:t xml:space="preserve">Haemorrhagic septicaemia (HS) is a highly fatal disease of predominantly cattle and water buffalo caused by the B:2 and E:2 serotypes of the bacterium </w:t>
      </w:r>
      <w:r w:rsidRPr="000E4944">
        <w:rPr>
          <w:rStyle w:val="Emphasis"/>
          <w:lang w:eastAsia="ja-JP"/>
        </w:rPr>
        <w:t>Pasteurella multocida</w:t>
      </w:r>
      <w:r>
        <w:rPr>
          <w:lang w:eastAsia="ja-JP"/>
        </w:rPr>
        <w:t xml:space="preserve">. Variable clinical signs are associated with HS, ranging from pyrexia, respiratory distress, nasal discharge and dependent oedema in the submandibular or brisket regions to recumbency and sudden death. Outbreaks are </w:t>
      </w:r>
      <w:r>
        <w:rPr>
          <w:lang w:eastAsia="ja-JP"/>
        </w:rPr>
        <w:lastRenderedPageBreak/>
        <w:t>associated with high morbidity and mortality rates. Close contact with infected animals or subclinical carriers is required for transmission by ingestion or inhalation of the organism.</w:t>
      </w:r>
    </w:p>
    <w:p w14:paraId="054267AA" w14:textId="0BD7DF8D" w:rsidR="00CC119F" w:rsidRDefault="00DF1487" w:rsidP="00CC119F">
      <w:pPr>
        <w:rPr>
          <w:lang w:eastAsia="ja-JP"/>
        </w:rPr>
      </w:pPr>
      <w:r w:rsidRPr="00DF1487">
        <w:rPr>
          <w:lang w:eastAsia="ja-JP"/>
        </w:rPr>
        <w:t>Haemorrhagic septicaemia</w:t>
      </w:r>
      <w:r w:rsidR="00CC119F">
        <w:rPr>
          <w:lang w:eastAsia="ja-JP"/>
        </w:rPr>
        <w:t xml:space="preserve"> is </w:t>
      </w:r>
      <w:r w:rsidR="000E4944">
        <w:rPr>
          <w:lang w:eastAsia="ja-JP"/>
        </w:rPr>
        <w:t>a WOAH l</w:t>
      </w:r>
      <w:r w:rsidR="00CC119F">
        <w:rPr>
          <w:lang w:eastAsia="ja-JP"/>
        </w:rPr>
        <w:t>isted disease</w:t>
      </w:r>
      <w:r w:rsidR="00BC28E6">
        <w:rPr>
          <w:lang w:eastAsia="ja-JP"/>
        </w:rPr>
        <w:t xml:space="preserve"> </w:t>
      </w:r>
      <w:r w:rsidR="00462897">
        <w:rPr>
          <w:noProof/>
          <w:lang w:eastAsia="ja-JP"/>
        </w:rPr>
        <w:t>(WOAH 2022d)</w:t>
      </w:r>
      <w:r w:rsidR="00BC28E6">
        <w:rPr>
          <w:lang w:eastAsia="ja-JP"/>
        </w:rPr>
        <w:t>.</w:t>
      </w:r>
      <w:r w:rsidR="00CC119F">
        <w:rPr>
          <w:lang w:eastAsia="ja-JP"/>
        </w:rPr>
        <w:t xml:space="preserve"> HS is </w:t>
      </w:r>
      <w:r w:rsidR="000E4944">
        <w:rPr>
          <w:lang w:eastAsia="ja-JP"/>
        </w:rPr>
        <w:t>present</w:t>
      </w:r>
      <w:r w:rsidR="00CC119F">
        <w:rPr>
          <w:lang w:eastAsia="ja-JP"/>
        </w:rPr>
        <w:t xml:space="preserve"> in tropical and subtropical regions including South-East Asia, India, the Middle East, regions of Africa, and southern and </w:t>
      </w:r>
      <w:r w:rsidR="00CC119F" w:rsidRPr="00B067D8">
        <w:rPr>
          <w:lang w:eastAsia="ja-JP"/>
        </w:rPr>
        <w:t xml:space="preserve">central Europe </w:t>
      </w:r>
      <w:r w:rsidR="00462897">
        <w:rPr>
          <w:noProof/>
          <w:lang w:eastAsia="ja-JP"/>
        </w:rPr>
        <w:t>(Völker et al. 2014; WOAH 2023e)</w:t>
      </w:r>
      <w:r w:rsidR="00727E2B">
        <w:rPr>
          <w:lang w:eastAsia="ja-JP"/>
        </w:rPr>
        <w:t>.</w:t>
      </w:r>
    </w:p>
    <w:p w14:paraId="5F8F9576" w14:textId="4D6BF6A7" w:rsidR="00CC119F" w:rsidRDefault="00DF1487" w:rsidP="00CC119F">
      <w:pPr>
        <w:rPr>
          <w:lang w:eastAsia="ja-JP"/>
        </w:rPr>
      </w:pPr>
      <w:r w:rsidRPr="00DF1487">
        <w:rPr>
          <w:lang w:eastAsia="ja-JP"/>
        </w:rPr>
        <w:t>Haemorrhagic septicaemia</w:t>
      </w:r>
      <w:r w:rsidR="00CC119F">
        <w:rPr>
          <w:lang w:eastAsia="ja-JP"/>
        </w:rPr>
        <w:t xml:space="preserve"> has never been reported in </w:t>
      </w:r>
      <w:r w:rsidR="00CC119F" w:rsidRPr="00B26545">
        <w:rPr>
          <w:lang w:eastAsia="ja-JP"/>
        </w:rPr>
        <w:t>Australia</w:t>
      </w:r>
      <w:r w:rsidR="00B26545">
        <w:rPr>
          <w:lang w:eastAsia="ja-JP"/>
        </w:rPr>
        <w:t xml:space="preserve"> </w:t>
      </w:r>
      <w:r w:rsidR="00462897">
        <w:rPr>
          <w:noProof/>
          <w:lang w:eastAsia="ja-JP"/>
        </w:rPr>
        <w:t>(AHA 2023a)</w:t>
      </w:r>
      <w:r w:rsidR="00CC119F" w:rsidRPr="00B26545">
        <w:rPr>
          <w:lang w:eastAsia="ja-JP"/>
        </w:rPr>
        <w:t>,</w:t>
      </w:r>
      <w:r w:rsidR="00CC119F">
        <w:rPr>
          <w:lang w:eastAsia="ja-JP"/>
        </w:rPr>
        <w:t xml:space="preserve"> </w:t>
      </w:r>
      <w:r w:rsidR="00B028F5">
        <w:rPr>
          <w:lang w:eastAsia="ja-JP"/>
        </w:rPr>
        <w:t>and</w:t>
      </w:r>
      <w:r w:rsidR="00CC119F">
        <w:rPr>
          <w:lang w:eastAsia="ja-JP"/>
        </w:rPr>
        <w:t xml:space="preserve"> it is a nationally notifiable </w:t>
      </w:r>
      <w:r w:rsidR="00B028F5">
        <w:rPr>
          <w:lang w:eastAsia="ja-JP"/>
        </w:rPr>
        <w:t xml:space="preserve">animal </w:t>
      </w:r>
      <w:r w:rsidR="00CC119F">
        <w:rPr>
          <w:lang w:eastAsia="ja-JP"/>
        </w:rPr>
        <w:t>disea</w:t>
      </w:r>
      <w:r w:rsidR="00CC119F" w:rsidRPr="00B0104D">
        <w:rPr>
          <w:lang w:eastAsia="ja-JP"/>
        </w:rPr>
        <w:t>se</w:t>
      </w:r>
      <w:r w:rsidR="00CC119F">
        <w:rPr>
          <w:lang w:eastAsia="ja-JP"/>
        </w:rPr>
        <w:t xml:space="preserve"> </w:t>
      </w:r>
      <w:r w:rsidR="00462897">
        <w:rPr>
          <w:noProof/>
          <w:lang w:eastAsia="ja-JP"/>
        </w:rPr>
        <w:t>(Department of Agriculture</w:t>
      </w:r>
      <w:r w:rsidR="00AE0813">
        <w:rPr>
          <w:noProof/>
          <w:lang w:eastAsia="ja-JP"/>
        </w:rPr>
        <w:t>, Fisheries and Foresty</w:t>
      </w:r>
      <w:r w:rsidR="00462897">
        <w:rPr>
          <w:noProof/>
          <w:lang w:eastAsia="ja-JP"/>
        </w:rPr>
        <w:t xml:space="preserve"> 2023</w:t>
      </w:r>
      <w:r w:rsidR="00AE0813">
        <w:rPr>
          <w:noProof/>
          <w:lang w:eastAsia="ja-JP"/>
        </w:rPr>
        <w:t>c</w:t>
      </w:r>
      <w:r w:rsidR="00462897">
        <w:rPr>
          <w:noProof/>
          <w:lang w:eastAsia="ja-JP"/>
        </w:rPr>
        <w:t>)</w:t>
      </w:r>
      <w:r w:rsidR="00137837">
        <w:t>.</w:t>
      </w:r>
    </w:p>
    <w:p w14:paraId="2265B9E9" w14:textId="10B3FA61" w:rsidR="00CC119F" w:rsidRDefault="00DF1487" w:rsidP="00CC119F">
      <w:pPr>
        <w:rPr>
          <w:lang w:eastAsia="ja-JP"/>
        </w:rPr>
      </w:pPr>
      <w:r w:rsidRPr="00DF1487">
        <w:rPr>
          <w:lang w:eastAsia="ja-JP"/>
        </w:rPr>
        <w:t xml:space="preserve">Haemorrhagic septicaemia </w:t>
      </w:r>
      <w:r w:rsidR="00CC119F">
        <w:rPr>
          <w:lang w:eastAsia="ja-JP"/>
        </w:rPr>
        <w:t xml:space="preserve">causing strains of </w:t>
      </w:r>
      <w:r w:rsidR="00CC119F" w:rsidRPr="000E4944">
        <w:rPr>
          <w:rStyle w:val="Emphasis"/>
          <w:lang w:eastAsia="ja-JP"/>
        </w:rPr>
        <w:t>P. multocida</w:t>
      </w:r>
      <w:r w:rsidR="00CC119F">
        <w:rPr>
          <w:lang w:eastAsia="ja-JP"/>
        </w:rPr>
        <w:t xml:space="preserve"> have been identified in many tissues of clinically affected animals, including the spleen, liver, kidney, skeletal muscle, small intestine and subcutaneous tissue</w:t>
      </w:r>
      <w:r w:rsidR="00187646">
        <w:rPr>
          <w:lang w:eastAsia="ja-JP"/>
        </w:rPr>
        <w:t xml:space="preserve"> </w:t>
      </w:r>
      <w:r w:rsidR="00462897">
        <w:rPr>
          <w:noProof/>
          <w:lang w:eastAsia="ja-JP"/>
        </w:rPr>
        <w:t>(Annas et al. 2014; Bastianello &amp; Jonker 1981; Khin, Zamri-Saad &amp; Noordin 2010; Lane et al. 1992)</w:t>
      </w:r>
      <w:r w:rsidR="00CC119F">
        <w:rPr>
          <w:lang w:eastAsia="ja-JP"/>
        </w:rPr>
        <w:t xml:space="preserve">. </w:t>
      </w:r>
      <w:r w:rsidR="00CC119F" w:rsidRPr="000E4944">
        <w:rPr>
          <w:rStyle w:val="Emphasis"/>
          <w:lang w:eastAsia="ja-JP"/>
        </w:rPr>
        <w:t>P</w:t>
      </w:r>
      <w:r w:rsidR="00C40EA3">
        <w:rPr>
          <w:rStyle w:val="Emphasis"/>
          <w:lang w:eastAsia="ja-JP"/>
        </w:rPr>
        <w:t>.</w:t>
      </w:r>
      <w:r w:rsidR="00CC119F" w:rsidRPr="000E4944">
        <w:rPr>
          <w:rStyle w:val="Emphasis"/>
          <w:lang w:eastAsia="ja-JP"/>
        </w:rPr>
        <w:t xml:space="preserve"> multocida</w:t>
      </w:r>
      <w:r w:rsidR="00CC119F">
        <w:rPr>
          <w:lang w:eastAsia="ja-JP"/>
        </w:rPr>
        <w:t xml:space="preserve"> HS-causing strains have also been detected in the respiratory, gastrointestinal and urinary tracts of carrier animals</w:t>
      </w:r>
      <w:r w:rsidR="00361245">
        <w:rPr>
          <w:lang w:eastAsia="ja-JP"/>
        </w:rPr>
        <w:t xml:space="preserve"> </w:t>
      </w:r>
      <w:r w:rsidR="00462897">
        <w:rPr>
          <w:noProof/>
          <w:lang w:eastAsia="ja-JP"/>
        </w:rPr>
        <w:t>(Annas et al. 2014)</w:t>
      </w:r>
      <w:r w:rsidR="00CC119F">
        <w:rPr>
          <w:lang w:eastAsia="ja-JP"/>
        </w:rPr>
        <w:t xml:space="preserve">. Moist environmental conditions may prolong environmental </w:t>
      </w:r>
      <w:proofErr w:type="gramStart"/>
      <w:r w:rsidR="00CC119F">
        <w:rPr>
          <w:lang w:eastAsia="ja-JP"/>
        </w:rPr>
        <w:t>survival</w:t>
      </w:r>
      <w:proofErr w:type="gramEnd"/>
      <w:r w:rsidR="00CC119F">
        <w:rPr>
          <w:lang w:eastAsia="ja-JP"/>
        </w:rPr>
        <w:t xml:space="preserve"> and the bacteria may be able to survive in animal carcases for a few days</w:t>
      </w:r>
      <w:r w:rsidR="00BE6F8E">
        <w:rPr>
          <w:lang w:eastAsia="ja-JP"/>
        </w:rPr>
        <w:t xml:space="preserve"> </w:t>
      </w:r>
      <w:r w:rsidR="00462897">
        <w:rPr>
          <w:noProof/>
          <w:lang w:eastAsia="ja-JP"/>
        </w:rPr>
        <w:t>(de Alwis 1999)</w:t>
      </w:r>
      <w:r w:rsidR="00CC119F">
        <w:rPr>
          <w:lang w:eastAsia="ja-JP"/>
        </w:rPr>
        <w:t xml:space="preserve">. </w:t>
      </w:r>
    </w:p>
    <w:p w14:paraId="6DEE4D03" w14:textId="090A86E1" w:rsidR="00091888" w:rsidRPr="00091888" w:rsidRDefault="00091888" w:rsidP="00CC119F">
      <w:pPr>
        <w:rPr>
          <w:iCs/>
        </w:rPr>
      </w:pPr>
      <w:r>
        <w:rPr>
          <w:iCs/>
        </w:rPr>
        <w:t>Further information on HS is included in</w:t>
      </w:r>
      <w:r w:rsidRPr="00B21B74">
        <w:rPr>
          <w:iCs/>
        </w:rPr>
        <w:t xml:space="preserve"> Section </w:t>
      </w:r>
      <w:r w:rsidR="00AA7B65">
        <w:rPr>
          <w:iCs/>
        </w:rPr>
        <w:t>3.1.4</w:t>
      </w:r>
      <w:r w:rsidRPr="00B21B74">
        <w:rPr>
          <w:iCs/>
        </w:rPr>
        <w:t xml:space="preserve"> </w:t>
      </w:r>
      <w:r>
        <w:rPr>
          <w:iCs/>
        </w:rPr>
        <w:t>of</w:t>
      </w:r>
      <w:r w:rsidRPr="00B21B74">
        <w:rPr>
          <w:iCs/>
        </w:rPr>
        <w:t xml:space="preserve"> the beef review.</w:t>
      </w:r>
    </w:p>
    <w:p w14:paraId="3D6A3670" w14:textId="77777777" w:rsidR="00C86214" w:rsidRDefault="00C86214" w:rsidP="00C86214">
      <w:pPr>
        <w:pStyle w:val="Heading5"/>
        <w:rPr>
          <w:lang w:eastAsia="ja-JP"/>
        </w:rPr>
      </w:pPr>
      <w:r>
        <w:rPr>
          <w:lang w:eastAsia="ja-JP"/>
        </w:rPr>
        <w:t>Occurrence and control in Canada</w:t>
      </w:r>
    </w:p>
    <w:p w14:paraId="736197CC" w14:textId="3A5B295A" w:rsidR="00C86214" w:rsidRPr="00C86214" w:rsidRDefault="00337B18" w:rsidP="00C86214">
      <w:pPr>
        <w:rPr>
          <w:lang w:eastAsia="ja-JP"/>
        </w:rPr>
      </w:pPr>
      <w:r w:rsidRPr="00337B18">
        <w:rPr>
          <w:lang w:eastAsia="ja-JP"/>
        </w:rPr>
        <w:t>Haemorrhagic septicaemia</w:t>
      </w:r>
      <w:r w:rsidR="00AB0BA9">
        <w:rPr>
          <w:lang w:eastAsia="ja-JP"/>
        </w:rPr>
        <w:t xml:space="preserve"> </w:t>
      </w:r>
      <w:r w:rsidR="00CE09BA">
        <w:rPr>
          <w:lang w:eastAsia="ja-JP"/>
        </w:rPr>
        <w:t xml:space="preserve">has never been reported </w:t>
      </w:r>
      <w:r w:rsidR="00CE09BA" w:rsidRPr="00783F30">
        <w:rPr>
          <w:lang w:eastAsia="ja-JP"/>
        </w:rPr>
        <w:t>in</w:t>
      </w:r>
      <w:r w:rsidR="00CE09BA">
        <w:rPr>
          <w:lang w:eastAsia="ja-JP"/>
        </w:rPr>
        <w:t xml:space="preserve"> Canada</w:t>
      </w:r>
      <w:r w:rsidR="00783F30">
        <w:rPr>
          <w:lang w:eastAsia="ja-JP"/>
        </w:rPr>
        <w:t xml:space="preserve"> </w:t>
      </w:r>
      <w:r w:rsidR="00462897">
        <w:rPr>
          <w:noProof/>
          <w:lang w:eastAsia="ja-JP"/>
        </w:rPr>
        <w:t>(WOAH 2022j)</w:t>
      </w:r>
      <w:r w:rsidR="00CE09BA">
        <w:rPr>
          <w:lang w:eastAsia="ja-JP"/>
        </w:rPr>
        <w:t xml:space="preserve">. </w:t>
      </w:r>
      <w:r w:rsidRPr="00337B18">
        <w:rPr>
          <w:lang w:eastAsia="ja-JP"/>
        </w:rPr>
        <w:t>Haemorrhagic septicaemia</w:t>
      </w:r>
      <w:r w:rsidR="00CE09BA">
        <w:rPr>
          <w:lang w:eastAsia="ja-JP"/>
        </w:rPr>
        <w:t xml:space="preserve"> is an annually noti</w:t>
      </w:r>
      <w:r w:rsidR="00A033CB">
        <w:rPr>
          <w:lang w:eastAsia="ja-JP"/>
        </w:rPr>
        <w:t xml:space="preserve">fiable </w:t>
      </w:r>
      <w:r w:rsidR="008E2148" w:rsidRPr="00783F30">
        <w:rPr>
          <w:lang w:eastAsia="ja-JP"/>
        </w:rPr>
        <w:t>disease in</w:t>
      </w:r>
      <w:r w:rsidR="008E2148">
        <w:rPr>
          <w:lang w:eastAsia="ja-JP"/>
        </w:rPr>
        <w:t xml:space="preserve"> Canada. </w:t>
      </w:r>
      <w:r w:rsidR="00144FFF">
        <w:t xml:space="preserve">More information on </w:t>
      </w:r>
      <w:r w:rsidR="00144FFF">
        <w:rPr>
          <w:rFonts w:cstheme="minorHAnsi"/>
        </w:rPr>
        <w:t>annually notifiable</w:t>
      </w:r>
      <w:r w:rsidR="00144FFF" w:rsidRPr="00866AA2">
        <w:rPr>
          <w:rFonts w:cstheme="minorHAnsi"/>
        </w:rPr>
        <w:t xml:space="preserve"> </w:t>
      </w:r>
      <w:r w:rsidR="00144FFF">
        <w:t>diseases in Canada can be found in Appendix A</w:t>
      </w:r>
      <w:r w:rsidR="0040390C">
        <w:rPr>
          <w:lang w:eastAsia="ja-JP"/>
        </w:rPr>
        <w:t xml:space="preserve">. </w:t>
      </w:r>
      <w:r w:rsidR="00462897">
        <w:rPr>
          <w:noProof/>
          <w:lang w:eastAsia="ja-JP"/>
        </w:rPr>
        <w:t>(CFIA 2023a)</w:t>
      </w:r>
      <w:r w:rsidR="008E2148">
        <w:rPr>
          <w:lang w:eastAsia="ja-JP"/>
        </w:rPr>
        <w:t xml:space="preserve">. </w:t>
      </w:r>
    </w:p>
    <w:p w14:paraId="2621EFC5" w14:textId="40BBF22D" w:rsidR="00065DD4" w:rsidRDefault="00065DD4" w:rsidP="00065DD4">
      <w:pPr>
        <w:pStyle w:val="Heading5"/>
        <w:rPr>
          <w:lang w:eastAsia="ja-JP"/>
        </w:rPr>
      </w:pPr>
      <w:r>
        <w:rPr>
          <w:lang w:eastAsia="ja-JP"/>
        </w:rPr>
        <w:t>Conclusion</w:t>
      </w:r>
    </w:p>
    <w:p w14:paraId="154953C8" w14:textId="2D7C7CBD" w:rsidR="00AB0BA9" w:rsidRPr="00C86214" w:rsidRDefault="00AB0BA9" w:rsidP="00AB0BA9">
      <w:pPr>
        <w:rPr>
          <w:lang w:eastAsia="ja-JP"/>
        </w:rPr>
      </w:pPr>
      <w:r>
        <w:rPr>
          <w:lang w:eastAsia="ja-JP"/>
        </w:rPr>
        <w:t xml:space="preserve">There is scientific evidence that HS may be present in fresh beef or beef products. There is no evidence that HS is present in Canada. </w:t>
      </w:r>
      <w:r w:rsidR="000F58EF">
        <w:rPr>
          <w:lang w:eastAsia="ja-JP"/>
        </w:rPr>
        <w:t>Therefore,</w:t>
      </w:r>
      <w:r>
        <w:rPr>
          <w:lang w:eastAsia="ja-JP"/>
        </w:rPr>
        <w:t xml:space="preserve"> further risk assessment is not required, however, risk management is necessary. </w:t>
      </w:r>
      <w:r w:rsidR="00787FBC">
        <w:rPr>
          <w:lang w:eastAsia="ja-JP"/>
        </w:rPr>
        <w:t>C</w:t>
      </w:r>
      <w:r>
        <w:rPr>
          <w:lang w:eastAsia="ja-JP"/>
        </w:rPr>
        <w:t xml:space="preserve">ertification of country freedom from HS is considered sufficient, reasonable and practical to address the risk of </w:t>
      </w:r>
      <w:r w:rsidR="00690B5E">
        <w:rPr>
          <w:lang w:eastAsia="ja-JP"/>
        </w:rPr>
        <w:t xml:space="preserve">the </w:t>
      </w:r>
      <w:r>
        <w:rPr>
          <w:lang w:eastAsia="ja-JP"/>
        </w:rPr>
        <w:t>importation of HS in fresh beef and beef products from Canada.</w:t>
      </w:r>
    </w:p>
    <w:p w14:paraId="1D7C1267" w14:textId="77777777" w:rsidR="00BE5D0F" w:rsidRDefault="00BE5D0F" w:rsidP="00BE5D0F">
      <w:pPr>
        <w:pStyle w:val="Heading4"/>
        <w:rPr>
          <w:lang w:eastAsia="ja-JP"/>
        </w:rPr>
      </w:pPr>
      <w:bookmarkStart w:id="58" w:name="_Ref152074307"/>
      <w:r>
        <w:rPr>
          <w:lang w:eastAsia="ja-JP"/>
        </w:rPr>
        <w:t>Lumpy skin disease</w:t>
      </w:r>
      <w:bookmarkEnd w:id="58"/>
    </w:p>
    <w:p w14:paraId="5F5BE326" w14:textId="4D6E87B1" w:rsidR="00065DD4" w:rsidRDefault="00C6149A" w:rsidP="00065DD4">
      <w:pPr>
        <w:pStyle w:val="Heading5"/>
        <w:rPr>
          <w:lang w:eastAsia="ja-JP"/>
        </w:rPr>
      </w:pPr>
      <w:r>
        <w:rPr>
          <w:lang w:eastAsia="ja-JP"/>
        </w:rPr>
        <w:t>Background</w:t>
      </w:r>
    </w:p>
    <w:p w14:paraId="29D6A548" w14:textId="4C624801" w:rsidR="0037285F" w:rsidRPr="00E600B7" w:rsidRDefault="0037285F" w:rsidP="0037285F">
      <w:pPr>
        <w:rPr>
          <w:rFonts w:cstheme="minorHAnsi"/>
        </w:rPr>
      </w:pPr>
      <w:r w:rsidRPr="00E600B7">
        <w:rPr>
          <w:rFonts w:cstheme="minorHAnsi"/>
        </w:rPr>
        <w:t xml:space="preserve">Lumpy skin disease (LSD) is an infectious viral disease of cattle characterised by the eruption of nodules in the skin which may cover the whole of the animal's body. </w:t>
      </w:r>
      <w:r w:rsidR="00E44D85" w:rsidRPr="00E44D85">
        <w:rPr>
          <w:rFonts w:cstheme="minorHAnsi"/>
        </w:rPr>
        <w:t>Lumpy skin disease</w:t>
      </w:r>
      <w:r w:rsidRPr="00E600B7">
        <w:rPr>
          <w:rFonts w:cstheme="minorHAnsi"/>
        </w:rPr>
        <w:t xml:space="preserve"> virus belongs to the genus </w:t>
      </w:r>
      <w:r w:rsidRPr="00E600B7">
        <w:rPr>
          <w:rFonts w:cstheme="minorHAnsi"/>
          <w:i/>
        </w:rPr>
        <w:t>Capripoxvirus</w:t>
      </w:r>
      <w:r w:rsidRPr="00E600B7">
        <w:rPr>
          <w:rFonts w:cstheme="minorHAnsi"/>
        </w:rPr>
        <w:t xml:space="preserve"> of the family </w:t>
      </w:r>
      <w:r w:rsidRPr="00E600B7">
        <w:rPr>
          <w:rFonts w:cstheme="minorHAnsi"/>
          <w:i/>
        </w:rPr>
        <w:t>Poxviridae</w:t>
      </w:r>
      <w:r w:rsidRPr="00E600B7">
        <w:rPr>
          <w:rFonts w:cstheme="minorHAnsi"/>
        </w:rPr>
        <w:t xml:space="preserve">, along with sheeppox and goatpox viruses </w:t>
      </w:r>
      <w:r w:rsidR="00462897">
        <w:rPr>
          <w:rFonts w:cstheme="minorHAnsi"/>
          <w:noProof/>
        </w:rPr>
        <w:t>(Skinner et al. 2011)</w:t>
      </w:r>
      <w:r w:rsidRPr="00E600B7">
        <w:rPr>
          <w:rFonts w:cstheme="minorHAnsi"/>
        </w:rPr>
        <w:t xml:space="preserve">. These viruses are morphologically indistinguishable from </w:t>
      </w:r>
      <w:r w:rsidR="000F58EF" w:rsidRPr="00E600B7">
        <w:rPr>
          <w:rFonts w:cstheme="minorHAnsi"/>
        </w:rPr>
        <w:t>each other but</w:t>
      </w:r>
      <w:r w:rsidRPr="00E600B7">
        <w:rPr>
          <w:rFonts w:cstheme="minorHAnsi"/>
        </w:rPr>
        <w:t xml:space="preserve"> are adapted to different host species. The viruses are difficult to distinguish serologically, and cross protection does occur. </w:t>
      </w:r>
    </w:p>
    <w:p w14:paraId="5D170C18" w14:textId="0C9567ED" w:rsidR="0037285F" w:rsidRPr="00E600B7" w:rsidRDefault="0037285F" w:rsidP="0037285F">
      <w:pPr>
        <w:rPr>
          <w:rFonts w:cstheme="minorHAnsi"/>
        </w:rPr>
      </w:pPr>
      <w:r w:rsidRPr="00E600B7">
        <w:rPr>
          <w:rFonts w:cstheme="minorHAnsi"/>
        </w:rPr>
        <w:t xml:space="preserve">In the last decade, outbreaks have occurred in Africa, the Middle East and Europe </w:t>
      </w:r>
      <w:r w:rsidR="00462897">
        <w:rPr>
          <w:rFonts w:cstheme="minorHAnsi"/>
          <w:noProof/>
        </w:rPr>
        <w:t>(Beard 2016)</w:t>
      </w:r>
      <w:r w:rsidRPr="00E600B7">
        <w:rPr>
          <w:rFonts w:cstheme="minorHAnsi"/>
        </w:rPr>
        <w:t>.</w:t>
      </w:r>
      <w:r w:rsidR="001A54E5">
        <w:rPr>
          <w:rFonts w:cstheme="minorHAnsi"/>
        </w:rPr>
        <w:t xml:space="preserve"> </w:t>
      </w:r>
      <w:r w:rsidR="00E44D85" w:rsidRPr="00E44D85">
        <w:rPr>
          <w:rFonts w:cstheme="minorHAnsi"/>
        </w:rPr>
        <w:t>Lumpy skin disease</w:t>
      </w:r>
      <w:r w:rsidRPr="00E600B7">
        <w:rPr>
          <w:rFonts w:cstheme="minorHAnsi"/>
        </w:rPr>
        <w:t xml:space="preserve"> is a</w:t>
      </w:r>
      <w:r>
        <w:rPr>
          <w:rFonts w:cstheme="minorHAnsi"/>
        </w:rPr>
        <w:t xml:space="preserve"> WOAH</w:t>
      </w:r>
      <w:r w:rsidRPr="00E600B7">
        <w:rPr>
          <w:rFonts w:cstheme="minorHAnsi"/>
        </w:rPr>
        <w:t>-listed dise</w:t>
      </w:r>
      <w:r w:rsidRPr="002439DC">
        <w:rPr>
          <w:rFonts w:cstheme="minorHAnsi"/>
        </w:rPr>
        <w:t>ase</w:t>
      </w:r>
      <w:r w:rsidR="002439DC">
        <w:rPr>
          <w:rFonts w:cstheme="minorHAnsi"/>
        </w:rPr>
        <w:t xml:space="preserve"> </w:t>
      </w:r>
      <w:r w:rsidR="00462897">
        <w:rPr>
          <w:rFonts w:cstheme="minorHAnsi"/>
          <w:noProof/>
        </w:rPr>
        <w:t>(WOAH 2022c)</w:t>
      </w:r>
      <w:r w:rsidR="002439DC">
        <w:rPr>
          <w:rFonts w:cstheme="minorHAnsi"/>
        </w:rPr>
        <w:t>.</w:t>
      </w:r>
      <w:r w:rsidRPr="00E600B7">
        <w:rPr>
          <w:rFonts w:cstheme="minorHAnsi"/>
        </w:rPr>
        <w:t xml:space="preserve"> </w:t>
      </w:r>
      <w:r w:rsidR="00E44D85" w:rsidRPr="00E44D85">
        <w:rPr>
          <w:rFonts w:cstheme="minorHAnsi"/>
        </w:rPr>
        <w:t>Lumpy skin disease</w:t>
      </w:r>
      <w:r w:rsidRPr="00E600B7">
        <w:rPr>
          <w:rFonts w:cstheme="minorHAnsi"/>
        </w:rPr>
        <w:t xml:space="preserve"> is a nationally notifiable </w:t>
      </w:r>
      <w:r w:rsidRPr="00137837">
        <w:rPr>
          <w:rFonts w:cstheme="minorHAnsi"/>
        </w:rPr>
        <w:t>disease</w:t>
      </w:r>
      <w:r w:rsidR="00137837">
        <w:rPr>
          <w:rFonts w:cstheme="minorHAnsi"/>
        </w:rPr>
        <w:t xml:space="preserve"> </w:t>
      </w:r>
      <w:r w:rsidR="00462897">
        <w:rPr>
          <w:rFonts w:cstheme="minorHAnsi"/>
          <w:noProof/>
        </w:rPr>
        <w:t>(</w:t>
      </w:r>
      <w:r w:rsidR="003E6677">
        <w:rPr>
          <w:noProof/>
          <w:lang w:eastAsia="ja-JP"/>
        </w:rPr>
        <w:t>Department of Agriculture, Fisheries and Foresty 2023c</w:t>
      </w:r>
      <w:r w:rsidR="00462897">
        <w:rPr>
          <w:rFonts w:cstheme="minorHAnsi"/>
          <w:noProof/>
        </w:rPr>
        <w:t>)</w:t>
      </w:r>
      <w:r w:rsidR="004F5693">
        <w:rPr>
          <w:rFonts w:cstheme="minorHAnsi"/>
        </w:rPr>
        <w:t xml:space="preserve"> </w:t>
      </w:r>
      <w:r w:rsidR="004321A5">
        <w:rPr>
          <w:rFonts w:cstheme="minorHAnsi"/>
          <w:noProof/>
        </w:rPr>
        <w:t>and is not present in Australia</w:t>
      </w:r>
      <w:r w:rsidRPr="00E600B7">
        <w:rPr>
          <w:rFonts w:cstheme="minorHAnsi"/>
        </w:rPr>
        <w:t xml:space="preserve">. An AUSVETPLAN disease strategy manual, maintained by Animal Health Australia, provides a technical response plan to an incursion of LSD into </w:t>
      </w:r>
      <w:r w:rsidRPr="006C419E">
        <w:rPr>
          <w:rFonts w:cstheme="minorHAnsi"/>
        </w:rPr>
        <w:t>Australia</w:t>
      </w:r>
      <w:r w:rsidR="006C419E">
        <w:rPr>
          <w:rFonts w:cstheme="minorHAnsi"/>
        </w:rPr>
        <w:t xml:space="preserve"> </w:t>
      </w:r>
      <w:r w:rsidR="00462897">
        <w:rPr>
          <w:rFonts w:cstheme="minorHAnsi"/>
          <w:noProof/>
        </w:rPr>
        <w:t>(AHA 2023b)</w:t>
      </w:r>
      <w:r w:rsidR="005068F0" w:rsidRPr="006C419E">
        <w:rPr>
          <w:rFonts w:cstheme="minorHAnsi"/>
        </w:rPr>
        <w:t>.</w:t>
      </w:r>
    </w:p>
    <w:p w14:paraId="5837CF4E" w14:textId="7CBEB345" w:rsidR="0037285F" w:rsidRDefault="00E44D85" w:rsidP="0037285F">
      <w:pPr>
        <w:rPr>
          <w:rFonts w:cstheme="minorHAnsi"/>
        </w:rPr>
      </w:pPr>
      <w:r w:rsidRPr="00E44D85">
        <w:rPr>
          <w:rFonts w:cstheme="minorHAnsi"/>
        </w:rPr>
        <w:lastRenderedPageBreak/>
        <w:t>Lumpy skin disease</w:t>
      </w:r>
      <w:r w:rsidR="0037285F" w:rsidRPr="00E600B7">
        <w:rPr>
          <w:rFonts w:cstheme="minorHAnsi"/>
        </w:rPr>
        <w:t xml:space="preserve"> virus is transmitted primarily by biting insects. </w:t>
      </w:r>
      <w:r w:rsidRPr="00E44D85">
        <w:rPr>
          <w:rFonts w:cstheme="minorHAnsi"/>
        </w:rPr>
        <w:t>Lumpy skin disease</w:t>
      </w:r>
      <w:r w:rsidR="0037285F" w:rsidRPr="00E600B7">
        <w:rPr>
          <w:rFonts w:cstheme="minorHAnsi"/>
        </w:rPr>
        <w:t xml:space="preserve"> virus is not readily spread by direct contact. </w:t>
      </w:r>
    </w:p>
    <w:p w14:paraId="1DEE06A0" w14:textId="73017FD8" w:rsidR="00552FE2" w:rsidRDefault="00552FE2" w:rsidP="0037285F">
      <w:pPr>
        <w:rPr>
          <w:rFonts w:ascii="Calibri" w:eastAsia="Calibri" w:hAnsi="Calibri" w:cs="Arial"/>
        </w:rPr>
      </w:pPr>
      <w:r>
        <w:rPr>
          <w:rFonts w:ascii="Calibri" w:eastAsia="Calibri" w:hAnsi="Calibri" w:cs="Arial"/>
        </w:rPr>
        <w:t xml:space="preserve">The animal biosecurity risk of </w:t>
      </w:r>
      <w:r w:rsidR="002C6F65">
        <w:rPr>
          <w:rFonts w:ascii="Calibri" w:eastAsia="Calibri" w:hAnsi="Calibri" w:cs="Arial"/>
        </w:rPr>
        <w:t>LSD</w:t>
      </w:r>
      <w:r>
        <w:rPr>
          <w:rFonts w:ascii="Calibri" w:eastAsia="Calibri" w:hAnsi="Calibri" w:cs="Arial"/>
        </w:rPr>
        <w:t xml:space="preserve"> transmission through </w:t>
      </w:r>
      <w:r>
        <w:t xml:space="preserve">meat </w:t>
      </w:r>
      <w:r w:rsidRPr="006C419E">
        <w:t>flesh</w:t>
      </w:r>
      <w:r w:rsidRPr="006C419E">
        <w:rPr>
          <w:rStyle w:val="FootnoteReference"/>
          <w:rFonts w:ascii="Calibri" w:eastAsia="Calibri" w:hAnsi="Calibri" w:cs="Arial"/>
        </w:rPr>
        <w:footnoteReference w:id="2"/>
      </w:r>
      <w:r w:rsidRPr="006C419E">
        <w:t xml:space="preserve"> derived</w:t>
      </w:r>
      <w:r>
        <w:t xml:space="preserve"> exclusively from </w:t>
      </w:r>
      <w:r w:rsidRPr="006C419E">
        <w:t>bovine</w:t>
      </w:r>
      <w:r w:rsidRPr="006C419E">
        <w:rPr>
          <w:rStyle w:val="FootnoteReference"/>
          <w:rFonts w:ascii="Calibri" w:eastAsia="Calibri" w:hAnsi="Calibri" w:cs="Arial"/>
        </w:rPr>
        <w:footnoteReference w:id="3"/>
      </w:r>
      <w:r>
        <w:t xml:space="preserve"> skeletal muscle (fresh bovine skeletal muscle meat) </w:t>
      </w:r>
      <w:r>
        <w:rPr>
          <w:rFonts w:ascii="Calibri" w:eastAsia="Calibri" w:hAnsi="Calibri" w:cs="Arial"/>
        </w:rPr>
        <w:t xml:space="preserve">has been assessed </w:t>
      </w:r>
      <w:r w:rsidRPr="00CF09F4">
        <w:rPr>
          <w:rFonts w:ascii="Calibri" w:eastAsia="Calibri" w:hAnsi="Calibri" w:cs="Arial"/>
        </w:rPr>
        <w:t>in a separate</w:t>
      </w:r>
      <w:r>
        <w:rPr>
          <w:rFonts w:ascii="Calibri" w:eastAsia="Calibri" w:hAnsi="Calibri" w:cs="Arial"/>
        </w:rPr>
        <w:t xml:space="preserve"> addendum to the beef review</w:t>
      </w:r>
      <w:r w:rsidR="00F1733C">
        <w:rPr>
          <w:rFonts w:ascii="Calibri" w:eastAsia="Calibri" w:hAnsi="Calibri" w:cs="Arial"/>
        </w:rPr>
        <w:t xml:space="preserve"> </w:t>
      </w:r>
      <w:r w:rsidR="00462897">
        <w:rPr>
          <w:rFonts w:ascii="Calibri" w:eastAsia="Calibri" w:hAnsi="Calibri" w:cs="Arial"/>
          <w:noProof/>
        </w:rPr>
        <w:t>(Department of Agriculture Water and the Environment 2017)</w:t>
      </w:r>
      <w:r w:rsidR="00CA0386">
        <w:rPr>
          <w:rFonts w:ascii="Calibri" w:eastAsia="Calibri" w:hAnsi="Calibri" w:cs="Arial"/>
        </w:rPr>
        <w:t xml:space="preserve"> </w:t>
      </w:r>
      <w:r w:rsidR="00C36B8D">
        <w:rPr>
          <w:rFonts w:ascii="Calibri" w:eastAsia="Calibri" w:hAnsi="Calibri" w:cs="Arial"/>
        </w:rPr>
        <w:t>(the LSD addendum)</w:t>
      </w:r>
      <w:r>
        <w:rPr>
          <w:rFonts w:ascii="Calibri" w:eastAsia="Calibri" w:hAnsi="Calibri" w:cs="Arial"/>
        </w:rPr>
        <w:t xml:space="preserve">. This found that </w:t>
      </w:r>
      <w:r w:rsidRPr="006D3A82">
        <w:rPr>
          <w:rFonts w:ascii="Calibri" w:eastAsia="Calibri" w:hAnsi="Calibri" w:cs="Arial"/>
        </w:rPr>
        <w:t xml:space="preserve">the overall risk of </w:t>
      </w:r>
      <w:r w:rsidR="002C6F65">
        <w:rPr>
          <w:rFonts w:ascii="Calibri" w:eastAsia="Calibri" w:hAnsi="Calibri" w:cs="Arial"/>
        </w:rPr>
        <w:t>LSD</w:t>
      </w:r>
      <w:r w:rsidRPr="006D3A82">
        <w:rPr>
          <w:rFonts w:ascii="Calibri" w:eastAsia="Calibri" w:hAnsi="Calibri" w:cs="Arial"/>
        </w:rPr>
        <w:t xml:space="preserve"> associated with the import of fresh bovine skeletal muscle meat for human consumption is very low and achieves Australia’s </w:t>
      </w:r>
      <w:r>
        <w:rPr>
          <w:rFonts w:ascii="Calibri" w:eastAsia="Calibri" w:hAnsi="Calibri" w:cs="Arial"/>
        </w:rPr>
        <w:t xml:space="preserve">ALOP. </w:t>
      </w:r>
    </w:p>
    <w:p w14:paraId="0459FC3B" w14:textId="2C5537B2" w:rsidR="00091888" w:rsidRPr="00091888" w:rsidRDefault="00091888" w:rsidP="0037285F">
      <w:pPr>
        <w:rPr>
          <w:iCs/>
        </w:rPr>
      </w:pPr>
      <w:r>
        <w:rPr>
          <w:iCs/>
        </w:rPr>
        <w:t>Further information on LSD is included in</w:t>
      </w:r>
      <w:r w:rsidRPr="00B21B74">
        <w:rPr>
          <w:iCs/>
        </w:rPr>
        <w:t xml:space="preserve"> Section </w:t>
      </w:r>
      <w:r w:rsidR="008A3219">
        <w:rPr>
          <w:iCs/>
        </w:rPr>
        <w:t>3.1.</w:t>
      </w:r>
      <w:r w:rsidR="00AC49BF">
        <w:rPr>
          <w:iCs/>
        </w:rPr>
        <w:t>5</w:t>
      </w:r>
      <w:r w:rsidRPr="00B21B74">
        <w:rPr>
          <w:iCs/>
        </w:rPr>
        <w:t xml:space="preserve"> </w:t>
      </w:r>
      <w:r>
        <w:rPr>
          <w:iCs/>
        </w:rPr>
        <w:t>of</w:t>
      </w:r>
      <w:r w:rsidRPr="00B21B74">
        <w:rPr>
          <w:iCs/>
        </w:rPr>
        <w:t xml:space="preserve"> the beef review</w:t>
      </w:r>
      <w:r>
        <w:rPr>
          <w:iCs/>
        </w:rPr>
        <w:t xml:space="preserve"> and </w:t>
      </w:r>
      <w:r w:rsidRPr="00412AB5">
        <w:rPr>
          <w:iCs/>
        </w:rPr>
        <w:t xml:space="preserve">Section </w:t>
      </w:r>
      <w:r w:rsidR="00AA0F2E" w:rsidRPr="00AA0F2E">
        <w:rPr>
          <w:iCs/>
        </w:rPr>
        <w:t>4</w:t>
      </w:r>
      <w:r w:rsidRPr="00412AB5">
        <w:rPr>
          <w:iCs/>
        </w:rPr>
        <w:t xml:space="preserve"> of the LSD addendum</w:t>
      </w:r>
      <w:r w:rsidR="004C20CB" w:rsidRPr="00412AB5">
        <w:rPr>
          <w:iCs/>
        </w:rPr>
        <w:t>.</w:t>
      </w:r>
    </w:p>
    <w:p w14:paraId="03967110" w14:textId="54AAFE1C" w:rsidR="0037285F" w:rsidRPr="00866AA2" w:rsidRDefault="0037285F" w:rsidP="0037285F">
      <w:pPr>
        <w:pStyle w:val="Heading5"/>
        <w:spacing w:line="276" w:lineRule="auto"/>
        <w:rPr>
          <w:rFonts w:asciiTheme="minorHAnsi" w:hAnsiTheme="minorHAnsi" w:cstheme="minorHAnsi"/>
          <w:b w:val="0"/>
          <w:bCs/>
        </w:rPr>
      </w:pPr>
      <w:r w:rsidRPr="00866AA2">
        <w:rPr>
          <w:rFonts w:asciiTheme="minorHAnsi" w:hAnsiTheme="minorHAnsi" w:cstheme="minorHAnsi"/>
        </w:rPr>
        <w:t>Canada</w:t>
      </w:r>
    </w:p>
    <w:p w14:paraId="2EB7397C" w14:textId="77777777" w:rsidR="00C86214" w:rsidRDefault="00C86214" w:rsidP="00C86214">
      <w:pPr>
        <w:pStyle w:val="Heading5"/>
        <w:rPr>
          <w:lang w:eastAsia="ja-JP"/>
        </w:rPr>
      </w:pPr>
      <w:r>
        <w:rPr>
          <w:lang w:eastAsia="ja-JP"/>
        </w:rPr>
        <w:t>Occurrence and control in Canada</w:t>
      </w:r>
    </w:p>
    <w:p w14:paraId="327F9005" w14:textId="76B3ADF3" w:rsidR="006159AA" w:rsidRPr="00091888" w:rsidRDefault="00E44D85" w:rsidP="00091888">
      <w:pPr>
        <w:rPr>
          <w:rFonts w:cstheme="minorHAnsi"/>
        </w:rPr>
      </w:pPr>
      <w:r w:rsidRPr="00E44D85">
        <w:rPr>
          <w:rFonts w:cstheme="minorHAnsi"/>
          <w:bCs/>
        </w:rPr>
        <w:t>Lumpy skin disease</w:t>
      </w:r>
      <w:r w:rsidR="0037285F" w:rsidRPr="00866AA2">
        <w:rPr>
          <w:rFonts w:cstheme="minorHAnsi"/>
          <w:bCs/>
        </w:rPr>
        <w:t xml:space="preserve"> has never been reporte</w:t>
      </w:r>
      <w:r w:rsidR="0037285F" w:rsidRPr="009F3334">
        <w:rPr>
          <w:rFonts w:cstheme="minorHAnsi"/>
        </w:rPr>
        <w:t>d in</w:t>
      </w:r>
      <w:r w:rsidR="0037285F" w:rsidRPr="00866AA2">
        <w:rPr>
          <w:rFonts w:cstheme="minorHAnsi"/>
          <w:bCs/>
        </w:rPr>
        <w:t xml:space="preserve"> Canada</w:t>
      </w:r>
      <w:r w:rsidR="00A60005" w:rsidRPr="009F3334">
        <w:rPr>
          <w:rFonts w:cstheme="minorHAnsi"/>
          <w:bCs/>
        </w:rPr>
        <w:t xml:space="preserve"> and it </w:t>
      </w:r>
      <w:r w:rsidR="0037285F" w:rsidRPr="009F3334">
        <w:rPr>
          <w:rFonts w:cstheme="minorHAnsi"/>
          <w:bCs/>
        </w:rPr>
        <w:t xml:space="preserve">is </w:t>
      </w:r>
      <w:r w:rsidR="00275DE1" w:rsidRPr="009F3334">
        <w:rPr>
          <w:rFonts w:cstheme="minorHAnsi"/>
          <w:bCs/>
        </w:rPr>
        <w:t>listed as a reportable disease under the Health of Animals Act 1990</w:t>
      </w:r>
      <w:r w:rsidR="00C3060D" w:rsidRPr="009F3334">
        <w:rPr>
          <w:rFonts w:cstheme="minorHAnsi"/>
          <w:b/>
          <w:bCs/>
        </w:rPr>
        <w:t xml:space="preserve"> </w:t>
      </w:r>
      <w:r w:rsidR="00C3060D" w:rsidRPr="009F3334">
        <w:rPr>
          <w:rFonts w:cstheme="minorHAnsi"/>
        </w:rPr>
        <w:t xml:space="preserve">and </w:t>
      </w:r>
      <w:r w:rsidR="00BD2589" w:rsidRPr="009F3334">
        <w:rPr>
          <w:rFonts w:cstheme="minorHAnsi"/>
        </w:rPr>
        <w:t xml:space="preserve">all </w:t>
      </w:r>
      <w:r w:rsidR="00C3060D" w:rsidRPr="009F3334">
        <w:rPr>
          <w:rFonts w:cstheme="minorHAnsi"/>
        </w:rPr>
        <w:t>cases must be reported to</w:t>
      </w:r>
      <w:r w:rsidR="00CD36BB" w:rsidRPr="009F3334">
        <w:rPr>
          <w:rFonts w:cstheme="minorHAnsi"/>
        </w:rPr>
        <w:t xml:space="preserve"> the</w:t>
      </w:r>
      <w:r w:rsidR="00C3060D" w:rsidRPr="009F3334">
        <w:rPr>
          <w:rFonts w:cstheme="minorHAnsi"/>
        </w:rPr>
        <w:t xml:space="preserve"> CFIA</w:t>
      </w:r>
      <w:r w:rsidR="009F3334">
        <w:rPr>
          <w:rFonts w:cstheme="minorHAnsi"/>
        </w:rPr>
        <w:t xml:space="preserve"> </w:t>
      </w:r>
      <w:r w:rsidR="00462897">
        <w:rPr>
          <w:rFonts w:cstheme="minorHAnsi"/>
          <w:noProof/>
        </w:rPr>
        <w:t>(CAHSS 2023; CFIA 2012c)</w:t>
      </w:r>
      <w:r w:rsidR="00275DE1" w:rsidRPr="009F3334">
        <w:rPr>
          <w:rFonts w:cstheme="minorHAnsi"/>
          <w:bCs/>
        </w:rPr>
        <w:t xml:space="preserve">. </w:t>
      </w:r>
      <w:r w:rsidR="00F30117">
        <w:rPr>
          <w:rFonts w:cstheme="minorHAnsi"/>
          <w:bCs/>
        </w:rPr>
        <w:t>Canada has been assessed by the department as being free f</w:t>
      </w:r>
      <w:r w:rsidR="00F30117" w:rsidRPr="00606FD4">
        <w:rPr>
          <w:rFonts w:cstheme="minorHAnsi"/>
        </w:rPr>
        <w:t>rom</w:t>
      </w:r>
      <w:r w:rsidR="00F30117">
        <w:rPr>
          <w:rFonts w:cstheme="minorHAnsi"/>
          <w:bCs/>
        </w:rPr>
        <w:t xml:space="preserve"> LSD. </w:t>
      </w:r>
      <w:r w:rsidR="00144FFF">
        <w:t>More</w:t>
      </w:r>
      <w:r w:rsidR="00BD2589">
        <w:t xml:space="preserve"> information on </w:t>
      </w:r>
      <w:r w:rsidR="00BD2589" w:rsidRPr="00866AA2">
        <w:rPr>
          <w:rFonts w:cstheme="minorHAnsi"/>
        </w:rPr>
        <w:t xml:space="preserve">reportable </w:t>
      </w:r>
      <w:r w:rsidR="00144FFF">
        <w:t>diseases</w:t>
      </w:r>
      <w:r w:rsidR="00606FD4">
        <w:rPr>
          <w:rFonts w:cstheme="minorHAnsi"/>
          <w:bCs/>
        </w:rPr>
        <w:t xml:space="preserve"> </w:t>
      </w:r>
      <w:r w:rsidR="00144FFF">
        <w:t>can be found in Appendix A</w:t>
      </w:r>
      <w:r w:rsidR="00BD2589" w:rsidRPr="00866AA2">
        <w:rPr>
          <w:rFonts w:cstheme="minorHAnsi"/>
        </w:rPr>
        <w:t>.</w:t>
      </w:r>
    </w:p>
    <w:p w14:paraId="7B149317" w14:textId="604E2F75" w:rsidR="00065DD4" w:rsidRDefault="00065DD4" w:rsidP="00065DD4">
      <w:pPr>
        <w:pStyle w:val="Heading5"/>
        <w:rPr>
          <w:lang w:eastAsia="ja-JP"/>
        </w:rPr>
      </w:pPr>
      <w:r>
        <w:rPr>
          <w:lang w:eastAsia="ja-JP"/>
        </w:rPr>
        <w:t>Conclusion</w:t>
      </w:r>
    </w:p>
    <w:p w14:paraId="476EFEE9" w14:textId="2C14B51E" w:rsidR="00787FBC" w:rsidRDefault="00BA418B" w:rsidP="00892A21">
      <w:pPr>
        <w:rPr>
          <w:rFonts w:cstheme="minorHAnsi"/>
        </w:rPr>
      </w:pPr>
      <w:r w:rsidRPr="00E600B7">
        <w:rPr>
          <w:rFonts w:cstheme="minorHAnsi"/>
        </w:rPr>
        <w:t xml:space="preserve">There is scientific evidence that LSD virus may be present and/or transmitted via </w:t>
      </w:r>
      <w:r>
        <w:rPr>
          <w:rFonts w:cstheme="minorHAnsi"/>
        </w:rPr>
        <w:t xml:space="preserve">certain </w:t>
      </w:r>
      <w:r w:rsidRPr="00E600B7">
        <w:rPr>
          <w:rFonts w:cstheme="minorHAnsi"/>
        </w:rPr>
        <w:t xml:space="preserve">fresh beef or beef products. </w:t>
      </w:r>
      <w:r w:rsidR="006159AA" w:rsidRPr="006159AA">
        <w:rPr>
          <w:rFonts w:cstheme="minorHAnsi"/>
        </w:rPr>
        <w:t>Specific biosecurity risk management measures are not justified for LSD virus when bovine skeletal muscle meat is imported for human consumption into Australia from Canada.</w:t>
      </w:r>
      <w:r w:rsidR="00787FBC">
        <w:rPr>
          <w:rFonts w:cstheme="minorHAnsi"/>
        </w:rPr>
        <w:t xml:space="preserve"> </w:t>
      </w:r>
      <w:r w:rsidR="006159AA" w:rsidRPr="006159AA">
        <w:rPr>
          <w:rFonts w:cstheme="minorHAnsi"/>
        </w:rPr>
        <w:t xml:space="preserve">Country freedom certification for </w:t>
      </w:r>
      <w:r w:rsidR="00831B37">
        <w:rPr>
          <w:rFonts w:cstheme="minorHAnsi"/>
        </w:rPr>
        <w:t>LSD</w:t>
      </w:r>
      <w:r w:rsidR="006159AA" w:rsidRPr="006159AA">
        <w:rPr>
          <w:rFonts w:cstheme="minorHAnsi"/>
        </w:rPr>
        <w:t xml:space="preserve"> for import of fresh bovine skeletal muscle meat from Canada is not required to achieve Australia’s ALOP. </w:t>
      </w:r>
    </w:p>
    <w:p w14:paraId="5E058EDD" w14:textId="3CBE4104" w:rsidR="00065DD4" w:rsidRPr="00BA58F2" w:rsidRDefault="00787FBC" w:rsidP="00065DD4">
      <w:pPr>
        <w:rPr>
          <w:rFonts w:cstheme="minorHAnsi"/>
        </w:rPr>
      </w:pPr>
      <w:r>
        <w:rPr>
          <w:lang w:eastAsia="ja-JP"/>
        </w:rPr>
        <w:t>As Canada has been assessed by the department</w:t>
      </w:r>
      <w:r w:rsidRPr="00E95006">
        <w:rPr>
          <w:lang w:eastAsia="ja-JP"/>
        </w:rPr>
        <w:t xml:space="preserve"> </w:t>
      </w:r>
      <w:r>
        <w:rPr>
          <w:lang w:eastAsia="ja-JP"/>
        </w:rPr>
        <w:t>as free from LSD, c</w:t>
      </w:r>
      <w:r w:rsidR="006159AA" w:rsidRPr="006159AA">
        <w:rPr>
          <w:rFonts w:cstheme="minorHAnsi"/>
        </w:rPr>
        <w:t xml:space="preserve">ountry freedom certification for </w:t>
      </w:r>
      <w:r w:rsidR="00892A21">
        <w:rPr>
          <w:rFonts w:cstheme="minorHAnsi"/>
        </w:rPr>
        <w:t xml:space="preserve">LSD </w:t>
      </w:r>
      <w:r w:rsidR="00892A21">
        <w:rPr>
          <w:lang w:eastAsia="ja-JP"/>
        </w:rPr>
        <w:t xml:space="preserve">is considered sufficient, reasonable and practical to address the risk of </w:t>
      </w:r>
      <w:r w:rsidR="00D86CBF">
        <w:rPr>
          <w:lang w:eastAsia="ja-JP"/>
        </w:rPr>
        <w:t xml:space="preserve">the </w:t>
      </w:r>
      <w:r w:rsidR="00892A21">
        <w:rPr>
          <w:lang w:eastAsia="ja-JP"/>
        </w:rPr>
        <w:t xml:space="preserve">importation of LSD in </w:t>
      </w:r>
      <w:r w:rsidR="00A94AD9">
        <w:rPr>
          <w:lang w:eastAsia="ja-JP"/>
        </w:rPr>
        <w:t xml:space="preserve">other </w:t>
      </w:r>
      <w:r w:rsidR="00892A21">
        <w:rPr>
          <w:lang w:eastAsia="ja-JP"/>
        </w:rPr>
        <w:t>fresh beef and beef products from Canada that do not meet the definition of skeletal muscle meat.</w:t>
      </w:r>
    </w:p>
    <w:p w14:paraId="15486C2C" w14:textId="77777777" w:rsidR="00BE5D0F" w:rsidRDefault="00BE5D0F" w:rsidP="00BE5D0F">
      <w:pPr>
        <w:pStyle w:val="Heading4"/>
        <w:rPr>
          <w:lang w:eastAsia="ja-JP"/>
        </w:rPr>
      </w:pPr>
      <w:bookmarkStart w:id="59" w:name="_Ref152074402"/>
      <w:r>
        <w:rPr>
          <w:lang w:eastAsia="ja-JP"/>
        </w:rPr>
        <w:t>Rift Valley fever</w:t>
      </w:r>
      <w:bookmarkEnd w:id="59"/>
    </w:p>
    <w:p w14:paraId="6AA0CDE3" w14:textId="6FD96CD3" w:rsidR="00065DD4" w:rsidRDefault="00C6149A" w:rsidP="00065DD4">
      <w:pPr>
        <w:pStyle w:val="Heading5"/>
        <w:rPr>
          <w:lang w:eastAsia="ja-JP"/>
        </w:rPr>
      </w:pPr>
      <w:r>
        <w:rPr>
          <w:lang w:eastAsia="ja-JP"/>
        </w:rPr>
        <w:t>Background</w:t>
      </w:r>
    </w:p>
    <w:p w14:paraId="0F3447C7" w14:textId="0C419BD6" w:rsidR="006F1B90" w:rsidRDefault="006F1B90" w:rsidP="006F1B90">
      <w:pPr>
        <w:rPr>
          <w:lang w:eastAsia="ja-JP"/>
        </w:rPr>
      </w:pPr>
      <w:r>
        <w:rPr>
          <w:lang w:eastAsia="ja-JP"/>
        </w:rPr>
        <w:t xml:space="preserve">Rift Valley fever (RVF) virus is a zoonotic, arthropod-borne virus that causes disease characterised by mortality in young domestic ruminants and abortions in pregnant animals. RVF virus is an RNA virus in the genus </w:t>
      </w:r>
      <w:r w:rsidRPr="00C40EA3">
        <w:rPr>
          <w:i/>
          <w:lang w:eastAsia="ja-JP"/>
        </w:rPr>
        <w:t>Phlebovirus</w:t>
      </w:r>
      <w:r>
        <w:rPr>
          <w:lang w:eastAsia="ja-JP"/>
        </w:rPr>
        <w:t xml:space="preserve"> of the family </w:t>
      </w:r>
      <w:r w:rsidRPr="00C40EA3">
        <w:rPr>
          <w:i/>
          <w:lang w:eastAsia="ja-JP"/>
        </w:rPr>
        <w:t>Bunyaviridae</w:t>
      </w:r>
      <w:r>
        <w:rPr>
          <w:lang w:eastAsia="ja-JP"/>
        </w:rPr>
        <w:t xml:space="preserve"> </w:t>
      </w:r>
      <w:r w:rsidR="00462897">
        <w:rPr>
          <w:noProof/>
          <w:lang w:eastAsia="ja-JP"/>
        </w:rPr>
        <w:t>(ARMCANZ 1996; Nichol et al. 2005)</w:t>
      </w:r>
      <w:r>
        <w:rPr>
          <w:lang w:eastAsia="ja-JP"/>
        </w:rPr>
        <w:t>.</w:t>
      </w:r>
    </w:p>
    <w:p w14:paraId="63B243F4" w14:textId="4C283D91" w:rsidR="006F1B90" w:rsidRDefault="0008222F" w:rsidP="006F1B90">
      <w:pPr>
        <w:rPr>
          <w:lang w:eastAsia="ja-JP"/>
        </w:rPr>
      </w:pPr>
      <w:r w:rsidRPr="0008222F">
        <w:rPr>
          <w:lang w:eastAsia="ja-JP"/>
        </w:rPr>
        <w:t>Rift Valley fever</w:t>
      </w:r>
      <w:r w:rsidR="006F1B90">
        <w:rPr>
          <w:lang w:eastAsia="ja-JP"/>
        </w:rPr>
        <w:t xml:space="preserve"> is endemic in Africa south of the Sahara, including Madagascar </w:t>
      </w:r>
      <w:r w:rsidR="00462897">
        <w:rPr>
          <w:noProof/>
          <w:lang w:eastAsia="ja-JP"/>
        </w:rPr>
        <w:t>(Clements et al. 2007; Fontenille, Mathiot &amp; Coulanges 1985)</w:t>
      </w:r>
      <w:r w:rsidR="006F1B90">
        <w:rPr>
          <w:lang w:eastAsia="ja-JP"/>
        </w:rPr>
        <w:t xml:space="preserve">. The virus has also occurred in Egypt </w:t>
      </w:r>
      <w:r w:rsidR="00462897">
        <w:rPr>
          <w:noProof/>
          <w:lang w:eastAsia="ja-JP"/>
        </w:rPr>
        <w:t>(Hoogstraal et al. 1979)</w:t>
      </w:r>
      <w:r w:rsidR="006F1B90">
        <w:rPr>
          <w:lang w:eastAsia="ja-JP"/>
        </w:rPr>
        <w:t xml:space="preserve">, Saudi Arabia and Yemen </w:t>
      </w:r>
      <w:r w:rsidR="00462897">
        <w:rPr>
          <w:noProof/>
          <w:lang w:eastAsia="ja-JP"/>
        </w:rPr>
        <w:t>(Arishi et al. 2000; Gould &amp; Higgs 2009; WOAH 2023f)</w:t>
      </w:r>
      <w:r w:rsidR="006F1B90" w:rsidRPr="00D373D4">
        <w:rPr>
          <w:lang w:eastAsia="ja-JP"/>
        </w:rPr>
        <w:t>.</w:t>
      </w:r>
    </w:p>
    <w:p w14:paraId="48E5DD5A" w14:textId="2E824C89" w:rsidR="006F1B90" w:rsidRDefault="0008222F" w:rsidP="006F1B90">
      <w:pPr>
        <w:rPr>
          <w:lang w:eastAsia="ja-JP"/>
        </w:rPr>
      </w:pPr>
      <w:r w:rsidRPr="0008222F">
        <w:rPr>
          <w:lang w:eastAsia="ja-JP"/>
        </w:rPr>
        <w:t>Rift Valley fever</w:t>
      </w:r>
      <w:r w:rsidR="006F1B90">
        <w:rPr>
          <w:lang w:eastAsia="ja-JP"/>
        </w:rPr>
        <w:t xml:space="preserve"> is a WOAH-listed disease affecting multiple sp</w:t>
      </w:r>
      <w:r w:rsidR="006F1B90" w:rsidRPr="003E27D0">
        <w:rPr>
          <w:lang w:eastAsia="ja-JP"/>
        </w:rPr>
        <w:t>ecies</w:t>
      </w:r>
      <w:r w:rsidR="006F1B90">
        <w:rPr>
          <w:lang w:eastAsia="ja-JP"/>
        </w:rPr>
        <w:t xml:space="preserve"> </w:t>
      </w:r>
      <w:r w:rsidR="00462897">
        <w:rPr>
          <w:noProof/>
          <w:lang w:eastAsia="ja-JP"/>
        </w:rPr>
        <w:t>(WOAH 2023d)</w:t>
      </w:r>
      <w:r w:rsidR="003E27D0" w:rsidRPr="00C40EA3">
        <w:rPr>
          <w:lang w:eastAsia="ja-JP"/>
        </w:rPr>
        <w:t>.</w:t>
      </w:r>
      <w:r w:rsidR="00EF0A35">
        <w:rPr>
          <w:lang w:eastAsia="ja-JP"/>
        </w:rPr>
        <w:t xml:space="preserve"> </w:t>
      </w:r>
      <w:r w:rsidRPr="0008222F">
        <w:rPr>
          <w:lang w:eastAsia="ja-JP"/>
        </w:rPr>
        <w:t>Rift Valley fever</w:t>
      </w:r>
      <w:r w:rsidR="006F1B90">
        <w:rPr>
          <w:lang w:eastAsia="ja-JP"/>
        </w:rPr>
        <w:t xml:space="preserve"> is a nationally notifiable disea</w:t>
      </w:r>
      <w:r w:rsidR="006F1B90" w:rsidRPr="00137837">
        <w:rPr>
          <w:lang w:eastAsia="ja-JP"/>
        </w:rPr>
        <w:t>se</w:t>
      </w:r>
      <w:r>
        <w:rPr>
          <w:lang w:eastAsia="ja-JP"/>
        </w:rPr>
        <w:t xml:space="preserve"> </w:t>
      </w:r>
      <w:r w:rsidR="00462897">
        <w:rPr>
          <w:noProof/>
          <w:lang w:eastAsia="ja-JP"/>
        </w:rPr>
        <w:t>(</w:t>
      </w:r>
      <w:r w:rsidR="003E6677">
        <w:rPr>
          <w:noProof/>
          <w:lang w:eastAsia="ja-JP"/>
        </w:rPr>
        <w:t>Department of Agriculture, Fisheries and Foresty 2023c</w:t>
      </w:r>
      <w:r w:rsidR="00462897">
        <w:rPr>
          <w:noProof/>
          <w:lang w:eastAsia="ja-JP"/>
        </w:rPr>
        <w:t>)</w:t>
      </w:r>
      <w:r w:rsidR="00137837">
        <w:t xml:space="preserve"> </w:t>
      </w:r>
      <w:r w:rsidR="006F1B90">
        <w:rPr>
          <w:lang w:eastAsia="ja-JP"/>
        </w:rPr>
        <w:t xml:space="preserve">and is not </w:t>
      </w:r>
      <w:r w:rsidR="006F1B90">
        <w:rPr>
          <w:lang w:eastAsia="ja-JP"/>
        </w:rPr>
        <w:lastRenderedPageBreak/>
        <w:t>present in Australia. Australia has been shown to have competent mosquito vectors for RVF transmission</w:t>
      </w:r>
      <w:r w:rsidR="003E27D0">
        <w:rPr>
          <w:lang w:eastAsia="ja-JP"/>
        </w:rPr>
        <w:t xml:space="preserve"> </w:t>
      </w:r>
      <w:r w:rsidR="00462897">
        <w:rPr>
          <w:noProof/>
          <w:lang w:eastAsia="ja-JP"/>
        </w:rPr>
        <w:t>(Turell &amp; Kay 1998)</w:t>
      </w:r>
      <w:r w:rsidR="006F1B90">
        <w:rPr>
          <w:lang w:eastAsia="ja-JP"/>
        </w:rPr>
        <w:t>. An AUSVETPLAN disease strategy manual, maintained by Animal Health Australia, provides a technical response plan to an incursion of RVF into Australia</w:t>
      </w:r>
      <w:r w:rsidR="00F807F8">
        <w:rPr>
          <w:lang w:eastAsia="ja-JP"/>
        </w:rPr>
        <w:t xml:space="preserve"> </w:t>
      </w:r>
      <w:r w:rsidR="00462897">
        <w:rPr>
          <w:noProof/>
          <w:lang w:eastAsia="ja-JP"/>
        </w:rPr>
        <w:t>(AHA 2021b)</w:t>
      </w:r>
      <w:r w:rsidR="006F1B90">
        <w:rPr>
          <w:lang w:eastAsia="ja-JP"/>
        </w:rPr>
        <w:t xml:space="preserve">. </w:t>
      </w:r>
    </w:p>
    <w:p w14:paraId="3569AD3F" w14:textId="2F05FEDE" w:rsidR="006F1B90" w:rsidRDefault="006F1B90" w:rsidP="006F1B90">
      <w:pPr>
        <w:rPr>
          <w:lang w:eastAsia="ja-JP"/>
        </w:rPr>
      </w:pPr>
      <w:r>
        <w:rPr>
          <w:lang w:eastAsia="ja-JP"/>
        </w:rPr>
        <w:t xml:space="preserve">In humans, RVF virus can be transmitted by handling fresh meat and carcases, and the disease </w:t>
      </w:r>
      <w:r w:rsidR="00C73184">
        <w:rPr>
          <w:lang w:eastAsia="ja-JP"/>
        </w:rPr>
        <w:t>can</w:t>
      </w:r>
      <w:r>
        <w:rPr>
          <w:lang w:eastAsia="ja-JP"/>
        </w:rPr>
        <w:t xml:space="preserve"> occur in occupational groups exposed to these products, for example farmers and abattoir workers </w:t>
      </w:r>
      <w:r w:rsidR="00462897">
        <w:rPr>
          <w:noProof/>
          <w:lang w:eastAsia="ja-JP"/>
        </w:rPr>
        <w:t>(WHO 2018)</w:t>
      </w:r>
      <w:r w:rsidR="00F63519">
        <w:rPr>
          <w:lang w:eastAsia="ja-JP"/>
        </w:rPr>
        <w:t>.</w:t>
      </w:r>
      <w:r>
        <w:rPr>
          <w:lang w:eastAsia="ja-JP"/>
        </w:rPr>
        <w:t xml:space="preserve"> Virus can also be transmitted via some carcase parts which contain significant quantities of blood or via organs which remain at or above a neutral pH for a prolonged time. Overall, the risk of transmission of RVF virus from imported meat and meat products </w:t>
      </w:r>
      <w:proofErr w:type="gramStart"/>
      <w:r>
        <w:rPr>
          <w:lang w:eastAsia="ja-JP"/>
        </w:rPr>
        <w:t>is considered to be</w:t>
      </w:r>
      <w:proofErr w:type="gramEnd"/>
      <w:r>
        <w:rPr>
          <w:lang w:eastAsia="ja-JP"/>
        </w:rPr>
        <w:t xml:space="preserve"> very low </w:t>
      </w:r>
      <w:r w:rsidR="00462897">
        <w:rPr>
          <w:noProof/>
          <w:lang w:eastAsia="ja-JP"/>
        </w:rPr>
        <w:t>(ARMCANZ 1996; Swanepoel &amp; Coetzer 2004a)</w:t>
      </w:r>
      <w:r>
        <w:rPr>
          <w:lang w:eastAsia="ja-JP"/>
        </w:rPr>
        <w:t xml:space="preserve">. </w:t>
      </w:r>
      <w:r w:rsidR="000F58EF">
        <w:rPr>
          <w:lang w:eastAsia="ja-JP"/>
        </w:rPr>
        <w:t>Nevertheless,</w:t>
      </w:r>
      <w:r>
        <w:rPr>
          <w:lang w:eastAsia="ja-JP"/>
        </w:rPr>
        <w:t xml:space="preserve"> a risk remains for transmission by fresh beef or beef products. </w:t>
      </w:r>
    </w:p>
    <w:p w14:paraId="345264DB" w14:textId="6A35AA34" w:rsidR="00C86214" w:rsidRDefault="006F1B90" w:rsidP="006F1B90">
      <w:pPr>
        <w:rPr>
          <w:lang w:eastAsia="ja-JP"/>
        </w:rPr>
      </w:pPr>
      <w:r>
        <w:rPr>
          <w:lang w:eastAsia="ja-JP"/>
        </w:rPr>
        <w:t xml:space="preserve">The </w:t>
      </w:r>
      <w:r w:rsidR="0036205E">
        <w:rPr>
          <w:lang w:eastAsia="ja-JP"/>
        </w:rPr>
        <w:t>Terrestrial</w:t>
      </w:r>
      <w:r w:rsidR="00F443AE">
        <w:rPr>
          <w:lang w:eastAsia="ja-JP"/>
        </w:rPr>
        <w:t xml:space="preserve"> Code</w:t>
      </w:r>
      <w:r>
        <w:rPr>
          <w:lang w:eastAsia="ja-JP"/>
        </w:rPr>
        <w:t xml:space="preserve"> recommends that fresh meat or meat products be sourced from animals from RVF free countries or establishmen</w:t>
      </w:r>
      <w:r w:rsidRPr="002B4651">
        <w:rPr>
          <w:lang w:eastAsia="ja-JP"/>
        </w:rPr>
        <w:t>ts</w:t>
      </w:r>
      <w:r w:rsidR="002B4651">
        <w:rPr>
          <w:lang w:eastAsia="ja-JP"/>
        </w:rPr>
        <w:t xml:space="preserve"> </w:t>
      </w:r>
      <w:r w:rsidR="00462897">
        <w:rPr>
          <w:noProof/>
          <w:lang w:eastAsia="ja-JP"/>
        </w:rPr>
        <w:t>(WOAH 2023f)</w:t>
      </w:r>
      <w:r w:rsidR="002B4651">
        <w:rPr>
          <w:lang w:eastAsia="ja-JP"/>
        </w:rPr>
        <w:t>.</w:t>
      </w:r>
    </w:p>
    <w:p w14:paraId="1F9E49E9" w14:textId="78E913D1" w:rsidR="00091888" w:rsidRPr="00091888" w:rsidRDefault="00091888" w:rsidP="006F1B90">
      <w:pPr>
        <w:rPr>
          <w:iCs/>
        </w:rPr>
      </w:pPr>
      <w:r>
        <w:rPr>
          <w:iCs/>
        </w:rPr>
        <w:t>Further information on RVF is included in</w:t>
      </w:r>
      <w:r w:rsidRPr="00B21B74">
        <w:rPr>
          <w:iCs/>
        </w:rPr>
        <w:t xml:space="preserve"> Section </w:t>
      </w:r>
      <w:r w:rsidR="008B0D7A">
        <w:rPr>
          <w:iCs/>
        </w:rPr>
        <w:t>3.1.6</w:t>
      </w:r>
      <w:r w:rsidRPr="00B21B74">
        <w:rPr>
          <w:iCs/>
        </w:rPr>
        <w:t xml:space="preserve"> </w:t>
      </w:r>
      <w:r>
        <w:rPr>
          <w:iCs/>
        </w:rPr>
        <w:t>of</w:t>
      </w:r>
      <w:r w:rsidRPr="00B21B74">
        <w:rPr>
          <w:iCs/>
        </w:rPr>
        <w:t xml:space="preserve"> the beef review.</w:t>
      </w:r>
    </w:p>
    <w:p w14:paraId="462518DF" w14:textId="77777777" w:rsidR="00C86214" w:rsidRDefault="00C86214" w:rsidP="00C86214">
      <w:pPr>
        <w:pStyle w:val="Heading5"/>
        <w:rPr>
          <w:lang w:eastAsia="ja-JP"/>
        </w:rPr>
      </w:pPr>
      <w:r>
        <w:rPr>
          <w:lang w:eastAsia="ja-JP"/>
        </w:rPr>
        <w:t>Occurrence and control in Canada</w:t>
      </w:r>
    </w:p>
    <w:p w14:paraId="62A0D7EB" w14:textId="7A18F1BB" w:rsidR="00BD2589" w:rsidRPr="00C27B8C" w:rsidRDefault="00BD75AC" w:rsidP="00BD2589">
      <w:pPr>
        <w:rPr>
          <w:rFonts w:cstheme="minorHAnsi"/>
        </w:rPr>
      </w:pPr>
      <w:r w:rsidRPr="00BD75AC">
        <w:rPr>
          <w:lang w:eastAsia="ja-JP"/>
        </w:rPr>
        <w:t>Rift Valley fever</w:t>
      </w:r>
      <w:r w:rsidR="00A60005">
        <w:rPr>
          <w:lang w:eastAsia="ja-JP"/>
        </w:rPr>
        <w:t xml:space="preserve"> has never been reported in Canada and </w:t>
      </w:r>
      <w:r w:rsidR="00A60005" w:rsidRPr="00A60005">
        <w:rPr>
          <w:lang w:eastAsia="ja-JP"/>
        </w:rPr>
        <w:t>it is listed as a reportable</w:t>
      </w:r>
      <w:r w:rsidR="00A60005" w:rsidRPr="00B00AFD">
        <w:rPr>
          <w:rFonts w:cstheme="minorHAnsi"/>
          <w:bCs/>
        </w:rPr>
        <w:t xml:space="preserve"> disease under the </w:t>
      </w:r>
      <w:r w:rsidR="00A60005" w:rsidRPr="00C40EA3">
        <w:rPr>
          <w:rStyle w:val="Emphasis"/>
          <w:i w:val="0"/>
        </w:rPr>
        <w:t>Health of Animals Act 1990</w:t>
      </w:r>
      <w:r w:rsidR="00C3060D" w:rsidRPr="00C40EA3">
        <w:rPr>
          <w:rFonts w:cstheme="minorHAnsi"/>
          <w:i/>
        </w:rPr>
        <w:t xml:space="preserve"> </w:t>
      </w:r>
      <w:r w:rsidR="00C3060D">
        <w:rPr>
          <w:rFonts w:cstheme="minorHAnsi"/>
          <w:bCs/>
        </w:rPr>
        <w:t>and cases must be reported to</w:t>
      </w:r>
      <w:r w:rsidR="003C1D4B">
        <w:rPr>
          <w:rFonts w:cstheme="minorHAnsi"/>
          <w:bCs/>
        </w:rPr>
        <w:t xml:space="preserve"> </w:t>
      </w:r>
      <w:r w:rsidR="00877000">
        <w:rPr>
          <w:rFonts w:cstheme="minorHAnsi"/>
          <w:bCs/>
        </w:rPr>
        <w:t xml:space="preserve">the </w:t>
      </w:r>
      <w:r w:rsidR="00C3060D">
        <w:rPr>
          <w:rFonts w:cstheme="minorHAnsi"/>
          <w:bCs/>
        </w:rPr>
        <w:t>CFIA</w:t>
      </w:r>
      <w:r w:rsidR="00C10F7C">
        <w:rPr>
          <w:rFonts w:cstheme="minorHAnsi"/>
          <w:bCs/>
        </w:rPr>
        <w:t xml:space="preserve"> </w:t>
      </w:r>
      <w:r w:rsidR="00462897">
        <w:rPr>
          <w:rFonts w:cstheme="minorHAnsi"/>
          <w:bCs/>
          <w:noProof/>
        </w:rPr>
        <w:t>(CFIA 2012c)</w:t>
      </w:r>
      <w:r w:rsidR="00A60005" w:rsidRPr="00B00AFD">
        <w:rPr>
          <w:rFonts w:cstheme="minorHAnsi"/>
          <w:bCs/>
        </w:rPr>
        <w:t>.</w:t>
      </w:r>
      <w:r w:rsidR="00A60005" w:rsidRPr="00144FFF">
        <w:t xml:space="preserve"> </w:t>
      </w:r>
      <w:r w:rsidR="00144FFF">
        <w:t>More</w:t>
      </w:r>
      <w:r w:rsidR="00BD2589">
        <w:t xml:space="preserve"> information on </w:t>
      </w:r>
      <w:r w:rsidR="00BD2589" w:rsidRPr="00866AA2">
        <w:rPr>
          <w:rFonts w:cstheme="minorHAnsi"/>
        </w:rPr>
        <w:t xml:space="preserve">reportable </w:t>
      </w:r>
      <w:r w:rsidR="00144FFF">
        <w:t>diseases</w:t>
      </w:r>
      <w:r w:rsidR="00BD2589">
        <w:t xml:space="preserve"> in Canada</w:t>
      </w:r>
      <w:r w:rsidR="00144FFF">
        <w:t xml:space="preserve"> can be found in Appendix A</w:t>
      </w:r>
      <w:r w:rsidR="00BD2589" w:rsidRPr="00866AA2">
        <w:rPr>
          <w:rFonts w:cstheme="minorHAnsi"/>
        </w:rPr>
        <w:t>.</w:t>
      </w:r>
    </w:p>
    <w:p w14:paraId="011DADCA" w14:textId="4F8840E4" w:rsidR="00065DD4" w:rsidRDefault="00065DD4" w:rsidP="00BD2589">
      <w:pPr>
        <w:pStyle w:val="Heading5"/>
        <w:rPr>
          <w:lang w:eastAsia="ja-JP"/>
        </w:rPr>
      </w:pPr>
      <w:r>
        <w:rPr>
          <w:lang w:eastAsia="ja-JP"/>
        </w:rPr>
        <w:t>Conclusion</w:t>
      </w:r>
    </w:p>
    <w:p w14:paraId="2FEBEF0A" w14:textId="7AF56CD0" w:rsidR="00065DD4" w:rsidRPr="00486C98" w:rsidRDefault="00486C98" w:rsidP="00065DD4">
      <w:pPr>
        <w:rPr>
          <w:rFonts w:cstheme="minorHAnsi"/>
        </w:rPr>
      </w:pPr>
      <w:r w:rsidRPr="00C35C3D">
        <w:rPr>
          <w:rFonts w:cstheme="minorHAnsi"/>
        </w:rPr>
        <w:t xml:space="preserve">There is scientific evidence that RVF virus may be transmitted via fresh beef or beef products. There is no evidence that RVF virus is present in Canada. </w:t>
      </w:r>
      <w:r w:rsidR="000F58EF" w:rsidRPr="00C35C3D">
        <w:rPr>
          <w:rFonts w:cstheme="minorHAnsi"/>
        </w:rPr>
        <w:t>Therefore,</w:t>
      </w:r>
      <w:r w:rsidRPr="00C35C3D">
        <w:rPr>
          <w:rFonts w:cstheme="minorHAnsi"/>
        </w:rPr>
        <w:t xml:space="preserve"> further risk assessment is not required, however, risk management is necessary. Certification of country freedom from RVF is considered sufficient, reasonable and practical to address the risk of </w:t>
      </w:r>
      <w:r w:rsidR="00690B5E">
        <w:rPr>
          <w:rFonts w:cstheme="minorHAnsi"/>
        </w:rPr>
        <w:t xml:space="preserve">the </w:t>
      </w:r>
      <w:r w:rsidRPr="00C35C3D">
        <w:rPr>
          <w:rFonts w:cstheme="minorHAnsi"/>
        </w:rPr>
        <w:t>importation of RVF virus in fresh beef and beef products from Canada.</w:t>
      </w:r>
    </w:p>
    <w:p w14:paraId="5D1E1AB5" w14:textId="018C2F8B" w:rsidR="00BE5D0F" w:rsidRDefault="00BE5D0F" w:rsidP="00BE5D0F">
      <w:pPr>
        <w:pStyle w:val="Heading4"/>
        <w:rPr>
          <w:lang w:eastAsia="ja-JP"/>
        </w:rPr>
      </w:pPr>
      <w:bookmarkStart w:id="60" w:name="_Ref152074446"/>
      <w:r>
        <w:rPr>
          <w:lang w:eastAsia="ja-JP"/>
        </w:rPr>
        <w:t>Surra</w:t>
      </w:r>
      <w:bookmarkEnd w:id="60"/>
    </w:p>
    <w:p w14:paraId="122B3601" w14:textId="01D91173" w:rsidR="00065DD4" w:rsidRDefault="00C6149A" w:rsidP="00065DD4">
      <w:pPr>
        <w:pStyle w:val="Heading5"/>
        <w:rPr>
          <w:lang w:eastAsia="ja-JP"/>
        </w:rPr>
      </w:pPr>
      <w:r>
        <w:rPr>
          <w:lang w:eastAsia="ja-JP"/>
        </w:rPr>
        <w:t>Background</w:t>
      </w:r>
    </w:p>
    <w:p w14:paraId="15B0D109" w14:textId="39371E56" w:rsidR="00EE387A" w:rsidRDefault="00EE387A" w:rsidP="00EE387A">
      <w:pPr>
        <w:rPr>
          <w:lang w:eastAsia="ja-JP"/>
        </w:rPr>
      </w:pPr>
      <w:r>
        <w:rPr>
          <w:lang w:eastAsia="ja-JP"/>
        </w:rPr>
        <w:t xml:space="preserve">Surra is caused by the blood-borne protozoan parasite </w:t>
      </w:r>
      <w:r w:rsidRPr="00EE387A">
        <w:rPr>
          <w:rStyle w:val="Emphasis"/>
          <w:lang w:eastAsia="ja-JP"/>
        </w:rPr>
        <w:t>Trypanosoma evansi</w:t>
      </w:r>
      <w:r>
        <w:rPr>
          <w:lang w:eastAsia="ja-JP"/>
        </w:rPr>
        <w:t xml:space="preserve">. </w:t>
      </w:r>
      <w:r w:rsidR="003E3839" w:rsidRPr="003E3839">
        <w:rPr>
          <w:rStyle w:val="Emphasis"/>
          <w:lang w:eastAsia="ja-JP"/>
        </w:rPr>
        <w:t>Trypanosoma</w:t>
      </w:r>
      <w:r w:rsidRPr="00EE387A">
        <w:rPr>
          <w:rStyle w:val="Emphasis"/>
          <w:lang w:eastAsia="ja-JP"/>
        </w:rPr>
        <w:t xml:space="preserve"> evansi</w:t>
      </w:r>
      <w:r>
        <w:rPr>
          <w:lang w:eastAsia="ja-JP"/>
        </w:rPr>
        <w:t xml:space="preserve"> is mechanically transmitted by biting insects such as tabanid and stomoxys flies. Transmission by ingestion of tissues </w:t>
      </w:r>
      <w:r w:rsidR="003A361A">
        <w:rPr>
          <w:lang w:eastAsia="ja-JP"/>
        </w:rPr>
        <w:t>from</w:t>
      </w:r>
      <w:r>
        <w:rPr>
          <w:lang w:eastAsia="ja-JP"/>
        </w:rPr>
        <w:t xml:space="preserve"> parasitaemic animals, vampire bat saliva and iatrogenesis has also been described. Surra occurs in camels, horses, buffalo, cattle, dogs, pig, sheep, goats and rodents. Acute disease is characterised by fever, emaciation, anaemia, and death which may occur within 24 h</w:t>
      </w:r>
      <w:r w:rsidR="009B3D51">
        <w:rPr>
          <w:lang w:eastAsia="ja-JP"/>
        </w:rPr>
        <w:t>ours</w:t>
      </w:r>
      <w:r>
        <w:rPr>
          <w:lang w:eastAsia="ja-JP"/>
        </w:rPr>
        <w:t xml:space="preserve"> of the onset of clinical signs. Chronic surra can lead to loss of condition and impaired reproductive performance. Subclinical carrier states also exist. </w:t>
      </w:r>
    </w:p>
    <w:p w14:paraId="3B50122C" w14:textId="77DDFB31" w:rsidR="00EE387A" w:rsidRDefault="00EE387A" w:rsidP="00EE387A">
      <w:pPr>
        <w:rPr>
          <w:lang w:eastAsia="ja-JP"/>
        </w:rPr>
      </w:pPr>
      <w:r>
        <w:rPr>
          <w:lang w:eastAsia="ja-JP"/>
        </w:rPr>
        <w:t xml:space="preserve">Surra is </w:t>
      </w:r>
      <w:r w:rsidR="009B3D51">
        <w:rPr>
          <w:lang w:eastAsia="ja-JP"/>
        </w:rPr>
        <w:t>present</w:t>
      </w:r>
      <w:r>
        <w:rPr>
          <w:lang w:eastAsia="ja-JP"/>
        </w:rPr>
        <w:t xml:space="preserve"> in Africa, the Middle East, Southeast Asia, Central and South America. In most countries where </w:t>
      </w:r>
      <w:r w:rsidRPr="009B3D51">
        <w:rPr>
          <w:rStyle w:val="Emphasis"/>
          <w:lang w:eastAsia="ja-JP"/>
        </w:rPr>
        <w:t>T. evansi</w:t>
      </w:r>
      <w:r>
        <w:rPr>
          <w:lang w:eastAsia="ja-JP"/>
        </w:rPr>
        <w:t xml:space="preserve"> is endemic, infection is not considered pathogenic in cattle although they may act as reservoir of infection. Surra in cattle and buffalo is a particular concern in </w:t>
      </w:r>
      <w:proofErr w:type="gramStart"/>
      <w:r>
        <w:rPr>
          <w:lang w:eastAsia="ja-JP"/>
        </w:rPr>
        <w:t>South</w:t>
      </w:r>
      <w:r w:rsidR="009B3D51">
        <w:rPr>
          <w:lang w:eastAsia="ja-JP"/>
        </w:rPr>
        <w:t xml:space="preserve"> E</w:t>
      </w:r>
      <w:r>
        <w:rPr>
          <w:lang w:eastAsia="ja-JP"/>
        </w:rPr>
        <w:t>ast</w:t>
      </w:r>
      <w:proofErr w:type="gramEnd"/>
      <w:r>
        <w:rPr>
          <w:lang w:eastAsia="ja-JP"/>
        </w:rPr>
        <w:t xml:space="preserve"> Asian countries, such as the Philippines </w:t>
      </w:r>
      <w:r w:rsidR="00462897">
        <w:rPr>
          <w:noProof/>
          <w:lang w:eastAsia="ja-JP"/>
        </w:rPr>
        <w:t>(Mekata et al. 2013)</w:t>
      </w:r>
      <w:r>
        <w:rPr>
          <w:lang w:eastAsia="ja-JP"/>
        </w:rPr>
        <w:t xml:space="preserve">, where clinical signs of infection in cattle and the resultant economic impacts are more severe. Differences in strain virulence have been reported which may explain geographic variation in host susceptibility </w:t>
      </w:r>
      <w:r w:rsidR="00462897">
        <w:rPr>
          <w:noProof/>
          <w:lang w:eastAsia="ja-JP"/>
        </w:rPr>
        <w:t>(Mekata et al. 2013)</w:t>
      </w:r>
      <w:r>
        <w:rPr>
          <w:lang w:eastAsia="ja-JP"/>
        </w:rPr>
        <w:t>.</w:t>
      </w:r>
    </w:p>
    <w:p w14:paraId="09D5FBE7" w14:textId="54F19CE5" w:rsidR="00EE387A" w:rsidRDefault="00EE387A" w:rsidP="00EE387A">
      <w:pPr>
        <w:rPr>
          <w:lang w:eastAsia="ja-JP"/>
        </w:rPr>
      </w:pPr>
      <w:r>
        <w:rPr>
          <w:lang w:eastAsia="ja-JP"/>
        </w:rPr>
        <w:lastRenderedPageBreak/>
        <w:t>Surra is a</w:t>
      </w:r>
      <w:r w:rsidR="009B3D51">
        <w:rPr>
          <w:lang w:eastAsia="ja-JP"/>
        </w:rPr>
        <w:t xml:space="preserve"> WOAH</w:t>
      </w:r>
      <w:r>
        <w:rPr>
          <w:lang w:eastAsia="ja-JP"/>
        </w:rPr>
        <w:t xml:space="preserve"> listed disease </w:t>
      </w:r>
      <w:r w:rsidR="009B3D51">
        <w:rPr>
          <w:lang w:eastAsia="ja-JP"/>
        </w:rPr>
        <w:t>that affects multiple specie</w:t>
      </w:r>
      <w:r w:rsidR="009B3D51" w:rsidRPr="00D9646B">
        <w:rPr>
          <w:lang w:eastAsia="ja-JP"/>
        </w:rPr>
        <w:t>s</w:t>
      </w:r>
      <w:r w:rsidR="009B3D51">
        <w:rPr>
          <w:lang w:eastAsia="ja-JP"/>
        </w:rPr>
        <w:t xml:space="preserve"> </w:t>
      </w:r>
      <w:r w:rsidR="00462897">
        <w:rPr>
          <w:noProof/>
          <w:lang w:eastAsia="ja-JP"/>
        </w:rPr>
        <w:t>(WOAH 2023d)</w:t>
      </w:r>
      <w:r>
        <w:rPr>
          <w:lang w:eastAsia="ja-JP"/>
        </w:rPr>
        <w:t>. It is nationally notifiable in Austr</w:t>
      </w:r>
      <w:r w:rsidRPr="00EF654A">
        <w:rPr>
          <w:lang w:eastAsia="ja-JP"/>
        </w:rPr>
        <w:t>alia</w:t>
      </w:r>
      <w:r w:rsidR="004F5693">
        <w:rPr>
          <w:lang w:eastAsia="ja-JP"/>
        </w:rPr>
        <w:t xml:space="preserve"> </w:t>
      </w:r>
      <w:r w:rsidR="00462897">
        <w:rPr>
          <w:noProof/>
          <w:lang w:eastAsia="ja-JP"/>
        </w:rPr>
        <w:t>(</w:t>
      </w:r>
      <w:r w:rsidR="003E6677">
        <w:rPr>
          <w:noProof/>
          <w:lang w:eastAsia="ja-JP"/>
        </w:rPr>
        <w:t>Department of Agriculture, Fisheries and Foresty 2023c</w:t>
      </w:r>
      <w:r w:rsidR="00462897">
        <w:rPr>
          <w:noProof/>
          <w:lang w:eastAsia="ja-JP"/>
        </w:rPr>
        <w:t>)</w:t>
      </w:r>
      <w:r w:rsidR="00EF654A">
        <w:t xml:space="preserve">. </w:t>
      </w:r>
      <w:r>
        <w:rPr>
          <w:lang w:eastAsia="ja-JP"/>
        </w:rPr>
        <w:t>There is an AUSVETPLAN disease strategy manual for surra, which provides a technical response plan to an incursion of surra into Australia</w:t>
      </w:r>
      <w:r w:rsidR="00146303">
        <w:rPr>
          <w:lang w:eastAsia="ja-JP"/>
        </w:rPr>
        <w:t xml:space="preserve"> </w:t>
      </w:r>
      <w:r w:rsidR="00462897">
        <w:rPr>
          <w:noProof/>
          <w:lang w:eastAsia="ja-JP"/>
        </w:rPr>
        <w:t>(AHA 2021c)</w:t>
      </w:r>
      <w:r>
        <w:rPr>
          <w:lang w:eastAsia="ja-JP"/>
        </w:rPr>
        <w:t>. In 1907, surra was diagnosed in a consignment of nine camels imported from India into Port Hedland</w:t>
      </w:r>
      <w:r w:rsidR="009B3D51">
        <w:rPr>
          <w:lang w:eastAsia="ja-JP"/>
        </w:rPr>
        <w:t xml:space="preserve"> in Western Australia</w:t>
      </w:r>
      <w:r>
        <w:rPr>
          <w:lang w:eastAsia="ja-JP"/>
        </w:rPr>
        <w:t xml:space="preserve">, which were subsequently </w:t>
      </w:r>
      <w:r w:rsidRPr="00146303">
        <w:rPr>
          <w:lang w:eastAsia="ja-JP"/>
        </w:rPr>
        <w:t xml:space="preserve">destroyed </w:t>
      </w:r>
      <w:r w:rsidR="00462897">
        <w:rPr>
          <w:noProof/>
          <w:lang w:eastAsia="ja-JP"/>
        </w:rPr>
        <w:t>(AHA 2021c)</w:t>
      </w:r>
      <w:r>
        <w:rPr>
          <w:lang w:eastAsia="ja-JP"/>
        </w:rPr>
        <w:t xml:space="preserve">. There has been no further evidence of the disease in camels or any other species, in </w:t>
      </w:r>
      <w:r w:rsidRPr="00146303">
        <w:rPr>
          <w:lang w:eastAsia="ja-JP"/>
        </w:rPr>
        <w:t>Australia</w:t>
      </w:r>
      <w:r w:rsidR="000F7904">
        <w:rPr>
          <w:lang w:eastAsia="ja-JP"/>
        </w:rPr>
        <w:t xml:space="preserve"> </w:t>
      </w:r>
      <w:r w:rsidR="00462897">
        <w:rPr>
          <w:noProof/>
          <w:lang w:eastAsia="ja-JP"/>
        </w:rPr>
        <w:t>(AHA 2023a)</w:t>
      </w:r>
      <w:r w:rsidR="00353AF5">
        <w:rPr>
          <w:lang w:eastAsia="ja-JP"/>
        </w:rPr>
        <w:t>.</w:t>
      </w:r>
      <w:r>
        <w:rPr>
          <w:lang w:eastAsia="ja-JP"/>
        </w:rPr>
        <w:t xml:space="preserve"> </w:t>
      </w:r>
    </w:p>
    <w:p w14:paraId="74305311" w14:textId="48158E14" w:rsidR="00C86214" w:rsidRDefault="00EE387A" w:rsidP="00EE387A">
      <w:pPr>
        <w:rPr>
          <w:lang w:eastAsia="ja-JP"/>
        </w:rPr>
      </w:pPr>
      <w:r>
        <w:rPr>
          <w:lang w:eastAsia="ja-JP"/>
        </w:rPr>
        <w:t xml:space="preserve">Oral transmission of </w:t>
      </w:r>
      <w:r w:rsidRPr="009B3D51">
        <w:rPr>
          <w:rStyle w:val="Emphasis"/>
          <w:lang w:eastAsia="ja-JP"/>
        </w:rPr>
        <w:t>T. evansi</w:t>
      </w:r>
      <w:r>
        <w:rPr>
          <w:lang w:eastAsia="ja-JP"/>
        </w:rPr>
        <w:t xml:space="preserve"> from meat derived from parasitaemic animals has been demonstrated in dogs and mice </w:t>
      </w:r>
      <w:r w:rsidR="00462897">
        <w:rPr>
          <w:noProof/>
          <w:lang w:eastAsia="ja-JP"/>
        </w:rPr>
        <w:t>(Raina et al. 1985)</w:t>
      </w:r>
      <w:r>
        <w:rPr>
          <w:lang w:eastAsia="ja-JP"/>
        </w:rPr>
        <w:t xml:space="preserve">. In addition, </w:t>
      </w:r>
      <w:r w:rsidR="00B36D26" w:rsidRPr="009B3D51">
        <w:rPr>
          <w:rStyle w:val="Emphasis"/>
          <w:lang w:eastAsia="ja-JP"/>
        </w:rPr>
        <w:t>T. evansi</w:t>
      </w:r>
      <w:r w:rsidR="00B36D26">
        <w:rPr>
          <w:lang w:eastAsia="ja-JP"/>
        </w:rPr>
        <w:t xml:space="preserve"> </w:t>
      </w:r>
      <w:proofErr w:type="gramStart"/>
      <w:r>
        <w:rPr>
          <w:lang w:eastAsia="ja-JP"/>
        </w:rPr>
        <w:t>is able to</w:t>
      </w:r>
      <w:proofErr w:type="gramEnd"/>
      <w:r>
        <w:rPr>
          <w:lang w:eastAsia="ja-JP"/>
        </w:rPr>
        <w:t xml:space="preserve"> remain viable in equine muscle and liver for up to 12 hours at 27</w:t>
      </w:r>
      <w:r w:rsidR="00C40EA3">
        <w:rPr>
          <w:lang w:eastAsia="ja-JP"/>
        </w:rPr>
        <w:t>-</w:t>
      </w:r>
      <w:r>
        <w:rPr>
          <w:lang w:eastAsia="ja-JP"/>
        </w:rPr>
        <w:t>28 °C, and in muscle for up to 66 hours at 6</w:t>
      </w:r>
      <w:r w:rsidR="00C40EA3">
        <w:rPr>
          <w:lang w:eastAsia="ja-JP"/>
        </w:rPr>
        <w:t>-</w:t>
      </w:r>
      <w:r>
        <w:rPr>
          <w:lang w:eastAsia="ja-JP"/>
        </w:rPr>
        <w:t xml:space="preserve">12 °C </w:t>
      </w:r>
      <w:r w:rsidR="00462897">
        <w:rPr>
          <w:noProof/>
          <w:lang w:eastAsia="ja-JP"/>
        </w:rPr>
        <w:t>(de Jesus 1962)</w:t>
      </w:r>
      <w:r>
        <w:rPr>
          <w:lang w:eastAsia="ja-JP"/>
        </w:rPr>
        <w:t>.</w:t>
      </w:r>
    </w:p>
    <w:p w14:paraId="62C2A70B" w14:textId="375431F4" w:rsidR="00091888" w:rsidRPr="00091888" w:rsidRDefault="00091888" w:rsidP="00EE387A">
      <w:pPr>
        <w:rPr>
          <w:iCs/>
        </w:rPr>
      </w:pPr>
      <w:r>
        <w:rPr>
          <w:iCs/>
        </w:rPr>
        <w:t>Further information on surra is included in</w:t>
      </w:r>
      <w:r w:rsidRPr="00B21B74">
        <w:rPr>
          <w:iCs/>
        </w:rPr>
        <w:t xml:space="preserve"> Section </w:t>
      </w:r>
      <w:r w:rsidR="008B0D7A">
        <w:rPr>
          <w:iCs/>
        </w:rPr>
        <w:t>3.1.7</w:t>
      </w:r>
      <w:r w:rsidRPr="00B21B74">
        <w:rPr>
          <w:iCs/>
        </w:rPr>
        <w:t xml:space="preserve"> </w:t>
      </w:r>
      <w:r>
        <w:rPr>
          <w:iCs/>
        </w:rPr>
        <w:t>of</w:t>
      </w:r>
      <w:r w:rsidRPr="00B21B74">
        <w:rPr>
          <w:iCs/>
        </w:rPr>
        <w:t xml:space="preserve"> the beef review.</w:t>
      </w:r>
    </w:p>
    <w:p w14:paraId="18380026" w14:textId="77777777" w:rsidR="00C86214" w:rsidRDefault="00C86214" w:rsidP="00C86214">
      <w:pPr>
        <w:pStyle w:val="Heading5"/>
        <w:rPr>
          <w:lang w:eastAsia="ja-JP"/>
        </w:rPr>
      </w:pPr>
      <w:r>
        <w:rPr>
          <w:lang w:eastAsia="ja-JP"/>
        </w:rPr>
        <w:t>Occurrence and control in Canada</w:t>
      </w:r>
    </w:p>
    <w:p w14:paraId="0EB0D0CE" w14:textId="47ED2BE4" w:rsidR="00C86214" w:rsidRPr="007321E1" w:rsidRDefault="00E95AF8" w:rsidP="00C86214">
      <w:pPr>
        <w:rPr>
          <w:rFonts w:ascii="Noto Sans" w:eastAsia="Times New Roman" w:hAnsi="Noto Sans" w:cs="Noto Sans"/>
          <w:color w:val="333333"/>
          <w:sz w:val="30"/>
          <w:szCs w:val="30"/>
          <w:lang w:eastAsia="en-AU"/>
        </w:rPr>
      </w:pPr>
      <w:r>
        <w:rPr>
          <w:lang w:eastAsia="ja-JP"/>
        </w:rPr>
        <w:t>Surra</w:t>
      </w:r>
      <w:r w:rsidR="00AB1B3F">
        <w:rPr>
          <w:lang w:eastAsia="ja-JP"/>
        </w:rPr>
        <w:t xml:space="preserve"> has never been reported in Canada</w:t>
      </w:r>
      <w:r w:rsidR="00D3354A">
        <w:rPr>
          <w:lang w:eastAsia="ja-JP"/>
        </w:rPr>
        <w:t xml:space="preserve"> </w:t>
      </w:r>
      <w:r w:rsidR="00462897">
        <w:rPr>
          <w:noProof/>
          <w:lang w:eastAsia="ja-JP"/>
        </w:rPr>
        <w:t>(WOAH 2022j)</w:t>
      </w:r>
      <w:r w:rsidR="00AB1B3F">
        <w:rPr>
          <w:lang w:eastAsia="ja-JP"/>
        </w:rPr>
        <w:t xml:space="preserve"> </w:t>
      </w:r>
      <w:r w:rsidR="00042BC6">
        <w:rPr>
          <w:lang w:eastAsia="ja-JP"/>
        </w:rPr>
        <w:t>and “t</w:t>
      </w:r>
      <w:r w:rsidR="007F3575" w:rsidRPr="007F3575">
        <w:rPr>
          <w:lang w:eastAsia="ja-JP"/>
        </w:rPr>
        <w:t>rypanosomiasis (exotic to Canada)</w:t>
      </w:r>
      <w:r w:rsidR="00042BC6">
        <w:rPr>
          <w:lang w:eastAsia="ja-JP"/>
        </w:rPr>
        <w:t xml:space="preserve">” is an immediately notifiable disease in </w:t>
      </w:r>
      <w:r w:rsidR="007321E1">
        <w:rPr>
          <w:lang w:eastAsia="ja-JP"/>
        </w:rPr>
        <w:t>Canada</w:t>
      </w:r>
      <w:r w:rsidR="00186F12">
        <w:rPr>
          <w:lang w:eastAsia="ja-JP"/>
        </w:rPr>
        <w:t xml:space="preserve"> </w:t>
      </w:r>
      <w:r w:rsidR="00462897">
        <w:rPr>
          <w:noProof/>
          <w:lang w:eastAsia="ja-JP"/>
        </w:rPr>
        <w:t>(CFIA 2012a)</w:t>
      </w:r>
      <w:r w:rsidR="007321E1">
        <w:rPr>
          <w:lang w:eastAsia="ja-JP"/>
        </w:rPr>
        <w:t xml:space="preserve">. </w:t>
      </w:r>
      <w:r w:rsidR="00A91B77">
        <w:rPr>
          <w:lang w:eastAsia="ja-JP"/>
        </w:rPr>
        <w:t xml:space="preserve">More information on immediately notifiable diseases in Canada is found in Appendix A. </w:t>
      </w:r>
    </w:p>
    <w:p w14:paraId="2953E2A9" w14:textId="10907124" w:rsidR="00065DD4" w:rsidRDefault="00065DD4" w:rsidP="00065DD4">
      <w:pPr>
        <w:pStyle w:val="Heading5"/>
        <w:rPr>
          <w:lang w:eastAsia="ja-JP"/>
        </w:rPr>
      </w:pPr>
      <w:r>
        <w:rPr>
          <w:lang w:eastAsia="ja-JP"/>
        </w:rPr>
        <w:t>Conclusion</w:t>
      </w:r>
    </w:p>
    <w:p w14:paraId="320BE652" w14:textId="3AC7635F" w:rsidR="00065DD4" w:rsidRPr="00065DD4" w:rsidRDefault="00D64C44" w:rsidP="00065DD4">
      <w:pPr>
        <w:rPr>
          <w:lang w:eastAsia="ja-JP"/>
        </w:rPr>
      </w:pPr>
      <w:r w:rsidRPr="00D64C44">
        <w:rPr>
          <w:lang w:eastAsia="ja-JP"/>
        </w:rPr>
        <w:t xml:space="preserve">There is scientific evidence that surra may be transmitted via fresh beef or beef products. There is no evidence that surra is present in Canada. </w:t>
      </w:r>
      <w:r w:rsidR="000F58EF" w:rsidRPr="00D64C44">
        <w:rPr>
          <w:lang w:eastAsia="ja-JP"/>
        </w:rPr>
        <w:t>Therefore,</w:t>
      </w:r>
      <w:r w:rsidRPr="00D64C44">
        <w:rPr>
          <w:lang w:eastAsia="ja-JP"/>
        </w:rPr>
        <w:t xml:space="preserve"> further risk assessment is not required, however, risk management is necessary. Certification of country freedom from surra is considered sufficient, reasonable and practical to address the risk of </w:t>
      </w:r>
      <w:r w:rsidR="00690B5E">
        <w:rPr>
          <w:lang w:eastAsia="ja-JP"/>
        </w:rPr>
        <w:t xml:space="preserve">the </w:t>
      </w:r>
      <w:r w:rsidRPr="00D64C44">
        <w:rPr>
          <w:lang w:eastAsia="ja-JP"/>
        </w:rPr>
        <w:t>importation of surra in fresh beef and beef products from Canada.</w:t>
      </w:r>
    </w:p>
    <w:p w14:paraId="46524EA6" w14:textId="0B552718" w:rsidR="00BE5D0F" w:rsidRDefault="00BE5D0F" w:rsidP="00BE5D0F">
      <w:pPr>
        <w:pStyle w:val="Heading4"/>
        <w:rPr>
          <w:lang w:eastAsia="ja-JP"/>
        </w:rPr>
      </w:pPr>
      <w:bookmarkStart w:id="61" w:name="_Ref152074470"/>
      <w:r>
        <w:rPr>
          <w:lang w:eastAsia="ja-JP"/>
        </w:rPr>
        <w:t>Theileriosis</w:t>
      </w:r>
      <w:r w:rsidR="0007714A">
        <w:rPr>
          <w:lang w:eastAsia="ja-JP"/>
        </w:rPr>
        <w:t xml:space="preserve"> (</w:t>
      </w:r>
      <w:r w:rsidR="0007714A" w:rsidRPr="0007714A">
        <w:rPr>
          <w:rStyle w:val="Emphasis"/>
        </w:rPr>
        <w:t>T. parva</w:t>
      </w:r>
      <w:r w:rsidR="0007714A">
        <w:rPr>
          <w:lang w:eastAsia="ja-JP"/>
        </w:rPr>
        <w:t xml:space="preserve"> and </w:t>
      </w:r>
      <w:r w:rsidR="0007714A" w:rsidRPr="0007714A">
        <w:rPr>
          <w:rStyle w:val="Emphasis"/>
        </w:rPr>
        <w:t>T. annulata</w:t>
      </w:r>
      <w:r w:rsidR="0007714A">
        <w:rPr>
          <w:lang w:eastAsia="ja-JP"/>
        </w:rPr>
        <w:t>)</w:t>
      </w:r>
      <w:bookmarkEnd w:id="61"/>
    </w:p>
    <w:p w14:paraId="59751994" w14:textId="487A88A8" w:rsidR="00065DD4" w:rsidRDefault="00C6149A" w:rsidP="00065DD4">
      <w:pPr>
        <w:pStyle w:val="Heading5"/>
        <w:rPr>
          <w:lang w:eastAsia="ja-JP"/>
        </w:rPr>
      </w:pPr>
      <w:r>
        <w:rPr>
          <w:lang w:eastAsia="ja-JP"/>
        </w:rPr>
        <w:t>Background</w:t>
      </w:r>
    </w:p>
    <w:p w14:paraId="6848C3A4" w14:textId="01E68CC7" w:rsidR="006E23C6" w:rsidRDefault="006E23C6" w:rsidP="006E23C6">
      <w:pPr>
        <w:rPr>
          <w:lang w:eastAsia="ja-JP"/>
        </w:rPr>
      </w:pPr>
      <w:r>
        <w:rPr>
          <w:lang w:eastAsia="ja-JP"/>
        </w:rPr>
        <w:t xml:space="preserve">Theileriosis is a lympho-proliferative tick-borne disease of cattle and other bovids caused by obligate intracellular protozoan parasites </w:t>
      </w:r>
      <w:r w:rsidRPr="000866B0">
        <w:rPr>
          <w:rStyle w:val="Emphasis"/>
          <w:lang w:eastAsia="ja-JP"/>
        </w:rPr>
        <w:t xml:space="preserve">Theileria parva </w:t>
      </w:r>
      <w:r>
        <w:rPr>
          <w:lang w:eastAsia="ja-JP"/>
        </w:rPr>
        <w:t xml:space="preserve">and </w:t>
      </w:r>
      <w:r w:rsidRPr="000866B0">
        <w:rPr>
          <w:rStyle w:val="Emphasis"/>
          <w:lang w:eastAsia="ja-JP"/>
        </w:rPr>
        <w:t>T. annulata</w:t>
      </w:r>
      <w:r>
        <w:rPr>
          <w:lang w:eastAsia="ja-JP"/>
        </w:rPr>
        <w:t xml:space="preserve">. These two </w:t>
      </w:r>
      <w:proofErr w:type="gramStart"/>
      <w:r>
        <w:rPr>
          <w:lang w:eastAsia="ja-JP"/>
        </w:rPr>
        <w:t>are considered to be</w:t>
      </w:r>
      <w:proofErr w:type="gramEnd"/>
      <w:r>
        <w:rPr>
          <w:lang w:eastAsia="ja-JP"/>
        </w:rPr>
        <w:t xml:space="preserve"> the most economically significant of the </w:t>
      </w:r>
      <w:r w:rsidRPr="000866B0">
        <w:rPr>
          <w:rStyle w:val="Emphasis"/>
          <w:lang w:eastAsia="ja-JP"/>
        </w:rPr>
        <w:t xml:space="preserve">Theileria </w:t>
      </w:r>
      <w:r w:rsidRPr="007C0FDE">
        <w:rPr>
          <w:rStyle w:val="Emphasis"/>
          <w:i w:val="0"/>
          <w:iCs w:val="0"/>
          <w:lang w:eastAsia="ja-JP"/>
        </w:rPr>
        <w:t>spp</w:t>
      </w:r>
      <w:r>
        <w:rPr>
          <w:lang w:eastAsia="ja-JP"/>
        </w:rPr>
        <w:t xml:space="preserve">. in cattle </w:t>
      </w:r>
      <w:r w:rsidR="00462897">
        <w:rPr>
          <w:noProof/>
          <w:lang w:eastAsia="ja-JP"/>
        </w:rPr>
        <w:t>(Bishop et al. 2004)</w:t>
      </w:r>
      <w:r>
        <w:rPr>
          <w:lang w:eastAsia="ja-JP"/>
        </w:rPr>
        <w:t xml:space="preserve">. Cattle present with a variety of clinical signs including lymphadenopathy, fever, petechial haemorrhages on mucous membranes developing to anorexia, ocular and nasal discharge, dyspnoea and diarrhoea often leading to death. Disease due to </w:t>
      </w:r>
      <w:r w:rsidRPr="00E74450">
        <w:rPr>
          <w:rStyle w:val="Emphasis"/>
        </w:rPr>
        <w:t>T. annulata</w:t>
      </w:r>
      <w:r>
        <w:rPr>
          <w:lang w:eastAsia="ja-JP"/>
        </w:rPr>
        <w:t xml:space="preserve"> can also cause jaundice and anaemia. </w:t>
      </w:r>
      <w:r w:rsidRPr="000866B0">
        <w:rPr>
          <w:rStyle w:val="Emphasis"/>
          <w:lang w:eastAsia="ja-JP"/>
        </w:rPr>
        <w:t>T. parva</w:t>
      </w:r>
      <w:r>
        <w:rPr>
          <w:lang w:eastAsia="ja-JP"/>
        </w:rPr>
        <w:t xml:space="preserve"> and </w:t>
      </w:r>
      <w:r w:rsidRPr="00E74450">
        <w:rPr>
          <w:rStyle w:val="Emphasis"/>
        </w:rPr>
        <w:t>T</w:t>
      </w:r>
      <w:r w:rsidRPr="000866B0">
        <w:rPr>
          <w:rStyle w:val="Emphasis"/>
        </w:rPr>
        <w:t>.</w:t>
      </w:r>
      <w:r w:rsidR="00807C4F">
        <w:rPr>
          <w:rStyle w:val="Emphasis"/>
          <w:lang w:eastAsia="ja-JP"/>
        </w:rPr>
        <w:t> </w:t>
      </w:r>
      <w:r w:rsidRPr="000866B0">
        <w:rPr>
          <w:rStyle w:val="Emphasis"/>
          <w:lang w:eastAsia="ja-JP"/>
        </w:rPr>
        <w:t>annulata</w:t>
      </w:r>
      <w:r>
        <w:rPr>
          <w:lang w:eastAsia="ja-JP"/>
        </w:rPr>
        <w:t xml:space="preserve"> have not been shown to be hazardous to humans </w:t>
      </w:r>
      <w:r w:rsidR="00462897">
        <w:rPr>
          <w:noProof/>
          <w:lang w:eastAsia="ja-JP"/>
        </w:rPr>
        <w:t>(WOAH 2022h)</w:t>
      </w:r>
      <w:r w:rsidR="00186490">
        <w:rPr>
          <w:lang w:eastAsia="ja-JP"/>
        </w:rPr>
        <w:t>.</w:t>
      </w:r>
    </w:p>
    <w:p w14:paraId="4A865893" w14:textId="62C9681B" w:rsidR="006E23C6" w:rsidRDefault="00BD75AC" w:rsidP="006E23C6">
      <w:pPr>
        <w:rPr>
          <w:lang w:eastAsia="ja-JP"/>
        </w:rPr>
      </w:pPr>
      <w:r w:rsidRPr="00BD75AC">
        <w:rPr>
          <w:rStyle w:val="Emphasis"/>
          <w:lang w:eastAsia="ja-JP"/>
        </w:rPr>
        <w:t>T</w:t>
      </w:r>
      <w:r w:rsidR="00B51EF7">
        <w:rPr>
          <w:rStyle w:val="Emphasis"/>
          <w:lang w:eastAsia="ja-JP"/>
        </w:rPr>
        <w:t>. </w:t>
      </w:r>
      <w:r w:rsidR="006E23C6" w:rsidRPr="000866B0">
        <w:rPr>
          <w:rStyle w:val="Emphasis"/>
          <w:lang w:eastAsia="ja-JP"/>
        </w:rPr>
        <w:t>parva</w:t>
      </w:r>
      <w:r w:rsidR="006E23C6">
        <w:rPr>
          <w:lang w:eastAsia="ja-JP"/>
        </w:rPr>
        <w:t xml:space="preserve"> occurs in Eastern and Southern Africa while </w:t>
      </w:r>
      <w:r w:rsidR="006E23C6" w:rsidRPr="00E264F8">
        <w:rPr>
          <w:i/>
          <w:iCs/>
          <w:lang w:eastAsia="ja-JP"/>
        </w:rPr>
        <w:t>T.</w:t>
      </w:r>
      <w:r w:rsidR="00B51EF7">
        <w:rPr>
          <w:rStyle w:val="Emphasis"/>
          <w:lang w:eastAsia="ja-JP"/>
        </w:rPr>
        <w:t> </w:t>
      </w:r>
      <w:r w:rsidR="006E23C6" w:rsidRPr="00E264F8">
        <w:rPr>
          <w:i/>
          <w:iCs/>
          <w:lang w:eastAsia="ja-JP"/>
        </w:rPr>
        <w:t>annulata</w:t>
      </w:r>
      <w:r w:rsidR="006E23C6">
        <w:rPr>
          <w:lang w:eastAsia="ja-JP"/>
        </w:rPr>
        <w:t xml:space="preserve"> occurs in tropical regions of North Africa, southern Europe and Asia </w:t>
      </w:r>
      <w:r w:rsidR="00462897">
        <w:rPr>
          <w:noProof/>
          <w:lang w:eastAsia="ja-JP"/>
        </w:rPr>
        <w:t>(WOAH 2018b)</w:t>
      </w:r>
      <w:r w:rsidR="00711DC9">
        <w:rPr>
          <w:lang w:eastAsia="ja-JP"/>
        </w:rPr>
        <w:t>.</w:t>
      </w:r>
    </w:p>
    <w:p w14:paraId="1F00E2C2" w14:textId="730A4D36" w:rsidR="006E23C6" w:rsidRDefault="006E23C6" w:rsidP="0004107E">
      <w:pPr>
        <w:rPr>
          <w:lang w:eastAsia="ja-JP"/>
        </w:rPr>
      </w:pPr>
      <w:r>
        <w:rPr>
          <w:lang w:eastAsia="ja-JP"/>
        </w:rPr>
        <w:t xml:space="preserve">Theileriosis caused by </w:t>
      </w:r>
      <w:r w:rsidRPr="000866B0">
        <w:rPr>
          <w:rStyle w:val="Emphasis"/>
          <w:lang w:eastAsia="ja-JP"/>
        </w:rPr>
        <w:t>T.</w:t>
      </w:r>
      <w:r w:rsidR="00B51EF7">
        <w:rPr>
          <w:rStyle w:val="Emphasis"/>
          <w:lang w:eastAsia="ja-JP"/>
        </w:rPr>
        <w:t> </w:t>
      </w:r>
      <w:r w:rsidRPr="000866B0">
        <w:rPr>
          <w:rStyle w:val="Emphasis"/>
          <w:lang w:eastAsia="ja-JP"/>
        </w:rPr>
        <w:t>parva</w:t>
      </w:r>
      <w:r w:rsidR="000866B0">
        <w:rPr>
          <w:lang w:eastAsia="ja-JP"/>
        </w:rPr>
        <w:t xml:space="preserve">, </w:t>
      </w:r>
      <w:r w:rsidRPr="000866B0">
        <w:rPr>
          <w:rStyle w:val="Emphasis"/>
          <w:lang w:eastAsia="ja-JP"/>
        </w:rPr>
        <w:t>T.</w:t>
      </w:r>
      <w:r w:rsidR="00B51EF7">
        <w:rPr>
          <w:rStyle w:val="Emphasis"/>
          <w:lang w:eastAsia="ja-JP"/>
        </w:rPr>
        <w:t> </w:t>
      </w:r>
      <w:r w:rsidRPr="000866B0">
        <w:rPr>
          <w:rStyle w:val="Emphasis"/>
          <w:lang w:eastAsia="ja-JP"/>
        </w:rPr>
        <w:t>annulata</w:t>
      </w:r>
      <w:r>
        <w:rPr>
          <w:lang w:eastAsia="ja-JP"/>
        </w:rPr>
        <w:t xml:space="preserve"> </w:t>
      </w:r>
      <w:r w:rsidR="000866B0">
        <w:rPr>
          <w:lang w:eastAsia="ja-JP"/>
        </w:rPr>
        <w:t xml:space="preserve">or </w:t>
      </w:r>
      <w:r w:rsidR="000866B0" w:rsidRPr="000866B0">
        <w:rPr>
          <w:rStyle w:val="Emphasis"/>
        </w:rPr>
        <w:t>T.</w:t>
      </w:r>
      <w:r w:rsidR="00B51EF7">
        <w:rPr>
          <w:rStyle w:val="Emphasis"/>
          <w:lang w:eastAsia="ja-JP"/>
        </w:rPr>
        <w:t> </w:t>
      </w:r>
      <w:r w:rsidR="000866B0" w:rsidRPr="000866B0">
        <w:rPr>
          <w:rStyle w:val="Emphasis"/>
        </w:rPr>
        <w:t>orientalis</w:t>
      </w:r>
      <w:r w:rsidR="000866B0">
        <w:rPr>
          <w:lang w:eastAsia="ja-JP"/>
        </w:rPr>
        <w:t xml:space="preserve"> </w:t>
      </w:r>
      <w:r>
        <w:rPr>
          <w:lang w:eastAsia="ja-JP"/>
        </w:rPr>
        <w:t xml:space="preserve">is a </w:t>
      </w:r>
      <w:r w:rsidR="000866B0">
        <w:rPr>
          <w:lang w:eastAsia="ja-JP"/>
        </w:rPr>
        <w:t>WOAH</w:t>
      </w:r>
      <w:r>
        <w:rPr>
          <w:lang w:eastAsia="ja-JP"/>
        </w:rPr>
        <w:t xml:space="preserve"> listed disease</w:t>
      </w:r>
      <w:r w:rsidR="000866B0">
        <w:rPr>
          <w:lang w:eastAsia="ja-JP"/>
        </w:rPr>
        <w:t xml:space="preserve"> of cattle</w:t>
      </w:r>
      <w:r>
        <w:rPr>
          <w:lang w:eastAsia="ja-JP"/>
        </w:rPr>
        <w:t xml:space="preserve"> </w:t>
      </w:r>
      <w:r w:rsidR="00462897">
        <w:rPr>
          <w:noProof/>
          <w:lang w:eastAsia="ja-JP"/>
        </w:rPr>
        <w:t>(WOAH 2023d)</w:t>
      </w:r>
      <w:r>
        <w:rPr>
          <w:lang w:eastAsia="ja-JP"/>
        </w:rPr>
        <w:t>.</w:t>
      </w:r>
      <w:r w:rsidR="000866B0">
        <w:rPr>
          <w:lang w:eastAsia="ja-JP"/>
        </w:rPr>
        <w:t xml:space="preserve"> </w:t>
      </w:r>
      <w:r w:rsidR="00B51EF7">
        <w:rPr>
          <w:rStyle w:val="Emphasis"/>
        </w:rPr>
        <w:t>T.</w:t>
      </w:r>
      <w:r w:rsidR="00B51EF7">
        <w:rPr>
          <w:rStyle w:val="Emphasis"/>
          <w:lang w:eastAsia="ja-JP"/>
        </w:rPr>
        <w:t> </w:t>
      </w:r>
      <w:r w:rsidR="000866B0" w:rsidRPr="0069741A">
        <w:rPr>
          <w:rStyle w:val="Emphasis"/>
        </w:rPr>
        <w:t>orientalis</w:t>
      </w:r>
      <w:r w:rsidR="000866B0">
        <w:rPr>
          <w:lang w:eastAsia="ja-JP"/>
        </w:rPr>
        <w:t xml:space="preserve"> is present in Australia</w:t>
      </w:r>
      <w:r w:rsidR="004719E8">
        <w:rPr>
          <w:lang w:eastAsia="ja-JP"/>
        </w:rPr>
        <w:t xml:space="preserve"> </w:t>
      </w:r>
      <w:r w:rsidR="00462897">
        <w:rPr>
          <w:noProof/>
          <w:lang w:eastAsia="ja-JP"/>
        </w:rPr>
        <w:t>(AHA 2023a)</w:t>
      </w:r>
      <w:r w:rsidR="000866B0">
        <w:rPr>
          <w:lang w:eastAsia="ja-JP"/>
        </w:rPr>
        <w:t xml:space="preserve"> and has not been considered further in this assessment. Theileriosis caused by </w:t>
      </w:r>
      <w:r w:rsidR="000866B0" w:rsidRPr="000866B0">
        <w:rPr>
          <w:rStyle w:val="Emphasis"/>
          <w:lang w:eastAsia="ja-JP"/>
        </w:rPr>
        <w:t>T. parva</w:t>
      </w:r>
      <w:r w:rsidR="000866B0">
        <w:rPr>
          <w:lang w:eastAsia="ja-JP"/>
        </w:rPr>
        <w:t xml:space="preserve"> or </w:t>
      </w:r>
      <w:r w:rsidR="000866B0" w:rsidRPr="000866B0">
        <w:rPr>
          <w:rStyle w:val="Emphasis"/>
          <w:lang w:eastAsia="ja-JP"/>
        </w:rPr>
        <w:t>T. annulata</w:t>
      </w:r>
      <w:r>
        <w:rPr>
          <w:lang w:eastAsia="ja-JP"/>
        </w:rPr>
        <w:t xml:space="preserve"> has never been reported in </w:t>
      </w:r>
      <w:r w:rsidRPr="00607611">
        <w:rPr>
          <w:lang w:eastAsia="ja-JP"/>
        </w:rPr>
        <w:t>Australia</w:t>
      </w:r>
      <w:r>
        <w:rPr>
          <w:lang w:eastAsia="ja-JP"/>
        </w:rPr>
        <w:t xml:space="preserve"> </w:t>
      </w:r>
      <w:r w:rsidR="00462897">
        <w:rPr>
          <w:noProof/>
          <w:lang w:eastAsia="ja-JP"/>
        </w:rPr>
        <w:t>(AHA 2023a)</w:t>
      </w:r>
      <w:r>
        <w:rPr>
          <w:lang w:eastAsia="ja-JP"/>
        </w:rPr>
        <w:t xml:space="preserve"> and is </w:t>
      </w:r>
      <w:r w:rsidR="000866B0">
        <w:rPr>
          <w:lang w:eastAsia="ja-JP"/>
        </w:rPr>
        <w:t xml:space="preserve">a </w:t>
      </w:r>
      <w:r>
        <w:rPr>
          <w:lang w:eastAsia="ja-JP"/>
        </w:rPr>
        <w:t xml:space="preserve">nationally notifiable </w:t>
      </w:r>
      <w:r w:rsidR="000866B0">
        <w:rPr>
          <w:lang w:eastAsia="ja-JP"/>
        </w:rPr>
        <w:t>animal disease</w:t>
      </w:r>
      <w:r w:rsidR="00872C5C">
        <w:rPr>
          <w:lang w:eastAsia="ja-JP"/>
        </w:rPr>
        <w:t xml:space="preserve"> </w:t>
      </w:r>
      <w:r w:rsidR="00462897">
        <w:rPr>
          <w:noProof/>
          <w:lang w:eastAsia="ja-JP"/>
        </w:rPr>
        <w:t>(</w:t>
      </w:r>
      <w:r w:rsidR="003E6677">
        <w:rPr>
          <w:noProof/>
          <w:lang w:eastAsia="ja-JP"/>
        </w:rPr>
        <w:t>Department of Agriculture, Fisheries and Foresty 2023c</w:t>
      </w:r>
      <w:r w:rsidR="00462897">
        <w:rPr>
          <w:noProof/>
          <w:lang w:eastAsia="ja-JP"/>
        </w:rPr>
        <w:t>)</w:t>
      </w:r>
      <w:r w:rsidR="009549B3">
        <w:rPr>
          <w:lang w:eastAsia="ja-JP"/>
        </w:rPr>
        <w:t>.</w:t>
      </w:r>
      <w:r>
        <w:rPr>
          <w:lang w:eastAsia="ja-JP"/>
        </w:rPr>
        <w:t xml:space="preserve"> The key tick vectors have not been identified in Australia </w:t>
      </w:r>
      <w:r w:rsidR="00462897">
        <w:rPr>
          <w:noProof/>
          <w:lang w:eastAsia="ja-JP"/>
        </w:rPr>
        <w:t>(Roberts 1970)</w:t>
      </w:r>
      <w:r>
        <w:rPr>
          <w:lang w:eastAsia="ja-JP"/>
        </w:rPr>
        <w:t xml:space="preserve"> however it is uncertain to what extent domestic ticks have been tested for competence </w:t>
      </w:r>
      <w:r w:rsidR="00462897">
        <w:rPr>
          <w:noProof/>
          <w:lang w:eastAsia="ja-JP"/>
        </w:rPr>
        <w:t>(Morrison 2015)</w:t>
      </w:r>
      <w:r w:rsidR="00A308BE">
        <w:rPr>
          <w:lang w:eastAsia="ja-JP"/>
        </w:rPr>
        <w:t xml:space="preserve"> </w:t>
      </w:r>
      <w:r w:rsidR="000866B0">
        <w:rPr>
          <w:lang w:eastAsia="ja-JP"/>
        </w:rPr>
        <w:t>and has not been considered further in this assessment.</w:t>
      </w:r>
    </w:p>
    <w:p w14:paraId="11C23F9E" w14:textId="421BE7F0" w:rsidR="00C86214" w:rsidRDefault="006E23C6" w:rsidP="006E23C6">
      <w:pPr>
        <w:rPr>
          <w:lang w:eastAsia="ja-JP"/>
        </w:rPr>
      </w:pPr>
      <w:r w:rsidRPr="00D67A2C">
        <w:rPr>
          <w:rStyle w:val="Emphasis"/>
          <w:lang w:eastAsia="ja-JP"/>
        </w:rPr>
        <w:lastRenderedPageBreak/>
        <w:t xml:space="preserve">Theileria </w:t>
      </w:r>
      <w:r w:rsidRPr="001272E2">
        <w:rPr>
          <w:rStyle w:val="Emphasis"/>
          <w:i w:val="0"/>
          <w:lang w:eastAsia="ja-JP"/>
        </w:rPr>
        <w:t>spp</w:t>
      </w:r>
      <w:r w:rsidRPr="00D67A2C">
        <w:rPr>
          <w:rStyle w:val="Emphasis"/>
          <w:lang w:eastAsia="ja-JP"/>
        </w:rPr>
        <w:t xml:space="preserve">. </w:t>
      </w:r>
      <w:r w:rsidRPr="001272E2">
        <w:rPr>
          <w:rStyle w:val="Emphasis"/>
          <w:i w:val="0"/>
          <w:lang w:eastAsia="ja-JP"/>
        </w:rPr>
        <w:t>are</w:t>
      </w:r>
      <w:r>
        <w:rPr>
          <w:lang w:eastAsia="ja-JP"/>
        </w:rPr>
        <w:t xml:space="preserve"> transmitted in saliva of certain species of ixodid ticks. Once the protozoa have entered the host, the sporozoites transform and replicate within lymphocytes (</w:t>
      </w:r>
      <w:r w:rsidRPr="00BD75AC">
        <w:rPr>
          <w:i/>
          <w:lang w:eastAsia="ja-JP"/>
        </w:rPr>
        <w:t>T. parva</w:t>
      </w:r>
      <w:r>
        <w:rPr>
          <w:lang w:eastAsia="ja-JP"/>
        </w:rPr>
        <w:t>) and macrophages/monocytes (</w:t>
      </w:r>
      <w:r w:rsidRPr="00BD75AC">
        <w:rPr>
          <w:i/>
          <w:lang w:eastAsia="ja-JP"/>
        </w:rPr>
        <w:t>T. annulata</w:t>
      </w:r>
      <w:r>
        <w:rPr>
          <w:lang w:eastAsia="ja-JP"/>
        </w:rPr>
        <w:t xml:space="preserve">) </w:t>
      </w:r>
      <w:r w:rsidR="00462897">
        <w:rPr>
          <w:noProof/>
          <w:lang w:eastAsia="ja-JP"/>
        </w:rPr>
        <w:t>(Bishop et al. 2004)</w:t>
      </w:r>
      <w:r>
        <w:rPr>
          <w:lang w:eastAsia="ja-JP"/>
        </w:rPr>
        <w:t>. Parasitised cells are present throughout the lymphoid system and other organs</w:t>
      </w:r>
      <w:r w:rsidR="00161C92">
        <w:rPr>
          <w:lang w:eastAsia="ja-JP"/>
        </w:rPr>
        <w:t xml:space="preserve"> </w:t>
      </w:r>
      <w:r w:rsidR="00462897">
        <w:rPr>
          <w:noProof/>
          <w:lang w:eastAsia="ja-JP"/>
        </w:rPr>
        <w:t>(Morrison 2015)</w:t>
      </w:r>
      <w:r>
        <w:rPr>
          <w:lang w:eastAsia="ja-JP"/>
        </w:rPr>
        <w:t>. There is no evidence of transmission of theileriosis by the consumption of affected tissues.</w:t>
      </w:r>
    </w:p>
    <w:p w14:paraId="65C9B6DB" w14:textId="270D8D91" w:rsidR="00091888" w:rsidRPr="00091888" w:rsidRDefault="00091888" w:rsidP="006E23C6">
      <w:pPr>
        <w:rPr>
          <w:iCs/>
        </w:rPr>
      </w:pPr>
      <w:r>
        <w:rPr>
          <w:iCs/>
        </w:rPr>
        <w:t xml:space="preserve">Further information on </w:t>
      </w:r>
      <w:r w:rsidR="00AF01C4">
        <w:rPr>
          <w:iCs/>
        </w:rPr>
        <w:t>t</w:t>
      </w:r>
      <w:r>
        <w:rPr>
          <w:iCs/>
        </w:rPr>
        <w:t>heileriosis</w:t>
      </w:r>
      <w:r w:rsidR="00AF01C4">
        <w:rPr>
          <w:iCs/>
        </w:rPr>
        <w:t>,</w:t>
      </w:r>
      <w:r>
        <w:rPr>
          <w:iCs/>
        </w:rPr>
        <w:t xml:space="preserve"> including </w:t>
      </w:r>
      <w:r w:rsidRPr="00293236">
        <w:rPr>
          <w:rStyle w:val="Emphasis"/>
          <w:bCs/>
          <w:lang w:eastAsia="ja-JP"/>
        </w:rPr>
        <w:t>T. parva</w:t>
      </w:r>
      <w:r w:rsidR="00AF01C4">
        <w:rPr>
          <w:bCs/>
          <w:lang w:eastAsia="ja-JP"/>
        </w:rPr>
        <w:t xml:space="preserve"> and </w:t>
      </w:r>
      <w:r w:rsidRPr="00293236">
        <w:rPr>
          <w:rStyle w:val="Emphasis"/>
          <w:bCs/>
          <w:lang w:eastAsia="ja-JP"/>
        </w:rPr>
        <w:t>T. annulata</w:t>
      </w:r>
      <w:r w:rsidR="00AF01C4">
        <w:rPr>
          <w:rStyle w:val="Emphasis"/>
          <w:bCs/>
          <w:i w:val="0"/>
          <w:iCs w:val="0"/>
          <w:lang w:eastAsia="ja-JP"/>
        </w:rPr>
        <w:t>,</w:t>
      </w:r>
      <w:r>
        <w:rPr>
          <w:iCs/>
        </w:rPr>
        <w:t xml:space="preserve"> is included in</w:t>
      </w:r>
      <w:r w:rsidRPr="00B21B74">
        <w:rPr>
          <w:iCs/>
        </w:rPr>
        <w:t xml:space="preserve"> Section </w:t>
      </w:r>
      <w:r w:rsidR="008B0D7A">
        <w:rPr>
          <w:iCs/>
        </w:rPr>
        <w:t>3.1.8</w:t>
      </w:r>
      <w:r w:rsidRPr="00B21B74">
        <w:rPr>
          <w:iCs/>
        </w:rPr>
        <w:t xml:space="preserve"> </w:t>
      </w:r>
      <w:r>
        <w:rPr>
          <w:iCs/>
        </w:rPr>
        <w:t>of</w:t>
      </w:r>
      <w:r w:rsidRPr="00B21B74">
        <w:rPr>
          <w:iCs/>
        </w:rPr>
        <w:t xml:space="preserve"> the beef review.</w:t>
      </w:r>
    </w:p>
    <w:p w14:paraId="376A832D" w14:textId="70590EB2" w:rsidR="00C86214" w:rsidRPr="008D5079" w:rsidRDefault="00C86214" w:rsidP="00C86214">
      <w:pPr>
        <w:pStyle w:val="Heading5"/>
        <w:rPr>
          <w:lang w:eastAsia="ja-JP"/>
        </w:rPr>
      </w:pPr>
      <w:r w:rsidRPr="008D5079">
        <w:rPr>
          <w:lang w:eastAsia="ja-JP"/>
        </w:rPr>
        <w:t>Occurrence and control in Canada</w:t>
      </w:r>
    </w:p>
    <w:p w14:paraId="039D169B" w14:textId="37E3AC35" w:rsidR="0004107E" w:rsidRPr="00E0034D" w:rsidRDefault="001E44BF" w:rsidP="00E0034D">
      <w:pPr>
        <w:rPr>
          <w:lang w:eastAsia="ja-JP"/>
        </w:rPr>
      </w:pPr>
      <w:r w:rsidRPr="00E0034D">
        <w:rPr>
          <w:lang w:eastAsia="en-AU"/>
        </w:rPr>
        <w:t>Theileri</w:t>
      </w:r>
      <w:r w:rsidR="00293236" w:rsidRPr="00E0034D">
        <w:rPr>
          <w:lang w:eastAsia="en-AU"/>
        </w:rPr>
        <w:t>o</w:t>
      </w:r>
      <w:r w:rsidRPr="00E0034D">
        <w:rPr>
          <w:lang w:eastAsia="en-AU"/>
        </w:rPr>
        <w:t xml:space="preserve">sis </w:t>
      </w:r>
      <w:r w:rsidR="00293236" w:rsidRPr="00E0034D">
        <w:rPr>
          <w:lang w:eastAsia="en-AU"/>
        </w:rPr>
        <w:t xml:space="preserve">(caused by </w:t>
      </w:r>
      <w:r w:rsidR="00293236" w:rsidRPr="00E0034D">
        <w:rPr>
          <w:rStyle w:val="Emphasis"/>
          <w:lang w:eastAsia="ja-JP"/>
        </w:rPr>
        <w:t>T. parva</w:t>
      </w:r>
      <w:r w:rsidR="00293236" w:rsidRPr="00E0034D">
        <w:rPr>
          <w:lang w:eastAsia="ja-JP"/>
        </w:rPr>
        <w:t xml:space="preserve">, </w:t>
      </w:r>
      <w:r w:rsidR="00293236" w:rsidRPr="00E0034D">
        <w:rPr>
          <w:rStyle w:val="Emphasis"/>
          <w:lang w:eastAsia="ja-JP"/>
        </w:rPr>
        <w:t>T. annulata</w:t>
      </w:r>
      <w:r w:rsidR="00293236" w:rsidRPr="00E0034D">
        <w:rPr>
          <w:lang w:eastAsia="ja-JP"/>
        </w:rPr>
        <w:t xml:space="preserve"> or </w:t>
      </w:r>
      <w:r w:rsidR="00293236" w:rsidRPr="00E0034D">
        <w:rPr>
          <w:rStyle w:val="Emphasis"/>
        </w:rPr>
        <w:t>T. orientalis</w:t>
      </w:r>
      <w:r w:rsidR="00293236" w:rsidRPr="00E0034D">
        <w:rPr>
          <w:lang w:eastAsia="ja-JP"/>
        </w:rPr>
        <w:t>) has never been reported in Canada</w:t>
      </w:r>
      <w:r w:rsidR="00306F30" w:rsidRPr="00E0034D">
        <w:rPr>
          <w:lang w:eastAsia="en-AU"/>
        </w:rPr>
        <w:t xml:space="preserve"> </w:t>
      </w:r>
      <w:r w:rsidR="00462897" w:rsidRPr="00E0034D">
        <w:rPr>
          <w:lang w:eastAsia="en-AU"/>
        </w:rPr>
        <w:t>(WOAH 2022j)</w:t>
      </w:r>
      <w:r w:rsidR="00293236" w:rsidRPr="00E0034D">
        <w:rPr>
          <w:lang w:eastAsia="ja-JP"/>
        </w:rPr>
        <w:t xml:space="preserve">. </w:t>
      </w:r>
      <w:r w:rsidR="00660BAF" w:rsidRPr="00E0034D">
        <w:rPr>
          <w:lang w:eastAsia="ja-JP"/>
        </w:rPr>
        <w:t>It</w:t>
      </w:r>
      <w:r w:rsidR="00A85A5F" w:rsidRPr="00E0034D">
        <w:rPr>
          <w:lang w:eastAsia="ja-JP"/>
        </w:rPr>
        <w:t xml:space="preserve"> </w:t>
      </w:r>
      <w:r w:rsidRPr="00E0034D">
        <w:rPr>
          <w:lang w:eastAsia="en-AU"/>
        </w:rPr>
        <w:t>is an immediately notifiable disease</w:t>
      </w:r>
      <w:r w:rsidR="00293236" w:rsidRPr="00E0034D">
        <w:rPr>
          <w:lang w:eastAsia="en-AU"/>
        </w:rPr>
        <w:t xml:space="preserve"> in Canada</w:t>
      </w:r>
      <w:r w:rsidR="00B33484" w:rsidRPr="00E0034D">
        <w:rPr>
          <w:lang w:eastAsia="en-AU"/>
        </w:rPr>
        <w:t xml:space="preserve"> </w:t>
      </w:r>
      <w:r w:rsidR="00462897" w:rsidRPr="00E0034D">
        <w:rPr>
          <w:lang w:eastAsia="en-AU"/>
        </w:rPr>
        <w:t>(CFIA 2012a)</w:t>
      </w:r>
      <w:r w:rsidR="00306F30" w:rsidRPr="00E0034D">
        <w:rPr>
          <w:lang w:eastAsia="en-AU"/>
        </w:rPr>
        <w:t>.</w:t>
      </w:r>
      <w:r w:rsidRPr="00E0034D">
        <w:rPr>
          <w:lang w:eastAsia="en-AU"/>
        </w:rPr>
        <w:t xml:space="preserve"> </w:t>
      </w:r>
      <w:r w:rsidR="00D80261" w:rsidRPr="00E0034D">
        <w:rPr>
          <w:lang w:eastAsia="ja-JP"/>
        </w:rPr>
        <w:t>More information on immediately notifiable diseases in Canada is found in Appendix A.</w:t>
      </w:r>
    </w:p>
    <w:p w14:paraId="12A4DB13" w14:textId="408D30FC" w:rsidR="00065DD4" w:rsidRPr="008D5079" w:rsidRDefault="00065DD4" w:rsidP="00065DD4">
      <w:pPr>
        <w:pStyle w:val="Heading5"/>
        <w:rPr>
          <w:lang w:eastAsia="ja-JP"/>
        </w:rPr>
      </w:pPr>
      <w:r w:rsidRPr="008D5079">
        <w:rPr>
          <w:lang w:eastAsia="ja-JP"/>
        </w:rPr>
        <w:t>Conclusion</w:t>
      </w:r>
    </w:p>
    <w:p w14:paraId="58543090" w14:textId="6FECA6CF" w:rsidR="00065DD4" w:rsidRPr="001E44BF" w:rsidRDefault="001E44BF" w:rsidP="00065DD4">
      <w:pPr>
        <w:rPr>
          <w:rFonts w:cstheme="minorHAnsi"/>
        </w:rPr>
      </w:pPr>
      <w:r w:rsidRPr="008D5079">
        <w:rPr>
          <w:rFonts w:cstheme="minorHAnsi"/>
        </w:rPr>
        <w:t xml:space="preserve">There is scientific evidence that theileriosis caused by </w:t>
      </w:r>
      <w:r w:rsidRPr="008D5079">
        <w:rPr>
          <w:rFonts w:cstheme="minorHAnsi"/>
          <w:i/>
        </w:rPr>
        <w:t>T. annulata</w:t>
      </w:r>
      <w:r w:rsidRPr="008D5079">
        <w:rPr>
          <w:rFonts w:cstheme="minorHAnsi"/>
        </w:rPr>
        <w:t xml:space="preserve"> or </w:t>
      </w:r>
      <w:r w:rsidRPr="008D5079">
        <w:rPr>
          <w:rFonts w:cstheme="minorHAnsi"/>
          <w:i/>
        </w:rPr>
        <w:t>T. parva</w:t>
      </w:r>
      <w:r w:rsidRPr="008D5079">
        <w:rPr>
          <w:rFonts w:cstheme="minorHAnsi"/>
        </w:rPr>
        <w:t xml:space="preserve"> may be present in fresh beef or beef products. There is no evidence that </w:t>
      </w:r>
      <w:r w:rsidRPr="008D5079">
        <w:rPr>
          <w:rFonts w:cstheme="minorHAnsi"/>
          <w:i/>
        </w:rPr>
        <w:t>T. annulata</w:t>
      </w:r>
      <w:r w:rsidRPr="008D5079">
        <w:rPr>
          <w:rFonts w:cstheme="minorHAnsi"/>
        </w:rPr>
        <w:t xml:space="preserve"> or </w:t>
      </w:r>
      <w:r w:rsidRPr="008D5079">
        <w:rPr>
          <w:rFonts w:cstheme="minorHAnsi"/>
          <w:i/>
        </w:rPr>
        <w:t>T. parva</w:t>
      </w:r>
      <w:r w:rsidRPr="008D5079">
        <w:rPr>
          <w:rFonts w:cstheme="minorHAnsi"/>
        </w:rPr>
        <w:t xml:space="preserve"> are present in Canada. </w:t>
      </w:r>
      <w:r w:rsidR="000F58EF" w:rsidRPr="008D5079">
        <w:rPr>
          <w:rFonts w:cstheme="minorHAnsi"/>
        </w:rPr>
        <w:t>Therefore,</w:t>
      </w:r>
      <w:r w:rsidRPr="008D5079">
        <w:rPr>
          <w:rFonts w:cstheme="minorHAnsi"/>
        </w:rPr>
        <w:t xml:space="preserve"> further risk assessment is not required, however, risk management is necessary. Certification of country freedom from theileriosis caused by </w:t>
      </w:r>
      <w:r w:rsidRPr="008D5079">
        <w:rPr>
          <w:rFonts w:cstheme="minorHAnsi"/>
          <w:i/>
        </w:rPr>
        <w:t>T. annulata</w:t>
      </w:r>
      <w:r w:rsidRPr="008D5079">
        <w:rPr>
          <w:rFonts w:cstheme="minorHAnsi"/>
        </w:rPr>
        <w:t xml:space="preserve"> or </w:t>
      </w:r>
      <w:r w:rsidRPr="008D5079">
        <w:rPr>
          <w:rFonts w:cstheme="minorHAnsi"/>
          <w:i/>
        </w:rPr>
        <w:t>T. parva</w:t>
      </w:r>
      <w:r w:rsidRPr="008D5079">
        <w:rPr>
          <w:rFonts w:cstheme="minorHAnsi"/>
        </w:rPr>
        <w:t xml:space="preserve"> is considered sufficient, reasonable and practical to address the risk of </w:t>
      </w:r>
      <w:r w:rsidR="00A63069">
        <w:rPr>
          <w:rFonts w:cstheme="minorHAnsi"/>
        </w:rPr>
        <w:t xml:space="preserve">the </w:t>
      </w:r>
      <w:r w:rsidRPr="008D5079">
        <w:rPr>
          <w:rFonts w:cstheme="minorHAnsi"/>
        </w:rPr>
        <w:t xml:space="preserve">importation of theileriosis caused by </w:t>
      </w:r>
      <w:r w:rsidRPr="008D5079">
        <w:rPr>
          <w:rFonts w:cstheme="minorHAnsi"/>
          <w:i/>
        </w:rPr>
        <w:t>T. annulata</w:t>
      </w:r>
      <w:r w:rsidRPr="008D5079">
        <w:rPr>
          <w:rFonts w:cstheme="minorHAnsi"/>
        </w:rPr>
        <w:t xml:space="preserve"> or </w:t>
      </w:r>
      <w:r w:rsidRPr="008D5079">
        <w:rPr>
          <w:rFonts w:cstheme="minorHAnsi"/>
          <w:i/>
        </w:rPr>
        <w:t>T. parva</w:t>
      </w:r>
      <w:r w:rsidRPr="008D5079">
        <w:rPr>
          <w:rFonts w:cstheme="minorHAnsi"/>
        </w:rPr>
        <w:t xml:space="preserve"> in fresh beef and beef products from Canada.</w:t>
      </w:r>
    </w:p>
    <w:p w14:paraId="01515E88" w14:textId="6B576A05" w:rsidR="00BE5D0F" w:rsidRDefault="00BE5D0F" w:rsidP="00BE5D0F">
      <w:pPr>
        <w:pStyle w:val="Heading4"/>
        <w:rPr>
          <w:lang w:eastAsia="ja-JP"/>
        </w:rPr>
      </w:pPr>
      <w:bookmarkStart w:id="62" w:name="_Ref152074540"/>
      <w:r>
        <w:rPr>
          <w:lang w:eastAsia="ja-JP"/>
        </w:rPr>
        <w:t>Trypanosomiasis (Tsetse transmitted)</w:t>
      </w:r>
      <w:bookmarkEnd w:id="62"/>
    </w:p>
    <w:p w14:paraId="0D40D138" w14:textId="744E295F" w:rsidR="00065DD4" w:rsidRDefault="00C6149A" w:rsidP="00065DD4">
      <w:pPr>
        <w:pStyle w:val="Heading5"/>
        <w:rPr>
          <w:lang w:eastAsia="ja-JP"/>
        </w:rPr>
      </w:pPr>
      <w:r>
        <w:rPr>
          <w:lang w:eastAsia="ja-JP"/>
        </w:rPr>
        <w:t>Background</w:t>
      </w:r>
    </w:p>
    <w:p w14:paraId="44EE4E8E" w14:textId="149A4773" w:rsidR="00250511" w:rsidRDefault="00250511" w:rsidP="00250511">
      <w:r>
        <w:t xml:space="preserve">Trypanosomes are blood-borne protozoan parasites in the family </w:t>
      </w:r>
      <w:r w:rsidRPr="00F658AF">
        <w:rPr>
          <w:rStyle w:val="Emphasis"/>
        </w:rPr>
        <w:t>Trypanosomatidae</w:t>
      </w:r>
      <w:r>
        <w:t xml:space="preserve"> which are transmitted by haematophagous arthropods. The trypanosome species </w:t>
      </w:r>
      <w:r w:rsidRPr="00250511">
        <w:rPr>
          <w:rStyle w:val="Emphasis"/>
        </w:rPr>
        <w:t>Trypanosoma vivax</w:t>
      </w:r>
      <w:r>
        <w:t xml:space="preserve"> and </w:t>
      </w:r>
      <w:r w:rsidRPr="00250511">
        <w:rPr>
          <w:rStyle w:val="Emphasis"/>
        </w:rPr>
        <w:t>T. congolense</w:t>
      </w:r>
      <w:r>
        <w:t xml:space="preserve">, </w:t>
      </w:r>
      <w:r w:rsidR="00781B7F" w:rsidRPr="00781B7F">
        <w:rPr>
          <w:rStyle w:val="Emphasis"/>
        </w:rPr>
        <w:t>T. simiae</w:t>
      </w:r>
      <w:r w:rsidR="00781B7F">
        <w:t xml:space="preserve"> </w:t>
      </w:r>
      <w:r>
        <w:t xml:space="preserve">and, to a lesser extent, </w:t>
      </w:r>
      <w:r w:rsidRPr="00250511">
        <w:rPr>
          <w:rStyle w:val="Emphasis"/>
        </w:rPr>
        <w:t>T. brucei brucei</w:t>
      </w:r>
      <w:r>
        <w:t xml:space="preserve"> cause trypanosomiasis (or trypanosomosis or nagana) in many mammals including cattle. Clinical signs include anaemia, intermittent fever, oedema, loss of body condition, emaciation, abortion and infertility. Trypanosomiasis is biologically transmitted by tsetse flies (</w:t>
      </w:r>
      <w:r w:rsidRPr="00670430">
        <w:rPr>
          <w:rStyle w:val="Emphasis"/>
        </w:rPr>
        <w:t xml:space="preserve">Glossina </w:t>
      </w:r>
      <w:r w:rsidRPr="002232AD">
        <w:rPr>
          <w:rStyle w:val="Emphasis"/>
          <w:i w:val="0"/>
          <w:iCs w:val="0"/>
        </w:rPr>
        <w:t>spp</w:t>
      </w:r>
      <w:r>
        <w:t xml:space="preserve">.), and mechanically by biting flies (tabanids and stomoxys) for </w:t>
      </w:r>
      <w:r w:rsidRPr="00670430">
        <w:rPr>
          <w:rStyle w:val="Emphasis"/>
        </w:rPr>
        <w:t>T. vivax</w:t>
      </w:r>
      <w:r>
        <w:t xml:space="preserve">. Iatrogenic spread has been reported. </w:t>
      </w:r>
    </w:p>
    <w:p w14:paraId="05487F85" w14:textId="0B1B757F" w:rsidR="00250511" w:rsidRDefault="00250511" w:rsidP="00250511">
      <w:r>
        <w:t>Disease occurs predominantly in Africa, from the southern edge of the Sahara</w:t>
      </w:r>
      <w:r w:rsidR="00D12910">
        <w:t xml:space="preserve"> </w:t>
      </w:r>
      <w:r>
        <w:t xml:space="preserve">to Zimbabwe, Angola and Mozambique, where tsetse flies are present </w:t>
      </w:r>
      <w:r w:rsidR="00462897">
        <w:rPr>
          <w:noProof/>
        </w:rPr>
        <w:t>(WOAH 2021b)</w:t>
      </w:r>
      <w:r w:rsidRPr="002166F6">
        <w:t>.</w:t>
      </w:r>
      <w:r w:rsidR="00746A5F">
        <w:t xml:space="preserve"> </w:t>
      </w:r>
      <w:proofErr w:type="gramStart"/>
      <w:r>
        <w:t>However</w:t>
      </w:r>
      <w:proofErr w:type="gramEnd"/>
      <w:r>
        <w:t xml:space="preserve"> </w:t>
      </w:r>
      <w:r w:rsidRPr="00670430">
        <w:rPr>
          <w:rStyle w:val="Emphasis"/>
        </w:rPr>
        <w:t>T. vivax</w:t>
      </w:r>
      <w:r>
        <w:t xml:space="preserve"> is also found beyond the tsetse belt in Africa, and in Central and South America, where it is transmitted mechanically by biting flies </w:t>
      </w:r>
      <w:r w:rsidR="00462897">
        <w:rPr>
          <w:noProof/>
        </w:rPr>
        <w:t>(Cadioli et al. 2012; Mekata et al. 2009; Oliveira et al. 2009; Thumbi et al. 2010; WOAH 2021b)</w:t>
      </w:r>
      <w:r w:rsidR="007D2F8E">
        <w:t>.</w:t>
      </w:r>
    </w:p>
    <w:p w14:paraId="4950D44D" w14:textId="529D96D3" w:rsidR="00250511" w:rsidRDefault="00250511" w:rsidP="00CF3600">
      <w:r>
        <w:t xml:space="preserve">Trypanosomiasis (tsetse-transmitted) is a </w:t>
      </w:r>
      <w:r w:rsidR="00670430">
        <w:t>WOAH</w:t>
      </w:r>
      <w:r>
        <w:t xml:space="preserve">-listed disease of cattle </w:t>
      </w:r>
      <w:r w:rsidR="00462897">
        <w:rPr>
          <w:noProof/>
          <w:lang w:eastAsia="ja-JP"/>
        </w:rPr>
        <w:t>(WOAH 2023d)</w:t>
      </w:r>
      <w:r w:rsidR="00561120">
        <w:rPr>
          <w:lang w:eastAsia="ja-JP"/>
        </w:rPr>
        <w:t xml:space="preserve">. </w:t>
      </w:r>
      <w:r>
        <w:t xml:space="preserve">Trypanosomiasis is a nationally notifiable animal disease </w:t>
      </w:r>
      <w:r w:rsidR="00462897">
        <w:rPr>
          <w:noProof/>
        </w:rPr>
        <w:t>(</w:t>
      </w:r>
      <w:r w:rsidR="001A6596">
        <w:rPr>
          <w:noProof/>
        </w:rPr>
        <w:t>Department of Agriculture, Fisheries and Foresty 2023c</w:t>
      </w:r>
      <w:r w:rsidR="00462897">
        <w:rPr>
          <w:noProof/>
        </w:rPr>
        <w:t>)</w:t>
      </w:r>
      <w:r w:rsidR="00FE0379">
        <w:t xml:space="preserve"> </w:t>
      </w:r>
      <w:r>
        <w:t xml:space="preserve">and has never been recorded in Australia </w:t>
      </w:r>
      <w:r w:rsidR="00462897">
        <w:rPr>
          <w:noProof/>
        </w:rPr>
        <w:t>(AHA 2023a)</w:t>
      </w:r>
      <w:r w:rsidR="0061150D">
        <w:t>.</w:t>
      </w:r>
      <w:r w:rsidR="00F03C94">
        <w:t xml:space="preserve"> </w:t>
      </w:r>
      <w:r>
        <w:t xml:space="preserve">However, non-pathogenic trypanosomes, which are thought to be distributed worldwide, have been reported in livestock in Australia. These include as </w:t>
      </w:r>
      <w:r w:rsidRPr="00670430">
        <w:rPr>
          <w:rStyle w:val="Emphasis"/>
        </w:rPr>
        <w:t>T. melophagium</w:t>
      </w:r>
      <w:r>
        <w:t xml:space="preserve"> in sheep </w:t>
      </w:r>
      <w:r w:rsidR="00462897">
        <w:rPr>
          <w:noProof/>
        </w:rPr>
        <w:t>(Callow 1984)</w:t>
      </w:r>
      <w:r>
        <w:t xml:space="preserve"> and </w:t>
      </w:r>
      <w:r w:rsidRPr="00670430">
        <w:rPr>
          <w:rStyle w:val="Emphasis"/>
        </w:rPr>
        <w:t>T. theileri</w:t>
      </w:r>
      <w:r>
        <w:t xml:space="preserve"> in cattle in Queensland </w:t>
      </w:r>
      <w:r w:rsidR="00462897">
        <w:rPr>
          <w:noProof/>
        </w:rPr>
        <w:t>(Ward et al. 1984)</w:t>
      </w:r>
      <w:r w:rsidR="00A16247">
        <w:rPr>
          <w:noProof/>
        </w:rPr>
        <w:t>.</w:t>
      </w:r>
      <w:r>
        <w:t xml:space="preserve"> In addition, native trypanosomes have been isolated from marsupials but to date have not been detected in </w:t>
      </w:r>
      <w:r w:rsidR="00CF3600">
        <w:t>domestic</w:t>
      </w:r>
      <w:r>
        <w:t xml:space="preserve"> mammals </w:t>
      </w:r>
      <w:r w:rsidR="00CF3600">
        <w:t>including</w:t>
      </w:r>
      <w:r>
        <w:t xml:space="preserve"> livestock </w:t>
      </w:r>
      <w:r w:rsidR="00462897">
        <w:rPr>
          <w:noProof/>
        </w:rPr>
        <w:t>(Thompson, Godfrey &amp; Thompson 2014)</w:t>
      </w:r>
      <w:r>
        <w:t>.</w:t>
      </w:r>
      <w:r w:rsidR="00A16247">
        <w:t xml:space="preserve"> </w:t>
      </w:r>
    </w:p>
    <w:p w14:paraId="3CED76A6" w14:textId="64A71FE0" w:rsidR="00250511" w:rsidRDefault="00250511" w:rsidP="00250511">
      <w:r>
        <w:lastRenderedPageBreak/>
        <w:t xml:space="preserve">Experimental transmission of </w:t>
      </w:r>
      <w:r w:rsidRPr="004C37D5">
        <w:rPr>
          <w:rStyle w:val="Emphasis"/>
        </w:rPr>
        <w:t>T. brucei brucei</w:t>
      </w:r>
      <w:r>
        <w:t xml:space="preserve"> has been demonstrated by feeding infected goat carcases to cats and dogs</w:t>
      </w:r>
      <w:r w:rsidR="002807B8">
        <w:t xml:space="preserve"> </w:t>
      </w:r>
      <w:r w:rsidR="00462897">
        <w:rPr>
          <w:noProof/>
        </w:rPr>
        <w:t>(Moloo, Losos &amp; Kutuza 1973)</w:t>
      </w:r>
      <w:r>
        <w:t xml:space="preserve">. Ingestion and gavaging of blood infected with </w:t>
      </w:r>
      <w:r w:rsidRPr="004C37D5">
        <w:rPr>
          <w:rStyle w:val="Emphasis"/>
        </w:rPr>
        <w:t>T. brucei brucei</w:t>
      </w:r>
      <w:r>
        <w:t xml:space="preserve">, </w:t>
      </w:r>
      <w:r w:rsidRPr="004C37D5">
        <w:rPr>
          <w:rStyle w:val="Emphasis"/>
        </w:rPr>
        <w:t>T. vivax</w:t>
      </w:r>
      <w:r>
        <w:t xml:space="preserve"> or </w:t>
      </w:r>
      <w:r w:rsidRPr="004C37D5">
        <w:rPr>
          <w:rStyle w:val="Emphasis"/>
        </w:rPr>
        <w:t>T. congolense</w:t>
      </w:r>
      <w:r>
        <w:t xml:space="preserve"> has also been reported to transmit infection to mice </w:t>
      </w:r>
      <w:r w:rsidR="00462897">
        <w:rPr>
          <w:noProof/>
        </w:rPr>
        <w:t>(Clarkson &amp; McCabe 1973)</w:t>
      </w:r>
      <w:r>
        <w:t>.</w:t>
      </w:r>
    </w:p>
    <w:p w14:paraId="41593F3A" w14:textId="766F246E" w:rsidR="00AF01C4" w:rsidRPr="00091888" w:rsidRDefault="00AF01C4" w:rsidP="00AF01C4">
      <w:pPr>
        <w:rPr>
          <w:iCs/>
        </w:rPr>
      </w:pPr>
      <w:r>
        <w:rPr>
          <w:iCs/>
        </w:rPr>
        <w:t>Further information on trypanosomiasis (tsetse</w:t>
      </w:r>
      <w:r w:rsidR="007D1B68">
        <w:rPr>
          <w:iCs/>
        </w:rPr>
        <w:t>-</w:t>
      </w:r>
      <w:r>
        <w:rPr>
          <w:iCs/>
        </w:rPr>
        <w:t>transmitted) is included in</w:t>
      </w:r>
      <w:r w:rsidRPr="00B21B74">
        <w:rPr>
          <w:iCs/>
        </w:rPr>
        <w:t xml:space="preserve"> Section </w:t>
      </w:r>
      <w:r w:rsidR="008B0D7A">
        <w:rPr>
          <w:iCs/>
        </w:rPr>
        <w:t>3.1.9</w:t>
      </w:r>
      <w:r w:rsidRPr="00B21B74">
        <w:rPr>
          <w:iCs/>
        </w:rPr>
        <w:t xml:space="preserve"> </w:t>
      </w:r>
      <w:r>
        <w:rPr>
          <w:iCs/>
        </w:rPr>
        <w:t>of</w:t>
      </w:r>
      <w:r w:rsidRPr="00B21B74">
        <w:rPr>
          <w:iCs/>
        </w:rPr>
        <w:t xml:space="preserve"> the beef review.</w:t>
      </w:r>
    </w:p>
    <w:p w14:paraId="0C37393B" w14:textId="77777777" w:rsidR="00C86214" w:rsidRDefault="00C86214" w:rsidP="00C86214">
      <w:pPr>
        <w:pStyle w:val="Heading5"/>
        <w:rPr>
          <w:lang w:eastAsia="ja-JP"/>
        </w:rPr>
      </w:pPr>
      <w:r>
        <w:rPr>
          <w:lang w:eastAsia="ja-JP"/>
        </w:rPr>
        <w:t>Occurrence and control in Canada</w:t>
      </w:r>
    </w:p>
    <w:p w14:paraId="4771D87F" w14:textId="2EC3C6E5" w:rsidR="00781B7F" w:rsidRPr="00781B7F" w:rsidRDefault="00781B7F" w:rsidP="00781B7F">
      <w:r w:rsidRPr="00781B7F">
        <w:rPr>
          <w:rStyle w:val="Emphasis"/>
        </w:rPr>
        <w:t>T. vivax</w:t>
      </w:r>
      <w:r>
        <w:t xml:space="preserve">, </w:t>
      </w:r>
      <w:r w:rsidRPr="00781B7F">
        <w:rPr>
          <w:rStyle w:val="Emphasis"/>
        </w:rPr>
        <w:t>T. congolense</w:t>
      </w:r>
      <w:r w:rsidRPr="00781B7F">
        <w:t xml:space="preserve">, </w:t>
      </w:r>
      <w:r w:rsidRPr="00781B7F">
        <w:rPr>
          <w:rStyle w:val="Emphasis"/>
        </w:rPr>
        <w:t>T. simiae</w:t>
      </w:r>
      <w:r w:rsidRPr="00781B7F">
        <w:t xml:space="preserve"> and </w:t>
      </w:r>
      <w:r w:rsidRPr="00781B7F">
        <w:rPr>
          <w:rStyle w:val="Emphasis"/>
        </w:rPr>
        <w:t>T. brucei brucei</w:t>
      </w:r>
      <w:r w:rsidRPr="00781B7F">
        <w:t xml:space="preserve"> have never been reported in</w:t>
      </w:r>
      <w:r>
        <w:t xml:space="preserve"> Canada</w:t>
      </w:r>
      <w:r w:rsidR="00E95AF8">
        <w:t xml:space="preserve"> </w:t>
      </w:r>
      <w:r w:rsidR="00462897">
        <w:rPr>
          <w:noProof/>
        </w:rPr>
        <w:t>(WOAH 2022j)</w:t>
      </w:r>
      <w:r w:rsidR="0052516D">
        <w:t xml:space="preserve"> </w:t>
      </w:r>
      <w:r w:rsidR="00E95AF8" w:rsidRPr="00E95AF8">
        <w:t xml:space="preserve">and “trypanosomiasis (exotic to Canada)” is an immediately notifiable disease in </w:t>
      </w:r>
      <w:r w:rsidR="00E95AF8" w:rsidRPr="00AC619A">
        <w:t>Canada</w:t>
      </w:r>
      <w:r w:rsidR="003B0DAD" w:rsidRPr="00AC619A">
        <w:t xml:space="preserve"> </w:t>
      </w:r>
      <w:r w:rsidR="00462897">
        <w:rPr>
          <w:noProof/>
        </w:rPr>
        <w:t>(CFIA 2012a)</w:t>
      </w:r>
      <w:r w:rsidR="00E95AF8" w:rsidRPr="003B0DAD">
        <w:t xml:space="preserve">. </w:t>
      </w:r>
      <w:r w:rsidR="00B20538" w:rsidRPr="003B0DAD">
        <w:t>More</w:t>
      </w:r>
      <w:r w:rsidR="00B20538">
        <w:t xml:space="preserve"> information on immediately notifiable diseases in Canada can be found in Appendix A. </w:t>
      </w:r>
    </w:p>
    <w:p w14:paraId="107FADF2" w14:textId="107FC568" w:rsidR="00065DD4" w:rsidRDefault="00065DD4" w:rsidP="00065DD4">
      <w:pPr>
        <w:pStyle w:val="Heading5"/>
        <w:rPr>
          <w:lang w:eastAsia="ja-JP"/>
        </w:rPr>
      </w:pPr>
      <w:r>
        <w:rPr>
          <w:lang w:eastAsia="ja-JP"/>
        </w:rPr>
        <w:t>Conclusion</w:t>
      </w:r>
    </w:p>
    <w:p w14:paraId="05ABCCCD" w14:textId="494623D6" w:rsidR="00065DD4" w:rsidRDefault="005A6B64" w:rsidP="00065DD4">
      <w:pPr>
        <w:rPr>
          <w:lang w:eastAsia="ja-JP"/>
        </w:rPr>
      </w:pPr>
      <w:r w:rsidRPr="005A6B64">
        <w:rPr>
          <w:lang w:eastAsia="ja-JP"/>
        </w:rPr>
        <w:t xml:space="preserve">There is scientific evidence that trypanosomiasis may be transmitted via fresh beef or beef products. There is no evidence that trypanosomiasis </w:t>
      </w:r>
      <w:r>
        <w:rPr>
          <w:lang w:eastAsia="ja-JP"/>
        </w:rPr>
        <w:t xml:space="preserve">caused by </w:t>
      </w:r>
      <w:r w:rsidRPr="00781B7F">
        <w:rPr>
          <w:rStyle w:val="Emphasis"/>
        </w:rPr>
        <w:t>T. vivax</w:t>
      </w:r>
      <w:r>
        <w:t xml:space="preserve">, </w:t>
      </w:r>
      <w:r w:rsidRPr="00781B7F">
        <w:rPr>
          <w:rStyle w:val="Emphasis"/>
        </w:rPr>
        <w:t>T. congolense</w:t>
      </w:r>
      <w:r w:rsidRPr="00781B7F">
        <w:t xml:space="preserve">, </w:t>
      </w:r>
      <w:r w:rsidRPr="00781B7F">
        <w:rPr>
          <w:rStyle w:val="Emphasis"/>
        </w:rPr>
        <w:t>T. simiae</w:t>
      </w:r>
      <w:r w:rsidRPr="00781B7F">
        <w:t xml:space="preserve"> </w:t>
      </w:r>
      <w:r>
        <w:t>or</w:t>
      </w:r>
      <w:r w:rsidRPr="00781B7F">
        <w:t xml:space="preserve"> </w:t>
      </w:r>
      <w:r w:rsidRPr="00781B7F">
        <w:rPr>
          <w:rStyle w:val="Emphasis"/>
        </w:rPr>
        <w:t>T. brucei brucei</w:t>
      </w:r>
      <w:r>
        <w:rPr>
          <w:rStyle w:val="Emphasis"/>
        </w:rPr>
        <w:t xml:space="preserve"> </w:t>
      </w:r>
      <w:r w:rsidRPr="005A6B64">
        <w:rPr>
          <w:lang w:eastAsia="ja-JP"/>
        </w:rPr>
        <w:t xml:space="preserve">is present in Canada. </w:t>
      </w:r>
      <w:r w:rsidR="000F58EF" w:rsidRPr="005A6B64">
        <w:rPr>
          <w:lang w:eastAsia="ja-JP"/>
        </w:rPr>
        <w:t>Therefore,</w:t>
      </w:r>
      <w:r w:rsidRPr="005A6B64">
        <w:rPr>
          <w:lang w:eastAsia="ja-JP"/>
        </w:rPr>
        <w:t xml:space="preserve"> further risk assessment is not required, however, risk management is necessary. Certification of country freedom from trypanosomiasis </w:t>
      </w:r>
      <w:r w:rsidR="004242F3">
        <w:rPr>
          <w:lang w:eastAsia="ja-JP"/>
        </w:rPr>
        <w:t xml:space="preserve">(caused by </w:t>
      </w:r>
      <w:r w:rsidR="004242F3" w:rsidRPr="00781B7F">
        <w:rPr>
          <w:rStyle w:val="Emphasis"/>
        </w:rPr>
        <w:t>T. vivax</w:t>
      </w:r>
      <w:r w:rsidR="004242F3">
        <w:t xml:space="preserve">, </w:t>
      </w:r>
      <w:r w:rsidR="004242F3" w:rsidRPr="00781B7F">
        <w:rPr>
          <w:rStyle w:val="Emphasis"/>
        </w:rPr>
        <w:t>T. congolense</w:t>
      </w:r>
      <w:r w:rsidR="004242F3" w:rsidRPr="00781B7F">
        <w:t xml:space="preserve">, </w:t>
      </w:r>
      <w:r w:rsidR="004242F3" w:rsidRPr="00781B7F">
        <w:rPr>
          <w:rStyle w:val="Emphasis"/>
        </w:rPr>
        <w:t>T. simiae</w:t>
      </w:r>
      <w:r w:rsidR="004242F3" w:rsidRPr="00781B7F">
        <w:t xml:space="preserve"> </w:t>
      </w:r>
      <w:r w:rsidR="004242F3">
        <w:t>or</w:t>
      </w:r>
      <w:r w:rsidR="004242F3" w:rsidRPr="00781B7F">
        <w:t xml:space="preserve"> </w:t>
      </w:r>
      <w:r w:rsidR="004242F3" w:rsidRPr="00781B7F">
        <w:rPr>
          <w:rStyle w:val="Emphasis"/>
        </w:rPr>
        <w:t xml:space="preserve">T. brucei </w:t>
      </w:r>
      <w:r w:rsidR="004242F3" w:rsidRPr="004242F3">
        <w:rPr>
          <w:rStyle w:val="Emphasis"/>
        </w:rPr>
        <w:t>brucei</w:t>
      </w:r>
      <w:r w:rsidR="004242F3" w:rsidRPr="004242F3">
        <w:rPr>
          <w:lang w:eastAsia="ja-JP"/>
        </w:rPr>
        <w:t>)</w:t>
      </w:r>
      <w:r w:rsidR="004242F3" w:rsidRPr="004242F3">
        <w:rPr>
          <w:i/>
          <w:iCs/>
          <w:lang w:eastAsia="ja-JP"/>
        </w:rPr>
        <w:t xml:space="preserve"> </w:t>
      </w:r>
      <w:r w:rsidRPr="00C40EA3">
        <w:rPr>
          <w:lang w:eastAsia="ja-JP"/>
        </w:rPr>
        <w:t>is</w:t>
      </w:r>
      <w:r w:rsidRPr="005A6B64">
        <w:rPr>
          <w:lang w:eastAsia="ja-JP"/>
        </w:rPr>
        <w:t xml:space="preserve"> considered sufficient, reasonable and practical to address the risk of </w:t>
      </w:r>
      <w:r w:rsidR="00A63069">
        <w:rPr>
          <w:lang w:eastAsia="ja-JP"/>
        </w:rPr>
        <w:t xml:space="preserve">the </w:t>
      </w:r>
      <w:r w:rsidRPr="005A6B64">
        <w:rPr>
          <w:lang w:eastAsia="ja-JP"/>
        </w:rPr>
        <w:t>importation of trypanosomiasis in fresh beef or beef products from Canada.</w:t>
      </w:r>
    </w:p>
    <w:p w14:paraId="730EFF25" w14:textId="77777777" w:rsidR="00D64CC6" w:rsidRDefault="00D64CC6" w:rsidP="00D64CC6">
      <w:pPr>
        <w:pStyle w:val="Heading4"/>
        <w:rPr>
          <w:lang w:eastAsia="ja-JP"/>
        </w:rPr>
      </w:pPr>
      <w:bookmarkStart w:id="63" w:name="_Ref152074552"/>
      <w:r>
        <w:t xml:space="preserve">Vesicular </w:t>
      </w:r>
      <w:r>
        <w:rPr>
          <w:lang w:eastAsia="ja-JP"/>
        </w:rPr>
        <w:t>stomatitis</w:t>
      </w:r>
      <w:bookmarkEnd w:id="63"/>
    </w:p>
    <w:p w14:paraId="215F2248" w14:textId="77777777" w:rsidR="00D64CC6" w:rsidRDefault="00D64CC6" w:rsidP="00D64CC6">
      <w:pPr>
        <w:pStyle w:val="Heading5"/>
        <w:rPr>
          <w:lang w:eastAsia="ja-JP"/>
        </w:rPr>
      </w:pPr>
      <w:r>
        <w:rPr>
          <w:lang w:eastAsia="ja-JP"/>
        </w:rPr>
        <w:t>Background</w:t>
      </w:r>
    </w:p>
    <w:p w14:paraId="59B2F71A" w14:textId="510B19F4" w:rsidR="00D64CC6" w:rsidRDefault="00D64CC6" w:rsidP="00D64CC6">
      <w:pPr>
        <w:rPr>
          <w:lang w:eastAsia="ja-JP"/>
        </w:rPr>
      </w:pPr>
      <w:r>
        <w:rPr>
          <w:lang w:eastAsia="ja-JP"/>
        </w:rPr>
        <w:t xml:space="preserve">Vesicular stomatitis (VS) is an insect-transmitted viral disease that primarily affects horses, cattle, and pigs. Two serologically distinct serotypes exist, Indiana (IND) serotype (with three subtypes) and New Jersey (NJ) serotype </w:t>
      </w:r>
      <w:r w:rsidR="00462897">
        <w:rPr>
          <w:noProof/>
          <w:lang w:eastAsia="ja-JP"/>
        </w:rPr>
        <w:t>(Reis et al. 2009; WOAH 2022k)</w:t>
      </w:r>
      <w:r>
        <w:rPr>
          <w:lang w:eastAsia="ja-JP"/>
        </w:rPr>
        <w:t xml:space="preserve">. </w:t>
      </w:r>
    </w:p>
    <w:p w14:paraId="41BE7D35" w14:textId="362AF371" w:rsidR="00D64CC6" w:rsidRDefault="007830F8" w:rsidP="00D64CC6">
      <w:pPr>
        <w:rPr>
          <w:lang w:eastAsia="ja-JP"/>
        </w:rPr>
      </w:pPr>
      <w:bookmarkStart w:id="64" w:name="_Hlk152838846"/>
      <w:r w:rsidRPr="007830F8">
        <w:rPr>
          <w:lang w:eastAsia="ja-JP"/>
        </w:rPr>
        <w:t>Vesicular stomatitis</w:t>
      </w:r>
      <w:r w:rsidR="00D64CC6">
        <w:rPr>
          <w:lang w:eastAsia="ja-JP"/>
        </w:rPr>
        <w:t xml:space="preserve"> </w:t>
      </w:r>
      <w:bookmarkEnd w:id="64"/>
      <w:r w:rsidR="00D64CC6">
        <w:rPr>
          <w:lang w:eastAsia="ja-JP"/>
        </w:rPr>
        <w:t xml:space="preserve">is a nationally notifiable animal disease in Australia </w:t>
      </w:r>
      <w:r w:rsidR="00462897">
        <w:rPr>
          <w:noProof/>
          <w:lang w:eastAsia="ja-JP"/>
        </w:rPr>
        <w:t>(</w:t>
      </w:r>
      <w:r w:rsidR="001A6596">
        <w:rPr>
          <w:noProof/>
          <w:lang w:eastAsia="ja-JP"/>
        </w:rPr>
        <w:t>Department of Agriculture, Fisheries and Foresty 2023c</w:t>
      </w:r>
      <w:r w:rsidR="00462897">
        <w:rPr>
          <w:noProof/>
          <w:lang w:eastAsia="ja-JP"/>
        </w:rPr>
        <w:t>)</w:t>
      </w:r>
      <w:r w:rsidR="00D64CC6">
        <w:rPr>
          <w:lang w:eastAsia="ja-JP"/>
        </w:rPr>
        <w:t xml:space="preserve"> and has never been reported i</w:t>
      </w:r>
      <w:r w:rsidR="00D64CC6" w:rsidRPr="006C0478">
        <w:rPr>
          <w:lang w:eastAsia="ja-JP"/>
        </w:rPr>
        <w:t>n Australia</w:t>
      </w:r>
      <w:r w:rsidR="003F7571">
        <w:rPr>
          <w:lang w:eastAsia="ja-JP"/>
        </w:rPr>
        <w:t xml:space="preserve"> </w:t>
      </w:r>
      <w:r w:rsidR="00462897">
        <w:rPr>
          <w:noProof/>
          <w:lang w:eastAsia="ja-JP"/>
        </w:rPr>
        <w:t>(AHA 2023a)</w:t>
      </w:r>
      <w:r w:rsidR="00D64CC6">
        <w:rPr>
          <w:lang w:eastAsia="ja-JP"/>
        </w:rPr>
        <w:t xml:space="preserve">. In 2014, the </w:t>
      </w:r>
      <w:r w:rsidR="004550D4">
        <w:rPr>
          <w:lang w:eastAsia="ja-JP"/>
        </w:rPr>
        <w:t>WOAH</w:t>
      </w:r>
      <w:r w:rsidR="00D64CC6">
        <w:rPr>
          <w:lang w:eastAsia="ja-JP"/>
        </w:rPr>
        <w:t xml:space="preserve"> General Assembly elected to remove VS from </w:t>
      </w:r>
      <w:r w:rsidR="00866E0A">
        <w:rPr>
          <w:lang w:eastAsia="ja-JP"/>
        </w:rPr>
        <w:t>its</w:t>
      </w:r>
      <w:r w:rsidR="00D64CC6">
        <w:rPr>
          <w:lang w:eastAsia="ja-JP"/>
        </w:rPr>
        <w:t xml:space="preserve"> notifiable disease list on the basis that it did not meet the listing criteria adopted in 2012</w:t>
      </w:r>
      <w:r w:rsidR="002A7792">
        <w:rPr>
          <w:lang w:eastAsia="ja-JP"/>
        </w:rPr>
        <w:t xml:space="preserve"> </w:t>
      </w:r>
      <w:r w:rsidR="00462897">
        <w:rPr>
          <w:noProof/>
          <w:lang w:eastAsia="ja-JP"/>
        </w:rPr>
        <w:t>(WOAH 2014)</w:t>
      </w:r>
      <w:r w:rsidR="002A7792">
        <w:rPr>
          <w:lang w:eastAsia="ja-JP"/>
        </w:rPr>
        <w:t>.</w:t>
      </w:r>
      <w:r w:rsidR="00D64CC6">
        <w:rPr>
          <w:lang w:eastAsia="ja-JP"/>
        </w:rPr>
        <w:t xml:space="preserve"> Australia considers it significant for trade reasons because clinically it is indistinguishable from FMD </w:t>
      </w:r>
      <w:r w:rsidR="00462897">
        <w:rPr>
          <w:noProof/>
          <w:lang w:eastAsia="ja-JP"/>
        </w:rPr>
        <w:t>(Reis et al. 2009)</w:t>
      </w:r>
      <w:r w:rsidR="00D64CC6">
        <w:rPr>
          <w:lang w:eastAsia="ja-JP"/>
        </w:rPr>
        <w:t>.</w:t>
      </w:r>
    </w:p>
    <w:p w14:paraId="43D62F26" w14:textId="02589430" w:rsidR="00D64CC6" w:rsidRDefault="00BB4FD5" w:rsidP="00D64CC6">
      <w:pPr>
        <w:rPr>
          <w:lang w:eastAsia="ja-JP"/>
        </w:rPr>
      </w:pPr>
      <w:r w:rsidRPr="00BB4FD5">
        <w:rPr>
          <w:lang w:eastAsia="ja-JP"/>
        </w:rPr>
        <w:t>Vesicular stomatitis</w:t>
      </w:r>
      <w:r w:rsidR="00D64CC6">
        <w:rPr>
          <w:lang w:eastAsia="ja-JP"/>
        </w:rPr>
        <w:t xml:space="preserve"> virus causes vesicular disease in equids (donkey, horse, mule), cattle and pigs. Goats and sheep are more resistant to clinical disease and are rarely affected </w:t>
      </w:r>
      <w:r w:rsidR="00462897">
        <w:rPr>
          <w:noProof/>
          <w:lang w:eastAsia="ja-JP"/>
        </w:rPr>
        <w:t>(Reis et al. 2009)</w:t>
      </w:r>
      <w:r w:rsidR="00D64CC6">
        <w:rPr>
          <w:lang w:eastAsia="ja-JP"/>
        </w:rPr>
        <w:t xml:space="preserve">. Antibodies to VS virus have been detected in a wide range of vertebrate species including primates (human and non-human), bovids, camelids, coyotes, foxes, dogs, hamsters, marsupials, rodents and birds </w:t>
      </w:r>
      <w:r w:rsidR="00462897">
        <w:rPr>
          <w:noProof/>
          <w:lang w:eastAsia="ja-JP"/>
        </w:rPr>
        <w:t>(Jimenez et al. 1996; Johnson, Tesh &amp; Peralta 1969)</w:t>
      </w:r>
      <w:r w:rsidR="00D64CC6">
        <w:rPr>
          <w:lang w:eastAsia="ja-JP"/>
        </w:rPr>
        <w:t xml:space="preserve">. In addition, the virus has been isolated from many haematophagous and non-haematophagous insect species including sand flies, black flies, mosquitoes, culicoides, house flies, eye gnats and grasshoppers </w:t>
      </w:r>
      <w:r w:rsidR="00462897">
        <w:rPr>
          <w:noProof/>
          <w:lang w:eastAsia="ja-JP"/>
        </w:rPr>
        <w:t>(Drolet, Stuart &amp; Derner 2009; Rodriguez 2002)</w:t>
      </w:r>
      <w:r w:rsidR="00D64CC6">
        <w:rPr>
          <w:lang w:eastAsia="ja-JP"/>
        </w:rPr>
        <w:t xml:space="preserve">. A component of the saliva of some insects (for example, black flies) may enhance VS virus replication and transmission </w:t>
      </w:r>
      <w:r w:rsidR="00462897">
        <w:rPr>
          <w:noProof/>
          <w:lang w:eastAsia="ja-JP"/>
        </w:rPr>
        <w:t>(Reis et al. 2009)</w:t>
      </w:r>
      <w:r w:rsidR="00D64CC6">
        <w:rPr>
          <w:lang w:eastAsia="ja-JP"/>
        </w:rPr>
        <w:t>. VS has not been reported in bison and buffalo.</w:t>
      </w:r>
    </w:p>
    <w:p w14:paraId="0ADB96EE" w14:textId="02BB6E94" w:rsidR="00D64CC6" w:rsidRDefault="00675382" w:rsidP="00D64CC6">
      <w:pPr>
        <w:rPr>
          <w:lang w:eastAsia="ja-JP"/>
        </w:rPr>
      </w:pPr>
      <w:r>
        <w:rPr>
          <w:lang w:eastAsia="ja-JP"/>
        </w:rPr>
        <w:t>VS</w:t>
      </w:r>
      <w:r w:rsidR="00D64CC6">
        <w:rPr>
          <w:lang w:eastAsia="ja-JP"/>
        </w:rPr>
        <w:t xml:space="preserve"> is limited to the American continents although outbreaks have been described in Europe and South Africa from the late 1800s to mid-1900s associated with the export of horses from the United States</w:t>
      </w:r>
      <w:r w:rsidR="00616C3B">
        <w:rPr>
          <w:lang w:eastAsia="ja-JP"/>
        </w:rPr>
        <w:t xml:space="preserve"> </w:t>
      </w:r>
      <w:r w:rsidR="00462897">
        <w:rPr>
          <w:noProof/>
          <w:lang w:eastAsia="ja-JP"/>
        </w:rPr>
        <w:t>(Reis et al. 2009; WOAH 2022k)</w:t>
      </w:r>
      <w:r w:rsidR="002D47A3">
        <w:rPr>
          <w:lang w:eastAsia="ja-JP"/>
        </w:rPr>
        <w:t xml:space="preserve">. </w:t>
      </w:r>
    </w:p>
    <w:p w14:paraId="2539DEF0" w14:textId="30E40A8F" w:rsidR="00D64CC6" w:rsidRDefault="00D64CC6" w:rsidP="00D64CC6">
      <w:pPr>
        <w:rPr>
          <w:lang w:eastAsia="ja-JP"/>
        </w:rPr>
      </w:pPr>
      <w:r>
        <w:rPr>
          <w:lang w:eastAsia="ja-JP"/>
        </w:rPr>
        <w:lastRenderedPageBreak/>
        <w:t xml:space="preserve">The NJ and IND-1 serotypes are endemic in livestock in areas of southern Mexico, Central America, Bolivia, Venezuela, Colombia, Ecuador and Peru, with the NJ serotype causing </w:t>
      </w:r>
      <w:proofErr w:type="gramStart"/>
      <w:r>
        <w:rPr>
          <w:lang w:eastAsia="ja-JP"/>
        </w:rPr>
        <w:t>the majority of</w:t>
      </w:r>
      <w:proofErr w:type="gramEnd"/>
      <w:r>
        <w:rPr>
          <w:lang w:eastAsia="ja-JP"/>
        </w:rPr>
        <w:t xml:space="preserve"> the clinical cases. Sporadic activity of NJ and IND-1 serotypes has been reported in northern Mexico and the western United States. IND-2 has only been isolated in Argentina and Brazil and only from horses. IND-3 subtype has been identified sporadically in Brazil only where it is reported to cause disease more frequently in horses than cattle </w:t>
      </w:r>
      <w:r w:rsidR="00462897">
        <w:rPr>
          <w:noProof/>
          <w:lang w:eastAsia="ja-JP"/>
        </w:rPr>
        <w:t>(Reis et al. 2009)</w:t>
      </w:r>
      <w:r>
        <w:rPr>
          <w:lang w:eastAsia="ja-JP"/>
        </w:rPr>
        <w:t>.</w:t>
      </w:r>
    </w:p>
    <w:p w14:paraId="382A52B0" w14:textId="6C5027E6" w:rsidR="00D64CC6" w:rsidRDefault="00675382" w:rsidP="00D64CC6">
      <w:pPr>
        <w:rPr>
          <w:lang w:eastAsia="ja-JP"/>
        </w:rPr>
      </w:pPr>
      <w:r>
        <w:rPr>
          <w:lang w:eastAsia="ja-JP"/>
        </w:rPr>
        <w:t>VS</w:t>
      </w:r>
      <w:r w:rsidR="00D64CC6">
        <w:rPr>
          <w:lang w:eastAsia="ja-JP"/>
        </w:rPr>
        <w:t xml:space="preserve"> is zoonotic and can cause an influenza-like illness in humans who come into direct contact with infected livestock </w:t>
      </w:r>
      <w:r w:rsidR="00462897">
        <w:rPr>
          <w:noProof/>
          <w:lang w:eastAsia="ja-JP"/>
        </w:rPr>
        <w:t>(Letchworth, Rodriguez &amp; Barrera 1999; Reif et al. 1987)</w:t>
      </w:r>
      <w:r w:rsidR="00D64CC6">
        <w:rPr>
          <w:lang w:eastAsia="ja-JP"/>
        </w:rPr>
        <w:t>.</w:t>
      </w:r>
    </w:p>
    <w:p w14:paraId="4AB2F7F0" w14:textId="77777777" w:rsidR="00D64CC6" w:rsidRPr="00AF01C4" w:rsidRDefault="00D64CC6" w:rsidP="00D64CC6">
      <w:pPr>
        <w:rPr>
          <w:iCs/>
        </w:rPr>
      </w:pPr>
      <w:r>
        <w:rPr>
          <w:iCs/>
        </w:rPr>
        <w:t>Further information VS is included in</w:t>
      </w:r>
      <w:r w:rsidRPr="00B21B74">
        <w:rPr>
          <w:iCs/>
        </w:rPr>
        <w:t xml:space="preserve"> Section </w:t>
      </w:r>
      <w:r>
        <w:rPr>
          <w:iCs/>
        </w:rPr>
        <w:t>4.10</w:t>
      </w:r>
      <w:r w:rsidRPr="00B21B74">
        <w:rPr>
          <w:iCs/>
        </w:rPr>
        <w:t xml:space="preserve"> </w:t>
      </w:r>
      <w:r>
        <w:rPr>
          <w:iCs/>
        </w:rPr>
        <w:t>of</w:t>
      </w:r>
      <w:r w:rsidRPr="00B21B74">
        <w:rPr>
          <w:iCs/>
        </w:rPr>
        <w:t xml:space="preserve"> the beef review.</w:t>
      </w:r>
    </w:p>
    <w:p w14:paraId="4EDE8F66" w14:textId="77777777" w:rsidR="00D64CC6" w:rsidRDefault="00D64CC6" w:rsidP="00D64CC6">
      <w:pPr>
        <w:pStyle w:val="Heading5"/>
        <w:rPr>
          <w:lang w:eastAsia="ja-JP"/>
        </w:rPr>
      </w:pPr>
      <w:r>
        <w:rPr>
          <w:lang w:eastAsia="ja-JP"/>
        </w:rPr>
        <w:t>Occurrence and control in Canada</w:t>
      </w:r>
    </w:p>
    <w:p w14:paraId="4B301465" w14:textId="3B438578" w:rsidR="00D64CC6" w:rsidRPr="00BD2589" w:rsidRDefault="00675382" w:rsidP="00D64CC6">
      <w:pPr>
        <w:rPr>
          <w:rFonts w:cstheme="minorHAnsi"/>
        </w:rPr>
      </w:pPr>
      <w:r>
        <w:t>VS</w:t>
      </w:r>
      <w:r w:rsidR="00D64CC6" w:rsidRPr="00005039">
        <w:t xml:space="preserve"> was last diagnosed in Canada </w:t>
      </w:r>
      <w:r w:rsidR="00D64CC6" w:rsidRPr="00CD4AD9">
        <w:t>in</w:t>
      </w:r>
      <w:r w:rsidR="00D64CC6" w:rsidRPr="00005039">
        <w:t xml:space="preserve"> 1949</w:t>
      </w:r>
      <w:r w:rsidR="001E19E8">
        <w:t xml:space="preserve"> </w:t>
      </w:r>
      <w:r w:rsidR="00462897">
        <w:rPr>
          <w:noProof/>
        </w:rPr>
        <w:t>(CFIA 2023c)</w:t>
      </w:r>
      <w:r w:rsidR="00D64CC6" w:rsidRPr="00005039">
        <w:t>.</w:t>
      </w:r>
      <w:r w:rsidR="00D64CC6">
        <w:t xml:space="preserve"> </w:t>
      </w:r>
      <w:r w:rsidR="00C11FF6" w:rsidRPr="00C11FF6">
        <w:t>Vesicular stomatitis</w:t>
      </w:r>
      <w:r w:rsidR="00D64CC6">
        <w:t xml:space="preserve"> is a reportable </w:t>
      </w:r>
      <w:r w:rsidR="00D64CC6" w:rsidRPr="003B444D">
        <w:t>disease in</w:t>
      </w:r>
      <w:r w:rsidR="00D64CC6">
        <w:t xml:space="preserve"> Canada </w:t>
      </w:r>
      <w:r w:rsidR="00462897">
        <w:rPr>
          <w:noProof/>
        </w:rPr>
        <w:t>(CFIA 2012c)</w:t>
      </w:r>
      <w:r w:rsidR="00CD4AD9">
        <w:t xml:space="preserve"> </w:t>
      </w:r>
      <w:r w:rsidR="00D64CC6">
        <w:t xml:space="preserve">and all cases must be reported to </w:t>
      </w:r>
      <w:r w:rsidR="00877000">
        <w:t xml:space="preserve">the </w:t>
      </w:r>
      <w:r w:rsidR="00D64CC6">
        <w:t xml:space="preserve">CFIA. </w:t>
      </w:r>
      <w:r w:rsidR="00144FFF">
        <w:t>More</w:t>
      </w:r>
      <w:r w:rsidR="00D64CC6">
        <w:t xml:space="preserve"> information on </w:t>
      </w:r>
      <w:r w:rsidR="00D64CC6" w:rsidRPr="00866AA2">
        <w:rPr>
          <w:rFonts w:cstheme="minorHAnsi"/>
        </w:rPr>
        <w:t xml:space="preserve">reportable </w:t>
      </w:r>
      <w:r w:rsidR="00144FFF">
        <w:t>diseases</w:t>
      </w:r>
      <w:r w:rsidR="00D64CC6">
        <w:t xml:space="preserve"> in Canada</w:t>
      </w:r>
      <w:r w:rsidR="00144FFF">
        <w:t xml:space="preserve"> can be found in Appendix A</w:t>
      </w:r>
      <w:r w:rsidR="00D64CC6" w:rsidRPr="00866AA2">
        <w:rPr>
          <w:rFonts w:cstheme="minorHAnsi"/>
        </w:rPr>
        <w:t>.</w:t>
      </w:r>
    </w:p>
    <w:p w14:paraId="0E8B4674" w14:textId="77777777" w:rsidR="00D64CC6" w:rsidRPr="00A51C82" w:rsidRDefault="00D64CC6" w:rsidP="00D64CC6">
      <w:pPr>
        <w:pStyle w:val="Heading5"/>
        <w:rPr>
          <w:lang w:eastAsia="ja-JP"/>
        </w:rPr>
      </w:pPr>
      <w:r>
        <w:rPr>
          <w:lang w:eastAsia="ja-JP"/>
        </w:rPr>
        <w:t>Conclusion</w:t>
      </w:r>
    </w:p>
    <w:p w14:paraId="4A853354" w14:textId="609C556D" w:rsidR="00D64CC6" w:rsidRPr="00D64CC6" w:rsidRDefault="00D64CC6" w:rsidP="00065DD4">
      <w:pPr>
        <w:rPr>
          <w:lang w:eastAsia="ja-JP"/>
        </w:rPr>
      </w:pPr>
      <w:r w:rsidRPr="00C86214">
        <w:rPr>
          <w:lang w:eastAsia="ja-JP"/>
        </w:rPr>
        <w:t xml:space="preserve">There is no evidence </w:t>
      </w:r>
      <w:r w:rsidRPr="00C86214">
        <w:t xml:space="preserve">that </w:t>
      </w:r>
      <w:r>
        <w:t>VS</w:t>
      </w:r>
      <w:r w:rsidRPr="00C86214">
        <w:t xml:space="preserve"> is present</w:t>
      </w:r>
      <w:r w:rsidRPr="00C86214">
        <w:rPr>
          <w:lang w:eastAsia="ja-JP"/>
        </w:rPr>
        <w:t xml:space="preserve"> in Canada. </w:t>
      </w:r>
      <w:r w:rsidR="000F58EF" w:rsidRPr="00C86214">
        <w:rPr>
          <w:lang w:eastAsia="ja-JP"/>
        </w:rPr>
        <w:t>Therefore,</w:t>
      </w:r>
      <w:r w:rsidRPr="00C86214">
        <w:rPr>
          <w:lang w:eastAsia="ja-JP"/>
        </w:rPr>
        <w:t xml:space="preserve"> further risk assessment is not required. The beef review concluded that risk management in relation to </w:t>
      </w:r>
      <w:r>
        <w:rPr>
          <w:lang w:eastAsia="ja-JP"/>
        </w:rPr>
        <w:t xml:space="preserve">VS </w:t>
      </w:r>
      <w:r w:rsidRPr="00C86214">
        <w:rPr>
          <w:lang w:eastAsia="ja-JP"/>
        </w:rPr>
        <w:t xml:space="preserve">is not applicable to imports of beef and beef products from the applicant countries, including countries where </w:t>
      </w:r>
      <w:r>
        <w:rPr>
          <w:lang w:eastAsia="ja-JP"/>
        </w:rPr>
        <w:t>VS</w:t>
      </w:r>
      <w:r w:rsidRPr="00C86214">
        <w:rPr>
          <w:lang w:eastAsia="ja-JP"/>
        </w:rPr>
        <w:t xml:space="preserve"> is present</w:t>
      </w:r>
      <w:r>
        <w:rPr>
          <w:lang w:eastAsia="ja-JP"/>
        </w:rPr>
        <w:t xml:space="preserve">. </w:t>
      </w:r>
      <w:r w:rsidRPr="00C86214">
        <w:rPr>
          <w:lang w:eastAsia="ja-JP"/>
        </w:rPr>
        <w:t xml:space="preserve">No risk management is required in relation to </w:t>
      </w:r>
      <w:r>
        <w:rPr>
          <w:lang w:eastAsia="ja-JP"/>
        </w:rPr>
        <w:t>VS</w:t>
      </w:r>
      <w:r w:rsidRPr="00C86214">
        <w:rPr>
          <w:lang w:eastAsia="ja-JP"/>
        </w:rPr>
        <w:t xml:space="preserve"> for imports of beef and beef products from Canada. </w:t>
      </w:r>
    </w:p>
    <w:p w14:paraId="652FAE25" w14:textId="77777777" w:rsidR="00BE5D0F" w:rsidRDefault="00BE5D0F" w:rsidP="00BE5D0F">
      <w:pPr>
        <w:pStyle w:val="Heading4"/>
        <w:rPr>
          <w:lang w:eastAsia="ja-JP"/>
        </w:rPr>
      </w:pPr>
      <w:bookmarkStart w:id="65" w:name="_Ref152074563"/>
      <w:r>
        <w:rPr>
          <w:lang w:eastAsia="ja-JP"/>
        </w:rPr>
        <w:t>Wesselsbron disease</w:t>
      </w:r>
      <w:bookmarkEnd w:id="65"/>
    </w:p>
    <w:p w14:paraId="5E50E3C9" w14:textId="174E2CA2" w:rsidR="00065DD4" w:rsidRDefault="00C6149A" w:rsidP="00065DD4">
      <w:pPr>
        <w:pStyle w:val="Heading5"/>
        <w:rPr>
          <w:lang w:eastAsia="ja-JP"/>
        </w:rPr>
      </w:pPr>
      <w:r>
        <w:rPr>
          <w:lang w:eastAsia="ja-JP"/>
        </w:rPr>
        <w:t>Background</w:t>
      </w:r>
    </w:p>
    <w:p w14:paraId="40EDEE0D" w14:textId="30AFBA60" w:rsidR="00245B50" w:rsidRPr="00CA59FE" w:rsidRDefault="00245B50" w:rsidP="00245B50">
      <w:pPr>
        <w:rPr>
          <w:rFonts w:cstheme="minorHAnsi"/>
        </w:rPr>
      </w:pPr>
      <w:r w:rsidRPr="00CA59FE">
        <w:rPr>
          <w:rFonts w:cstheme="minorHAnsi"/>
        </w:rPr>
        <w:t xml:space="preserve">Wesselsbron disease (WD) is an arthropod-borne virus </w:t>
      </w:r>
      <w:r w:rsidR="00462897">
        <w:rPr>
          <w:rFonts w:cstheme="minorHAnsi"/>
          <w:noProof/>
        </w:rPr>
        <w:t>(Simmonds et al. 2011)</w:t>
      </w:r>
      <w:r w:rsidRPr="00CA59FE">
        <w:rPr>
          <w:rFonts w:cstheme="minorHAnsi"/>
        </w:rPr>
        <w:t>. The disease mainly affects sheep although clinical disease has been reported in cattle, pigs, horses and goats</w:t>
      </w:r>
      <w:r w:rsidR="00A45BC2">
        <w:rPr>
          <w:rFonts w:cstheme="minorHAnsi"/>
        </w:rPr>
        <w:t xml:space="preserve"> </w:t>
      </w:r>
      <w:r w:rsidR="00462897">
        <w:rPr>
          <w:rFonts w:cstheme="minorHAnsi"/>
          <w:noProof/>
        </w:rPr>
        <w:t>(Swanepoel &amp; Coetzer 2004b)</w:t>
      </w:r>
      <w:r w:rsidRPr="00CA59FE">
        <w:rPr>
          <w:rFonts w:cstheme="minorHAnsi"/>
        </w:rPr>
        <w:t xml:space="preserve">. Disease in adult animals and calves is usually subclinical </w:t>
      </w:r>
      <w:r w:rsidR="00462897">
        <w:rPr>
          <w:rFonts w:cstheme="minorHAnsi"/>
          <w:noProof/>
        </w:rPr>
        <w:t>(Ali et al. 2012)</w:t>
      </w:r>
      <w:r w:rsidRPr="00CA59FE">
        <w:rPr>
          <w:rFonts w:cstheme="minorHAnsi"/>
        </w:rPr>
        <w:t xml:space="preserve">. Mortality in new-born lambs and kids is high. Abortion with foetal abnormalities is reported in pregnant ewes and less commonly in goats and cattle </w:t>
      </w:r>
      <w:r w:rsidR="00462897">
        <w:rPr>
          <w:rFonts w:cstheme="minorHAnsi"/>
          <w:noProof/>
        </w:rPr>
        <w:t>(Coetzer, Theodoridis &amp; van Heerden 1978)</w:t>
      </w:r>
      <w:r w:rsidRPr="00CA59FE">
        <w:rPr>
          <w:rFonts w:cstheme="minorHAnsi"/>
        </w:rPr>
        <w:t>.</w:t>
      </w:r>
    </w:p>
    <w:p w14:paraId="02D24C28" w14:textId="42B2ACA6" w:rsidR="00245B50" w:rsidRPr="00CA59FE" w:rsidRDefault="00245B50" w:rsidP="00245B50">
      <w:pPr>
        <w:rPr>
          <w:rFonts w:cstheme="minorHAnsi"/>
        </w:rPr>
      </w:pPr>
      <w:r w:rsidRPr="00CA59FE">
        <w:rPr>
          <w:rFonts w:cstheme="minorHAnsi"/>
        </w:rPr>
        <w:t xml:space="preserve">Wesselsbron virus has been isolated from arthropods or vertebrates in South Africa, Zimbabwe, Uganda, Kenya, Nigeria, Central African Republic, Senegal, Cameroon, Ivory Coast and Thailand </w:t>
      </w:r>
      <w:r w:rsidR="00462897">
        <w:rPr>
          <w:rFonts w:cstheme="minorHAnsi"/>
          <w:noProof/>
        </w:rPr>
        <w:t>(Swanepoel &amp; Coetzer 2004b)</w:t>
      </w:r>
      <w:r w:rsidRPr="00CA59FE">
        <w:rPr>
          <w:rFonts w:cstheme="minorHAnsi"/>
        </w:rPr>
        <w:t>. Clinical disease is restricted to sub-Saharan Africa.</w:t>
      </w:r>
      <w:r w:rsidR="00EE62A7">
        <w:rPr>
          <w:rFonts w:cstheme="minorHAnsi"/>
        </w:rPr>
        <w:t xml:space="preserve"> </w:t>
      </w:r>
      <w:r w:rsidR="00A37802">
        <w:t>There is no recent evidence that it is present outside of Africa</w:t>
      </w:r>
      <w:r w:rsidR="00776375">
        <w:t xml:space="preserve"> </w:t>
      </w:r>
      <w:r w:rsidR="00462897">
        <w:rPr>
          <w:noProof/>
        </w:rPr>
        <w:t>(CFSPH 2017b)</w:t>
      </w:r>
      <w:r w:rsidR="00A37802">
        <w:t>.</w:t>
      </w:r>
    </w:p>
    <w:p w14:paraId="58C04F6E" w14:textId="6B32421B" w:rsidR="00245B50" w:rsidRPr="00CA59FE" w:rsidRDefault="00675382" w:rsidP="00245B50">
      <w:pPr>
        <w:rPr>
          <w:rFonts w:cstheme="minorHAnsi"/>
        </w:rPr>
      </w:pPr>
      <w:r>
        <w:rPr>
          <w:rFonts w:cstheme="minorHAnsi"/>
        </w:rPr>
        <w:t>WD</w:t>
      </w:r>
      <w:r w:rsidR="00245B50" w:rsidRPr="00CA59FE">
        <w:rPr>
          <w:rFonts w:cstheme="minorHAnsi"/>
        </w:rPr>
        <w:t xml:space="preserve"> is not a </w:t>
      </w:r>
      <w:r w:rsidR="00E66665">
        <w:rPr>
          <w:rFonts w:cstheme="minorHAnsi"/>
        </w:rPr>
        <w:t>WOAH-</w:t>
      </w:r>
      <w:r w:rsidR="00245B50" w:rsidRPr="00CA59FE">
        <w:rPr>
          <w:rFonts w:cstheme="minorHAnsi"/>
        </w:rPr>
        <w:t xml:space="preserve">listed disease. It is however nationally notifiable </w:t>
      </w:r>
      <w:r w:rsidR="00E66665">
        <w:rPr>
          <w:rFonts w:cstheme="minorHAnsi"/>
        </w:rPr>
        <w:t xml:space="preserve">animal disease </w:t>
      </w:r>
      <w:r w:rsidR="00245B50" w:rsidRPr="00CA59FE">
        <w:rPr>
          <w:rFonts w:cstheme="minorHAnsi"/>
        </w:rPr>
        <w:t>in Australia</w:t>
      </w:r>
      <w:r w:rsidR="001B54DD">
        <w:rPr>
          <w:rFonts w:cstheme="minorHAnsi"/>
        </w:rPr>
        <w:t xml:space="preserve"> </w:t>
      </w:r>
      <w:r w:rsidR="00462897">
        <w:rPr>
          <w:rFonts w:cstheme="minorHAnsi"/>
          <w:noProof/>
        </w:rPr>
        <w:t>(</w:t>
      </w:r>
      <w:r w:rsidR="001A6596">
        <w:rPr>
          <w:rFonts w:cstheme="minorHAnsi"/>
          <w:noProof/>
        </w:rPr>
        <w:t>Department of Agriculture, Fisheries and Foresty 2023c</w:t>
      </w:r>
      <w:r w:rsidR="00462897">
        <w:rPr>
          <w:rFonts w:cstheme="minorHAnsi"/>
          <w:noProof/>
        </w:rPr>
        <w:t>)</w:t>
      </w:r>
      <w:r w:rsidR="00E66665">
        <w:rPr>
          <w:rFonts w:cstheme="minorHAnsi"/>
          <w:noProof/>
        </w:rPr>
        <w:t xml:space="preserve"> and it has never been reported in Australia</w:t>
      </w:r>
      <w:r w:rsidR="00E23682">
        <w:rPr>
          <w:rFonts w:cstheme="minorHAnsi"/>
          <w:noProof/>
        </w:rPr>
        <w:t xml:space="preserve"> </w:t>
      </w:r>
      <w:r w:rsidR="00462897">
        <w:rPr>
          <w:rFonts w:cstheme="minorHAnsi"/>
          <w:noProof/>
        </w:rPr>
        <w:t>(AHA 2023a)</w:t>
      </w:r>
      <w:r w:rsidR="00245B50" w:rsidRPr="00CA59FE">
        <w:rPr>
          <w:rFonts w:cstheme="minorHAnsi"/>
        </w:rPr>
        <w:t>.</w:t>
      </w:r>
    </w:p>
    <w:p w14:paraId="24E03A86" w14:textId="4CB22A53" w:rsidR="00C86214" w:rsidRPr="00FA49B0" w:rsidRDefault="00245B50" w:rsidP="00C86214">
      <w:pPr>
        <w:rPr>
          <w:rFonts w:cstheme="minorHAnsi"/>
        </w:rPr>
      </w:pPr>
      <w:r w:rsidRPr="00CA59FE">
        <w:rPr>
          <w:rFonts w:cstheme="minorHAnsi"/>
        </w:rPr>
        <w:t xml:space="preserve">Transmission is typically by </w:t>
      </w:r>
      <w:r w:rsidRPr="00B01D3F">
        <w:rPr>
          <w:rStyle w:val="Emphasis"/>
        </w:rPr>
        <w:t xml:space="preserve">Aedes </w:t>
      </w:r>
      <w:r w:rsidRPr="002232AD">
        <w:rPr>
          <w:rStyle w:val="Emphasis"/>
          <w:i w:val="0"/>
          <w:iCs w:val="0"/>
        </w:rPr>
        <w:t>spp</w:t>
      </w:r>
      <w:r w:rsidRPr="00B01D3F">
        <w:rPr>
          <w:rStyle w:val="Emphasis"/>
        </w:rPr>
        <w:t>.</w:t>
      </w:r>
      <w:r w:rsidRPr="00CA59FE">
        <w:rPr>
          <w:rFonts w:cstheme="minorHAnsi"/>
        </w:rPr>
        <w:t xml:space="preserve"> </w:t>
      </w:r>
      <w:r w:rsidR="00394592" w:rsidRPr="00CA59FE">
        <w:rPr>
          <w:rFonts w:cstheme="minorHAnsi"/>
        </w:rPr>
        <w:t>mosquitoes,</w:t>
      </w:r>
      <w:r w:rsidRPr="00CA59FE">
        <w:rPr>
          <w:rFonts w:cstheme="minorHAnsi"/>
        </w:rPr>
        <w:t xml:space="preserve"> but the virus has been isolated from other arthropods. </w:t>
      </w:r>
      <w:r w:rsidR="00706684" w:rsidRPr="00706684">
        <w:rPr>
          <w:rFonts w:cstheme="minorHAnsi"/>
        </w:rPr>
        <w:t>Wesselsbron disease</w:t>
      </w:r>
      <w:r w:rsidRPr="00CA59FE">
        <w:rPr>
          <w:rFonts w:cstheme="minorHAnsi"/>
        </w:rPr>
        <w:t xml:space="preserve"> virus can be transmitted by handling fresh meat and carcases. Disease in humans is subclinical or mild and may resemble influenza </w:t>
      </w:r>
      <w:r w:rsidR="00462897" w:rsidRPr="007C0F97">
        <w:rPr>
          <w:rFonts w:cstheme="minorHAnsi"/>
        </w:rPr>
        <w:t>(Swanepoel &amp; Coetzer 2004b)</w:t>
      </w:r>
      <w:r w:rsidR="001A3991" w:rsidRPr="007C0F97">
        <w:rPr>
          <w:rFonts w:cstheme="minorHAnsi"/>
        </w:rPr>
        <w:t>.</w:t>
      </w:r>
      <w:r w:rsidRPr="007C0F97">
        <w:rPr>
          <w:rFonts w:cstheme="minorHAnsi"/>
        </w:rPr>
        <w:t xml:space="preserve"> </w:t>
      </w:r>
      <w:r w:rsidR="00FA49B0" w:rsidRPr="00C40EA3">
        <w:rPr>
          <w:rFonts w:cstheme="minorHAnsi"/>
        </w:rPr>
        <w:t>T</w:t>
      </w:r>
      <w:r w:rsidR="00FA49B0" w:rsidRPr="00FA49B0">
        <w:rPr>
          <w:rFonts w:cstheme="minorHAnsi"/>
        </w:rPr>
        <w:t>here is no evidence that Wesselsbron virus is transmitted between ruminants or other animals, except via</w:t>
      </w:r>
      <w:r w:rsidR="00FA49B0">
        <w:rPr>
          <w:rFonts w:cstheme="minorHAnsi"/>
        </w:rPr>
        <w:t xml:space="preserve"> </w:t>
      </w:r>
      <w:r w:rsidR="00FA49B0" w:rsidRPr="00FA49B0">
        <w:rPr>
          <w:rFonts w:cstheme="minorHAnsi"/>
        </w:rPr>
        <w:t>mosquitoes</w:t>
      </w:r>
      <w:r w:rsidR="00FA49B0">
        <w:rPr>
          <w:rFonts w:cstheme="minorHAnsi"/>
        </w:rPr>
        <w:t xml:space="preserve"> </w:t>
      </w:r>
      <w:r w:rsidR="00462897">
        <w:rPr>
          <w:rFonts w:cstheme="minorHAnsi"/>
          <w:noProof/>
        </w:rPr>
        <w:t>(CFSPH 2017b)</w:t>
      </w:r>
      <w:r w:rsidR="00A812AE">
        <w:rPr>
          <w:rFonts w:cstheme="minorHAnsi"/>
        </w:rPr>
        <w:t>.</w:t>
      </w:r>
    </w:p>
    <w:p w14:paraId="7F8661AF" w14:textId="04CB6E9C" w:rsidR="00AF01C4" w:rsidRPr="00AF01C4" w:rsidRDefault="00AF01C4" w:rsidP="00C86214">
      <w:pPr>
        <w:rPr>
          <w:iCs/>
        </w:rPr>
      </w:pPr>
      <w:r>
        <w:rPr>
          <w:iCs/>
        </w:rPr>
        <w:t>Further information on WD is included in</w:t>
      </w:r>
      <w:r w:rsidRPr="00B21B74">
        <w:rPr>
          <w:iCs/>
        </w:rPr>
        <w:t xml:space="preserve"> Section </w:t>
      </w:r>
      <w:r w:rsidR="00282D7C">
        <w:rPr>
          <w:iCs/>
        </w:rPr>
        <w:t>3.1.10</w:t>
      </w:r>
      <w:r w:rsidRPr="00B21B74">
        <w:rPr>
          <w:iCs/>
        </w:rPr>
        <w:t xml:space="preserve"> </w:t>
      </w:r>
      <w:r>
        <w:rPr>
          <w:iCs/>
        </w:rPr>
        <w:t>of</w:t>
      </w:r>
      <w:r w:rsidRPr="00B21B74">
        <w:rPr>
          <w:iCs/>
        </w:rPr>
        <w:t xml:space="preserve"> the beef review.</w:t>
      </w:r>
    </w:p>
    <w:p w14:paraId="3D9B44C8" w14:textId="77777777" w:rsidR="00C86214" w:rsidRDefault="00C86214" w:rsidP="00C86214">
      <w:pPr>
        <w:pStyle w:val="Heading5"/>
        <w:rPr>
          <w:lang w:eastAsia="ja-JP"/>
        </w:rPr>
      </w:pPr>
      <w:r>
        <w:rPr>
          <w:lang w:eastAsia="ja-JP"/>
        </w:rPr>
        <w:lastRenderedPageBreak/>
        <w:t>Occurrence and control in Canada</w:t>
      </w:r>
    </w:p>
    <w:p w14:paraId="1A73AC38" w14:textId="6FDBB1C3" w:rsidR="00C86214" w:rsidRPr="00C86214" w:rsidRDefault="00675382" w:rsidP="00C86214">
      <w:pPr>
        <w:rPr>
          <w:lang w:eastAsia="ja-JP"/>
        </w:rPr>
      </w:pPr>
      <w:r>
        <w:t>WD</w:t>
      </w:r>
      <w:r w:rsidR="005D0861">
        <w:t xml:space="preserve"> is not known to exist in </w:t>
      </w:r>
      <w:r w:rsidR="004B0F29">
        <w:t>N</w:t>
      </w:r>
      <w:r w:rsidR="00CE4086">
        <w:t>orth America</w:t>
      </w:r>
      <w:r w:rsidR="005D0861">
        <w:t xml:space="preserve"> and is an immediately notifiable disease </w:t>
      </w:r>
      <w:r w:rsidR="00CE4086">
        <w:t>in Canada.</w:t>
      </w:r>
      <w:r w:rsidR="00866E0A">
        <w:t xml:space="preserve"> </w:t>
      </w:r>
      <w:r w:rsidR="00866E0A">
        <w:rPr>
          <w:lang w:eastAsia="ja-JP"/>
        </w:rPr>
        <w:t>More information on immediately notifiable diseases in Canada is found in Appendix A.</w:t>
      </w:r>
    </w:p>
    <w:p w14:paraId="5FC3318D" w14:textId="33898EF0" w:rsidR="00065DD4" w:rsidRDefault="00065DD4" w:rsidP="00065DD4">
      <w:pPr>
        <w:pStyle w:val="Heading5"/>
        <w:rPr>
          <w:lang w:eastAsia="ja-JP"/>
        </w:rPr>
      </w:pPr>
      <w:r>
        <w:rPr>
          <w:lang w:eastAsia="ja-JP"/>
        </w:rPr>
        <w:t>Conclusion</w:t>
      </w:r>
    </w:p>
    <w:p w14:paraId="4C0B3651" w14:textId="34840151" w:rsidR="00BE5D0F" w:rsidRPr="00BE5D0F" w:rsidRDefault="009D7AEC" w:rsidP="00BE5D0F">
      <w:r w:rsidRPr="00CA59FE">
        <w:rPr>
          <w:rFonts w:cstheme="minorHAnsi"/>
        </w:rPr>
        <w:t xml:space="preserve">There is scientific evidence that Wesselsbron virus may be transmitted via fresh beef or beef products. There is no evidence that Wesselsbron virus is present in Canada. </w:t>
      </w:r>
      <w:r w:rsidR="00394592" w:rsidRPr="00CA59FE">
        <w:rPr>
          <w:rFonts w:cstheme="minorHAnsi"/>
        </w:rPr>
        <w:t>Therefore,</w:t>
      </w:r>
      <w:r w:rsidRPr="00CA59FE">
        <w:rPr>
          <w:rFonts w:cstheme="minorHAnsi"/>
        </w:rPr>
        <w:t xml:space="preserve"> further risk assessment is not required, however, risk management is necessary. Certification of country freedom from WD is considered sufficient, reasonable and practical to address the risk of </w:t>
      </w:r>
      <w:r w:rsidR="00085E99">
        <w:rPr>
          <w:rFonts w:cstheme="minorHAnsi"/>
        </w:rPr>
        <w:t>the</w:t>
      </w:r>
      <w:r w:rsidRPr="00CA59FE">
        <w:rPr>
          <w:rFonts w:cstheme="minorHAnsi"/>
        </w:rPr>
        <w:t xml:space="preserve"> importation of Wesselsbron virus in fresh beef and beef products from Canada.</w:t>
      </w:r>
    </w:p>
    <w:p w14:paraId="0AE4A39C" w14:textId="477A1512" w:rsidR="00BE5D0F" w:rsidRPr="00534135" w:rsidRDefault="00BE5D0F" w:rsidP="00BE5D0F">
      <w:pPr>
        <w:pStyle w:val="Heading2"/>
      </w:pPr>
      <w:bookmarkStart w:id="66" w:name="_Toc152349291"/>
      <w:bookmarkStart w:id="67" w:name="_Toc152842201"/>
      <w:r w:rsidRPr="00534135">
        <w:lastRenderedPageBreak/>
        <w:t>Risk assessment</w:t>
      </w:r>
      <w:r w:rsidR="00F024F1" w:rsidRPr="00534135">
        <w:t>s</w:t>
      </w:r>
      <w:bookmarkEnd w:id="66"/>
      <w:bookmarkEnd w:id="67"/>
    </w:p>
    <w:p w14:paraId="6EB0503F" w14:textId="77777777" w:rsidR="00BE5D0F" w:rsidRDefault="00BE5D0F" w:rsidP="0093759F">
      <w:pPr>
        <w:pStyle w:val="Heading3"/>
        <w:numPr>
          <w:ilvl w:val="1"/>
          <w:numId w:val="13"/>
        </w:numPr>
        <w:spacing w:line="276" w:lineRule="auto"/>
      </w:pPr>
      <w:bookmarkStart w:id="68" w:name="_Toc123646924"/>
      <w:bookmarkStart w:id="69" w:name="_Ref152073779"/>
      <w:bookmarkStart w:id="70" w:name="_Toc152349292"/>
      <w:bookmarkStart w:id="71" w:name="_Toc152842202"/>
      <w:r w:rsidRPr="00866AA2">
        <w:t>Anthrax</w:t>
      </w:r>
      <w:bookmarkEnd w:id="68"/>
      <w:bookmarkEnd w:id="69"/>
      <w:bookmarkEnd w:id="70"/>
      <w:bookmarkEnd w:id="71"/>
    </w:p>
    <w:p w14:paraId="06298094" w14:textId="7739E5E2" w:rsidR="00A546A0" w:rsidRPr="00103BBE" w:rsidRDefault="00A546A0" w:rsidP="00284C48">
      <w:pPr>
        <w:pStyle w:val="Heading4"/>
      </w:pPr>
      <w:r w:rsidRPr="00103BBE">
        <w:t>Background</w:t>
      </w:r>
    </w:p>
    <w:p w14:paraId="4E9570EF" w14:textId="6D529DCF" w:rsidR="00284C48" w:rsidRDefault="003712A4" w:rsidP="00A546A0">
      <w:r w:rsidRPr="003712A4">
        <w:t xml:space="preserve">Anthrax is an infectious bacterial disease of all mammals, including humans, and several species of birds. The causative agent is </w:t>
      </w:r>
      <w:r w:rsidRPr="00D92338">
        <w:rPr>
          <w:rStyle w:val="Emphasis"/>
        </w:rPr>
        <w:t>Bacillus anthracis</w:t>
      </w:r>
      <w:r w:rsidRPr="003712A4">
        <w:t xml:space="preserve">—a large, spore forming, </w:t>
      </w:r>
      <w:r w:rsidR="00A332E0">
        <w:t>g</w:t>
      </w:r>
      <w:r w:rsidRPr="003712A4">
        <w:t xml:space="preserve">ram-positive, rod-shaped bacterium. Anthrax is characterised by rapidly fatal septicaemia with widespread oedema, haemorrhage and necrosis. Due to its effect on public health, wildlife and livestock production, and its potential for spread via international trade, anthrax is a multiple species </w:t>
      </w:r>
      <w:r w:rsidR="00FA0F74">
        <w:t>WOAH</w:t>
      </w:r>
      <w:r w:rsidRPr="003712A4">
        <w:t xml:space="preserve">-listed disease </w:t>
      </w:r>
      <w:r w:rsidR="00462897">
        <w:rPr>
          <w:noProof/>
          <w:lang w:eastAsia="ja-JP"/>
        </w:rPr>
        <w:t>(WOAH 2023d)</w:t>
      </w:r>
      <w:r w:rsidR="009E2319">
        <w:rPr>
          <w:lang w:eastAsia="ja-JP"/>
        </w:rPr>
        <w:t>.</w:t>
      </w:r>
    </w:p>
    <w:p w14:paraId="6751E6A9" w14:textId="7A8E4227" w:rsidR="00FA0F74" w:rsidRDefault="00FA0F74" w:rsidP="00A546A0">
      <w:r w:rsidRPr="00FA0F74">
        <w:t xml:space="preserve">Herbivores, </w:t>
      </w:r>
      <w:proofErr w:type="gramStart"/>
      <w:r w:rsidRPr="00FA0F74">
        <w:t>in particular domesticated</w:t>
      </w:r>
      <w:proofErr w:type="gramEnd"/>
      <w:r w:rsidRPr="00FA0F74">
        <w:t xml:space="preserve"> and wild ruminants, are most susceptible to anthrax. Omnivores, for example, pigs, and carnivores tend to be more resistant to anthrax. Although </w:t>
      </w:r>
      <w:r w:rsidRPr="00FA0F74">
        <w:rPr>
          <w:rStyle w:val="Emphasis"/>
        </w:rPr>
        <w:t>B.</w:t>
      </w:r>
      <w:r w:rsidR="00EC58DE">
        <w:rPr>
          <w:rStyle w:val="Emphasis"/>
        </w:rPr>
        <w:t> </w:t>
      </w:r>
      <w:r w:rsidRPr="00FA0F74">
        <w:rPr>
          <w:rStyle w:val="Emphasis"/>
        </w:rPr>
        <w:t>anthracis</w:t>
      </w:r>
      <w:r w:rsidRPr="00FA0F74">
        <w:t xml:space="preserve"> occurs worldwide, outbreaks are most common in countries with poor surveillance and control programs especially in parts of Africa, Asia and the Middle East. Well-established surveillance and control programs reduced the incidence of anthrax to sporadic cases occurring mostly within defined geographical areas in Australia, Europe and the United States </w:t>
      </w:r>
      <w:r w:rsidR="00462897">
        <w:rPr>
          <w:noProof/>
        </w:rPr>
        <w:t>(CFSPH 2017a)</w:t>
      </w:r>
      <w:r w:rsidRPr="00FA0F74">
        <w:t>.</w:t>
      </w:r>
    </w:p>
    <w:p w14:paraId="791244EA" w14:textId="36087B4E" w:rsidR="00444806" w:rsidRDefault="00444806" w:rsidP="00444806">
      <w:r>
        <w:t xml:space="preserve">Anthrax is a nationally notifiable </w:t>
      </w:r>
      <w:r w:rsidR="00B028F5">
        <w:t xml:space="preserve">animal </w:t>
      </w:r>
      <w:r>
        <w:t xml:space="preserve">disease in Australia </w:t>
      </w:r>
      <w:r w:rsidR="00462897">
        <w:rPr>
          <w:noProof/>
        </w:rPr>
        <w:t>(</w:t>
      </w:r>
      <w:r w:rsidR="001A6596">
        <w:rPr>
          <w:noProof/>
        </w:rPr>
        <w:t>Department of Agriculture, Fisheries and Foresty 2023c</w:t>
      </w:r>
      <w:r w:rsidR="00462897">
        <w:rPr>
          <w:noProof/>
        </w:rPr>
        <w:t>)</w:t>
      </w:r>
      <w:r w:rsidR="00F6600A">
        <w:rPr>
          <w:noProof/>
        </w:rPr>
        <w:t xml:space="preserve"> </w:t>
      </w:r>
      <w:r>
        <w:t xml:space="preserve">and response to cases or outbreaks in animals is guided by the AUSVETPLAN for anthrax </w:t>
      </w:r>
      <w:r w:rsidR="00462897">
        <w:rPr>
          <w:noProof/>
        </w:rPr>
        <w:t>(AHA 2021a)</w:t>
      </w:r>
      <w:r w:rsidR="008A6A4C">
        <w:t xml:space="preserve">. </w:t>
      </w:r>
    </w:p>
    <w:p w14:paraId="4CEACD14" w14:textId="3DE50C07" w:rsidR="00444806" w:rsidRDefault="00444806" w:rsidP="00444806">
      <w:r>
        <w:t xml:space="preserve">Vaccines are available for protection of animals against anthrax as are antibiotics for the treatment of anthrax. Vaccinated or treated animals should not be slaughtered until the appropriate withholding period has lapsed </w:t>
      </w:r>
      <w:r w:rsidR="00462897">
        <w:rPr>
          <w:noProof/>
        </w:rPr>
        <w:t>(FRSC 2007)</w:t>
      </w:r>
      <w:r>
        <w:t xml:space="preserve">. </w:t>
      </w:r>
    </w:p>
    <w:p w14:paraId="66CA4CB5" w14:textId="2F6E4CEF" w:rsidR="00444806" w:rsidRDefault="00444806" w:rsidP="00444806">
      <w:r>
        <w:t xml:space="preserve">Outbreaks are effectively managed by rapid identification of the disease, quarantine and vaccination for prevention, antibiotics for direct treatment, and appropriate disposal of carcases and disinfection of the premises </w:t>
      </w:r>
      <w:r w:rsidR="00462897">
        <w:rPr>
          <w:noProof/>
        </w:rPr>
        <w:t>(AHA 2015b)</w:t>
      </w:r>
      <w:r>
        <w:t xml:space="preserve">. </w:t>
      </w:r>
    </w:p>
    <w:p w14:paraId="29DFE026" w14:textId="6B5A4EFD" w:rsidR="00444806" w:rsidRDefault="00444806" w:rsidP="00444806">
      <w:r>
        <w:t>Anthrax is a zoonotic disease of significant worldwide public health concern not only because of natural outbreaks but also its potential as a biological weapon. Humans generally acquire anthrax through handling infected animals, live or dead, or materials from infected animals such as carcases, hides or bone. Reducing the occurrence of natural anthrax in humans relies largely on effective veterinary intervention of animal anthrax.</w:t>
      </w:r>
    </w:p>
    <w:p w14:paraId="3931833A" w14:textId="5E6341B6" w:rsidR="00AF01C4" w:rsidRPr="00AF01C4" w:rsidRDefault="00AF01C4" w:rsidP="00444806">
      <w:pPr>
        <w:rPr>
          <w:iCs/>
        </w:rPr>
      </w:pPr>
      <w:r>
        <w:rPr>
          <w:iCs/>
        </w:rPr>
        <w:t>Further information on anthrax is included in</w:t>
      </w:r>
      <w:r w:rsidRPr="00B21B74">
        <w:rPr>
          <w:iCs/>
        </w:rPr>
        <w:t xml:space="preserve"> Section </w:t>
      </w:r>
      <w:r w:rsidR="00F749D3">
        <w:rPr>
          <w:iCs/>
        </w:rPr>
        <w:t>4.1</w:t>
      </w:r>
      <w:r w:rsidRPr="00B21B74">
        <w:rPr>
          <w:iCs/>
        </w:rPr>
        <w:t xml:space="preserve"> </w:t>
      </w:r>
      <w:r>
        <w:rPr>
          <w:iCs/>
        </w:rPr>
        <w:t>of</w:t>
      </w:r>
      <w:r w:rsidRPr="00B21B74">
        <w:rPr>
          <w:iCs/>
        </w:rPr>
        <w:t xml:space="preserve"> the beef review.</w:t>
      </w:r>
    </w:p>
    <w:p w14:paraId="727A05CE" w14:textId="6BFFC780" w:rsidR="00A546A0" w:rsidRDefault="00A546A0" w:rsidP="00284C48">
      <w:pPr>
        <w:pStyle w:val="Heading4"/>
      </w:pPr>
      <w:r>
        <w:t>Occurrence and control in Canada</w:t>
      </w:r>
    </w:p>
    <w:p w14:paraId="11BE0E61" w14:textId="077D0399" w:rsidR="00BD2589" w:rsidRPr="00C27B8C" w:rsidRDefault="000B5058" w:rsidP="00BD2589">
      <w:pPr>
        <w:rPr>
          <w:rFonts w:cstheme="minorHAnsi"/>
        </w:rPr>
      </w:pPr>
      <w:r>
        <w:t>Canada has reported sporadic cases of anthrax</w:t>
      </w:r>
      <w:r w:rsidR="00FA4ED1">
        <w:t xml:space="preserve">, </w:t>
      </w:r>
      <w:r w:rsidR="004E470F">
        <w:t>and</w:t>
      </w:r>
      <w:r w:rsidR="00E367E3">
        <w:t xml:space="preserve"> its six-monthly WOAH report</w:t>
      </w:r>
      <w:r w:rsidR="008F2C04">
        <w:t>s</w:t>
      </w:r>
      <w:r w:rsidR="00E367E3">
        <w:t xml:space="preserve"> indicates that diseases is suspected and is limited to one or m</w:t>
      </w:r>
      <w:r w:rsidR="00E367E3" w:rsidRPr="00C83864">
        <w:t>ore</w:t>
      </w:r>
      <w:r w:rsidR="00E367E3">
        <w:t xml:space="preserve"> zones</w:t>
      </w:r>
      <w:r w:rsidR="005214C0">
        <w:t xml:space="preserve"> </w:t>
      </w:r>
      <w:r w:rsidR="00462897">
        <w:rPr>
          <w:noProof/>
        </w:rPr>
        <w:t>(WOAH 2022j)</w:t>
      </w:r>
      <w:r>
        <w:t>.</w:t>
      </w:r>
      <w:r w:rsidR="00E367E3">
        <w:t xml:space="preserve"> A</w:t>
      </w:r>
      <w:r w:rsidR="00A546A0">
        <w:t>nthrax is a reportable disease</w:t>
      </w:r>
      <w:r w:rsidR="00BD2589">
        <w:t xml:space="preserve"> </w:t>
      </w:r>
      <w:r w:rsidR="006F2368" w:rsidRPr="00866AA2">
        <w:rPr>
          <w:rFonts w:cstheme="minorHAnsi"/>
        </w:rPr>
        <w:t xml:space="preserve">under the </w:t>
      </w:r>
      <w:r w:rsidR="006F2368" w:rsidRPr="00C40EA3">
        <w:rPr>
          <w:rStyle w:val="Emphasis"/>
          <w:i w:val="0"/>
        </w:rPr>
        <w:t>Health of Animals Act 1990</w:t>
      </w:r>
      <w:r w:rsidR="006F2368">
        <w:rPr>
          <w:rFonts w:cstheme="minorHAnsi"/>
        </w:rPr>
        <w:t xml:space="preserve"> </w:t>
      </w:r>
      <w:r w:rsidR="00BD2589">
        <w:t>and all cases must be reported to</w:t>
      </w:r>
      <w:r w:rsidR="003C1D4B">
        <w:t xml:space="preserve"> </w:t>
      </w:r>
      <w:r w:rsidR="00877000">
        <w:t xml:space="preserve">the </w:t>
      </w:r>
      <w:r w:rsidR="00BD2589">
        <w:t>CFIA</w:t>
      </w:r>
      <w:r w:rsidR="00A546A0">
        <w:t>.</w:t>
      </w:r>
      <w:r w:rsidR="00BD2589">
        <w:t xml:space="preserve"> </w:t>
      </w:r>
      <w:r w:rsidR="00144FFF">
        <w:t>More</w:t>
      </w:r>
      <w:r w:rsidR="00BD2589">
        <w:t xml:space="preserve"> information on </w:t>
      </w:r>
      <w:r w:rsidR="00BD2589" w:rsidRPr="00866AA2">
        <w:rPr>
          <w:rFonts w:cstheme="minorHAnsi"/>
        </w:rPr>
        <w:t xml:space="preserve">reportable </w:t>
      </w:r>
      <w:r w:rsidR="00144FFF">
        <w:t>diseases</w:t>
      </w:r>
      <w:r w:rsidR="00BD2589">
        <w:t xml:space="preserve"> </w:t>
      </w:r>
      <w:r w:rsidR="00BD2589" w:rsidRPr="00C83864">
        <w:t xml:space="preserve">in </w:t>
      </w:r>
      <w:r w:rsidR="00BD2589" w:rsidRPr="00C83864">
        <w:rPr>
          <w:rFonts w:cstheme="minorHAnsi"/>
        </w:rPr>
        <w:t>Canada</w:t>
      </w:r>
      <w:r w:rsidR="00144FFF" w:rsidRPr="00C83864">
        <w:t xml:space="preserve"> can be found</w:t>
      </w:r>
      <w:r w:rsidR="00144FFF">
        <w:t xml:space="preserve"> in Appendix A</w:t>
      </w:r>
      <w:r w:rsidR="00BD2589" w:rsidRPr="00866AA2">
        <w:rPr>
          <w:rFonts w:cstheme="minorHAnsi"/>
        </w:rPr>
        <w:t>.</w:t>
      </w:r>
    </w:p>
    <w:p w14:paraId="5B175F16" w14:textId="7C455CE3" w:rsidR="00A546A0" w:rsidRDefault="00A546A0" w:rsidP="00A546A0">
      <w:r>
        <w:lastRenderedPageBreak/>
        <w:t xml:space="preserve">In Canada, anthrax cases have occurred from Alberta to western Ontario, with repeated outbreaks in the Mackenzie Bison Range in the Northwest Territories and in Wood Buffalo National Park </w:t>
      </w:r>
      <w:r w:rsidR="009A22DE">
        <w:t>(WBNP)</w:t>
      </w:r>
      <w:r w:rsidR="00526B2E">
        <w:t xml:space="preserve"> </w:t>
      </w:r>
      <w:r>
        <w:t xml:space="preserve">in </w:t>
      </w:r>
      <w:r w:rsidRPr="004A07E3">
        <w:t>northern</w:t>
      </w:r>
      <w:r>
        <w:t xml:space="preserve"> Alberta</w:t>
      </w:r>
      <w:r w:rsidR="00C40EA3">
        <w:t xml:space="preserve"> </w:t>
      </w:r>
      <w:r w:rsidR="00462897">
        <w:rPr>
          <w:noProof/>
        </w:rPr>
        <w:t>(CFIA 2013)</w:t>
      </w:r>
      <w:r>
        <w:t>.</w:t>
      </w:r>
    </w:p>
    <w:p w14:paraId="7F54EA68" w14:textId="011AC6D7" w:rsidR="00A546A0" w:rsidRDefault="00A546A0" w:rsidP="00284C48">
      <w:pPr>
        <w:pStyle w:val="Heading4"/>
      </w:pPr>
      <w:r>
        <w:t>Risk review</w:t>
      </w:r>
    </w:p>
    <w:p w14:paraId="77B19296" w14:textId="77F55537" w:rsidR="00A546A0" w:rsidRDefault="00A546A0" w:rsidP="00A546A0">
      <w:r>
        <w:t xml:space="preserve">Canada is a WOAH member and follows the recommended WOAH risk management measures for </w:t>
      </w:r>
      <w:r w:rsidRPr="00B62B5A">
        <w:rPr>
          <w:i/>
          <w:iCs/>
        </w:rPr>
        <w:t>B.</w:t>
      </w:r>
      <w:r w:rsidR="00EF0CD1">
        <w:rPr>
          <w:i/>
          <w:iCs/>
        </w:rPr>
        <w:t> </w:t>
      </w:r>
      <w:r w:rsidRPr="00B62B5A">
        <w:rPr>
          <w:i/>
          <w:iCs/>
        </w:rPr>
        <w:t>anthracis</w:t>
      </w:r>
      <w:r>
        <w:t xml:space="preserve"> for international trade in meat and meat products, that is, fresh meat or meat products be sourced from animals that are clinically free of disease and from anthrax free </w:t>
      </w:r>
      <w:r w:rsidRPr="0065526F">
        <w:t xml:space="preserve">establishments </w:t>
      </w:r>
      <w:r w:rsidR="00462897">
        <w:rPr>
          <w:noProof/>
        </w:rPr>
        <w:t>(WOAH 2023a)</w:t>
      </w:r>
      <w:r w:rsidR="0065526F" w:rsidRPr="0065526F">
        <w:t>.</w:t>
      </w:r>
      <w:r>
        <w:t xml:space="preserve"> Anthrax only occurs sporadically in </w:t>
      </w:r>
      <w:r w:rsidR="007C732D">
        <w:t xml:space="preserve">both </w:t>
      </w:r>
      <w:r>
        <w:t>Canada and in Australia and is subject to surveillance and official control programs in both countries.</w:t>
      </w:r>
    </w:p>
    <w:p w14:paraId="7251799A" w14:textId="16083E59" w:rsidR="00A546A0" w:rsidRDefault="00A546A0" w:rsidP="00A546A0">
      <w:r>
        <w:t xml:space="preserve">Based on the prevalence and existing control measures in Canada, the likelihood of entry of </w:t>
      </w:r>
      <w:r w:rsidRPr="00BA386A">
        <w:rPr>
          <w:rStyle w:val="Emphasis"/>
        </w:rPr>
        <w:t>B.</w:t>
      </w:r>
      <w:r w:rsidR="00EF0CD1">
        <w:rPr>
          <w:rStyle w:val="Emphasis"/>
        </w:rPr>
        <w:t> </w:t>
      </w:r>
      <w:r w:rsidRPr="00BA386A">
        <w:rPr>
          <w:rStyle w:val="Emphasis"/>
        </w:rPr>
        <w:t>anthracis</w:t>
      </w:r>
      <w:r>
        <w:t xml:space="preserve"> with imports of beef and beef products derived from domesticated bovines which passed abattoir admissions, ante</w:t>
      </w:r>
      <w:r w:rsidR="00E6225F">
        <w:noBreakHyphen/>
      </w:r>
      <w:r w:rsidR="00C53A8B">
        <w:t>mortem</w:t>
      </w:r>
      <w:r>
        <w:t xml:space="preserve"> and post</w:t>
      </w:r>
      <w:r w:rsidR="00394592">
        <w:t>-</w:t>
      </w:r>
      <w:r>
        <w:t xml:space="preserve">mortem inspection from Canada is considered </w:t>
      </w:r>
      <w:r w:rsidR="00FD3F5A">
        <w:t>negligible</w:t>
      </w:r>
      <w:r>
        <w:t>.</w:t>
      </w:r>
    </w:p>
    <w:p w14:paraId="3AB3058D" w14:textId="7B4AE69E" w:rsidR="00A546A0" w:rsidRDefault="00A546A0" w:rsidP="00284C48">
      <w:pPr>
        <w:pStyle w:val="Heading4"/>
      </w:pPr>
      <w:r>
        <w:t>Conclusion</w:t>
      </w:r>
    </w:p>
    <w:p w14:paraId="4DC404F8" w14:textId="09A4A9EE" w:rsidR="002D77AB" w:rsidRDefault="002D77AB" w:rsidP="00A546A0">
      <w:r w:rsidRPr="002D77AB">
        <w:t xml:space="preserve">The risk of anthrax associated with </w:t>
      </w:r>
      <w:r w:rsidR="00085E99">
        <w:t xml:space="preserve">the </w:t>
      </w:r>
      <w:r w:rsidRPr="002D77AB">
        <w:t xml:space="preserve">importation of these products from </w:t>
      </w:r>
      <w:r>
        <w:t>Canada</w:t>
      </w:r>
      <w:r w:rsidRPr="002D77AB">
        <w:t xml:space="preserve"> is considered negligible and therefore achieves Australia’s ALOP with respect to animal biosecurity risks. </w:t>
      </w:r>
      <w:r w:rsidR="00394592" w:rsidRPr="002D77AB">
        <w:t>Therefore,</w:t>
      </w:r>
      <w:r w:rsidRPr="002D77AB">
        <w:t xml:space="preserve"> a risk assessment for anthrax is not required in relation to beef and beef products imported from</w:t>
      </w:r>
      <w:r w:rsidR="001F6E87">
        <w:t xml:space="preserve"> Canada</w:t>
      </w:r>
      <w:r w:rsidRPr="002D77AB">
        <w:t xml:space="preserve"> in this review of conditions.</w:t>
      </w:r>
    </w:p>
    <w:p w14:paraId="6452C5AE" w14:textId="302AE919" w:rsidR="00BE5D0F" w:rsidRDefault="00BE5D0F" w:rsidP="0093759F">
      <w:pPr>
        <w:pStyle w:val="Heading3"/>
        <w:numPr>
          <w:ilvl w:val="1"/>
          <w:numId w:val="13"/>
        </w:numPr>
        <w:spacing w:line="276" w:lineRule="auto"/>
      </w:pPr>
      <w:bookmarkStart w:id="72" w:name="_Ref152073980"/>
      <w:bookmarkStart w:id="73" w:name="_Toc152349293"/>
      <w:bookmarkStart w:id="74" w:name="_Toc152842203"/>
      <w:r>
        <w:t>Bovine cysticercosis (</w:t>
      </w:r>
      <w:r w:rsidRPr="00187BB6">
        <w:rPr>
          <w:rStyle w:val="Emphasis"/>
        </w:rPr>
        <w:t>T. saginata</w:t>
      </w:r>
      <w:r>
        <w:t>)</w:t>
      </w:r>
      <w:bookmarkEnd w:id="72"/>
      <w:bookmarkEnd w:id="73"/>
      <w:bookmarkEnd w:id="74"/>
    </w:p>
    <w:p w14:paraId="5DA76141" w14:textId="77777777" w:rsidR="00284C48" w:rsidRDefault="00284C48" w:rsidP="00284C48">
      <w:pPr>
        <w:pStyle w:val="Heading4"/>
      </w:pPr>
      <w:r>
        <w:t>Background</w:t>
      </w:r>
    </w:p>
    <w:p w14:paraId="44561236" w14:textId="2EF01F51" w:rsidR="00ED5441" w:rsidRDefault="00ED5441" w:rsidP="00ED5441">
      <w:r w:rsidRPr="00ED5441">
        <w:rPr>
          <w:rStyle w:val="Emphasis"/>
        </w:rPr>
        <w:t>Cysticercus bovis</w:t>
      </w:r>
      <w:r>
        <w:t xml:space="preserve"> is the metacestode (the intermediate life stage) of the human intestinal parasite </w:t>
      </w:r>
      <w:r w:rsidRPr="00ED7E04">
        <w:rPr>
          <w:rStyle w:val="Emphasis"/>
        </w:rPr>
        <w:t>Taenia saginata</w:t>
      </w:r>
      <w:r>
        <w:t xml:space="preserve">, commonly known as </w:t>
      </w:r>
      <w:r w:rsidR="00787078">
        <w:t>“</w:t>
      </w:r>
      <w:r>
        <w:t>beef tapeworm</w:t>
      </w:r>
      <w:r w:rsidR="00787078">
        <w:t>”.</w:t>
      </w:r>
      <w:r>
        <w:t xml:space="preserve"> The parasite, </w:t>
      </w:r>
      <w:r w:rsidRPr="00ED5441">
        <w:rPr>
          <w:rStyle w:val="Emphasis"/>
        </w:rPr>
        <w:t>T. saginata</w:t>
      </w:r>
      <w:r>
        <w:t xml:space="preserve">, is a member of the Family </w:t>
      </w:r>
      <w:r w:rsidRPr="00C40EA3">
        <w:rPr>
          <w:i/>
        </w:rPr>
        <w:t>Taeniidae</w:t>
      </w:r>
      <w:r>
        <w:t xml:space="preserve">. Cattle are the intermediate hosts in the transmission of this parasite. </w:t>
      </w:r>
      <w:r w:rsidR="00EB58E6" w:rsidRPr="00EB58E6">
        <w:rPr>
          <w:rStyle w:val="Emphasis"/>
        </w:rPr>
        <w:t>Cysticercus</w:t>
      </w:r>
      <w:r w:rsidRPr="007928DB">
        <w:rPr>
          <w:rStyle w:val="Emphasis"/>
        </w:rPr>
        <w:t xml:space="preserve"> bovis</w:t>
      </w:r>
      <w:r>
        <w:t xml:space="preserve"> infection in cattle is referred to as</w:t>
      </w:r>
      <w:r w:rsidR="007928DB">
        <w:t xml:space="preserve"> </w:t>
      </w:r>
      <w:r w:rsidR="00787078">
        <w:t>“</w:t>
      </w:r>
      <w:r w:rsidR="007928DB">
        <w:t>bovine cysticercosis</w:t>
      </w:r>
      <w:r w:rsidR="00787078">
        <w:t>”</w:t>
      </w:r>
      <w:r w:rsidR="007928DB">
        <w:t xml:space="preserve"> </w:t>
      </w:r>
      <w:r w:rsidR="00A94E77">
        <w:t>or</w:t>
      </w:r>
      <w:r>
        <w:t xml:space="preserve"> </w:t>
      </w:r>
      <w:r w:rsidR="00787078">
        <w:t>“</w:t>
      </w:r>
      <w:r>
        <w:t>beef measles</w:t>
      </w:r>
      <w:r w:rsidR="00787078">
        <w:t>”</w:t>
      </w:r>
      <w:r>
        <w:t xml:space="preserve">. </w:t>
      </w:r>
    </w:p>
    <w:p w14:paraId="35057D41" w14:textId="2F5CCDA8" w:rsidR="00ED5441" w:rsidRDefault="00ED5441" w:rsidP="00ED5441">
      <w:r>
        <w:t>The condition in cattle was recognised by</w:t>
      </w:r>
      <w:r w:rsidR="003B10EF">
        <w:t xml:space="preserve"> </w:t>
      </w:r>
      <w:r w:rsidR="007928DB">
        <w:t>WOAH</w:t>
      </w:r>
      <w:r>
        <w:t xml:space="preserve"> as a reportable List B cattle disease until 2005. It has since been removed from </w:t>
      </w:r>
      <w:r w:rsidR="00E618FB">
        <w:t xml:space="preserve">WOAH </w:t>
      </w:r>
      <w:r>
        <w:t xml:space="preserve">list of reportable diseases, </w:t>
      </w:r>
      <w:r w:rsidR="00CB4B5F">
        <w:t>however,</w:t>
      </w:r>
      <w:r>
        <w:t xml:space="preserve"> is still addressed in </w:t>
      </w:r>
      <w:r w:rsidR="007928DB">
        <w:t>WOAH</w:t>
      </w:r>
      <w:r>
        <w:t xml:space="preserve"> Manual in a combined chapter on Cysticercosis (cestodes of the Family </w:t>
      </w:r>
      <w:r w:rsidRPr="00E814F5">
        <w:rPr>
          <w:rStyle w:val="Emphasis"/>
        </w:rPr>
        <w:t>Taeniidae</w:t>
      </w:r>
      <w:r>
        <w:t>)</w:t>
      </w:r>
      <w:r w:rsidR="00462897">
        <w:rPr>
          <w:noProof/>
        </w:rPr>
        <w:t xml:space="preserve"> (WOAH 2021a)</w:t>
      </w:r>
      <w:r>
        <w:t xml:space="preserve">. </w:t>
      </w:r>
      <w:r w:rsidR="00E618FB">
        <w:t>The</w:t>
      </w:r>
      <w:r>
        <w:t xml:space="preserve"> Codex Alimentarius also has guidance on the control of </w:t>
      </w:r>
      <w:r w:rsidRPr="007928DB">
        <w:rPr>
          <w:rStyle w:val="Emphasis"/>
        </w:rPr>
        <w:t>T. saginata</w:t>
      </w:r>
      <w:r>
        <w:t xml:space="preserve"> in domestic bovine </w:t>
      </w:r>
      <w:r w:rsidRPr="00257B01">
        <w:t>meat</w:t>
      </w:r>
      <w:r>
        <w:t xml:space="preserve"> </w:t>
      </w:r>
      <w:r w:rsidR="00462897">
        <w:rPr>
          <w:noProof/>
        </w:rPr>
        <w:t>(Codex Alimentarius Commission 2014)</w:t>
      </w:r>
      <w:r w:rsidR="00834CB1">
        <w:t xml:space="preserve"> b</w:t>
      </w:r>
      <w:r>
        <w:t>ecause of recognition of the economic impact of infection. The Guideline</w:t>
      </w:r>
      <w:r w:rsidR="00E16A82">
        <w:t>s</w:t>
      </w:r>
      <w:r w:rsidR="00E16A82" w:rsidRPr="00E16A82">
        <w:t xml:space="preserve"> for the Control of Taenia Saginata in Meat of Domestic Cattle</w:t>
      </w:r>
      <w:r w:rsidR="00BD72BF">
        <w:t xml:space="preserve"> </w:t>
      </w:r>
      <w:r>
        <w:t>notes the economic significance being the result of:</w:t>
      </w:r>
    </w:p>
    <w:p w14:paraId="2EA30613" w14:textId="500CEA8F" w:rsidR="00ED5441" w:rsidRDefault="00ED5441" w:rsidP="00A40BA0">
      <w:pPr>
        <w:pStyle w:val="ListBullet"/>
        <w:numPr>
          <w:ilvl w:val="0"/>
          <w:numId w:val="37"/>
        </w:numPr>
      </w:pPr>
      <w:r>
        <w:t>the resources taken up in routine meat inspection to detect infection</w:t>
      </w:r>
    </w:p>
    <w:p w14:paraId="3F2CCA1D" w14:textId="1A8F58A0" w:rsidR="00ED5441" w:rsidRDefault="00ED5441" w:rsidP="00A40BA0">
      <w:pPr>
        <w:pStyle w:val="ListBullet"/>
        <w:numPr>
          <w:ilvl w:val="0"/>
          <w:numId w:val="37"/>
        </w:numPr>
      </w:pPr>
      <w:r>
        <w:t>the impact of downgrading and condemnation of affected carcases and inactivation treatments</w:t>
      </w:r>
    </w:p>
    <w:p w14:paraId="345291C1" w14:textId="0847C274" w:rsidR="00ED5441" w:rsidRDefault="00ED5441" w:rsidP="00A40BA0">
      <w:pPr>
        <w:pStyle w:val="ListBullet"/>
        <w:numPr>
          <w:ilvl w:val="0"/>
          <w:numId w:val="37"/>
        </w:numPr>
      </w:pPr>
      <w:r>
        <w:t>the increased controls needed in herds from which detections have occurred.</w:t>
      </w:r>
    </w:p>
    <w:p w14:paraId="5EAE5D12" w14:textId="2DAED0B2" w:rsidR="00ED5441" w:rsidRDefault="00ED5441" w:rsidP="00ED5441">
      <w:r>
        <w:t xml:space="preserve">The parasite, </w:t>
      </w:r>
      <w:r w:rsidRPr="007928DB">
        <w:rPr>
          <w:rStyle w:val="Emphasis"/>
        </w:rPr>
        <w:t>T. saginata</w:t>
      </w:r>
      <w:r>
        <w:t>, is globally one of the most widely distributed human tapeworms, found in humans on all continents. Cabaret et al. (2002) summarised available data on human taeniasis (</w:t>
      </w:r>
      <w:r w:rsidRPr="00CC668E">
        <w:rPr>
          <w:rStyle w:val="Emphasis"/>
        </w:rPr>
        <w:t>T. saginata</w:t>
      </w:r>
      <w:r>
        <w:t>) from published papers from 1973 to 2000</w:t>
      </w:r>
      <w:r w:rsidR="00AE500F">
        <w:t xml:space="preserve"> </w:t>
      </w:r>
      <w:r w:rsidR="00462897">
        <w:rPr>
          <w:noProof/>
        </w:rPr>
        <w:t>(Cabaret et al. 2002)</w:t>
      </w:r>
      <w:r>
        <w:t xml:space="preserve">. The authors described country prevalences as being relatively low but highly variable within a country and between </w:t>
      </w:r>
      <w:r>
        <w:lastRenderedPageBreak/>
        <w:t xml:space="preserve">countries, noting variability in prevalence is a result of personal hygiene, meat inspection quality, culinary habits and cultural behaviours. Incidence is usually estimated from the sale of taenicidal drugs </w:t>
      </w:r>
      <w:r w:rsidR="00462897">
        <w:rPr>
          <w:noProof/>
        </w:rPr>
        <w:t>(Dorny &amp; Praet 2007)</w:t>
      </w:r>
      <w:r>
        <w:t>.</w:t>
      </w:r>
    </w:p>
    <w:p w14:paraId="37662A61" w14:textId="188A30E6" w:rsidR="00ED5441" w:rsidRDefault="00ED5441" w:rsidP="00ED5441">
      <w:r>
        <w:t xml:space="preserve">A Joint Food and Agriculture Organization (FAO)/World Health Organization (WHO) Expert group, in providing advice and guidance to Codex Committee on Food Hygiene (CCFH) on 24 parasite-commodity combinations of particular concern, noted that despite global distribution of </w:t>
      </w:r>
      <w:r w:rsidRPr="002B168D">
        <w:rPr>
          <w:rStyle w:val="Emphasis"/>
        </w:rPr>
        <w:t>T. saginata</w:t>
      </w:r>
      <w:r>
        <w:t xml:space="preserve">, true prevalence in humans and cattle is underestimated because of imperfect diagnostic techniques, poor reporting systems and the largely asymptomatic nature of the disease in humans </w:t>
      </w:r>
      <w:r w:rsidR="00462897">
        <w:rPr>
          <w:noProof/>
        </w:rPr>
        <w:t>(FAO &amp; WHO 2014)</w:t>
      </w:r>
      <w:r>
        <w:t xml:space="preserve">. </w:t>
      </w:r>
    </w:p>
    <w:p w14:paraId="15B7533D" w14:textId="337C6325" w:rsidR="009D7AEC" w:rsidRDefault="00ED5441" w:rsidP="00ED5441">
      <w:r>
        <w:t xml:space="preserve">Ito et al. </w:t>
      </w:r>
      <w:r w:rsidRPr="00025BB3">
        <w:t>(2008)</w:t>
      </w:r>
      <w:r>
        <w:t xml:space="preserve"> point out that with the movement of people between the Asia Pacific and Africa, the Americas, Australia and New Zealand and Europe there is a need to re-evaluate the occurrence of </w:t>
      </w:r>
      <w:r w:rsidRPr="00A37A37">
        <w:rPr>
          <w:rStyle w:val="Emphasis"/>
        </w:rPr>
        <w:t>T.</w:t>
      </w:r>
      <w:r w:rsidR="00677B9A">
        <w:rPr>
          <w:rStyle w:val="Emphasis"/>
        </w:rPr>
        <w:t> </w:t>
      </w:r>
      <w:r w:rsidRPr="00A37A37">
        <w:rPr>
          <w:rStyle w:val="Emphasis"/>
        </w:rPr>
        <w:t>saginata</w:t>
      </w:r>
      <w:r w:rsidR="00025BB3">
        <w:rPr>
          <w:rStyle w:val="Emphasis"/>
        </w:rPr>
        <w:t xml:space="preserve"> </w:t>
      </w:r>
      <w:r w:rsidR="00462897" w:rsidRPr="00025BB3">
        <w:rPr>
          <w:rStyle w:val="Emphasis"/>
          <w:i w:val="0"/>
          <w:iCs w:val="0"/>
          <w:noProof/>
        </w:rPr>
        <w:t>(Ito et al. 2008)</w:t>
      </w:r>
      <w:r>
        <w:t>.</w:t>
      </w:r>
    </w:p>
    <w:p w14:paraId="6EB8F39B" w14:textId="22142F0B" w:rsidR="00A37A37" w:rsidRDefault="00C40EA3" w:rsidP="00ED5441">
      <w:r>
        <w:rPr>
          <w:rStyle w:val="Emphasis"/>
        </w:rPr>
        <w:t>T</w:t>
      </w:r>
      <w:r w:rsidR="004A3E60" w:rsidRPr="004A3E60">
        <w:rPr>
          <w:rStyle w:val="Emphasis"/>
        </w:rPr>
        <w:t>. saginata</w:t>
      </w:r>
      <w:r w:rsidR="004A3E60">
        <w:t xml:space="preserve"> is present in Australia</w:t>
      </w:r>
      <w:r w:rsidR="00205CB6">
        <w:t xml:space="preserve"> </w:t>
      </w:r>
      <w:r w:rsidR="00462897">
        <w:rPr>
          <w:noProof/>
        </w:rPr>
        <w:t>(AHA 2023a)</w:t>
      </w:r>
      <w:r w:rsidR="004A3E60">
        <w:t xml:space="preserve"> and is a nationally notifiable animal disease</w:t>
      </w:r>
      <w:r w:rsidR="008A6A4C">
        <w:t xml:space="preserve"> </w:t>
      </w:r>
      <w:r w:rsidR="00462897" w:rsidRPr="00A45A69">
        <w:rPr>
          <w:noProof/>
        </w:rPr>
        <w:t>(</w:t>
      </w:r>
      <w:r w:rsidR="001A6596">
        <w:rPr>
          <w:noProof/>
        </w:rPr>
        <w:t>Department of Agriculture, Fisheries and Foresty 2023c</w:t>
      </w:r>
      <w:r w:rsidR="00462897" w:rsidRPr="00A45A69">
        <w:rPr>
          <w:noProof/>
        </w:rPr>
        <w:t>)</w:t>
      </w:r>
      <w:r w:rsidR="004A3E60" w:rsidRPr="00A45A69">
        <w:t xml:space="preserve">. </w:t>
      </w:r>
      <w:r w:rsidR="00DB6B90" w:rsidRPr="00A45A69">
        <w:t>The prevalence</w:t>
      </w:r>
      <w:r w:rsidR="00DB6B90">
        <w:t xml:space="preserve"> of </w:t>
      </w:r>
      <w:r w:rsidR="00841DA2">
        <w:t>bovine cysticercosis is extremely low</w:t>
      </w:r>
      <w:r w:rsidR="003466C7">
        <w:t>.</w:t>
      </w:r>
      <w:r w:rsidR="00841DA2">
        <w:t xml:space="preserve"> A national survey </w:t>
      </w:r>
      <w:r w:rsidR="007468DE">
        <w:t xml:space="preserve">undertaken in 2008 of over 493,000 cattle subjected to standard </w:t>
      </w:r>
      <w:proofErr w:type="gramStart"/>
      <w:r w:rsidR="007468DE">
        <w:t>post mortem</w:t>
      </w:r>
      <w:proofErr w:type="gramEnd"/>
      <w:r w:rsidR="007468DE">
        <w:t xml:space="preserve"> procedures </w:t>
      </w:r>
      <w:r w:rsidR="005B474E">
        <w:t xml:space="preserve">did not </w:t>
      </w:r>
      <w:r w:rsidR="005B474E" w:rsidRPr="00D93D01">
        <w:t>identify b</w:t>
      </w:r>
      <w:r w:rsidR="005B474E">
        <w:t>ovine cysticercosis</w:t>
      </w:r>
      <w:r w:rsidR="003466C7" w:rsidRPr="003466C7">
        <w:t xml:space="preserve"> </w:t>
      </w:r>
      <w:r w:rsidR="00462897">
        <w:rPr>
          <w:noProof/>
        </w:rPr>
        <w:t>(Pearse et al. 2010)</w:t>
      </w:r>
      <w:r w:rsidR="005D6EEE">
        <w:t xml:space="preserve">, however isolated outbreaks have </w:t>
      </w:r>
      <w:r w:rsidR="005D6EEE" w:rsidRPr="00FC6A41">
        <w:t>been r</w:t>
      </w:r>
      <w:r w:rsidR="005D6EEE">
        <w:t>eported</w:t>
      </w:r>
      <w:r w:rsidR="00FC6A41">
        <w:t xml:space="preserve"> </w:t>
      </w:r>
      <w:r w:rsidR="00462897">
        <w:rPr>
          <w:noProof/>
        </w:rPr>
        <w:t>(Bailey 2017)</w:t>
      </w:r>
      <w:r w:rsidR="00F3230E">
        <w:t>.</w:t>
      </w:r>
      <w:r w:rsidR="005D6EEE">
        <w:t xml:space="preserve"> </w:t>
      </w:r>
      <w:r w:rsidR="005B474E">
        <w:t xml:space="preserve"> </w:t>
      </w:r>
    </w:p>
    <w:p w14:paraId="3E0C626A" w14:textId="64801EE1" w:rsidR="00E97B5E" w:rsidRPr="00E97B5E" w:rsidRDefault="00E97B5E" w:rsidP="00ED5441">
      <w:pPr>
        <w:rPr>
          <w:iCs/>
        </w:rPr>
      </w:pPr>
      <w:r>
        <w:rPr>
          <w:iCs/>
        </w:rPr>
        <w:t>Further information on bovine cysticer</w:t>
      </w:r>
      <w:r w:rsidR="006434D6">
        <w:rPr>
          <w:iCs/>
        </w:rPr>
        <w:t>c</w:t>
      </w:r>
      <w:r>
        <w:rPr>
          <w:iCs/>
        </w:rPr>
        <w:t>osis is included in</w:t>
      </w:r>
      <w:r w:rsidRPr="00B21B74">
        <w:rPr>
          <w:iCs/>
        </w:rPr>
        <w:t xml:space="preserve"> Section </w:t>
      </w:r>
      <w:r w:rsidR="00F749D3">
        <w:rPr>
          <w:iCs/>
        </w:rPr>
        <w:t>4.6</w:t>
      </w:r>
      <w:r w:rsidRPr="00B21B74">
        <w:rPr>
          <w:iCs/>
        </w:rPr>
        <w:t xml:space="preserve"> </w:t>
      </w:r>
      <w:r>
        <w:rPr>
          <w:iCs/>
        </w:rPr>
        <w:t>of</w:t>
      </w:r>
      <w:r w:rsidRPr="00B21B74">
        <w:rPr>
          <w:iCs/>
        </w:rPr>
        <w:t xml:space="preserve"> the beef review.</w:t>
      </w:r>
    </w:p>
    <w:p w14:paraId="0F7CB10B" w14:textId="70A53F5B" w:rsidR="0098733D" w:rsidRDefault="0098733D" w:rsidP="0098733D">
      <w:pPr>
        <w:pStyle w:val="Heading4"/>
      </w:pPr>
      <w:r>
        <w:t>Occurrence and control in Canada</w:t>
      </w:r>
    </w:p>
    <w:p w14:paraId="0CF849A8" w14:textId="3DF290D5" w:rsidR="00A74672" w:rsidRDefault="003B4887" w:rsidP="00A74672">
      <w:r>
        <w:t>C</w:t>
      </w:r>
      <w:r w:rsidR="00A74672">
        <w:t xml:space="preserve">ysticercosis is a reportable </w:t>
      </w:r>
      <w:r w:rsidR="00AE2199">
        <w:t>disease in Canada and all cases must be reported to</w:t>
      </w:r>
      <w:r w:rsidR="003C1D4B">
        <w:t xml:space="preserve"> </w:t>
      </w:r>
      <w:r w:rsidR="00877000">
        <w:t xml:space="preserve">the </w:t>
      </w:r>
      <w:r w:rsidR="007F6D1F">
        <w:t>CFIA</w:t>
      </w:r>
      <w:r w:rsidR="004B373D">
        <w:t xml:space="preserve"> under the </w:t>
      </w:r>
      <w:r w:rsidR="004B373D" w:rsidRPr="00C40EA3">
        <w:rPr>
          <w:rStyle w:val="Emphasis"/>
          <w:i w:val="0"/>
        </w:rPr>
        <w:t>Health of Animals Act 1990</w:t>
      </w:r>
      <w:r w:rsidR="00A74672">
        <w:t>.</w:t>
      </w:r>
      <w:r w:rsidR="004B373D">
        <w:t xml:space="preserve"> More information on reportable diseases in Canada can be found in Appendix A. </w:t>
      </w:r>
    </w:p>
    <w:p w14:paraId="2C2E7BE9" w14:textId="2BFE6E9B" w:rsidR="00A74672" w:rsidRDefault="00A74672" w:rsidP="00A74672">
      <w:r>
        <w:t xml:space="preserve">Bovine cysticercosis has been found in Canada. However, detections are rare. The last confirmed detection </w:t>
      </w:r>
      <w:r w:rsidRPr="00A8606F">
        <w:t xml:space="preserve">was in </w:t>
      </w:r>
      <w:r>
        <w:t>201</w:t>
      </w:r>
      <w:r w:rsidR="00FF63D7" w:rsidRPr="00A8606F">
        <w:t>3</w:t>
      </w:r>
      <w:r w:rsidR="00C45AB5">
        <w:t xml:space="preserve"> </w:t>
      </w:r>
      <w:r w:rsidR="00462897">
        <w:rPr>
          <w:noProof/>
        </w:rPr>
        <w:t>(CFIA 2015a)</w:t>
      </w:r>
      <w:r>
        <w:t>.</w:t>
      </w:r>
    </w:p>
    <w:p w14:paraId="0E54773C" w14:textId="6E1EE8F9" w:rsidR="00A74672" w:rsidRDefault="001A0CCC" w:rsidP="00A74672">
      <w:r>
        <w:t xml:space="preserve">The </w:t>
      </w:r>
      <w:r w:rsidR="00A74672">
        <w:t>CFIA's National Cysticercosis Program is in place to protect human health through the detection of infected cattle and swine at slaughter. Carcasses are inspected at federally registered abattoirs under the CFIA meat hygiene program. All non-federally registered abattoirs must report any suspicion of cysticercosis to</w:t>
      </w:r>
      <w:r w:rsidR="00877000">
        <w:t xml:space="preserve"> the</w:t>
      </w:r>
      <w:r w:rsidR="00A74672">
        <w:t xml:space="preserve"> CFIA for investigation. </w:t>
      </w:r>
    </w:p>
    <w:p w14:paraId="596EE740" w14:textId="51A01B85" w:rsidR="00A74672" w:rsidRDefault="00A74672" w:rsidP="00A74672">
      <w:r>
        <w:t xml:space="preserve">If an infected animal is detected at slaughter, </w:t>
      </w:r>
      <w:r w:rsidR="00E815A4">
        <w:t xml:space="preserve">the </w:t>
      </w:r>
      <w:r>
        <w:t xml:space="preserve">CFIA, through its cysticercosis disease control program, would </w:t>
      </w:r>
      <w:proofErr w:type="gramStart"/>
      <w:r>
        <w:t>conduct an investigation</w:t>
      </w:r>
      <w:proofErr w:type="gramEnd"/>
      <w:r>
        <w:t xml:space="preserve"> at the farm level.</w:t>
      </w:r>
    </w:p>
    <w:p w14:paraId="0EAA73C5" w14:textId="77777777" w:rsidR="00A74672" w:rsidRDefault="00A74672" w:rsidP="00A74672">
      <w:r>
        <w:t>Infected carcasses are either condemned or may enter the food chain following treatment.</w:t>
      </w:r>
    </w:p>
    <w:p w14:paraId="3C280729" w14:textId="4691C394" w:rsidR="00A74672" w:rsidRDefault="00686D0B" w:rsidP="00A74672">
      <w:r>
        <w:t xml:space="preserve">A </w:t>
      </w:r>
      <w:r w:rsidR="00A74672">
        <w:t xml:space="preserve">CFIA </w:t>
      </w:r>
      <w:r>
        <w:t>factsheet notes that it “</w:t>
      </w:r>
      <w:r w:rsidR="00A74672">
        <w:t>investigates all positive cases and takes the following actions</w:t>
      </w:r>
      <w:r w:rsidR="000E477E">
        <w:t xml:space="preserve"> </w:t>
      </w:r>
      <w:r w:rsidR="00462897">
        <w:rPr>
          <w:noProof/>
        </w:rPr>
        <w:t>(CFIA 2015a)</w:t>
      </w:r>
      <w:r w:rsidR="00A74672">
        <w:t>:</w:t>
      </w:r>
    </w:p>
    <w:p w14:paraId="66A78B61" w14:textId="079CB35E" w:rsidR="00A74672" w:rsidRDefault="00A74672" w:rsidP="00A40BA0">
      <w:pPr>
        <w:pStyle w:val="ListBullet"/>
        <w:numPr>
          <w:ilvl w:val="0"/>
          <w:numId w:val="37"/>
        </w:numPr>
      </w:pPr>
      <w:r>
        <w:t>Potential farms of origin, as well as all premises where the animals might have lived, are investigated.</w:t>
      </w:r>
    </w:p>
    <w:p w14:paraId="449B0020" w14:textId="027332A3" w:rsidR="00A74672" w:rsidRDefault="00A74672" w:rsidP="00A40BA0">
      <w:pPr>
        <w:pStyle w:val="ListBullet"/>
        <w:numPr>
          <w:ilvl w:val="0"/>
          <w:numId w:val="37"/>
        </w:numPr>
      </w:pPr>
      <w:r>
        <w:t xml:space="preserve">Premises determined to be the source of infection are immediately placed under </w:t>
      </w:r>
      <w:r w:rsidR="00B94BAF">
        <w:t xml:space="preserve">the </w:t>
      </w:r>
      <w:r>
        <w:t>CFIA control.</w:t>
      </w:r>
    </w:p>
    <w:p w14:paraId="09609715" w14:textId="2A890A49" w:rsidR="00A74672" w:rsidRDefault="00A74672" w:rsidP="00A40BA0">
      <w:pPr>
        <w:pStyle w:val="ListBullet"/>
        <w:numPr>
          <w:ilvl w:val="0"/>
          <w:numId w:val="37"/>
        </w:numPr>
      </w:pPr>
      <w:r>
        <w:lastRenderedPageBreak/>
        <w:t>Under the oversight of</w:t>
      </w:r>
      <w:r w:rsidR="00A92773">
        <w:t xml:space="preserve"> </w:t>
      </w:r>
      <w:r w:rsidR="000E3C49">
        <w:t>the</w:t>
      </w:r>
      <w:r w:rsidR="00A92773">
        <w:t xml:space="preserve"> </w:t>
      </w:r>
      <w:r>
        <w:t xml:space="preserve">CFIA, owners are required to take certain actions (e.g. cleaning and disinfection, removal of contaminated feed, etc.) </w:t>
      </w:r>
      <w:proofErr w:type="gramStart"/>
      <w:r>
        <w:t>in order to</w:t>
      </w:r>
      <w:proofErr w:type="gramEnd"/>
      <w:r>
        <w:t xml:space="preserve"> remove the source of infection.</w:t>
      </w:r>
    </w:p>
    <w:p w14:paraId="5990B0BB" w14:textId="250F814A" w:rsidR="00A74672" w:rsidRDefault="00A74672" w:rsidP="00A40BA0">
      <w:pPr>
        <w:pStyle w:val="ListBullet"/>
        <w:numPr>
          <w:ilvl w:val="0"/>
          <w:numId w:val="37"/>
        </w:numPr>
      </w:pPr>
      <w:r>
        <w:t>Cattle or swine on the infected farms are moved under licence to a federally inspected abattoir for slaughter when they reach market weight.</w:t>
      </w:r>
    </w:p>
    <w:p w14:paraId="1ED8E74D" w14:textId="40BB56EB" w:rsidR="00A74672" w:rsidRDefault="00A74672" w:rsidP="00A40BA0">
      <w:pPr>
        <w:pStyle w:val="ListBullet"/>
        <w:numPr>
          <w:ilvl w:val="0"/>
          <w:numId w:val="37"/>
        </w:numPr>
      </w:pPr>
      <w:r>
        <w:t>Severely infected carcasses are condemned and disposed of accordingly while carcasses that are not severely infected are temperature treated by freezing for 10 days at -10°C or heat treated to at least 60°C to kill the parasite. Treated carcasses can enter the food chain once treatment (heat or cold) is completed</w:t>
      </w:r>
      <w:r w:rsidR="00686D0B">
        <w:t>”.</w:t>
      </w:r>
    </w:p>
    <w:p w14:paraId="022E47FF" w14:textId="201D498C" w:rsidR="00A74672" w:rsidRDefault="000E3C49" w:rsidP="00A74672">
      <w:r>
        <w:t xml:space="preserve">The </w:t>
      </w:r>
      <w:r w:rsidR="00A74672">
        <w:t>CFIA retains control of the infected premises until the source of infection has been eliminated and there is slaughter evidence that the herd is free of the parasite.</w:t>
      </w:r>
    </w:p>
    <w:p w14:paraId="66885A23" w14:textId="5B5BB068" w:rsidR="00A74672" w:rsidRDefault="000E3C49" w:rsidP="00A74672">
      <w:r>
        <w:t xml:space="preserve">The </w:t>
      </w:r>
      <w:r w:rsidR="00A74672">
        <w:t>CFIA maintains a database of herds infected with cysticercosis in Canada.</w:t>
      </w:r>
    </w:p>
    <w:p w14:paraId="5832215D" w14:textId="6CE583FC" w:rsidR="0098733D" w:rsidRDefault="007C5CA9" w:rsidP="00A74672">
      <w:r>
        <w:t xml:space="preserve">Cases of bovine cysticercosis </w:t>
      </w:r>
      <w:r w:rsidR="00A74672">
        <w:t>in Canada are only sporadic and the prevalence is likely to be very low, like the situation in Australia.</w:t>
      </w:r>
    </w:p>
    <w:p w14:paraId="5157384D" w14:textId="07C3B7E9" w:rsidR="0098733D" w:rsidRDefault="0098733D" w:rsidP="0098733D">
      <w:pPr>
        <w:pStyle w:val="Heading4"/>
      </w:pPr>
      <w:r>
        <w:t>Risk review</w:t>
      </w:r>
    </w:p>
    <w:p w14:paraId="63DBD056" w14:textId="73527456" w:rsidR="00CF0088" w:rsidRDefault="00CF0088" w:rsidP="00CF0088">
      <w:r>
        <w:t xml:space="preserve">Bovine cysticercosis has been reported in Canada and Australia. Transmission of </w:t>
      </w:r>
      <w:r w:rsidRPr="00CF0088">
        <w:rPr>
          <w:rStyle w:val="Emphasis"/>
        </w:rPr>
        <w:t>T. saginata</w:t>
      </w:r>
      <w:r>
        <w:t xml:space="preserve"> through the exposure to or consumption of carcase and carcase parts containing viable </w:t>
      </w:r>
      <w:r w:rsidRPr="00CF0088">
        <w:rPr>
          <w:rStyle w:val="Emphasis"/>
        </w:rPr>
        <w:t>C</w:t>
      </w:r>
      <w:r w:rsidR="00E9449E">
        <w:rPr>
          <w:rStyle w:val="Emphasis"/>
        </w:rPr>
        <w:t>.</w:t>
      </w:r>
      <w:r w:rsidRPr="00CF0088">
        <w:rPr>
          <w:rStyle w:val="Emphasis"/>
        </w:rPr>
        <w:t xml:space="preserve"> bovis</w:t>
      </w:r>
      <w:r>
        <w:t xml:space="preserve"> cysts is not known to occur in species other than humans, who are the definitive host of this parasite. The lifecycle of the parasite requires cattle to ingest </w:t>
      </w:r>
      <w:r w:rsidRPr="00CF0088">
        <w:rPr>
          <w:rStyle w:val="Emphasis"/>
        </w:rPr>
        <w:t>T. saginata</w:t>
      </w:r>
      <w:r>
        <w:t xml:space="preserve"> eggs passed in human faeces. These eggs subsequently develop into </w:t>
      </w:r>
      <w:r w:rsidRPr="00CF0088">
        <w:rPr>
          <w:rStyle w:val="Emphasis"/>
        </w:rPr>
        <w:t>C. bovis</w:t>
      </w:r>
      <w:r>
        <w:t xml:space="preserve"> cysts in the muscle of the cattle that ingest the eggs. Cattle do not develop </w:t>
      </w:r>
      <w:r w:rsidRPr="00CF0088">
        <w:rPr>
          <w:rStyle w:val="Emphasis"/>
        </w:rPr>
        <w:t>C. bovis</w:t>
      </w:r>
      <w:r>
        <w:t xml:space="preserve"> cysts by ingesting contaminated meat. Therefore</w:t>
      </w:r>
      <w:r w:rsidR="008616ED">
        <w:t>,</w:t>
      </w:r>
      <w:r>
        <w:t xml:space="preserve"> there is no direct animal biosecurity risk posed by the importation of beef and beef products containing viable cysts. </w:t>
      </w:r>
    </w:p>
    <w:p w14:paraId="02D470C0" w14:textId="42817332" w:rsidR="00CF0088" w:rsidRDefault="00CF0088" w:rsidP="00CF0088">
      <w:r>
        <w:t>There is a food safety risk in that meat eaten raw or not fully cooked may lead to human infection. The lack of sensitivity of current post</w:t>
      </w:r>
      <w:r w:rsidR="008616ED">
        <w:t>-</w:t>
      </w:r>
      <w:r>
        <w:t>mortem inspection regimes both in Australia and overseas, particularly in low prevalence environments, will mean that not all risk to the consumer is addressed through abattoir inspection. There is supporting evidence however that sensitivity can be increased by increased heart incision and inspection. There is also evidence that reducing the level of inspection to visual inspection only will increase risk associated with transmission of the parasite to humans.</w:t>
      </w:r>
    </w:p>
    <w:p w14:paraId="2F496CE6" w14:textId="6DE01F9B" w:rsidR="0098733D" w:rsidRDefault="00CF0088" w:rsidP="00CF0088">
      <w:r>
        <w:t xml:space="preserve">Although accurate data on the prevalence of </w:t>
      </w:r>
      <w:r w:rsidRPr="00BA0CFF">
        <w:rPr>
          <w:rStyle w:val="Emphasis"/>
        </w:rPr>
        <w:t>C. bovis</w:t>
      </w:r>
      <w:r>
        <w:t xml:space="preserve"> and the effectiveness of meat inspection procedures is elusive, it is concluded from this review that Canada has a very low prevalence of </w:t>
      </w:r>
      <w:r w:rsidRPr="00BA0CFF">
        <w:rPr>
          <w:rStyle w:val="Emphasis"/>
        </w:rPr>
        <w:t>C. bovis</w:t>
      </w:r>
      <w:r>
        <w:t xml:space="preserve"> and therefore the risk to human health by the consumption of beef and beef products imported from Canada would be similar to the risk associated with the consumption of domestic beef</w:t>
      </w:r>
      <w:r w:rsidR="00BA0CFF">
        <w:t xml:space="preserve"> in Australia</w:t>
      </w:r>
      <w:r>
        <w:t>.</w:t>
      </w:r>
    </w:p>
    <w:p w14:paraId="662AE19C" w14:textId="430CFB65" w:rsidR="0098733D" w:rsidRDefault="0098733D" w:rsidP="0098733D">
      <w:pPr>
        <w:pStyle w:val="Heading4"/>
      </w:pPr>
      <w:r>
        <w:t>Conclusion</w:t>
      </w:r>
    </w:p>
    <w:p w14:paraId="44CF6938" w14:textId="77777777" w:rsidR="00892FBE" w:rsidRDefault="00892FBE" w:rsidP="00892FBE">
      <w:r>
        <w:t xml:space="preserve">Based on the information presented in the beef review and an assessment of the situation in Canada, there is no direct animal biosecurity risk associated with the importation of </w:t>
      </w:r>
      <w:r w:rsidRPr="00892FBE">
        <w:rPr>
          <w:rStyle w:val="Emphasis"/>
        </w:rPr>
        <w:t>C. bovis</w:t>
      </w:r>
      <w:r>
        <w:t xml:space="preserve"> contaminated beef and beef parts and therefore an animal biosecurity risk assessment is not required. Risk management measures may be warranted to meet human health and food safety requirements if </w:t>
      </w:r>
      <w:r>
        <w:lastRenderedPageBreak/>
        <w:t xml:space="preserve">food safety risk assessment determines that Canada’s disease prevalence and meat inspection programs do not meet Australian food standards. </w:t>
      </w:r>
    </w:p>
    <w:p w14:paraId="1A1FDE7F" w14:textId="6370A9FE" w:rsidR="0098733D" w:rsidRPr="0098733D" w:rsidRDefault="00892FBE" w:rsidP="00892FBE">
      <w:r>
        <w:t xml:space="preserve">The risk from bovine cysticercosis associated with </w:t>
      </w:r>
      <w:r w:rsidR="00085E99">
        <w:t xml:space="preserve">the </w:t>
      </w:r>
      <w:r>
        <w:t>importation of beef and beef products from Canada is therefore considered negligible and achieves Australia’s ALOP.</w:t>
      </w:r>
    </w:p>
    <w:p w14:paraId="31647A75" w14:textId="3F95F0CD" w:rsidR="00BE5D0F" w:rsidRDefault="00BE5D0F" w:rsidP="0093759F">
      <w:pPr>
        <w:pStyle w:val="Heading3"/>
        <w:numPr>
          <w:ilvl w:val="1"/>
          <w:numId w:val="13"/>
        </w:numPr>
        <w:spacing w:line="276" w:lineRule="auto"/>
      </w:pPr>
      <w:bookmarkStart w:id="75" w:name="_Ref152074027"/>
      <w:bookmarkStart w:id="76" w:name="_Toc152349294"/>
      <w:bookmarkStart w:id="77" w:name="_Toc152842204"/>
      <w:r>
        <w:t>Bovine tuberculosis (</w:t>
      </w:r>
      <w:r w:rsidRPr="00187BB6">
        <w:rPr>
          <w:rStyle w:val="Emphasis"/>
        </w:rPr>
        <w:t>M. bovis</w:t>
      </w:r>
      <w:r>
        <w:t xml:space="preserve"> and </w:t>
      </w:r>
      <w:r w:rsidRPr="00187BB6">
        <w:rPr>
          <w:rStyle w:val="Emphasis"/>
        </w:rPr>
        <w:t>M. caprae</w:t>
      </w:r>
      <w:r>
        <w:t>)</w:t>
      </w:r>
      <w:bookmarkEnd w:id="75"/>
      <w:bookmarkEnd w:id="76"/>
      <w:bookmarkEnd w:id="77"/>
    </w:p>
    <w:p w14:paraId="5F25BCE6" w14:textId="77777777" w:rsidR="0098733D" w:rsidRDefault="0098733D" w:rsidP="0098733D">
      <w:pPr>
        <w:pStyle w:val="Heading4"/>
      </w:pPr>
      <w:r>
        <w:t>Background</w:t>
      </w:r>
    </w:p>
    <w:p w14:paraId="3CFE527E" w14:textId="4F5B52F9" w:rsidR="009943FB" w:rsidRDefault="009943FB" w:rsidP="009943FB">
      <w:r>
        <w:t xml:space="preserve">Bovine TB is a chronic infectious bacterial disease affecting mainly cattle. The primary causal organism is </w:t>
      </w:r>
      <w:r w:rsidRPr="009943FB">
        <w:rPr>
          <w:rStyle w:val="Emphasis"/>
        </w:rPr>
        <w:t>Mycobacterium bovis</w:t>
      </w:r>
      <w:r>
        <w:t xml:space="preserve">, which can be transmitted to all warm-blooded vertebrates including humans </w:t>
      </w:r>
      <w:r w:rsidR="00462897">
        <w:rPr>
          <w:noProof/>
        </w:rPr>
        <w:t>(Constable et al. 2017)</w:t>
      </w:r>
      <w:r>
        <w:t>. Bovine TB is a WOAH-listed disease because of its effect on public health, wildlife and livestock production, and its potential for spread via international trade</w:t>
      </w:r>
      <w:r w:rsidR="002F6099">
        <w:t xml:space="preserve"> </w:t>
      </w:r>
      <w:r w:rsidR="00462897">
        <w:rPr>
          <w:noProof/>
        </w:rPr>
        <w:t>(WOAH 2022a)</w:t>
      </w:r>
      <w:r w:rsidR="002F6099">
        <w:t>.</w:t>
      </w:r>
      <w:r w:rsidR="00D8340C">
        <w:t xml:space="preserve"> </w:t>
      </w:r>
      <w:r w:rsidR="00286F6A">
        <w:t>T</w:t>
      </w:r>
      <w:r>
        <w:t>he disease is nationally notifiable in Austral</w:t>
      </w:r>
      <w:r w:rsidRPr="00AA195C">
        <w:t>ia</w:t>
      </w:r>
      <w:r w:rsidR="00DE66B8">
        <w:t xml:space="preserve"> </w:t>
      </w:r>
      <w:r w:rsidR="00462897">
        <w:rPr>
          <w:noProof/>
        </w:rPr>
        <w:t>(</w:t>
      </w:r>
      <w:r w:rsidR="001A6596">
        <w:rPr>
          <w:noProof/>
        </w:rPr>
        <w:t>Department of Agriculture, Fisheries and Foresty 2023c</w:t>
      </w:r>
      <w:r w:rsidR="00462897">
        <w:rPr>
          <w:noProof/>
        </w:rPr>
        <w:t>)</w:t>
      </w:r>
      <w:r w:rsidR="00AA195C">
        <w:t>.</w:t>
      </w:r>
      <w:r>
        <w:t xml:space="preserve"> </w:t>
      </w:r>
    </w:p>
    <w:p w14:paraId="03AF8B03" w14:textId="0AA1F67E" w:rsidR="009943FB" w:rsidRDefault="009943FB" w:rsidP="009943FB">
      <w:r w:rsidRPr="009943FB">
        <w:rPr>
          <w:rStyle w:val="Emphasis"/>
        </w:rPr>
        <w:t>M. caprae</w:t>
      </w:r>
      <w:r>
        <w:t xml:space="preserve">, another member of the </w:t>
      </w:r>
      <w:r w:rsidRPr="009943FB">
        <w:rPr>
          <w:rStyle w:val="Emphasis"/>
        </w:rPr>
        <w:t>M. tuberculosis</w:t>
      </w:r>
      <w:r>
        <w:t xml:space="preserve"> complex, has also been identified as a cause of bovine TB and a zoono</w:t>
      </w:r>
      <w:r w:rsidRPr="002F6099">
        <w:t>sis</w:t>
      </w:r>
      <w:r>
        <w:t xml:space="preserve"> </w:t>
      </w:r>
      <w:r w:rsidR="00462897">
        <w:rPr>
          <w:noProof/>
        </w:rPr>
        <w:t>(WOAH 2022a)</w:t>
      </w:r>
      <w:r>
        <w:t xml:space="preserve">. </w:t>
      </w:r>
      <w:r w:rsidRPr="009943FB">
        <w:rPr>
          <w:rStyle w:val="Emphasis"/>
        </w:rPr>
        <w:t>M. caprae</w:t>
      </w:r>
      <w:r>
        <w:t xml:space="preserve"> infection in cattle is not regarded as significantly different to that caused by </w:t>
      </w:r>
      <w:r w:rsidRPr="00ED3713">
        <w:rPr>
          <w:rStyle w:val="Emphasis"/>
        </w:rPr>
        <w:t>M. bovis</w:t>
      </w:r>
      <w:r>
        <w:t xml:space="preserve"> with similar diagnostic tests used. </w:t>
      </w:r>
      <w:r w:rsidRPr="009943FB">
        <w:rPr>
          <w:rStyle w:val="Emphasis"/>
        </w:rPr>
        <w:t>M. caprae</w:t>
      </w:r>
      <w:r>
        <w:t xml:space="preserve"> is isolated to continental Europe. A human case of </w:t>
      </w:r>
      <w:r w:rsidRPr="009943FB">
        <w:rPr>
          <w:rStyle w:val="Emphasis"/>
        </w:rPr>
        <w:t>M. caprae</w:t>
      </w:r>
      <w:r>
        <w:t xml:space="preserve"> has been detected once in Australia in a person of European origin who had migrated to Australia </w:t>
      </w:r>
      <w:r w:rsidR="00462897">
        <w:rPr>
          <w:noProof/>
        </w:rPr>
        <w:t>(Sintchenko et al. 2006)</w:t>
      </w:r>
      <w:r>
        <w:t xml:space="preserve">. </w:t>
      </w:r>
    </w:p>
    <w:p w14:paraId="0074A066" w14:textId="15A55C39" w:rsidR="009943FB" w:rsidRDefault="009943FB" w:rsidP="009943FB">
      <w:r>
        <w:t xml:space="preserve">As a result of a successful national eradication program, the Brucellosis and Tuberculosis Eradication Campaign (BTEC), Australia declared freedom from bovine TB in accordance with the </w:t>
      </w:r>
      <w:r w:rsidR="0036205E">
        <w:t xml:space="preserve">Terrestrial </w:t>
      </w:r>
      <w:r>
        <w:t>Code in December 1997. The last case of bovine TB in Australia in any animal species (including free-living species) was reported in 2002</w:t>
      </w:r>
      <w:r w:rsidR="0006228B">
        <w:t xml:space="preserve"> </w:t>
      </w:r>
      <w:r w:rsidR="00462897">
        <w:rPr>
          <w:noProof/>
        </w:rPr>
        <w:t>(AHA 2015a)</w:t>
      </w:r>
      <w:r w:rsidR="0006228B">
        <w:t xml:space="preserve">. </w:t>
      </w:r>
      <w:r>
        <w:t>Since January 2005, abattoir submission of granulomas identified at post</w:t>
      </w:r>
      <w:r w:rsidR="002159E4">
        <w:t>-</w:t>
      </w:r>
      <w:r>
        <w:t xml:space="preserve">mortem has continued at the discretion of meat inspectors. In 2011, bovine TB was classified as an emergency animal disease in </w:t>
      </w:r>
      <w:r w:rsidR="00CC2F7F">
        <w:t>Australia and</w:t>
      </w:r>
      <w:r>
        <w:t xml:space="preserve"> included in the Emergency Animal Disease Response </w:t>
      </w:r>
      <w:r w:rsidRPr="00AA376A">
        <w:t xml:space="preserve">Agreement </w:t>
      </w:r>
      <w:r w:rsidR="00462897">
        <w:rPr>
          <w:noProof/>
        </w:rPr>
        <w:t>(AHA 2022a)</w:t>
      </w:r>
      <w:r>
        <w:t xml:space="preserve">. </w:t>
      </w:r>
    </w:p>
    <w:p w14:paraId="45CCA197" w14:textId="33C75300" w:rsidR="0098733D" w:rsidRDefault="009943FB" w:rsidP="0098733D">
      <w:r>
        <w:t xml:space="preserve">Direct contact with infected animals is the main route of infection, while animal to human transmission of </w:t>
      </w:r>
      <w:r w:rsidRPr="00395DA1">
        <w:rPr>
          <w:rStyle w:val="Emphasis"/>
        </w:rPr>
        <w:t>M. bovis</w:t>
      </w:r>
      <w:r>
        <w:t xml:space="preserve"> and </w:t>
      </w:r>
      <w:r w:rsidRPr="00395DA1">
        <w:rPr>
          <w:rStyle w:val="Emphasis"/>
        </w:rPr>
        <w:t>M. caprae</w:t>
      </w:r>
      <w:r>
        <w:t xml:space="preserve"> via unpasteurised milk is of public health importance </w:t>
      </w:r>
      <w:r w:rsidR="00462897">
        <w:rPr>
          <w:noProof/>
        </w:rPr>
        <w:t>(Cvetnic et al. 2007; Rodriguez et al. 2009)</w:t>
      </w:r>
      <w:r w:rsidR="002768E2">
        <w:t>.</w:t>
      </w:r>
      <w:r>
        <w:t xml:space="preserve"> Human-to-human and human-to-animal transmission of </w:t>
      </w:r>
      <w:r w:rsidRPr="00101826">
        <w:rPr>
          <w:rStyle w:val="Emphasis"/>
        </w:rPr>
        <w:t>M. bovis</w:t>
      </w:r>
      <w:r>
        <w:t xml:space="preserve"> has occurred but is rare</w:t>
      </w:r>
      <w:r w:rsidR="006B23C6">
        <w:t xml:space="preserve"> </w:t>
      </w:r>
      <w:r w:rsidR="00462897">
        <w:rPr>
          <w:noProof/>
        </w:rPr>
        <w:t>(Ayele et al. 2004; Fritsche et al. 2004)</w:t>
      </w:r>
      <w:r>
        <w:t>.</w:t>
      </w:r>
    </w:p>
    <w:p w14:paraId="560F85B4" w14:textId="7976E0F2" w:rsidR="000F449E" w:rsidRPr="000F449E" w:rsidRDefault="000F449E" w:rsidP="0098733D">
      <w:pPr>
        <w:rPr>
          <w:iCs/>
        </w:rPr>
      </w:pPr>
      <w:r>
        <w:rPr>
          <w:iCs/>
        </w:rPr>
        <w:t>Further information on bovine TB is included in</w:t>
      </w:r>
      <w:r w:rsidRPr="00B21B74">
        <w:rPr>
          <w:iCs/>
        </w:rPr>
        <w:t xml:space="preserve"> Section </w:t>
      </w:r>
      <w:r w:rsidR="00D04679">
        <w:rPr>
          <w:iCs/>
        </w:rPr>
        <w:t>4.4</w:t>
      </w:r>
      <w:r w:rsidRPr="00B21B74">
        <w:rPr>
          <w:iCs/>
        </w:rPr>
        <w:t xml:space="preserve"> </w:t>
      </w:r>
      <w:r>
        <w:rPr>
          <w:iCs/>
        </w:rPr>
        <w:t>of</w:t>
      </w:r>
      <w:r w:rsidRPr="00B21B74">
        <w:rPr>
          <w:iCs/>
        </w:rPr>
        <w:t xml:space="preserve"> the beef review.</w:t>
      </w:r>
    </w:p>
    <w:p w14:paraId="565FF61F" w14:textId="77777777" w:rsidR="0098733D" w:rsidRDefault="0098733D" w:rsidP="0098733D">
      <w:pPr>
        <w:pStyle w:val="Heading4"/>
      </w:pPr>
      <w:r>
        <w:t>Occurrence and control in Canada</w:t>
      </w:r>
    </w:p>
    <w:p w14:paraId="5A78926E" w14:textId="70AEC31B" w:rsidR="00786679" w:rsidRDefault="00786679" w:rsidP="00786679">
      <w:r>
        <w:t>Bovine TB is present in Canada.</w:t>
      </w:r>
      <w:r w:rsidR="009035E6">
        <w:t xml:space="preserve"> It </w:t>
      </w:r>
      <w:r>
        <w:t xml:space="preserve">is a reportable disease </w:t>
      </w:r>
      <w:r w:rsidR="00BE643A">
        <w:t xml:space="preserve">under the </w:t>
      </w:r>
      <w:r w:rsidR="00BE643A" w:rsidRPr="00C40EA3">
        <w:rPr>
          <w:rStyle w:val="Emphasis"/>
          <w:i w:val="0"/>
        </w:rPr>
        <w:t xml:space="preserve">Health of Animals Act </w:t>
      </w:r>
      <w:r w:rsidR="009035E6" w:rsidRPr="00C40EA3">
        <w:rPr>
          <w:rStyle w:val="Emphasis"/>
          <w:i w:val="0"/>
        </w:rPr>
        <w:t>1990</w:t>
      </w:r>
      <w:r w:rsidR="00366A33" w:rsidRPr="00717CAE">
        <w:rPr>
          <w:rStyle w:val="Emphasis"/>
        </w:rPr>
        <w:t xml:space="preserve"> </w:t>
      </w:r>
      <w:r w:rsidR="00366A33">
        <w:t>and all cases must be notified to</w:t>
      </w:r>
      <w:r w:rsidR="009D3FFC">
        <w:t xml:space="preserve"> </w:t>
      </w:r>
      <w:r w:rsidR="00877000">
        <w:t xml:space="preserve">the </w:t>
      </w:r>
      <w:r w:rsidR="007F6D1F">
        <w:t>CFIA</w:t>
      </w:r>
      <w:r w:rsidR="00366A33">
        <w:t>.</w:t>
      </w:r>
    </w:p>
    <w:p w14:paraId="5E966D5C" w14:textId="65EAABCC" w:rsidR="00786679" w:rsidRDefault="00786679" w:rsidP="00786679">
      <w:r w:rsidRPr="00E020A7">
        <w:t xml:space="preserve">Canada </w:t>
      </w:r>
      <w:r w:rsidR="00E020A7" w:rsidRPr="00E020A7">
        <w:t>reports that bovine TB is</w:t>
      </w:r>
      <w:r w:rsidRPr="00E020A7">
        <w:t xml:space="preserve"> present in limited zones in domestic animals and suspected in limited zones for wild animals</w:t>
      </w:r>
      <w:r w:rsidR="000E319E">
        <w:t xml:space="preserve"> </w:t>
      </w:r>
      <w:r w:rsidR="00462897">
        <w:rPr>
          <w:noProof/>
        </w:rPr>
        <w:t>(WOAH 2022j)</w:t>
      </w:r>
      <w:r w:rsidRPr="00E020A7">
        <w:t>.</w:t>
      </w:r>
    </w:p>
    <w:p w14:paraId="76EC6F24" w14:textId="03B6A9B3" w:rsidR="00C33FBA" w:rsidRDefault="00786679" w:rsidP="00786679">
      <w:r>
        <w:t xml:space="preserve">Canada has </w:t>
      </w:r>
      <w:r w:rsidR="009E6478">
        <w:t>had</w:t>
      </w:r>
      <w:r>
        <w:t xml:space="preserve"> a national bovine </w:t>
      </w:r>
      <w:r w:rsidR="00262AF9">
        <w:t>TB</w:t>
      </w:r>
      <w:r>
        <w:t xml:space="preserve"> eradication program since 1923. As a result</w:t>
      </w:r>
      <w:r w:rsidR="0027777F">
        <w:t>,</w:t>
      </w:r>
      <w:r w:rsidR="00262AF9">
        <w:t xml:space="preserve"> infection</w:t>
      </w:r>
      <w:r>
        <w:t xml:space="preserve"> is virtually eliminated except for the occurrence of rare cases in domestic animals.</w:t>
      </w:r>
    </w:p>
    <w:p w14:paraId="54169AD0" w14:textId="623FF513" w:rsidR="00C33FBA" w:rsidRDefault="00C33FBA" w:rsidP="00C33FBA">
      <w:r w:rsidRPr="007B6D76">
        <w:lastRenderedPageBreak/>
        <w:t xml:space="preserve">The </w:t>
      </w:r>
      <w:r w:rsidR="007B6D76" w:rsidRPr="007B6D76">
        <w:t xml:space="preserve">program’s </w:t>
      </w:r>
      <w:r w:rsidRPr="007B6D76">
        <w:t xml:space="preserve">goal is </w:t>
      </w:r>
      <w:r w:rsidR="007B6D76" w:rsidRPr="007B6D76">
        <w:t>to facilitate</w:t>
      </w:r>
      <w:r w:rsidRPr="007B6D76">
        <w:t xml:space="preserve"> early detection and complete eradication of bovine TB from livestock in Canada</w:t>
      </w:r>
      <w:r w:rsidR="00A56778">
        <w:t xml:space="preserve"> </w:t>
      </w:r>
      <w:r w:rsidR="00462897">
        <w:rPr>
          <w:noProof/>
        </w:rPr>
        <w:t>(CFIA 2015b)</w:t>
      </w:r>
      <w:r w:rsidRPr="007B6D76">
        <w:t>.</w:t>
      </w:r>
      <w:r>
        <w:t xml:space="preserve"> Canada has a provincially based system for TB freedom, where a TB free status is given to a province with no cases identified during a 5-year surveillance period.</w:t>
      </w:r>
    </w:p>
    <w:p w14:paraId="115BFC0B" w14:textId="762D3684" w:rsidR="00786679" w:rsidRDefault="00786679" w:rsidP="00786679">
      <w:r>
        <w:t>In the last 20 years there has been two reservoirs identified in Canada, in wild deer in Riding Mountain National Park (RMNP) in Manitoba, and in wild elk and wood bison in and up to 25</w:t>
      </w:r>
      <w:r w:rsidR="006C68D8">
        <w:t xml:space="preserve"> kilometres</w:t>
      </w:r>
      <w:r>
        <w:t xml:space="preserve"> from WBNP in northern Alberta. </w:t>
      </w:r>
      <w:proofErr w:type="gramStart"/>
      <w:r>
        <w:t>Both of these</w:t>
      </w:r>
      <w:proofErr w:type="gramEnd"/>
      <w:r>
        <w:t xml:space="preserve"> areas are not fenced from surrounding areas, </w:t>
      </w:r>
      <w:r w:rsidR="006C68D8">
        <w:t>and</w:t>
      </w:r>
      <w:r>
        <w:t xml:space="preserve"> only RMNP </w:t>
      </w:r>
      <w:r w:rsidR="00123B3D">
        <w:t xml:space="preserve">is </w:t>
      </w:r>
      <w:r>
        <w:t xml:space="preserve">heavily surrounded by agricultural areas. RMNP has been subject to various management and eradication activities and is now considered free of bovine </w:t>
      </w:r>
      <w:r w:rsidR="00F77436">
        <w:t>TB</w:t>
      </w:r>
      <w:r>
        <w:t xml:space="preserve"> by</w:t>
      </w:r>
      <w:r w:rsidR="007C41A8">
        <w:t xml:space="preserve"> </w:t>
      </w:r>
      <w:r w:rsidR="000E3C49">
        <w:t>the</w:t>
      </w:r>
      <w:r w:rsidR="007C41A8">
        <w:t xml:space="preserve"> </w:t>
      </w:r>
      <w:r>
        <w:t>CFIA.</w:t>
      </w:r>
    </w:p>
    <w:p w14:paraId="2D7C6057" w14:textId="1404A59B" w:rsidR="00F67315" w:rsidRDefault="00786679" w:rsidP="00786679">
      <w:r>
        <w:t xml:space="preserve">Cases of bovine </w:t>
      </w:r>
      <w:r w:rsidR="00F77436">
        <w:t>TB</w:t>
      </w:r>
      <w:r>
        <w:t xml:space="preserve"> are </w:t>
      </w:r>
      <w:r w:rsidR="004A364D">
        <w:t>detected</w:t>
      </w:r>
      <w:r>
        <w:t xml:space="preserve"> sporadically every few years in the domestic </w:t>
      </w:r>
      <w:r w:rsidR="001C4CCD">
        <w:t xml:space="preserve">cattle </w:t>
      </w:r>
      <w:r>
        <w:t>herd</w:t>
      </w:r>
      <w:r w:rsidR="000B4FD8">
        <w:t xml:space="preserve">. The most recent case was detected </w:t>
      </w:r>
      <w:r w:rsidR="002F6552">
        <w:t xml:space="preserve">at slaughter </w:t>
      </w:r>
      <w:r w:rsidR="000B4FD8">
        <w:t>in a U</w:t>
      </w:r>
      <w:r w:rsidR="001F04AA">
        <w:t xml:space="preserve">nited </w:t>
      </w:r>
      <w:r w:rsidR="000B4FD8">
        <w:t>S</w:t>
      </w:r>
      <w:r w:rsidR="001F04AA">
        <w:t>tates</w:t>
      </w:r>
      <w:r w:rsidR="000B4FD8">
        <w:t xml:space="preserve"> </w:t>
      </w:r>
      <w:r w:rsidR="002F6552">
        <w:t>abattoir</w:t>
      </w:r>
      <w:r w:rsidR="000B4FD8">
        <w:t xml:space="preserve"> </w:t>
      </w:r>
      <w:r w:rsidR="00992919">
        <w:t>in February 2023</w:t>
      </w:r>
      <w:r w:rsidR="00093580">
        <w:t xml:space="preserve">. </w:t>
      </w:r>
      <w:r w:rsidR="000E3C49">
        <w:t xml:space="preserve">The </w:t>
      </w:r>
      <w:r w:rsidR="00093580">
        <w:t>CFIA was notified of the case by 23</w:t>
      </w:r>
      <w:r w:rsidR="00D24DC1">
        <w:t> </w:t>
      </w:r>
      <w:r w:rsidR="00093580">
        <w:t>February</w:t>
      </w:r>
      <w:r w:rsidR="00D24DC1">
        <w:t> </w:t>
      </w:r>
      <w:r w:rsidR="00093580">
        <w:t>2023</w:t>
      </w:r>
      <w:r w:rsidR="00C06CDD">
        <w:t>, and subsequently traced the case to a property in the Canadian province of Saskatchewan</w:t>
      </w:r>
      <w:r w:rsidR="00CC2F7F">
        <w:t xml:space="preserve"> (t</w:t>
      </w:r>
      <w:r w:rsidR="00CC2F7F" w:rsidRPr="00CC2F7F">
        <w:t>he animal was exported from Saskatchewan in September 2022 and was in a US feedlot until its slaughter</w:t>
      </w:r>
      <w:r w:rsidR="00CC2F7F">
        <w:t>)</w:t>
      </w:r>
      <w:r w:rsidR="00CC2F7F" w:rsidRPr="00CC2F7F">
        <w:t>.</w:t>
      </w:r>
      <w:r w:rsidR="00093580">
        <w:t xml:space="preserve"> </w:t>
      </w:r>
      <w:r w:rsidR="00760596">
        <w:t>In June 2023, the CFIA announced the case publicly</w:t>
      </w:r>
      <w:r w:rsidR="007949EA">
        <w:t xml:space="preserve"> </w:t>
      </w:r>
      <w:r w:rsidR="00462897">
        <w:rPr>
          <w:noProof/>
        </w:rPr>
        <w:t>(Bedard 2023)</w:t>
      </w:r>
      <w:r w:rsidR="00760596">
        <w:t xml:space="preserve">. </w:t>
      </w:r>
      <w:r w:rsidR="00B253F1">
        <w:t>The property</w:t>
      </w:r>
      <w:r w:rsidR="00226018">
        <w:t xml:space="preserve"> of origin</w:t>
      </w:r>
      <w:r w:rsidR="00B253F1">
        <w:t xml:space="preserve"> was quarantined and </w:t>
      </w:r>
      <w:r w:rsidR="00226018">
        <w:t xml:space="preserve">all cattle over </w:t>
      </w:r>
      <w:r w:rsidR="004A364D">
        <w:t>6</w:t>
      </w:r>
      <w:r w:rsidR="00226018">
        <w:t xml:space="preserve"> months of age were tested for bovine TB. All reactor animals were slaughtered and </w:t>
      </w:r>
      <w:r w:rsidR="00B00706">
        <w:t>inspected for signs of bovine TB post</w:t>
      </w:r>
      <w:r w:rsidR="00D24DC1">
        <w:noBreakHyphen/>
      </w:r>
      <w:r w:rsidR="00B00706">
        <w:t xml:space="preserve">mortem. </w:t>
      </w:r>
      <w:r w:rsidR="005A4520">
        <w:t xml:space="preserve">Two further cases of bovine TB were confirmed by PCR of lesions. </w:t>
      </w:r>
      <w:r w:rsidR="006152F6">
        <w:t xml:space="preserve">The </w:t>
      </w:r>
      <w:r w:rsidR="00BC0E08">
        <w:t>CFIA announced that it was planning to</w:t>
      </w:r>
      <w:r w:rsidR="00BC0E08" w:rsidRPr="00BC0E08">
        <w:t xml:space="preserve"> </w:t>
      </w:r>
      <w:r w:rsidR="00BC0E08">
        <w:t>“</w:t>
      </w:r>
      <w:r w:rsidR="00BC0E08" w:rsidRPr="00BC0E08">
        <w:t xml:space="preserve">trace the movement of animals to and from the infected herd during the past </w:t>
      </w:r>
      <w:r w:rsidR="004A364D">
        <w:t>5</w:t>
      </w:r>
      <w:r w:rsidR="00BC0E08" w:rsidRPr="00BC0E08">
        <w:t xml:space="preserve"> years to identify and eliminate the source and any potential spread of the disease</w:t>
      </w:r>
      <w:r w:rsidR="00A56778">
        <w:t xml:space="preserve">” </w:t>
      </w:r>
      <w:r w:rsidR="00462897">
        <w:rPr>
          <w:noProof/>
        </w:rPr>
        <w:t>(CFIA 2023b)</w:t>
      </w:r>
      <w:r w:rsidR="00BC0E08" w:rsidRPr="00BC0E08">
        <w:t>.</w:t>
      </w:r>
      <w:r w:rsidR="00BC0E08">
        <w:t xml:space="preserve"> </w:t>
      </w:r>
      <w:r w:rsidR="00A25747">
        <w:t xml:space="preserve">The Saskatchewan </w:t>
      </w:r>
      <w:r w:rsidR="003E74BD">
        <w:t xml:space="preserve">Ministry of Environment </w:t>
      </w:r>
      <w:r w:rsidR="000C6A68">
        <w:t xml:space="preserve">is undertaking surveillance for bovine TB in </w:t>
      </w:r>
      <w:r w:rsidR="003E74BD" w:rsidRPr="003E74BD">
        <w:t>white-tailed deer, mule deer, moose, and elk</w:t>
      </w:r>
      <w:r w:rsidR="003E74BD">
        <w:t xml:space="preserve"> in response to this outbreak</w:t>
      </w:r>
      <w:r w:rsidR="00483712">
        <w:t xml:space="preserve"> </w:t>
      </w:r>
      <w:r w:rsidR="00462897">
        <w:rPr>
          <w:noProof/>
        </w:rPr>
        <w:t>(Government of Saskatchewan 2023)</w:t>
      </w:r>
      <w:r w:rsidR="003E74BD">
        <w:t xml:space="preserve">. </w:t>
      </w:r>
    </w:p>
    <w:p w14:paraId="546A968F" w14:textId="7F4F273E" w:rsidR="000171D3" w:rsidRDefault="00B00706" w:rsidP="00786679">
      <w:r>
        <w:t>A</w:t>
      </w:r>
      <w:r w:rsidR="00BC0E08">
        <w:t>s</w:t>
      </w:r>
      <w:r w:rsidR="00B253F1">
        <w:t xml:space="preserve"> of 1</w:t>
      </w:r>
      <w:r w:rsidR="0010419A">
        <w:t>6</w:t>
      </w:r>
      <w:r w:rsidR="00B253F1">
        <w:t xml:space="preserve"> </w:t>
      </w:r>
      <w:r w:rsidR="0010419A">
        <w:t>August</w:t>
      </w:r>
      <w:r w:rsidR="00B253F1">
        <w:t xml:space="preserve"> 202</w:t>
      </w:r>
      <w:r w:rsidR="0010419A">
        <w:t>4</w:t>
      </w:r>
      <w:r w:rsidR="00B253F1">
        <w:t xml:space="preserve">, </w:t>
      </w:r>
      <w:r w:rsidR="0015747D">
        <w:t>the</w:t>
      </w:r>
      <w:r w:rsidR="00B86804">
        <w:t xml:space="preserve"> one</w:t>
      </w:r>
      <w:r w:rsidR="0010419A">
        <w:t xml:space="preserve"> </w:t>
      </w:r>
      <w:r w:rsidR="0015747D">
        <w:t>infected herd had been depopulated</w:t>
      </w:r>
      <w:r w:rsidR="0010419A">
        <w:t xml:space="preserve"> and all testing was complete, with 32 confirmed cases of bovine TB.</w:t>
      </w:r>
      <w:r w:rsidR="00157EE4">
        <w:t xml:space="preserve"> The strain found in the infected herd was</w:t>
      </w:r>
      <w:r w:rsidR="0010419A">
        <w:t xml:space="preserve"> consistent with </w:t>
      </w:r>
      <w:r w:rsidR="00157EE4">
        <w:t>the strain detected in the index case</w:t>
      </w:r>
      <w:r w:rsidR="00A3586B">
        <w:t xml:space="preserve"> (the </w:t>
      </w:r>
      <w:r w:rsidR="00A3586B" w:rsidRPr="00A3586B">
        <w:t>infected animal in the United States that was traced back to the Saskatchewan herd</w:t>
      </w:r>
      <w:r w:rsidR="00A3586B">
        <w:t>)</w:t>
      </w:r>
      <w:r w:rsidR="00F66B83">
        <w:t xml:space="preserve">. </w:t>
      </w:r>
      <w:r w:rsidR="006152F6">
        <w:t xml:space="preserve">The </w:t>
      </w:r>
      <w:r w:rsidR="00F66B83">
        <w:t xml:space="preserve">CFIA has reported that </w:t>
      </w:r>
      <w:r w:rsidR="00F66B83" w:rsidRPr="00F66B83">
        <w:t>the strain found in the infected herd is not a close match to any strain previously reported in livestock or wildlife in North America</w:t>
      </w:r>
      <w:r w:rsidR="00F66B83">
        <w:t xml:space="preserve">. </w:t>
      </w:r>
      <w:r w:rsidR="00307B2A">
        <w:t xml:space="preserve">The previous outbreak of bovine TB in the province of Alberta in </w:t>
      </w:r>
      <w:r w:rsidR="008821F1">
        <w:t xml:space="preserve">2016, involving </w:t>
      </w:r>
      <w:r w:rsidR="004A364D">
        <w:t>6</w:t>
      </w:r>
      <w:r w:rsidR="008821F1">
        <w:t xml:space="preserve"> animals, was not linked to </w:t>
      </w:r>
      <w:r w:rsidR="006D0840">
        <w:t xml:space="preserve">isolates present in wildlife </w:t>
      </w:r>
      <w:r w:rsidR="008821F1">
        <w:t xml:space="preserve">also believed to be from an exotic source. </w:t>
      </w:r>
      <w:r w:rsidR="006D0840">
        <w:t xml:space="preserve">It is not clear whether the 2016 and 2023 strains are related. </w:t>
      </w:r>
    </w:p>
    <w:p w14:paraId="7D598ACF" w14:textId="4CAAEAFE" w:rsidR="000B4FD8" w:rsidRDefault="000171D3" w:rsidP="00786679">
      <w:r>
        <w:t>Ten</w:t>
      </w:r>
      <w:r w:rsidRPr="000171D3">
        <w:t xml:space="preserve"> herds </w:t>
      </w:r>
      <w:r>
        <w:t>were</w:t>
      </w:r>
      <w:r w:rsidRPr="000171D3">
        <w:t xml:space="preserve"> identified through tracing and </w:t>
      </w:r>
      <w:r>
        <w:t xml:space="preserve">were </w:t>
      </w:r>
      <w:r w:rsidRPr="000171D3">
        <w:t>investigat</w:t>
      </w:r>
      <w:r>
        <w:t xml:space="preserve">ed </w:t>
      </w:r>
      <w:r w:rsidRPr="000171D3">
        <w:t>to identify their bovine TB status</w:t>
      </w:r>
      <w:r>
        <w:t>.</w:t>
      </w:r>
      <w:r w:rsidRPr="000171D3">
        <w:t xml:space="preserve"> </w:t>
      </w:r>
      <w:r>
        <w:t xml:space="preserve">A single </w:t>
      </w:r>
      <w:proofErr w:type="gramStart"/>
      <w:r>
        <w:t>life line</w:t>
      </w:r>
      <w:proofErr w:type="gramEnd"/>
      <w:r>
        <w:t xml:space="preserve"> herd (</w:t>
      </w:r>
      <w:r w:rsidRPr="000171D3">
        <w:t>herd traced from an infected animal in the infected herd</w:t>
      </w:r>
      <w:r>
        <w:t>) has been released from quarantine, with all herd testing complete</w:t>
      </w:r>
      <w:r w:rsidR="00B20509">
        <w:t>d</w:t>
      </w:r>
      <w:r>
        <w:t>.</w:t>
      </w:r>
      <w:r w:rsidR="00B20509">
        <w:t xml:space="preserve"> T</w:t>
      </w:r>
      <w:r w:rsidR="00B20509" w:rsidRPr="00B20509">
        <w:t>he single contact herd (herd that shared a fence line or may have co-mingled with the infected herd) has been released from quarantine</w:t>
      </w:r>
      <w:r w:rsidR="00B20509">
        <w:t>,</w:t>
      </w:r>
      <w:r w:rsidR="00B20509" w:rsidRPr="00B20509">
        <w:t xml:space="preserve"> </w:t>
      </w:r>
      <w:r w:rsidR="00B20509">
        <w:t xml:space="preserve">with </w:t>
      </w:r>
      <w:r w:rsidR="00B20509" w:rsidRPr="00B20509">
        <w:t>all herd testing</w:t>
      </w:r>
      <w:r w:rsidR="00B20509">
        <w:t xml:space="preserve"> </w:t>
      </w:r>
      <w:r w:rsidR="00B20509" w:rsidRPr="00B20509">
        <w:t>complete</w:t>
      </w:r>
      <w:r w:rsidR="00B20509">
        <w:t>d.</w:t>
      </w:r>
      <w:r w:rsidR="0059754E">
        <w:t xml:space="preserve"> The two </w:t>
      </w:r>
      <w:r w:rsidR="0059754E" w:rsidRPr="0059754E">
        <w:t>trace-in herds (herds that provided animals to the infected herd)</w:t>
      </w:r>
      <w:r w:rsidR="0059754E">
        <w:t xml:space="preserve"> </w:t>
      </w:r>
      <w:r w:rsidR="0059754E" w:rsidRPr="0059754E">
        <w:t>have been released from quarantine</w:t>
      </w:r>
      <w:r w:rsidR="0059754E">
        <w:t xml:space="preserve">, </w:t>
      </w:r>
      <w:r w:rsidR="00AF4D82">
        <w:t>with all herd testing completed. Six t</w:t>
      </w:r>
      <w:r w:rsidR="00AF4D82" w:rsidRPr="00AF4D82">
        <w:t>race-out herds (herds that received animals from the infected herd)</w:t>
      </w:r>
      <w:r w:rsidR="00AF4D82">
        <w:t xml:space="preserve"> were identified. Five of these trace-out </w:t>
      </w:r>
      <w:r w:rsidR="008440A5" w:rsidRPr="008440A5">
        <w:t>herds</w:t>
      </w:r>
      <w:r w:rsidR="008440A5">
        <w:t xml:space="preserve"> </w:t>
      </w:r>
      <w:r w:rsidR="008440A5" w:rsidRPr="008440A5">
        <w:t>have been released from quarantine</w:t>
      </w:r>
      <w:r w:rsidR="00AF4D82">
        <w:t xml:space="preserve"> </w:t>
      </w:r>
      <w:r w:rsidR="008440A5">
        <w:t>and the remaining trace-</w:t>
      </w:r>
      <w:r w:rsidR="00755699">
        <w:t xml:space="preserve">out </w:t>
      </w:r>
      <w:r w:rsidR="008440A5">
        <w:t>herd will be retested in the (northern hemisphere) autumn.</w:t>
      </w:r>
      <w:r w:rsidR="00B20509" w:rsidRPr="00B20509">
        <w:t xml:space="preserve"> </w:t>
      </w:r>
      <w:r w:rsidR="00F67315">
        <w:t>Further tracing is continuing</w:t>
      </w:r>
      <w:r w:rsidR="00265566">
        <w:t xml:space="preserve"> to identify the extent of the infection</w:t>
      </w:r>
      <w:r w:rsidR="00A91BCB">
        <w:t xml:space="preserve"> </w:t>
      </w:r>
      <w:r w:rsidR="00462897">
        <w:rPr>
          <w:noProof/>
        </w:rPr>
        <w:t>(CFIA 2023b)</w:t>
      </w:r>
      <w:r w:rsidR="00F67315">
        <w:t xml:space="preserve">. </w:t>
      </w:r>
    </w:p>
    <w:p w14:paraId="516B8F4E" w14:textId="1FBC23A9" w:rsidR="00786679" w:rsidRDefault="00786679" w:rsidP="00786679">
      <w:r>
        <w:t>In 200</w:t>
      </w:r>
      <w:r w:rsidR="00CB79F8">
        <w:t>3</w:t>
      </w:r>
      <w:r>
        <w:t>, the Riding Mountain Eradication Area surrounding RMNP was subject to increased</w:t>
      </w:r>
      <w:r w:rsidR="00C47A2E">
        <w:t xml:space="preserve"> </w:t>
      </w:r>
      <w:r>
        <w:t>management to reduce the spill-over of tuberculosis from wildlife in the park to livestock in</w:t>
      </w:r>
      <w:r w:rsidR="00C47A2E">
        <w:t xml:space="preserve"> </w:t>
      </w:r>
      <w:r>
        <w:t xml:space="preserve">surrounding areas. Extra measures included barrier fencing all feed storage areas/yards, </w:t>
      </w:r>
      <w:r w:rsidR="003F6056">
        <w:t xml:space="preserve">a </w:t>
      </w:r>
      <w:r>
        <w:t xml:space="preserve">legislated ban on baiting and feeding wildlife, cervid population reductions, improved elk habitat within RMNP, </w:t>
      </w:r>
      <w:r>
        <w:lastRenderedPageBreak/>
        <w:t>and on-farm livestock risk assessments. Surveillance in this area consisted of on-farm tuberculin testing of livestock, hunter harvesting of wildlife, wildlife culls and blood testing. The increased management around RMNP resulted in significantly decreased numbers of infected elk and deer to below detectable levels, with the last detections of tuberculosis in RMNP found in wild deer in 2009</w:t>
      </w:r>
      <w:r w:rsidR="00BE4B2B">
        <w:t xml:space="preserve"> </w:t>
      </w:r>
      <w:r>
        <w:t>and wild elk in 2014. Due to the program</w:t>
      </w:r>
      <w:r w:rsidR="004A364D">
        <w:t>’s</w:t>
      </w:r>
      <w:r>
        <w:t xml:space="preserve"> success, </w:t>
      </w:r>
      <w:r w:rsidR="007A75D2">
        <w:t xml:space="preserve">the Riding Mountain Eradication Area has been </w:t>
      </w:r>
      <w:r w:rsidR="003D03BE">
        <w:t>removed</w:t>
      </w:r>
      <w:r>
        <w:t>, with general abattoir surveillance monitoring this higher risk population of cattle</w:t>
      </w:r>
      <w:r w:rsidR="003156E2">
        <w:t xml:space="preserve"> </w:t>
      </w:r>
      <w:r w:rsidR="00462897">
        <w:rPr>
          <w:noProof/>
        </w:rPr>
        <w:t>(CFIA 2019)</w:t>
      </w:r>
      <w:r>
        <w:t>.</w:t>
      </w:r>
    </w:p>
    <w:p w14:paraId="2CCB825A" w14:textId="2B6DB7A1" w:rsidR="00786679" w:rsidRDefault="003D03BE" w:rsidP="00786679">
      <w:bookmarkStart w:id="78" w:name="_Toc123646926"/>
      <w:r>
        <w:t>WBNP</w:t>
      </w:r>
      <w:r w:rsidR="00786679">
        <w:t xml:space="preserve"> appears to have a distinct isolate of </w:t>
      </w:r>
      <w:r w:rsidR="004A364D" w:rsidRPr="004A364D">
        <w:rPr>
          <w:rStyle w:val="Emphasis"/>
        </w:rPr>
        <w:t>M. bovis</w:t>
      </w:r>
      <w:r w:rsidR="00786679">
        <w:t>, which has not been implicated in spread to the domestic herd</w:t>
      </w:r>
      <w:r w:rsidR="00FD2ECF">
        <w:t xml:space="preserve"> </w:t>
      </w:r>
      <w:r w:rsidR="00462897">
        <w:rPr>
          <w:noProof/>
        </w:rPr>
        <w:t>(Andrievskaia et al. 2023)</w:t>
      </w:r>
      <w:r w:rsidR="00786679">
        <w:t>.</w:t>
      </w:r>
    </w:p>
    <w:p w14:paraId="165475DD" w14:textId="259EBC44" w:rsidR="00786679" w:rsidRDefault="00786679" w:rsidP="00786679">
      <w:r>
        <w:t xml:space="preserve">Any suspect cases must be reported to </w:t>
      </w:r>
      <w:r w:rsidR="00877000">
        <w:t xml:space="preserve">the </w:t>
      </w:r>
      <w:r>
        <w:t xml:space="preserve">CFIA. </w:t>
      </w:r>
      <w:r w:rsidR="00C40EA3">
        <w:t xml:space="preserve">The </w:t>
      </w:r>
      <w:r>
        <w:t>CFIA</w:t>
      </w:r>
      <w:r w:rsidR="009E3853">
        <w:t xml:space="preserve"> then</w:t>
      </w:r>
      <w:r>
        <w:t xml:space="preserve"> </w:t>
      </w:r>
      <w:proofErr w:type="gramStart"/>
      <w:r>
        <w:t>conducts an investigation</w:t>
      </w:r>
      <w:proofErr w:type="gramEnd"/>
      <w:r>
        <w:t xml:space="preserve"> to determine if the disease is present. If bovine TB is confirmed on a premises, </w:t>
      </w:r>
      <w:r w:rsidR="00C40EA3">
        <w:t xml:space="preserve">the </w:t>
      </w:r>
      <w:r>
        <w:t>CFIA alerts the provincial health department and implements strict disease eradication measures to eliminate the infection and prevent further spread to livestock, humans, and wildlife. These measures include:</w:t>
      </w:r>
    </w:p>
    <w:p w14:paraId="413A577B" w14:textId="445C6851" w:rsidR="00786679" w:rsidRDefault="00363069" w:rsidP="00A40BA0">
      <w:pPr>
        <w:pStyle w:val="ListBullet"/>
        <w:numPr>
          <w:ilvl w:val="0"/>
          <w:numId w:val="37"/>
        </w:numPr>
      </w:pPr>
      <w:r>
        <w:t>i</w:t>
      </w:r>
      <w:r w:rsidR="00786679">
        <w:t>mplementing a quarantine and restricting the movement of animals and equipment</w:t>
      </w:r>
    </w:p>
    <w:p w14:paraId="763AEC5C" w14:textId="281AB96E" w:rsidR="00786679" w:rsidRDefault="00363069" w:rsidP="00A40BA0">
      <w:pPr>
        <w:pStyle w:val="ListBullet"/>
        <w:numPr>
          <w:ilvl w:val="0"/>
          <w:numId w:val="37"/>
        </w:numPr>
      </w:pPr>
      <w:r>
        <w:t>h</w:t>
      </w:r>
      <w:r w:rsidR="00786679">
        <w:t>umane destruction of all infected and susceptible exposed animals</w:t>
      </w:r>
    </w:p>
    <w:p w14:paraId="4D8A8E17" w14:textId="244867CF" w:rsidR="00786679" w:rsidRDefault="00363069" w:rsidP="00A40BA0">
      <w:pPr>
        <w:pStyle w:val="ListBullet"/>
        <w:numPr>
          <w:ilvl w:val="0"/>
          <w:numId w:val="37"/>
        </w:numPr>
      </w:pPr>
      <w:r>
        <w:t>cleaning</w:t>
      </w:r>
      <w:r w:rsidR="00786679">
        <w:t xml:space="preserve"> and disinfection of infected premises and equipment</w:t>
      </w:r>
    </w:p>
    <w:p w14:paraId="5779EE2F" w14:textId="08C3488B" w:rsidR="00786679" w:rsidRDefault="00363069" w:rsidP="00A40BA0">
      <w:pPr>
        <w:pStyle w:val="ListBullet"/>
        <w:numPr>
          <w:ilvl w:val="0"/>
          <w:numId w:val="37"/>
        </w:numPr>
      </w:pPr>
      <w:r>
        <w:t>i</w:t>
      </w:r>
      <w:r w:rsidR="00786679">
        <w:t>nvestigation and testing of all at-risk livestock herds which are epidemiologically associated with the infected premises (tracing)</w:t>
      </w:r>
    </w:p>
    <w:p w14:paraId="7BB35524" w14:textId="36C8CAEA" w:rsidR="00786679" w:rsidRDefault="00363069" w:rsidP="00A40BA0">
      <w:pPr>
        <w:pStyle w:val="ListBullet"/>
        <w:numPr>
          <w:ilvl w:val="0"/>
          <w:numId w:val="37"/>
        </w:numPr>
      </w:pPr>
      <w:r>
        <w:t>t</w:t>
      </w:r>
      <w:r w:rsidR="00786679">
        <w:t>esting livestock and wildlife within a surveillance zone surrounding the infected premises</w:t>
      </w:r>
      <w:r w:rsidR="00D14355">
        <w:t>,</w:t>
      </w:r>
      <w:r w:rsidR="00786679">
        <w:t xml:space="preserve"> and</w:t>
      </w:r>
    </w:p>
    <w:p w14:paraId="29D63EA4" w14:textId="4C432F6F" w:rsidR="00786679" w:rsidRDefault="00363069" w:rsidP="00A40BA0">
      <w:pPr>
        <w:pStyle w:val="ListBullet"/>
        <w:numPr>
          <w:ilvl w:val="0"/>
          <w:numId w:val="37"/>
        </w:numPr>
      </w:pPr>
      <w:r>
        <w:t>t</w:t>
      </w:r>
      <w:r w:rsidR="00786679">
        <w:t>esting any livestock herds that are re-stocked onto a premises where bovine TB was previously confirmed.</w:t>
      </w:r>
    </w:p>
    <w:p w14:paraId="1B2DD719" w14:textId="1382F4D2" w:rsidR="00786679" w:rsidRDefault="00315DED" w:rsidP="00786679">
      <w:r>
        <w:t xml:space="preserve">The </w:t>
      </w:r>
      <w:r w:rsidR="00871C1D">
        <w:t>CFIA’s TB factsheet states that “</w:t>
      </w:r>
      <w:r w:rsidR="00786679">
        <w:t>Ongoing surveillance identifies any new infections maintaining Canada's current health status for</w:t>
      </w:r>
      <w:r w:rsidR="00363069">
        <w:t xml:space="preserve"> bovine</w:t>
      </w:r>
      <w:r w:rsidR="00786679">
        <w:t xml:space="preserve"> TB and helps maintain </w:t>
      </w:r>
      <w:r w:rsidR="00A56778">
        <w:t>current and</w:t>
      </w:r>
      <w:r w:rsidR="00786679">
        <w:t xml:space="preserve"> attract new market access opportunities for Canadian livestock and livestock products. Because 95</w:t>
      </w:r>
      <w:r w:rsidR="008958F3">
        <w:t xml:space="preserve">% </w:t>
      </w:r>
      <w:r w:rsidR="00786679">
        <w:t xml:space="preserve">of all commercial animals slaughtered in Canada are sent to a federal abattoir, </w:t>
      </w:r>
      <w:r w:rsidR="00C40EA3">
        <w:t xml:space="preserve">the </w:t>
      </w:r>
      <w:r w:rsidR="00786679">
        <w:t>CFIA's abattoir surveillance system looks primarily for tuberculosis-like lesions in the lymph nodes and lungs of slaughtered animals. In specific situations, abattoir surveillance is supplemented with</w:t>
      </w:r>
      <w:r w:rsidR="004230EA">
        <w:t xml:space="preserve"> </w:t>
      </w:r>
      <w:r w:rsidR="00871C1D">
        <w:t>[</w:t>
      </w:r>
      <w:r w:rsidR="004230EA">
        <w:t xml:space="preserve">intradermal </w:t>
      </w:r>
      <w:r w:rsidR="00786679">
        <w:t>tuberculin</w:t>
      </w:r>
      <w:r w:rsidR="004230EA">
        <w:t xml:space="preserve"> testing</w:t>
      </w:r>
      <w:r w:rsidR="00871C1D">
        <w:t>]</w:t>
      </w:r>
      <w:r w:rsidR="00786679">
        <w:t xml:space="preserve">. Although it </w:t>
      </w:r>
      <w:r w:rsidR="00E914C1">
        <w:t>can be challenging</w:t>
      </w:r>
      <w:r w:rsidR="00786679">
        <w:t xml:space="preserve"> to diagnose TB in live animals and tuberculin testing has limitations, this approach is recommended by </w:t>
      </w:r>
      <w:r w:rsidR="00AA05C0">
        <w:t>[</w:t>
      </w:r>
      <w:r w:rsidR="00786679">
        <w:t>WOAH</w:t>
      </w:r>
      <w:r w:rsidR="00AA05C0">
        <w:t>]</w:t>
      </w:r>
      <w:r w:rsidR="00871C1D">
        <w:t>”</w:t>
      </w:r>
      <w:r w:rsidR="00786679">
        <w:t>.</w:t>
      </w:r>
    </w:p>
    <w:p w14:paraId="48A1926E" w14:textId="375D6B0A" w:rsidR="00786679" w:rsidRDefault="00786679" w:rsidP="00786679">
      <w:r>
        <w:t xml:space="preserve">Based on the </w:t>
      </w:r>
      <w:r w:rsidR="00B10F6B">
        <w:t>Terrestrial Code</w:t>
      </w:r>
      <w:r>
        <w:t xml:space="preserve"> Chapter 8.11 on bovine </w:t>
      </w:r>
      <w:r w:rsidR="00B10F6B">
        <w:t>TB</w:t>
      </w:r>
      <w:r>
        <w:t xml:space="preserve">, where the prevalence has fallen to </w:t>
      </w:r>
      <w:r w:rsidR="00B10F6B">
        <w:t>very</w:t>
      </w:r>
      <w:r>
        <w:t xml:space="preserve"> low levels, </w:t>
      </w:r>
      <w:r w:rsidR="00B10F6B">
        <w:t xml:space="preserve">the </w:t>
      </w:r>
      <w:r>
        <w:t xml:space="preserve">CFIA uses the abattoir surveillance system as a key control point to </w:t>
      </w:r>
      <w:r w:rsidR="00273BA5">
        <w:t>detect</w:t>
      </w:r>
      <w:r>
        <w:t xml:space="preserve"> bovine TB in slaughtered animals. </w:t>
      </w:r>
    </w:p>
    <w:p w14:paraId="797B5036" w14:textId="1849A7DE" w:rsidR="00786679" w:rsidRDefault="00786679" w:rsidP="00786679">
      <w:r>
        <w:t xml:space="preserve">In December 2021, the </w:t>
      </w:r>
      <w:r w:rsidR="00A22B72">
        <w:t>United States Department of Agriculture (USDA)</w:t>
      </w:r>
      <w:r>
        <w:t xml:space="preserve"> classified Canada as Level I for both bovine </w:t>
      </w:r>
      <w:r w:rsidR="00AA05C0">
        <w:t>TB</w:t>
      </w:r>
      <w:r>
        <w:t xml:space="preserve"> and brucellosis based on APHIS evaluations for both diseases </w:t>
      </w:r>
      <w:r w:rsidR="00462897">
        <w:rPr>
          <w:noProof/>
        </w:rPr>
        <w:t>(Code of Federal Regulations 2020)</w:t>
      </w:r>
      <w:r w:rsidR="00FA5782">
        <w:t>.</w:t>
      </w:r>
      <w:r>
        <w:t xml:space="preserve"> The 9CFR 93.437 defines a level I region for tuberculosis as having a program that meets APHIS requirements for tuberculosis in accordance with § 93.438, and a prevalence of </w:t>
      </w:r>
      <w:r w:rsidR="00AA05C0">
        <w:t>bovine TB</w:t>
      </w:r>
      <w:r>
        <w:t xml:space="preserve"> in their domestic bovine herds of less than 0.001 percent over at least the previous 24 consecutive months.</w:t>
      </w:r>
    </w:p>
    <w:p w14:paraId="3D13C1EE" w14:textId="77777777" w:rsidR="0098733D" w:rsidRDefault="0098733D" w:rsidP="0098733D">
      <w:pPr>
        <w:pStyle w:val="Heading4"/>
      </w:pPr>
      <w:r>
        <w:lastRenderedPageBreak/>
        <w:t>Risk review</w:t>
      </w:r>
    </w:p>
    <w:p w14:paraId="33C26082" w14:textId="751E20AE" w:rsidR="00D67546" w:rsidRDefault="00D67546" w:rsidP="00D67546">
      <w:r>
        <w:t xml:space="preserve">According to the </w:t>
      </w:r>
      <w:r w:rsidR="0036205E">
        <w:t xml:space="preserve">Terrestrial </w:t>
      </w:r>
      <w:r>
        <w:t>Code, fresh meat and meat products from countries affected by bovine TB should be sourced from animals which have passed ante</w:t>
      </w:r>
      <w:r w:rsidR="00465785">
        <w:noBreakHyphen/>
      </w:r>
      <w:r>
        <w:t>mortem and post</w:t>
      </w:r>
      <w:r w:rsidR="00465785">
        <w:noBreakHyphen/>
      </w:r>
      <w:r>
        <w:t>mortem inspection. A core responsibility of the Veterinary Services is the control and/or reduction of biological hazards of animal and public health importance by ante</w:t>
      </w:r>
      <w:r w:rsidR="00465785">
        <w:noBreakHyphen/>
      </w:r>
      <w:r w:rsidR="00C53A8B">
        <w:t>mortem</w:t>
      </w:r>
      <w:r>
        <w:t xml:space="preserve"> and post</w:t>
      </w:r>
      <w:r w:rsidR="00465785">
        <w:noBreakHyphen/>
      </w:r>
      <w:r>
        <w:t xml:space="preserve">mortem meat inspection. The role of the Veterinary Services extends from the farm to the abattoir where veterinarians have a dual responsibility – epidemiological surveillance of animal diseases and ensuring the safety and suitability of meat. The education and training of veterinarians, which includes both animal health (including zoonoses) and food hygiene components, makes them uniquely equipped to play a central role in ensuring food safety, especially the safety of foods of animal origin </w:t>
      </w:r>
      <w:r w:rsidR="00462897">
        <w:rPr>
          <w:noProof/>
        </w:rPr>
        <w:t>(WOAH 2022b)</w:t>
      </w:r>
      <w:r>
        <w:t>.</w:t>
      </w:r>
    </w:p>
    <w:p w14:paraId="033229A9" w14:textId="03309A45" w:rsidR="00D67546" w:rsidRDefault="00D67546" w:rsidP="00D67546">
      <w:r>
        <w:rPr>
          <w:rStyle w:val="Emphasis"/>
          <w:i w:val="0"/>
          <w:iCs w:val="0"/>
        </w:rPr>
        <w:t xml:space="preserve">Bovine TB caused by </w:t>
      </w:r>
      <w:r w:rsidRPr="00D67546">
        <w:rPr>
          <w:rStyle w:val="Emphasis"/>
        </w:rPr>
        <w:t>M. bovis</w:t>
      </w:r>
      <w:r>
        <w:t xml:space="preserve"> is present in Canada. </w:t>
      </w:r>
      <w:r w:rsidR="008968D6">
        <w:t>However, the</w:t>
      </w:r>
      <w:r>
        <w:t xml:space="preserve"> likelihood of entry of </w:t>
      </w:r>
      <w:r w:rsidRPr="00097A29">
        <w:rPr>
          <w:rStyle w:val="Emphasis"/>
        </w:rPr>
        <w:t>M. bovis</w:t>
      </w:r>
      <w:r>
        <w:t xml:space="preserve"> or </w:t>
      </w:r>
      <w:r w:rsidRPr="00097A29">
        <w:rPr>
          <w:rStyle w:val="Emphasis"/>
        </w:rPr>
        <w:t>M.</w:t>
      </w:r>
      <w:r w:rsidR="003B3702">
        <w:rPr>
          <w:rStyle w:val="Emphasis"/>
        </w:rPr>
        <w:t> </w:t>
      </w:r>
      <w:r w:rsidRPr="00097A29">
        <w:rPr>
          <w:rStyle w:val="Emphasis"/>
        </w:rPr>
        <w:t>caprae</w:t>
      </w:r>
      <w:r>
        <w:t xml:space="preserve"> with imports of beef and beef products is considered </w:t>
      </w:r>
      <w:r w:rsidR="009B1DE9">
        <w:t>negligible</w:t>
      </w:r>
      <w:r>
        <w:t xml:space="preserve"> on the basis that:</w:t>
      </w:r>
    </w:p>
    <w:p w14:paraId="5D55B1DF" w14:textId="35D5D256" w:rsidR="00D67546" w:rsidRPr="00D67546" w:rsidRDefault="00D67546" w:rsidP="00A40BA0">
      <w:pPr>
        <w:pStyle w:val="ListBullet"/>
        <w:numPr>
          <w:ilvl w:val="0"/>
          <w:numId w:val="37"/>
        </w:numPr>
      </w:pPr>
      <w:r w:rsidRPr="00D67546">
        <w:rPr>
          <w:rStyle w:val="Emphasis"/>
        </w:rPr>
        <w:t>M. caprae</w:t>
      </w:r>
      <w:r>
        <w:t xml:space="preserve">, if present in </w:t>
      </w:r>
      <w:r w:rsidR="00097A29">
        <w:t>cattle or buffalo</w:t>
      </w:r>
      <w:r>
        <w:t xml:space="preserve"> in Canada, would</w:t>
      </w:r>
      <w:r w:rsidR="00A67DB0">
        <w:t xml:space="preserve"> likely</w:t>
      </w:r>
      <w:r>
        <w:t xml:space="preserve"> be detected through </w:t>
      </w:r>
      <w:r w:rsidR="00320E32">
        <w:t>existing</w:t>
      </w:r>
      <w:r>
        <w:t xml:space="preserve"> </w:t>
      </w:r>
      <w:r w:rsidR="00097A29">
        <w:t>bovine TB surveillance programs</w:t>
      </w:r>
    </w:p>
    <w:p w14:paraId="3674DA6A" w14:textId="2B39A402" w:rsidR="00D67546" w:rsidRDefault="00D67546" w:rsidP="00A40BA0">
      <w:pPr>
        <w:pStyle w:val="ListBullet"/>
        <w:numPr>
          <w:ilvl w:val="0"/>
          <w:numId w:val="37"/>
        </w:numPr>
      </w:pPr>
      <w:r w:rsidRPr="00097A29">
        <w:rPr>
          <w:rStyle w:val="Emphasis"/>
        </w:rPr>
        <w:t>M. bovis</w:t>
      </w:r>
      <w:r>
        <w:t xml:space="preserve"> and </w:t>
      </w:r>
      <w:r w:rsidRPr="00097A29">
        <w:rPr>
          <w:rStyle w:val="Emphasis"/>
        </w:rPr>
        <w:t>M. caprae</w:t>
      </w:r>
      <w:r>
        <w:t xml:space="preserve"> have rarely been detected in muscle tissue, even in generalised infection</w:t>
      </w:r>
    </w:p>
    <w:p w14:paraId="3BEBD9D2" w14:textId="4A81745C" w:rsidR="00D67546" w:rsidRDefault="00097A29" w:rsidP="00A40BA0">
      <w:pPr>
        <w:pStyle w:val="ListBullet"/>
        <w:numPr>
          <w:ilvl w:val="0"/>
          <w:numId w:val="37"/>
        </w:numPr>
      </w:pPr>
      <w:r>
        <w:t xml:space="preserve">tissues which are </w:t>
      </w:r>
      <w:r w:rsidR="00D67546">
        <w:t xml:space="preserve">the most common sites of </w:t>
      </w:r>
      <w:r>
        <w:t>bovine TB</w:t>
      </w:r>
      <w:r w:rsidR="00D67546">
        <w:t xml:space="preserve"> lesions are excluded from </w:t>
      </w:r>
      <w:r>
        <w:t xml:space="preserve">the scope of </w:t>
      </w:r>
      <w:r w:rsidR="00D67546">
        <w:t>this review</w:t>
      </w:r>
      <w:r>
        <w:t>, in particular lungs and associated lymph nodes. These do not meet the definition of fresh beef or beef products</w:t>
      </w:r>
    </w:p>
    <w:p w14:paraId="62101871" w14:textId="412FF4B0" w:rsidR="00D67546" w:rsidRDefault="00D67546" w:rsidP="00A40BA0">
      <w:pPr>
        <w:pStyle w:val="ListBullet"/>
        <w:numPr>
          <w:ilvl w:val="0"/>
          <w:numId w:val="37"/>
        </w:numPr>
      </w:pPr>
      <w:r>
        <w:t xml:space="preserve">existing low prevalence and surveillance or eradication controls </w:t>
      </w:r>
      <w:r w:rsidR="00BB31CD">
        <w:t xml:space="preserve">for bovine TB </w:t>
      </w:r>
      <w:r>
        <w:t>in Canada reduce the likelihood of infected animals and animal product being presented for human consumption</w:t>
      </w:r>
    </w:p>
    <w:p w14:paraId="1E868803" w14:textId="4D2675C8" w:rsidR="00D67546" w:rsidRDefault="00D67546" w:rsidP="00A40BA0">
      <w:pPr>
        <w:pStyle w:val="ListBullet"/>
        <w:numPr>
          <w:ilvl w:val="0"/>
          <w:numId w:val="37"/>
        </w:numPr>
      </w:pPr>
      <w:r>
        <w:t xml:space="preserve">beef in Canada produced </w:t>
      </w:r>
      <w:r w:rsidR="00320E32">
        <w:t xml:space="preserve">in export abattoirs is </w:t>
      </w:r>
      <w:r w:rsidR="00741F97">
        <w:t>subject to</w:t>
      </w:r>
      <w:r>
        <w:t xml:space="preserve"> processes equivalent to the Australian Meat Standard including ante</w:t>
      </w:r>
      <w:r w:rsidR="00465785">
        <w:noBreakHyphen/>
        <w:t>mortem</w:t>
      </w:r>
      <w:r>
        <w:t xml:space="preserve"> and post</w:t>
      </w:r>
      <w:r w:rsidR="00465785">
        <w:noBreakHyphen/>
      </w:r>
      <w:r>
        <w:t>mortem inspection; and ensures that meat is wholesome and fit for human consumption</w:t>
      </w:r>
    </w:p>
    <w:p w14:paraId="2A1C9037" w14:textId="578156B7" w:rsidR="00D67546" w:rsidRDefault="00D67546" w:rsidP="00A40BA0">
      <w:pPr>
        <w:pStyle w:val="ListBullet"/>
        <w:numPr>
          <w:ilvl w:val="0"/>
          <w:numId w:val="37"/>
        </w:numPr>
      </w:pPr>
      <w:r>
        <w:t>veterinary supervision of qualified meat inspectors at abattoirs under the control of the veterinary authority enables detection of bovine TB lesions at post</w:t>
      </w:r>
      <w:r w:rsidR="00F95743">
        <w:t>-</w:t>
      </w:r>
      <w:r>
        <w:t>mortem and appropriate disposition of affected carcases.</w:t>
      </w:r>
    </w:p>
    <w:p w14:paraId="35647A45" w14:textId="77777777" w:rsidR="0098733D" w:rsidRDefault="0098733D" w:rsidP="0098733D">
      <w:pPr>
        <w:pStyle w:val="Heading4"/>
      </w:pPr>
      <w:r>
        <w:t>Conclusion</w:t>
      </w:r>
    </w:p>
    <w:p w14:paraId="6AB37FC2" w14:textId="17E89B40" w:rsidR="0098733D" w:rsidRPr="0098733D" w:rsidRDefault="00847A34" w:rsidP="0098733D">
      <w:r w:rsidRPr="00847A34">
        <w:t>Based on the information presented in the beef review and an assessment of the situation in Canada, risk assessment is not applicable. However, proposed health certification will include a requirement that veterinary ante</w:t>
      </w:r>
      <w:r w:rsidR="001C0493">
        <w:t>-mortem</w:t>
      </w:r>
      <w:r w:rsidRPr="00847A34">
        <w:t xml:space="preserve"> and post</w:t>
      </w:r>
      <w:r w:rsidR="00AE341E">
        <w:t>-</w:t>
      </w:r>
      <w:r w:rsidRPr="00847A34">
        <w:t>mortem inspection is undertaken because bovine TB is exotic to Australia.</w:t>
      </w:r>
    </w:p>
    <w:p w14:paraId="76BAB4A4" w14:textId="77777777" w:rsidR="00BE5D0F" w:rsidRDefault="00BE5D0F" w:rsidP="0093759F">
      <w:pPr>
        <w:pStyle w:val="Heading3"/>
        <w:numPr>
          <w:ilvl w:val="1"/>
          <w:numId w:val="13"/>
        </w:numPr>
        <w:spacing w:line="276" w:lineRule="auto"/>
      </w:pPr>
      <w:bookmarkStart w:id="79" w:name="_Ref152074041"/>
      <w:bookmarkStart w:id="80" w:name="_Toc152349295"/>
      <w:bookmarkStart w:id="81" w:name="_Toc152842205"/>
      <w:r>
        <w:t>Bovine viral diarrhoea</w:t>
      </w:r>
      <w:bookmarkEnd w:id="79"/>
      <w:bookmarkEnd w:id="80"/>
      <w:bookmarkEnd w:id="81"/>
    </w:p>
    <w:p w14:paraId="64A6E19E" w14:textId="77777777" w:rsidR="0098733D" w:rsidRDefault="0098733D" w:rsidP="0098733D">
      <w:pPr>
        <w:pStyle w:val="Heading4"/>
      </w:pPr>
      <w:r>
        <w:t>Background</w:t>
      </w:r>
    </w:p>
    <w:p w14:paraId="712A479B" w14:textId="1D98B8EC" w:rsidR="0098733D" w:rsidRDefault="005B3CF6" w:rsidP="0098733D">
      <w:r w:rsidRPr="005B3CF6">
        <w:t xml:space="preserve">Bovine viral diarrhoea (BVD) is caused by BVD virus (BVDV) which infects a range of ruminant species. Infection in cattle is associated with variable </w:t>
      </w:r>
      <w:r w:rsidR="00EE5093">
        <w:t>severity disease</w:t>
      </w:r>
      <w:r w:rsidRPr="005B3CF6">
        <w:t xml:space="preserve">, ranging from the common subclinical disease to mild transient diarrhoea with pyrexia, or fatal acute bovine viral diarrhoea. Signs of reproductive failure, respiratory illness and gastrointestinal disease can also occur </w:t>
      </w:r>
      <w:r w:rsidR="00462897">
        <w:rPr>
          <w:noProof/>
        </w:rPr>
        <w:t xml:space="preserve">(Constable et al. 2017; Liebler-Tenorio, Ridpath &amp; Neill 2004; Norton, Tranter &amp; Campbell 1989; Taylor et al. 1997; </w:t>
      </w:r>
      <w:r w:rsidR="00462897">
        <w:rPr>
          <w:noProof/>
        </w:rPr>
        <w:lastRenderedPageBreak/>
        <w:t>WOAH 2023c)</w:t>
      </w:r>
      <w:r w:rsidR="00CE1279">
        <w:t xml:space="preserve">. </w:t>
      </w:r>
      <w:r w:rsidRPr="005B3CF6">
        <w:t>BVDV can also result in mucosal disease which may occur in persistently infected animals.</w:t>
      </w:r>
    </w:p>
    <w:p w14:paraId="2FEA0E8C" w14:textId="7FB1C839" w:rsidR="008059D6" w:rsidRDefault="008059D6" w:rsidP="0098733D">
      <w:r>
        <w:t xml:space="preserve">BVDV is classified into two antigenically and phylogenetically distinct genotypes, BVDV-1 and BVDV-2 </w:t>
      </w:r>
      <w:r w:rsidR="00462897">
        <w:rPr>
          <w:noProof/>
        </w:rPr>
        <w:t>(Ridpath, Bolin &amp; Dubovi 1994)</w:t>
      </w:r>
      <w:r>
        <w:t xml:space="preserve">, which are now considered separate species </w:t>
      </w:r>
      <w:r w:rsidR="00462897">
        <w:rPr>
          <w:noProof/>
        </w:rPr>
        <w:t>(Thiel et al. 2005)</w:t>
      </w:r>
      <w:r>
        <w:t>.</w:t>
      </w:r>
    </w:p>
    <w:p w14:paraId="427839E0" w14:textId="5A4BB0EE" w:rsidR="0062303B" w:rsidRDefault="008C50D1" w:rsidP="0098733D">
      <w:r w:rsidRPr="008C50D1">
        <w:t xml:space="preserve">In Australia 34–56 per cent of cattle have serological evidence of having been infected with BVDV </w:t>
      </w:r>
      <w:r w:rsidR="00462897">
        <w:rPr>
          <w:noProof/>
        </w:rPr>
        <w:t>(Moore et al. 2015; Norton, Tranter &amp; Campbell 1989)</w:t>
      </w:r>
      <w:r w:rsidRPr="008C50D1">
        <w:t>. One study in Queensland beef and dairy herds found 89 per cent of cattle herds containing at least one seropositive animal</w:t>
      </w:r>
      <w:r w:rsidR="00E539B4">
        <w:t xml:space="preserve"> </w:t>
      </w:r>
      <w:r w:rsidR="00462897">
        <w:rPr>
          <w:noProof/>
        </w:rPr>
        <w:t>(Taylor et al. 2006)</w:t>
      </w:r>
      <w:r w:rsidRPr="008C50D1">
        <w:t>. BVDV-1c is the most common sub</w:t>
      </w:r>
      <w:r w:rsidR="001A510F">
        <w:t>-</w:t>
      </w:r>
      <w:r w:rsidRPr="008C50D1">
        <w:t>genotype in Australia</w:t>
      </w:r>
      <w:r w:rsidR="00E539B4">
        <w:t xml:space="preserve"> </w:t>
      </w:r>
      <w:r w:rsidR="00462897">
        <w:rPr>
          <w:noProof/>
        </w:rPr>
        <w:t>(Mahony et al. 2005; Ridpath 2010)</w:t>
      </w:r>
      <w:r w:rsidRPr="008C50D1">
        <w:t>. BVDV-2 sub</w:t>
      </w:r>
      <w:r w:rsidR="001A510F">
        <w:t>-</w:t>
      </w:r>
      <w:r w:rsidRPr="008C50D1">
        <w:t>genotypes have not been reported in Australia</w:t>
      </w:r>
      <w:r w:rsidR="00E539B4">
        <w:t xml:space="preserve"> </w:t>
      </w:r>
      <w:r w:rsidR="00462897">
        <w:rPr>
          <w:noProof/>
        </w:rPr>
        <w:t>(Kirkland &amp; Mackintosh 2006; Mahony et al. 2005)</w:t>
      </w:r>
      <w:r w:rsidRPr="008C50D1">
        <w:t xml:space="preserve"> and </w:t>
      </w:r>
      <w:r w:rsidR="00615C67">
        <w:t>infection with</w:t>
      </w:r>
      <w:r w:rsidRPr="008C50D1">
        <w:t xml:space="preserve"> BVDV-2 is </w:t>
      </w:r>
      <w:r w:rsidR="005D5288">
        <w:t xml:space="preserve">a </w:t>
      </w:r>
      <w:r w:rsidRPr="00137837">
        <w:t>nationally notifiable</w:t>
      </w:r>
      <w:r w:rsidRPr="008C50D1">
        <w:t xml:space="preserve"> </w:t>
      </w:r>
      <w:r w:rsidR="005D5288">
        <w:t>animal disease</w:t>
      </w:r>
      <w:r w:rsidR="00270E31">
        <w:t xml:space="preserve"> </w:t>
      </w:r>
      <w:r w:rsidR="00462897">
        <w:rPr>
          <w:noProof/>
        </w:rPr>
        <w:t>(</w:t>
      </w:r>
      <w:r w:rsidR="001A6596">
        <w:rPr>
          <w:noProof/>
        </w:rPr>
        <w:t>Department of Agriculture, Fisheries and Foresty 2023c</w:t>
      </w:r>
      <w:r w:rsidR="00462897">
        <w:rPr>
          <w:noProof/>
        </w:rPr>
        <w:t>)</w:t>
      </w:r>
      <w:r w:rsidR="00D04A11">
        <w:t>.</w:t>
      </w:r>
    </w:p>
    <w:p w14:paraId="5AE5B1FB" w14:textId="33CD7513" w:rsidR="000F449E" w:rsidRPr="000F449E" w:rsidRDefault="000F449E" w:rsidP="0098733D">
      <w:pPr>
        <w:rPr>
          <w:iCs/>
        </w:rPr>
      </w:pPr>
      <w:r>
        <w:rPr>
          <w:iCs/>
        </w:rPr>
        <w:t>Further information on BVD is included in</w:t>
      </w:r>
      <w:r w:rsidRPr="00B21B74">
        <w:rPr>
          <w:iCs/>
        </w:rPr>
        <w:t xml:space="preserve"> Section </w:t>
      </w:r>
      <w:r w:rsidR="0011079D">
        <w:rPr>
          <w:iCs/>
        </w:rPr>
        <w:t>4.5</w:t>
      </w:r>
      <w:r w:rsidRPr="00B21B74">
        <w:rPr>
          <w:iCs/>
        </w:rPr>
        <w:t xml:space="preserve"> </w:t>
      </w:r>
      <w:r>
        <w:rPr>
          <w:iCs/>
        </w:rPr>
        <w:t>of</w:t>
      </w:r>
      <w:r w:rsidRPr="00B21B74">
        <w:rPr>
          <w:iCs/>
        </w:rPr>
        <w:t xml:space="preserve"> the beef review.</w:t>
      </w:r>
    </w:p>
    <w:p w14:paraId="7E0A0402" w14:textId="77777777" w:rsidR="0098733D" w:rsidRDefault="0098733D" w:rsidP="0098733D">
      <w:pPr>
        <w:pStyle w:val="Heading4"/>
      </w:pPr>
      <w:r>
        <w:t>Occurrence and control in Canada</w:t>
      </w:r>
    </w:p>
    <w:p w14:paraId="6148C6EC" w14:textId="6EA809B7" w:rsidR="0098733D" w:rsidRDefault="001F2197" w:rsidP="0098733D">
      <w:r>
        <w:t>Both BVDV-1 and BVDV-2 are present in Canada</w:t>
      </w:r>
      <w:r w:rsidR="00462897">
        <w:rPr>
          <w:noProof/>
        </w:rPr>
        <w:t xml:space="preserve"> (WOAH 2022j)</w:t>
      </w:r>
      <w:r w:rsidR="00DC2F59">
        <w:t xml:space="preserve">. </w:t>
      </w:r>
      <w:r>
        <w:t>B</w:t>
      </w:r>
      <w:r w:rsidR="00A26707">
        <w:t xml:space="preserve">VD </w:t>
      </w:r>
      <w:r w:rsidR="00DC2F59">
        <w:t>or</w:t>
      </w:r>
      <w:r w:rsidR="00593C2D">
        <w:t xml:space="preserve"> mucosal disease </w:t>
      </w:r>
      <w:r w:rsidR="00A26707">
        <w:t xml:space="preserve">is </w:t>
      </w:r>
      <w:r w:rsidR="00593C2D">
        <w:t>an annually notifiable disease in Canada</w:t>
      </w:r>
      <w:r w:rsidR="002202DC">
        <w:t xml:space="preserve"> </w:t>
      </w:r>
      <w:r w:rsidR="00462897">
        <w:rPr>
          <w:noProof/>
        </w:rPr>
        <w:t>(CFIA 2023a)</w:t>
      </w:r>
      <w:r w:rsidR="00593C2D">
        <w:t xml:space="preserve">. More information on annually notifiable diseases in Canada can be found in Appendix </w:t>
      </w:r>
      <w:r w:rsidR="00215590">
        <w:t>A</w:t>
      </w:r>
      <w:r>
        <w:t>.</w:t>
      </w:r>
    </w:p>
    <w:p w14:paraId="400431DD" w14:textId="77777777" w:rsidR="0098733D" w:rsidRDefault="0098733D" w:rsidP="0098733D">
      <w:pPr>
        <w:pStyle w:val="Heading4"/>
      </w:pPr>
      <w:r>
        <w:t>Risk review</w:t>
      </w:r>
    </w:p>
    <w:p w14:paraId="7BF9B4DD" w14:textId="6F7FE00D" w:rsidR="0098733D" w:rsidRDefault="0017072F" w:rsidP="0098733D">
      <w:r>
        <w:t xml:space="preserve">BVDV-1 is present in Canada and Australia. BVDV-2 </w:t>
      </w:r>
      <w:r w:rsidR="00371787">
        <w:t xml:space="preserve">is present in Canada but has not been reported in Australia. </w:t>
      </w:r>
      <w:r w:rsidR="00A10A6D" w:rsidRPr="00A10A6D">
        <w:t>While BVDV can be present in the fresh beef or beef products, there is no evidence that BVDV</w:t>
      </w:r>
      <w:r w:rsidR="00A10A6D">
        <w:t>-1 or BVDV-2</w:t>
      </w:r>
      <w:r w:rsidR="00A10A6D" w:rsidRPr="00A10A6D">
        <w:t xml:space="preserve"> has been transmitted via fresh beef or beef products after ante</w:t>
      </w:r>
      <w:r w:rsidR="00EC5223">
        <w:noBreakHyphen/>
        <w:t>mortem</w:t>
      </w:r>
      <w:r w:rsidR="00A10A6D" w:rsidRPr="00A10A6D">
        <w:t xml:space="preserve"> and post</w:t>
      </w:r>
      <w:r w:rsidR="00EC5223">
        <w:noBreakHyphen/>
      </w:r>
      <w:r w:rsidR="00A10A6D" w:rsidRPr="00A10A6D">
        <w:t xml:space="preserve">mortem examination. In addition, the </w:t>
      </w:r>
      <w:r w:rsidR="003F17E2">
        <w:t>Terrestrial</w:t>
      </w:r>
      <w:r w:rsidR="00A10A6D" w:rsidRPr="00A10A6D">
        <w:t xml:space="preserve"> Code does not recommend any risk management measures for BVDV for international trade in meat and meat products.</w:t>
      </w:r>
    </w:p>
    <w:p w14:paraId="359C6A5D" w14:textId="77777777" w:rsidR="0098733D" w:rsidRDefault="0098733D" w:rsidP="0098733D">
      <w:pPr>
        <w:pStyle w:val="Heading4"/>
      </w:pPr>
      <w:r>
        <w:t>Conclusion</w:t>
      </w:r>
    </w:p>
    <w:p w14:paraId="6C70D0D7" w14:textId="26ABC6D2" w:rsidR="009D7AEC" w:rsidRPr="009D7AEC" w:rsidRDefault="00186D27" w:rsidP="009D7AEC">
      <w:r>
        <w:t xml:space="preserve">The </w:t>
      </w:r>
      <w:r w:rsidR="00B91796">
        <w:t xml:space="preserve">animal biosecurity </w:t>
      </w:r>
      <w:r>
        <w:t xml:space="preserve">risk from BVDV associated with </w:t>
      </w:r>
      <w:r w:rsidR="00085E99">
        <w:t xml:space="preserve">the </w:t>
      </w:r>
      <w:r>
        <w:t xml:space="preserve">importation of beef and beef products from Canada is considered negligible and achieves Australia’s ALOP with respect to animal biosecurity risks. </w:t>
      </w:r>
      <w:r w:rsidR="00E57DFE" w:rsidRPr="00403D4C">
        <w:t>Therefore,</w:t>
      </w:r>
      <w:r w:rsidRPr="00403D4C">
        <w:t xml:space="preserve"> a risk assessment for BVDV is not required in relation to beef and beef products from Canada in this review of conditions</w:t>
      </w:r>
      <w:r w:rsidR="00E0579E" w:rsidRPr="00E0579E">
        <w:t xml:space="preserve"> Additional risk management for BVDV is therefore not required for importation of beef and beef products from Canada</w:t>
      </w:r>
      <w:r w:rsidR="00E57DFE">
        <w:t>.</w:t>
      </w:r>
    </w:p>
    <w:p w14:paraId="106E333C" w14:textId="4950AD53" w:rsidR="00BE5D0F" w:rsidRPr="00E458B6" w:rsidRDefault="00BE5D0F" w:rsidP="0093759F">
      <w:pPr>
        <w:pStyle w:val="Heading3"/>
        <w:numPr>
          <w:ilvl w:val="1"/>
          <w:numId w:val="13"/>
        </w:numPr>
        <w:spacing w:line="276" w:lineRule="auto"/>
      </w:pPr>
      <w:bookmarkStart w:id="82" w:name="_Ref151711997"/>
      <w:bookmarkStart w:id="83" w:name="_Toc152349296"/>
      <w:bookmarkStart w:id="84" w:name="_Toc152842206"/>
      <w:r w:rsidRPr="00E458B6">
        <w:t>Brucellosis</w:t>
      </w:r>
      <w:bookmarkEnd w:id="78"/>
      <w:r w:rsidRPr="00E458B6">
        <w:t xml:space="preserve"> (</w:t>
      </w:r>
      <w:r w:rsidRPr="00E458B6">
        <w:rPr>
          <w:rStyle w:val="Emphasis"/>
        </w:rPr>
        <w:t>B. abortus</w:t>
      </w:r>
      <w:r w:rsidR="00103BBE" w:rsidRPr="00E458B6">
        <w:rPr>
          <w:rStyle w:val="Emphasis"/>
        </w:rPr>
        <w:t xml:space="preserve"> </w:t>
      </w:r>
      <w:r w:rsidR="00103BBE" w:rsidRPr="00E458B6">
        <w:rPr>
          <w:rStyle w:val="Emphasis"/>
          <w:i w:val="0"/>
          <w:iCs w:val="0"/>
        </w:rPr>
        <w:t>and</w:t>
      </w:r>
      <w:r w:rsidR="00103BBE" w:rsidRPr="00E458B6">
        <w:rPr>
          <w:rStyle w:val="Emphasis"/>
        </w:rPr>
        <w:t xml:space="preserve"> B. suis</w:t>
      </w:r>
      <w:r w:rsidRPr="00E458B6">
        <w:t>)</w:t>
      </w:r>
      <w:bookmarkEnd w:id="82"/>
      <w:bookmarkEnd w:id="83"/>
      <w:bookmarkEnd w:id="84"/>
    </w:p>
    <w:p w14:paraId="11C1F919" w14:textId="77777777" w:rsidR="0098733D" w:rsidRDefault="0098733D" w:rsidP="0098733D">
      <w:pPr>
        <w:pStyle w:val="Heading4"/>
      </w:pPr>
      <w:r>
        <w:t>Background</w:t>
      </w:r>
    </w:p>
    <w:p w14:paraId="597DF8A4" w14:textId="38D7B721" w:rsidR="0098733D" w:rsidRPr="009E179C" w:rsidRDefault="00CC3F3F" w:rsidP="0098733D">
      <w:pPr>
        <w:rPr>
          <w:iCs/>
        </w:rPr>
      </w:pPr>
      <w:r>
        <w:t xml:space="preserve">Background information on </w:t>
      </w:r>
      <w:r w:rsidR="0037679D">
        <w:t>b</w:t>
      </w:r>
      <w:r>
        <w:t xml:space="preserve">rucellosis and </w:t>
      </w:r>
      <w:r w:rsidRPr="00CC3F3F">
        <w:rPr>
          <w:rStyle w:val="Emphasis"/>
        </w:rPr>
        <w:t>B. abortus</w:t>
      </w:r>
      <w:r>
        <w:t xml:space="preserve"> and </w:t>
      </w:r>
      <w:r w:rsidRPr="00CC3F3F">
        <w:rPr>
          <w:rStyle w:val="Emphasis"/>
        </w:rPr>
        <w:t>B. suis</w:t>
      </w:r>
      <w:r>
        <w:t xml:space="preserve"> can be found in Section </w:t>
      </w:r>
      <w:r w:rsidR="00905DB0">
        <w:fldChar w:fldCharType="begin"/>
      </w:r>
      <w:r w:rsidR="00905DB0">
        <w:instrText xml:space="preserve"> REF _Ref151716474 \r \h </w:instrText>
      </w:r>
      <w:r w:rsidR="00905DB0">
        <w:fldChar w:fldCharType="separate"/>
      </w:r>
      <w:r w:rsidR="00E423FD">
        <w:t>3.1.2</w:t>
      </w:r>
      <w:r w:rsidR="00905DB0">
        <w:fldChar w:fldCharType="end"/>
      </w:r>
      <w:r w:rsidR="00905DB0">
        <w:t xml:space="preserve"> of this addendum and Section </w:t>
      </w:r>
      <w:r w:rsidR="009E179C">
        <w:rPr>
          <w:iCs/>
        </w:rPr>
        <w:t>4.3</w:t>
      </w:r>
      <w:r w:rsidR="009E179C" w:rsidRPr="00B21B74">
        <w:rPr>
          <w:iCs/>
        </w:rPr>
        <w:t xml:space="preserve"> </w:t>
      </w:r>
      <w:r w:rsidR="009E179C">
        <w:rPr>
          <w:iCs/>
        </w:rPr>
        <w:t>of</w:t>
      </w:r>
      <w:r w:rsidR="009E179C" w:rsidRPr="00B21B74">
        <w:rPr>
          <w:iCs/>
        </w:rPr>
        <w:t xml:space="preserve"> the beef review.</w:t>
      </w:r>
    </w:p>
    <w:p w14:paraId="530B3E39" w14:textId="585CABCB" w:rsidR="0098733D" w:rsidRDefault="00825B3D" w:rsidP="0098733D">
      <w:r>
        <w:t xml:space="preserve">The infection with </w:t>
      </w:r>
      <w:r w:rsidRPr="00825B3D">
        <w:rPr>
          <w:rStyle w:val="Emphasis"/>
        </w:rPr>
        <w:t>B. abortus</w:t>
      </w:r>
      <w:r>
        <w:t xml:space="preserve"> and </w:t>
      </w:r>
      <w:r w:rsidRPr="00825B3D">
        <w:rPr>
          <w:rStyle w:val="Emphasis"/>
        </w:rPr>
        <w:t>B. suis</w:t>
      </w:r>
      <w:r>
        <w:t xml:space="preserve"> </w:t>
      </w:r>
      <w:proofErr w:type="gramStart"/>
      <w:r>
        <w:t>are</w:t>
      </w:r>
      <w:proofErr w:type="gramEnd"/>
      <w:r>
        <w:t xml:space="preserve"> nationally notifiable in Australia </w:t>
      </w:r>
      <w:r w:rsidR="00462897">
        <w:rPr>
          <w:noProof/>
        </w:rPr>
        <w:t>(</w:t>
      </w:r>
      <w:r w:rsidR="001A6596">
        <w:rPr>
          <w:noProof/>
        </w:rPr>
        <w:t>Department of Agriculture, Fisheries and Foresty 2023c</w:t>
      </w:r>
      <w:r w:rsidR="00462897">
        <w:rPr>
          <w:noProof/>
        </w:rPr>
        <w:t>)</w:t>
      </w:r>
      <w:r>
        <w:t xml:space="preserve">. Australia has been free of bovine brucellosis, caused by </w:t>
      </w:r>
      <w:r>
        <w:rPr>
          <w:i/>
        </w:rPr>
        <w:t>B. abortus</w:t>
      </w:r>
      <w:r>
        <w:t xml:space="preserve">, since 1989. This was a result of a national eradication campaign (BTEC – the Brucellosis and Tuberculosis Eradication Campaign), which began in 1970. Australia is also free from brucellosis caused by </w:t>
      </w:r>
      <w:r>
        <w:rPr>
          <w:i/>
        </w:rPr>
        <w:t>B. melitensis</w:t>
      </w:r>
      <w:r>
        <w:t xml:space="preserve"> (never reported) but not </w:t>
      </w:r>
      <w:r>
        <w:rPr>
          <w:i/>
        </w:rPr>
        <w:t>B. suis</w:t>
      </w:r>
      <w:r>
        <w:t xml:space="preserve">, which is endemic in feral pigs in Queensland </w:t>
      </w:r>
      <w:proofErr w:type="gramStart"/>
      <w:r>
        <w:t>and also</w:t>
      </w:r>
      <w:proofErr w:type="gramEnd"/>
      <w:r>
        <w:t xml:space="preserve"> found in the feral pig population of northern NSW</w:t>
      </w:r>
      <w:r w:rsidR="00947182">
        <w:t xml:space="preserve"> and in South Australia</w:t>
      </w:r>
      <w:r>
        <w:t xml:space="preserve"> </w:t>
      </w:r>
      <w:r w:rsidR="00462897">
        <w:rPr>
          <w:noProof/>
        </w:rPr>
        <w:t>(Government of South Australia 2023)</w:t>
      </w:r>
      <w:r>
        <w:t xml:space="preserve">. Spillover of </w:t>
      </w:r>
      <w:r>
        <w:rPr>
          <w:i/>
        </w:rPr>
        <w:t>B. suis</w:t>
      </w:r>
      <w:r>
        <w:t xml:space="preserve"> to domestic pigs</w:t>
      </w:r>
      <w:r w:rsidR="00E539B4">
        <w:t xml:space="preserve"> </w:t>
      </w:r>
      <w:r w:rsidR="00462897">
        <w:rPr>
          <w:noProof/>
        </w:rPr>
        <w:t>(Seddon &amp; Albiston 1965)</w:t>
      </w:r>
      <w:r>
        <w:t>, cattle</w:t>
      </w:r>
      <w:r w:rsidR="00E539B4">
        <w:t xml:space="preserve"> </w:t>
      </w:r>
      <w:r w:rsidR="00462897">
        <w:rPr>
          <w:noProof/>
        </w:rPr>
        <w:t xml:space="preserve">(Cook &amp; </w:t>
      </w:r>
      <w:r w:rsidR="00462897">
        <w:rPr>
          <w:noProof/>
        </w:rPr>
        <w:lastRenderedPageBreak/>
        <w:t>Noble 1984)</w:t>
      </w:r>
      <w:r>
        <w:t xml:space="preserve"> and horses </w:t>
      </w:r>
      <w:r w:rsidR="00462897">
        <w:rPr>
          <w:noProof/>
        </w:rPr>
        <w:t>(Cook &amp; Kingston 1988)</w:t>
      </w:r>
      <w:r>
        <w:t xml:space="preserve"> has occurred. Vaccination, often an effective and practical method of controlling </w:t>
      </w:r>
      <w:r>
        <w:rPr>
          <w:i/>
        </w:rPr>
        <w:t>B. abortus</w:t>
      </w:r>
      <w:r>
        <w:t xml:space="preserve"> in cattle, is not permitted in Australia.</w:t>
      </w:r>
    </w:p>
    <w:p w14:paraId="4F8AE640" w14:textId="31E872F3" w:rsidR="002F71E1" w:rsidRDefault="002F71E1" w:rsidP="002F71E1">
      <w:pPr>
        <w:rPr>
          <w:rFonts w:ascii="Cambria" w:hAnsi="Cambria"/>
        </w:rPr>
      </w:pPr>
      <w:r>
        <w:t xml:space="preserve">Although </w:t>
      </w:r>
      <w:r>
        <w:rPr>
          <w:i/>
        </w:rPr>
        <w:t>Brucella</w:t>
      </w:r>
      <w:r>
        <w:t xml:space="preserve"> spp. </w:t>
      </w:r>
      <w:proofErr w:type="gramStart"/>
      <w:r>
        <w:t>are</w:t>
      </w:r>
      <w:proofErr w:type="gramEnd"/>
      <w:r>
        <w:t xml:space="preserve"> most commonly isolated from the udder, the supramammary lymph nodes and the genitalia of their host, the bacteria can also be isolated from numerous sites widely distributed through the carcases of naturally and experimentally infected cattle, particularly in the lymph nodes </w:t>
      </w:r>
      <w:r w:rsidR="00462897">
        <w:rPr>
          <w:noProof/>
        </w:rPr>
        <w:t>(Sadler 1960)</w:t>
      </w:r>
      <w:r>
        <w:t>.</w:t>
      </w:r>
    </w:p>
    <w:p w14:paraId="74D38985" w14:textId="60E19FDB" w:rsidR="00314FB0" w:rsidRDefault="00314FB0" w:rsidP="00314FB0">
      <w:r>
        <w:t xml:space="preserve">There </w:t>
      </w:r>
      <w:r w:rsidR="002F71E1">
        <w:t>are</w:t>
      </w:r>
      <w:r>
        <w:t xml:space="preserve"> no report</w:t>
      </w:r>
      <w:r w:rsidR="002F71E1">
        <w:t>s</w:t>
      </w:r>
      <w:r>
        <w:t xml:space="preserve"> confirming brucellosis in animals </w:t>
      </w:r>
      <w:proofErr w:type="gramStart"/>
      <w:r>
        <w:t>as a result of</w:t>
      </w:r>
      <w:proofErr w:type="gramEnd"/>
      <w:r>
        <w:t xml:space="preserve"> exposure to meat and meat products; however, a recent study identified a possible link between feeding feral pig meat to dogs and transmission of</w:t>
      </w:r>
      <w:r>
        <w:rPr>
          <w:i/>
        </w:rPr>
        <w:t xml:space="preserve"> B. suis</w:t>
      </w:r>
      <w:r>
        <w:t xml:space="preserve"> </w:t>
      </w:r>
      <w:r w:rsidR="00462897">
        <w:rPr>
          <w:noProof/>
        </w:rPr>
        <w:t>(Mor et al. 2016)</w:t>
      </w:r>
      <w:r>
        <w:t xml:space="preserve">. Swill containing offal of hunted hares infected with </w:t>
      </w:r>
      <w:r>
        <w:rPr>
          <w:i/>
        </w:rPr>
        <w:t>B. suis</w:t>
      </w:r>
      <w:r>
        <w:t xml:space="preserve"> were suspected to be the cause of outbreaks of porcine brucellosis in domestic pigs in Denmark</w:t>
      </w:r>
      <w:r w:rsidR="00E070F1">
        <w:t xml:space="preserve"> </w:t>
      </w:r>
      <w:r w:rsidR="00462897">
        <w:rPr>
          <w:noProof/>
        </w:rPr>
        <w:t>(EFSA 2009)</w:t>
      </w:r>
      <w:r>
        <w:t xml:space="preserve">. </w:t>
      </w:r>
    </w:p>
    <w:p w14:paraId="490B559E" w14:textId="42361953" w:rsidR="00314FB0" w:rsidRPr="00314FB0" w:rsidRDefault="00314FB0" w:rsidP="0098733D">
      <w:r>
        <w:t xml:space="preserve">The </w:t>
      </w:r>
      <w:r w:rsidR="003F17E2">
        <w:t>Terrestrial</w:t>
      </w:r>
      <w:r>
        <w:t xml:space="preserve"> Code does not recommend risk management measures for brucellosis for international trade in meat and meat products </w:t>
      </w:r>
      <w:r w:rsidR="00462897">
        <w:rPr>
          <w:noProof/>
        </w:rPr>
        <w:t>(WOAH 2022f)</w:t>
      </w:r>
      <w:r w:rsidR="003A37BD">
        <w:t>.</w:t>
      </w:r>
    </w:p>
    <w:p w14:paraId="69CC2AA7" w14:textId="0C183825" w:rsidR="00400EE9" w:rsidRDefault="00400EE9" w:rsidP="0098733D">
      <w:pPr>
        <w:pStyle w:val="Heading4"/>
      </w:pPr>
      <w:r>
        <w:t>Occurrence and control in Canada</w:t>
      </w:r>
    </w:p>
    <w:p w14:paraId="3545B341" w14:textId="2B483307" w:rsidR="00215590" w:rsidRDefault="00283CC3" w:rsidP="00215590">
      <w:r>
        <w:rPr>
          <w:rFonts w:cstheme="minorHAnsi"/>
        </w:rPr>
        <w:t xml:space="preserve">Brucellosis (caused by </w:t>
      </w:r>
      <w:r w:rsidRPr="00CD58E2">
        <w:rPr>
          <w:rStyle w:val="Emphasis"/>
        </w:rPr>
        <w:t>B. abortus</w:t>
      </w:r>
      <w:r>
        <w:rPr>
          <w:rFonts w:cstheme="minorHAnsi"/>
        </w:rPr>
        <w:t xml:space="preserve">, </w:t>
      </w:r>
      <w:r w:rsidRPr="004F5F0F">
        <w:rPr>
          <w:rStyle w:val="Emphasis"/>
        </w:rPr>
        <w:t>B. melitensis</w:t>
      </w:r>
      <w:r>
        <w:rPr>
          <w:rFonts w:cstheme="minorHAnsi"/>
        </w:rPr>
        <w:t xml:space="preserve"> and </w:t>
      </w:r>
      <w:r w:rsidRPr="004F5F0F">
        <w:rPr>
          <w:rStyle w:val="Emphasis"/>
        </w:rPr>
        <w:t>B. suis</w:t>
      </w:r>
      <w:r>
        <w:rPr>
          <w:rFonts w:cstheme="minorHAnsi"/>
        </w:rPr>
        <w:t xml:space="preserve">) </w:t>
      </w:r>
      <w:r w:rsidRPr="00866AA2">
        <w:rPr>
          <w:rFonts w:cstheme="minorHAnsi"/>
        </w:rPr>
        <w:t xml:space="preserve">is a reportable disease under the </w:t>
      </w:r>
      <w:r w:rsidRPr="00845DCF">
        <w:rPr>
          <w:rStyle w:val="Emphasis"/>
          <w:i w:val="0"/>
          <w:iCs w:val="0"/>
        </w:rPr>
        <w:t>Health of Animals Act 1990</w:t>
      </w:r>
      <w:r>
        <w:rPr>
          <w:rFonts w:cstheme="minorHAnsi"/>
        </w:rPr>
        <w:t xml:space="preserve"> </w:t>
      </w:r>
      <w:r w:rsidRPr="00CD58E2">
        <w:rPr>
          <w:rFonts w:cstheme="minorHAnsi"/>
        </w:rPr>
        <w:t>and all cases must be reported to</w:t>
      </w:r>
      <w:r w:rsidR="00877000">
        <w:rPr>
          <w:rFonts w:cstheme="minorHAnsi"/>
        </w:rPr>
        <w:t xml:space="preserve"> the</w:t>
      </w:r>
      <w:r>
        <w:rPr>
          <w:rFonts w:cstheme="minorHAnsi"/>
        </w:rPr>
        <w:t xml:space="preserve"> </w:t>
      </w:r>
      <w:r w:rsidR="007F6D1F">
        <w:rPr>
          <w:rFonts w:cstheme="minorHAnsi"/>
        </w:rPr>
        <w:t>CFIA</w:t>
      </w:r>
      <w:r w:rsidRPr="00866AA2">
        <w:rPr>
          <w:rFonts w:cstheme="minorHAnsi"/>
        </w:rPr>
        <w:t xml:space="preserve">. </w:t>
      </w:r>
      <w:r w:rsidR="00215590">
        <w:t xml:space="preserve">More information on </w:t>
      </w:r>
      <w:r w:rsidR="00215590" w:rsidRPr="00866AA2">
        <w:rPr>
          <w:rFonts w:cstheme="minorHAnsi"/>
        </w:rPr>
        <w:t xml:space="preserve">reportable </w:t>
      </w:r>
      <w:r w:rsidR="00215590">
        <w:t>diseases in Canada can be found in Appendix A.</w:t>
      </w:r>
    </w:p>
    <w:p w14:paraId="3D73639A" w14:textId="1093672C" w:rsidR="00E115BA" w:rsidRDefault="00A062A7" w:rsidP="00C06829">
      <w:pPr>
        <w:rPr>
          <w:rStyle w:val="Emphasis"/>
          <w:i w:val="0"/>
        </w:rPr>
      </w:pPr>
      <w:r>
        <w:rPr>
          <w:rFonts w:cstheme="minorHAnsi"/>
          <w:bCs/>
        </w:rPr>
        <w:t xml:space="preserve">Canada </w:t>
      </w:r>
      <w:r w:rsidR="00E70E3A">
        <w:rPr>
          <w:rFonts w:cstheme="minorHAnsi"/>
          <w:bCs/>
        </w:rPr>
        <w:t>reports</w:t>
      </w:r>
      <w:r>
        <w:rPr>
          <w:rFonts w:cstheme="minorHAnsi"/>
          <w:bCs/>
        </w:rPr>
        <w:t xml:space="preserve"> that </w:t>
      </w:r>
      <w:r w:rsidR="00322809" w:rsidRPr="00322809">
        <w:rPr>
          <w:rStyle w:val="Emphasis"/>
        </w:rPr>
        <w:t xml:space="preserve">B. </w:t>
      </w:r>
      <w:r w:rsidR="00322809" w:rsidRPr="00CD58E2">
        <w:rPr>
          <w:rStyle w:val="Emphasis"/>
        </w:rPr>
        <w:t>abortus</w:t>
      </w:r>
      <w:r w:rsidR="00322809">
        <w:rPr>
          <w:rFonts w:cstheme="minorHAnsi"/>
        </w:rPr>
        <w:t xml:space="preserve"> and </w:t>
      </w:r>
      <w:r w:rsidR="00322809" w:rsidRPr="004F5F0F">
        <w:rPr>
          <w:rStyle w:val="Emphasis"/>
        </w:rPr>
        <w:t>B. suis</w:t>
      </w:r>
      <w:r>
        <w:rPr>
          <w:rFonts w:cstheme="minorHAnsi"/>
          <w:bCs/>
        </w:rPr>
        <w:t xml:space="preserve"> </w:t>
      </w:r>
      <w:r w:rsidR="001A14B2">
        <w:rPr>
          <w:rFonts w:cstheme="minorHAnsi"/>
          <w:bCs/>
        </w:rPr>
        <w:t xml:space="preserve">are absent from domestic animals. </w:t>
      </w:r>
      <w:r w:rsidR="006A34D7" w:rsidRPr="00322809">
        <w:rPr>
          <w:rStyle w:val="Emphasis"/>
        </w:rPr>
        <w:t>B</w:t>
      </w:r>
      <w:r w:rsidR="006E546F">
        <w:rPr>
          <w:rStyle w:val="Emphasis"/>
        </w:rPr>
        <w:t xml:space="preserve">. </w:t>
      </w:r>
      <w:r w:rsidR="006A34D7" w:rsidRPr="00CD58E2">
        <w:rPr>
          <w:rStyle w:val="Emphasis"/>
        </w:rPr>
        <w:t>abortus</w:t>
      </w:r>
      <w:r w:rsidR="006A34D7">
        <w:rPr>
          <w:rFonts w:cstheme="minorHAnsi"/>
        </w:rPr>
        <w:t xml:space="preserve"> </w:t>
      </w:r>
      <w:r w:rsidR="001A14B2">
        <w:rPr>
          <w:rFonts w:cstheme="minorHAnsi"/>
          <w:bCs/>
        </w:rPr>
        <w:t xml:space="preserve">is suspected but not confirmed in wildlife and </w:t>
      </w:r>
      <w:r w:rsidR="006A34D7" w:rsidRPr="004F5F0F">
        <w:rPr>
          <w:rStyle w:val="Emphasis"/>
        </w:rPr>
        <w:t>B. suis</w:t>
      </w:r>
      <w:r w:rsidR="006A34D7">
        <w:rPr>
          <w:rFonts w:cstheme="minorHAnsi"/>
          <w:bCs/>
        </w:rPr>
        <w:t xml:space="preserve"> </w:t>
      </w:r>
      <w:r w:rsidR="001A14B2">
        <w:rPr>
          <w:rFonts w:cstheme="minorHAnsi"/>
          <w:bCs/>
        </w:rPr>
        <w:t xml:space="preserve">infection is </w:t>
      </w:r>
      <w:r w:rsidR="00E70E3A">
        <w:rPr>
          <w:rFonts w:cstheme="minorHAnsi"/>
          <w:bCs/>
        </w:rPr>
        <w:t>present in wildlife limited zones</w:t>
      </w:r>
      <w:r w:rsidR="00240208">
        <w:rPr>
          <w:rFonts w:cstheme="minorHAnsi"/>
          <w:bCs/>
        </w:rPr>
        <w:t xml:space="preserve"> </w:t>
      </w:r>
      <w:r w:rsidR="00462897">
        <w:rPr>
          <w:rFonts w:cstheme="minorHAnsi"/>
          <w:bCs/>
          <w:noProof/>
        </w:rPr>
        <w:t>(WOAH 2022j)</w:t>
      </w:r>
      <w:r w:rsidR="00E70E3A">
        <w:rPr>
          <w:rFonts w:cstheme="minorHAnsi"/>
          <w:bCs/>
        </w:rPr>
        <w:t xml:space="preserve">. </w:t>
      </w:r>
      <w:r w:rsidR="006A34D7">
        <w:rPr>
          <w:rFonts w:cstheme="minorHAnsi"/>
          <w:bCs/>
        </w:rPr>
        <w:t xml:space="preserve">Sporadic cases of </w:t>
      </w:r>
      <w:r w:rsidR="006A34D7" w:rsidRPr="004F5F0F">
        <w:rPr>
          <w:rStyle w:val="Emphasis"/>
        </w:rPr>
        <w:t>B. suis</w:t>
      </w:r>
      <w:r w:rsidR="006A34D7">
        <w:rPr>
          <w:rStyle w:val="Emphasis"/>
          <w:i w:val="0"/>
          <w:iCs w:val="0"/>
        </w:rPr>
        <w:t xml:space="preserve"> </w:t>
      </w:r>
      <w:r w:rsidR="006A34D7" w:rsidRPr="006A34D7">
        <w:rPr>
          <w:rFonts w:cstheme="minorHAnsi"/>
          <w:bCs/>
        </w:rPr>
        <w:t>have been</w:t>
      </w:r>
      <w:r w:rsidR="006A34D7">
        <w:rPr>
          <w:rStyle w:val="Emphasis"/>
          <w:i w:val="0"/>
          <w:iCs w:val="0"/>
        </w:rPr>
        <w:t xml:space="preserve"> detected in </w:t>
      </w:r>
      <w:r w:rsidR="00BC6B85">
        <w:rPr>
          <w:rStyle w:val="Emphasis"/>
          <w:i w:val="0"/>
          <w:iCs w:val="0"/>
        </w:rPr>
        <w:t xml:space="preserve">wildlife including </w:t>
      </w:r>
      <w:r w:rsidR="00D95531">
        <w:rPr>
          <w:rStyle w:val="Emphasis"/>
          <w:i w:val="0"/>
          <w:iCs w:val="0"/>
        </w:rPr>
        <w:t xml:space="preserve">caribou </w:t>
      </w:r>
      <w:r w:rsidR="00C23454">
        <w:rPr>
          <w:rStyle w:val="Emphasis"/>
          <w:i w:val="0"/>
          <w:iCs w:val="0"/>
        </w:rPr>
        <w:t xml:space="preserve">and </w:t>
      </w:r>
      <w:r w:rsidR="00BC6B85">
        <w:rPr>
          <w:rStyle w:val="Emphasis"/>
          <w:i w:val="0"/>
          <w:iCs w:val="0"/>
        </w:rPr>
        <w:t xml:space="preserve">muskoxen in </w:t>
      </w:r>
      <w:r w:rsidR="007A23F4">
        <w:rPr>
          <w:rStyle w:val="Emphasis"/>
          <w:i w:val="0"/>
          <w:iCs w:val="0"/>
        </w:rPr>
        <w:t>the far north of the</w:t>
      </w:r>
      <w:r w:rsidR="00B26F23">
        <w:rPr>
          <w:rStyle w:val="Emphasis"/>
          <w:i w:val="0"/>
          <w:iCs w:val="0"/>
        </w:rPr>
        <w:t xml:space="preserve"> country </w:t>
      </w:r>
      <w:r w:rsidR="002D3073">
        <w:rPr>
          <w:rStyle w:val="Emphasis"/>
          <w:i w:val="0"/>
          <w:iCs w:val="0"/>
        </w:rPr>
        <w:t>such as the Western Canadian Archipelago</w:t>
      </w:r>
      <w:r w:rsidR="00665983">
        <w:rPr>
          <w:rStyle w:val="Emphasis"/>
          <w:i w:val="0"/>
          <w:iCs w:val="0"/>
        </w:rPr>
        <w:t xml:space="preserve"> </w:t>
      </w:r>
      <w:r w:rsidR="00462897">
        <w:rPr>
          <w:rStyle w:val="Emphasis"/>
          <w:i w:val="0"/>
          <w:iCs w:val="0"/>
          <w:noProof/>
        </w:rPr>
        <w:t>(Tomaselli et al. 2019)</w:t>
      </w:r>
      <w:r w:rsidR="002D3073">
        <w:rPr>
          <w:rStyle w:val="Emphasis"/>
          <w:i w:val="0"/>
          <w:iCs w:val="0"/>
        </w:rPr>
        <w:t>. These areas are</w:t>
      </w:r>
      <w:r w:rsidR="00790031">
        <w:rPr>
          <w:rStyle w:val="Emphasis"/>
          <w:i w:val="0"/>
          <w:iCs w:val="0"/>
        </w:rPr>
        <w:t xml:space="preserve"> distant from cattle-</w:t>
      </w:r>
      <w:r w:rsidR="002D3073">
        <w:rPr>
          <w:rStyle w:val="Emphasis"/>
          <w:i w:val="0"/>
          <w:iCs w:val="0"/>
        </w:rPr>
        <w:t>production</w:t>
      </w:r>
      <w:r w:rsidR="00790031">
        <w:rPr>
          <w:rStyle w:val="Emphasis"/>
          <w:i w:val="0"/>
          <w:iCs w:val="0"/>
        </w:rPr>
        <w:t xml:space="preserve"> regions</w:t>
      </w:r>
      <w:r w:rsidR="00C23454">
        <w:rPr>
          <w:rStyle w:val="Emphasis"/>
          <w:i w:val="0"/>
          <w:iCs w:val="0"/>
        </w:rPr>
        <w:t xml:space="preserve"> in Canada</w:t>
      </w:r>
      <w:r w:rsidR="00BC6B85">
        <w:rPr>
          <w:rStyle w:val="Emphasis"/>
          <w:i w:val="0"/>
          <w:iCs w:val="0"/>
        </w:rPr>
        <w:t xml:space="preserve">.  </w:t>
      </w:r>
    </w:p>
    <w:p w14:paraId="5841F150" w14:textId="77777777" w:rsidR="00AB6BAE" w:rsidRDefault="00087598" w:rsidP="00C06829">
      <w:pPr>
        <w:rPr>
          <w:rFonts w:cstheme="minorHAnsi"/>
          <w:bCs/>
        </w:rPr>
      </w:pPr>
      <w:r w:rsidRPr="00866AA2">
        <w:rPr>
          <w:rFonts w:cstheme="minorHAnsi"/>
          <w:bCs/>
        </w:rPr>
        <w:t xml:space="preserve">Canada initiated an eradication program for bovine brucellosis in livestock in the 1940s, and </w:t>
      </w:r>
      <w:r w:rsidR="00242F53">
        <w:rPr>
          <w:rFonts w:cstheme="minorHAnsi"/>
          <w:bCs/>
        </w:rPr>
        <w:t>self-declared</w:t>
      </w:r>
      <w:r w:rsidR="00AE19EC">
        <w:rPr>
          <w:rFonts w:cstheme="minorHAnsi"/>
          <w:bCs/>
        </w:rPr>
        <w:t xml:space="preserve"> freedom from </w:t>
      </w:r>
      <w:r w:rsidRPr="00866AA2">
        <w:rPr>
          <w:rFonts w:cstheme="minorHAnsi"/>
          <w:bCs/>
        </w:rPr>
        <w:t xml:space="preserve">the disease in 1985. </w:t>
      </w:r>
      <w:r w:rsidR="00AB6BAE">
        <w:rPr>
          <w:rFonts w:cstheme="minorHAnsi"/>
          <w:bCs/>
        </w:rPr>
        <w:t>I</w:t>
      </w:r>
      <w:r w:rsidRPr="00866AA2">
        <w:rPr>
          <w:rFonts w:cstheme="minorHAnsi"/>
          <w:bCs/>
        </w:rPr>
        <w:t xml:space="preserve">solated cases of bovine brucellosis in livestock were subsequently identified, </w:t>
      </w:r>
      <w:r w:rsidR="00AB6BAE">
        <w:rPr>
          <w:rFonts w:cstheme="minorHAnsi"/>
          <w:bCs/>
        </w:rPr>
        <w:t>and the last case was reported</w:t>
      </w:r>
      <w:r w:rsidRPr="00866AA2">
        <w:rPr>
          <w:rFonts w:cstheme="minorHAnsi"/>
          <w:bCs/>
        </w:rPr>
        <w:t xml:space="preserve"> a </w:t>
      </w:r>
      <w:r w:rsidR="00AB6BAE" w:rsidRPr="00866AA2">
        <w:rPr>
          <w:rFonts w:cstheme="minorHAnsi"/>
          <w:bCs/>
        </w:rPr>
        <w:t xml:space="preserve">Saskatchewan </w:t>
      </w:r>
      <w:r w:rsidRPr="00866AA2">
        <w:rPr>
          <w:rFonts w:cstheme="minorHAnsi"/>
          <w:bCs/>
        </w:rPr>
        <w:t>cattle herd in 1989.</w:t>
      </w:r>
      <w:r w:rsidR="006E14E6">
        <w:rPr>
          <w:rFonts w:cstheme="minorHAnsi"/>
          <w:bCs/>
        </w:rPr>
        <w:t xml:space="preserve"> </w:t>
      </w:r>
    </w:p>
    <w:p w14:paraId="0386275F" w14:textId="1831BDF4" w:rsidR="00675D57" w:rsidRDefault="00E600FE" w:rsidP="00675D57">
      <w:pPr>
        <w:rPr>
          <w:rFonts w:cstheme="minorHAnsi"/>
          <w:bCs/>
        </w:rPr>
      </w:pPr>
      <w:r w:rsidRPr="00C06829">
        <w:rPr>
          <w:rFonts w:cstheme="minorHAnsi"/>
          <w:bCs/>
        </w:rPr>
        <w:t xml:space="preserve">Vaccination of cattle for brucellosis is not permitted in Canada. </w:t>
      </w:r>
      <w:proofErr w:type="gramStart"/>
      <w:r w:rsidRPr="00C06829">
        <w:rPr>
          <w:rFonts w:cstheme="minorHAnsi"/>
          <w:bCs/>
        </w:rPr>
        <w:t>In order to</w:t>
      </w:r>
      <w:proofErr w:type="gramEnd"/>
      <w:r w:rsidRPr="00C06829">
        <w:rPr>
          <w:rFonts w:cstheme="minorHAnsi"/>
          <w:bCs/>
        </w:rPr>
        <w:t xml:space="preserve"> be considered officially free of brucellosis under the criteria established by </w:t>
      </w:r>
      <w:r w:rsidR="00C06829">
        <w:rPr>
          <w:rFonts w:cstheme="minorHAnsi"/>
          <w:bCs/>
        </w:rPr>
        <w:t>WOAH,</w:t>
      </w:r>
      <w:r w:rsidRPr="00C06829">
        <w:rPr>
          <w:rFonts w:cstheme="minorHAnsi"/>
          <w:bCs/>
        </w:rPr>
        <w:t xml:space="preserve"> a country cannot practise vaccination for the disease</w:t>
      </w:r>
      <w:r w:rsidR="00077195">
        <w:rPr>
          <w:rFonts w:cstheme="minorHAnsi"/>
          <w:bCs/>
        </w:rPr>
        <w:t xml:space="preserve"> </w:t>
      </w:r>
      <w:r w:rsidR="00462897">
        <w:rPr>
          <w:rFonts w:cstheme="minorHAnsi"/>
          <w:bCs/>
          <w:noProof/>
        </w:rPr>
        <w:t>(CFIA 2016)</w:t>
      </w:r>
      <w:r w:rsidR="00077195">
        <w:rPr>
          <w:rFonts w:cstheme="minorHAnsi"/>
          <w:bCs/>
        </w:rPr>
        <w:t>.</w:t>
      </w:r>
      <w:r w:rsidR="00515AE7">
        <w:rPr>
          <w:rFonts w:cstheme="minorHAnsi"/>
          <w:bCs/>
        </w:rPr>
        <w:t xml:space="preserve"> </w:t>
      </w:r>
    </w:p>
    <w:p w14:paraId="60DCD653" w14:textId="165DB6F7" w:rsidR="008B0905" w:rsidRDefault="006E62A3" w:rsidP="00675D57">
      <w:pPr>
        <w:rPr>
          <w:rFonts w:cstheme="minorHAnsi"/>
          <w:bCs/>
        </w:rPr>
      </w:pPr>
      <w:r>
        <w:rPr>
          <w:rFonts w:cstheme="minorHAnsi"/>
          <w:bCs/>
        </w:rPr>
        <w:t xml:space="preserve">The </w:t>
      </w:r>
      <w:r w:rsidR="00FE7B73">
        <w:rPr>
          <w:rFonts w:cstheme="minorHAnsi"/>
          <w:bCs/>
        </w:rPr>
        <w:t>CFIA</w:t>
      </w:r>
      <w:r w:rsidR="00DA03CD">
        <w:rPr>
          <w:rFonts w:cstheme="minorHAnsi"/>
          <w:bCs/>
        </w:rPr>
        <w:t xml:space="preserve"> collects data and information </w:t>
      </w:r>
      <w:r w:rsidR="00FC2FBA">
        <w:rPr>
          <w:rFonts w:cstheme="minorHAnsi"/>
          <w:bCs/>
        </w:rPr>
        <w:t xml:space="preserve">under its Bovine Surveillance System initiative </w:t>
      </w:r>
      <w:r w:rsidR="00DA03CD">
        <w:rPr>
          <w:rFonts w:cstheme="minorHAnsi"/>
          <w:bCs/>
        </w:rPr>
        <w:t xml:space="preserve">to support Canada’s claims for brucellosis freedom in </w:t>
      </w:r>
      <w:r w:rsidR="00FC2FBA">
        <w:rPr>
          <w:rFonts w:cstheme="minorHAnsi"/>
          <w:bCs/>
        </w:rPr>
        <w:t xml:space="preserve">cattle. </w:t>
      </w:r>
      <w:r w:rsidR="009E5B01">
        <w:rPr>
          <w:rFonts w:cstheme="minorHAnsi"/>
          <w:bCs/>
        </w:rPr>
        <w:t xml:space="preserve">Surveillance system components include </w:t>
      </w:r>
      <w:r w:rsidR="009E5B01" w:rsidRPr="009E5B01">
        <w:rPr>
          <w:rFonts w:cstheme="minorHAnsi"/>
          <w:bCs/>
        </w:rPr>
        <w:t xml:space="preserve">abattoir surveillance, targeted surveillance, </w:t>
      </w:r>
      <w:r w:rsidR="009E5B01">
        <w:rPr>
          <w:rFonts w:cstheme="minorHAnsi"/>
          <w:bCs/>
        </w:rPr>
        <w:t>as well as official testing for import and export</w:t>
      </w:r>
      <w:r w:rsidR="009E5B01" w:rsidRPr="009E5B01">
        <w:rPr>
          <w:rFonts w:cstheme="minorHAnsi"/>
          <w:bCs/>
        </w:rPr>
        <w:t xml:space="preserve"> and artificial insemination programs</w:t>
      </w:r>
      <w:r w:rsidR="009E5B01">
        <w:rPr>
          <w:rFonts w:cstheme="minorHAnsi"/>
          <w:bCs/>
        </w:rPr>
        <w:t xml:space="preserve">. </w:t>
      </w:r>
      <w:r w:rsidR="005A2534">
        <w:rPr>
          <w:rFonts w:cstheme="minorHAnsi"/>
          <w:bCs/>
        </w:rPr>
        <w:t>The abattoir surveillance involves randomised serological testing of cattle and approximately 3</w:t>
      </w:r>
      <w:r w:rsidR="00E37CC6">
        <w:rPr>
          <w:rFonts w:cstheme="minorHAnsi"/>
          <w:bCs/>
        </w:rPr>
        <w:t>,</w:t>
      </w:r>
      <w:r w:rsidR="005A2534">
        <w:rPr>
          <w:rFonts w:cstheme="minorHAnsi"/>
          <w:bCs/>
        </w:rPr>
        <w:t xml:space="preserve">000 animals are tested per year. Bison are also tested through abattoir surveillance and for export testing. </w:t>
      </w:r>
      <w:r w:rsidR="009F00DC">
        <w:rPr>
          <w:rFonts w:cstheme="minorHAnsi"/>
          <w:bCs/>
        </w:rPr>
        <w:t xml:space="preserve">Data on the number of cattle tested in this program are presented in </w:t>
      </w:r>
      <w:r w:rsidR="0035206A">
        <w:rPr>
          <w:rFonts w:cstheme="minorHAnsi"/>
          <w:bCs/>
        </w:rPr>
        <w:fldChar w:fldCharType="begin"/>
      </w:r>
      <w:r w:rsidR="0035206A">
        <w:rPr>
          <w:rFonts w:cstheme="minorHAnsi"/>
          <w:bCs/>
        </w:rPr>
        <w:instrText xml:space="preserve"> REF _Ref152775680 \h </w:instrText>
      </w:r>
      <w:r w:rsidR="0035206A">
        <w:rPr>
          <w:rFonts w:cstheme="minorHAnsi"/>
          <w:bCs/>
        </w:rPr>
      </w:r>
      <w:r w:rsidR="0035206A">
        <w:rPr>
          <w:rFonts w:cstheme="minorHAnsi"/>
          <w:bCs/>
        </w:rPr>
        <w:fldChar w:fldCharType="separate"/>
      </w:r>
      <w:r w:rsidR="00E423FD">
        <w:t xml:space="preserve">Table </w:t>
      </w:r>
      <w:r w:rsidR="00E423FD">
        <w:rPr>
          <w:noProof/>
        </w:rPr>
        <w:t>2</w:t>
      </w:r>
      <w:r w:rsidR="0035206A">
        <w:rPr>
          <w:rFonts w:cstheme="minorHAnsi"/>
          <w:bCs/>
        </w:rPr>
        <w:fldChar w:fldCharType="end"/>
      </w:r>
      <w:r w:rsidR="0035206A">
        <w:rPr>
          <w:rFonts w:cstheme="minorHAnsi"/>
          <w:bCs/>
        </w:rPr>
        <w:t xml:space="preserve"> </w:t>
      </w:r>
      <w:r w:rsidR="009F00DC">
        <w:rPr>
          <w:rFonts w:cstheme="minorHAnsi"/>
          <w:bCs/>
        </w:rPr>
        <w:t xml:space="preserve">and </w:t>
      </w:r>
      <w:r w:rsidR="00D86F4A">
        <w:rPr>
          <w:rFonts w:cstheme="minorHAnsi"/>
          <w:bCs/>
        </w:rPr>
        <w:fldChar w:fldCharType="begin"/>
      </w:r>
      <w:r w:rsidR="00D86F4A">
        <w:rPr>
          <w:rFonts w:cstheme="minorHAnsi"/>
          <w:bCs/>
        </w:rPr>
        <w:instrText xml:space="preserve"> REF _Ref152775681 \h </w:instrText>
      </w:r>
      <w:r w:rsidR="00D86F4A">
        <w:rPr>
          <w:rFonts w:cstheme="minorHAnsi"/>
          <w:bCs/>
        </w:rPr>
      </w:r>
      <w:r w:rsidR="00D86F4A">
        <w:rPr>
          <w:rFonts w:cstheme="minorHAnsi"/>
          <w:bCs/>
        </w:rPr>
        <w:fldChar w:fldCharType="separate"/>
      </w:r>
      <w:r w:rsidR="00E423FD">
        <w:t xml:space="preserve">Table </w:t>
      </w:r>
      <w:r w:rsidR="00E423FD">
        <w:rPr>
          <w:noProof/>
        </w:rPr>
        <w:t>3</w:t>
      </w:r>
      <w:r w:rsidR="00D86F4A">
        <w:rPr>
          <w:rFonts w:cstheme="minorHAnsi"/>
          <w:bCs/>
        </w:rPr>
        <w:fldChar w:fldCharType="end"/>
      </w:r>
      <w:r w:rsidR="00D86F4A">
        <w:rPr>
          <w:rFonts w:cstheme="minorHAnsi"/>
          <w:bCs/>
        </w:rPr>
        <w:t xml:space="preserve">, </w:t>
      </w:r>
      <w:r w:rsidR="00F26E4B">
        <w:rPr>
          <w:rFonts w:cstheme="minorHAnsi"/>
          <w:bCs/>
        </w:rPr>
        <w:t>r</w:t>
      </w:r>
      <w:r w:rsidR="009F00DC">
        <w:rPr>
          <w:rFonts w:cstheme="minorHAnsi"/>
          <w:bCs/>
        </w:rPr>
        <w:t xml:space="preserve">espectively. </w:t>
      </w:r>
    </w:p>
    <w:p w14:paraId="7FAAC73A" w14:textId="0C6EC1A1" w:rsidR="008D6036" w:rsidRPr="00CA1A54" w:rsidRDefault="00A0743E" w:rsidP="00675D57">
      <w:pPr>
        <w:rPr>
          <w:rFonts w:cstheme="minorHAnsi"/>
          <w:bCs/>
        </w:rPr>
      </w:pPr>
      <w:r w:rsidRPr="00B13393">
        <w:rPr>
          <w:rStyle w:val="Emphasis"/>
        </w:rPr>
        <w:t>B. a</w:t>
      </w:r>
      <w:r w:rsidR="00CA1A54" w:rsidRPr="00B13393">
        <w:rPr>
          <w:rStyle w:val="Emphasis"/>
        </w:rPr>
        <w:t>bortus</w:t>
      </w:r>
      <w:r w:rsidR="00CA1A54">
        <w:rPr>
          <w:rFonts w:cstheme="minorHAnsi"/>
          <w:bCs/>
        </w:rPr>
        <w:t xml:space="preserve"> infection is known to be </w:t>
      </w:r>
      <w:r w:rsidR="008D6036" w:rsidRPr="00CA1A54">
        <w:rPr>
          <w:rFonts w:cstheme="minorHAnsi"/>
          <w:bCs/>
        </w:rPr>
        <w:t xml:space="preserve">present in free-ranging bison herds in and around </w:t>
      </w:r>
      <w:r w:rsidR="00526B2E">
        <w:rPr>
          <w:rFonts w:cstheme="minorHAnsi"/>
          <w:bCs/>
        </w:rPr>
        <w:t>WBNP</w:t>
      </w:r>
      <w:r w:rsidR="008D6036" w:rsidRPr="00CA1A54">
        <w:rPr>
          <w:rFonts w:cstheme="minorHAnsi"/>
          <w:bCs/>
        </w:rPr>
        <w:t>, which straddles the border between Alberta and the Northwest Territories.</w:t>
      </w:r>
    </w:p>
    <w:p w14:paraId="55A9FF1E" w14:textId="779EDD88" w:rsidR="008D6036" w:rsidRPr="00866AA2" w:rsidRDefault="00B75937" w:rsidP="00675D57">
      <w:pPr>
        <w:rPr>
          <w:rFonts w:cstheme="minorHAnsi"/>
          <w:bCs/>
        </w:rPr>
      </w:pPr>
      <w:r>
        <w:rPr>
          <w:rFonts w:cstheme="minorHAnsi"/>
          <w:bCs/>
        </w:rPr>
        <w:lastRenderedPageBreak/>
        <w:t xml:space="preserve">Although the </w:t>
      </w:r>
      <w:r w:rsidR="00675D57">
        <w:rPr>
          <w:rFonts w:cstheme="minorHAnsi"/>
          <w:bCs/>
        </w:rPr>
        <w:t>WBNP</w:t>
      </w:r>
      <w:r w:rsidR="008D6036" w:rsidRPr="00675D57">
        <w:rPr>
          <w:rFonts w:cstheme="minorHAnsi"/>
        </w:rPr>
        <w:t xml:space="preserve"> is not fenced from surrounding areas, there</w:t>
      </w:r>
      <w:r w:rsidR="008D6036" w:rsidRPr="00866AA2">
        <w:rPr>
          <w:rFonts w:cstheme="minorHAnsi"/>
          <w:bCs/>
        </w:rPr>
        <w:t xml:space="preserve"> </w:t>
      </w:r>
      <w:r w:rsidR="008D6036" w:rsidRPr="00675D57">
        <w:rPr>
          <w:rFonts w:cstheme="minorHAnsi"/>
        </w:rPr>
        <w:t>is limited agriculture</w:t>
      </w:r>
      <w:r w:rsidR="008D6036" w:rsidRPr="00866AA2">
        <w:rPr>
          <w:rFonts w:cstheme="minorHAnsi"/>
          <w:bCs/>
        </w:rPr>
        <w:t xml:space="preserve"> </w:t>
      </w:r>
      <w:r w:rsidR="008D6036" w:rsidRPr="00675D57">
        <w:rPr>
          <w:rFonts w:cstheme="minorHAnsi"/>
        </w:rPr>
        <w:t>surrounding the park</w:t>
      </w:r>
      <w:r>
        <w:rPr>
          <w:rFonts w:cstheme="minorHAnsi"/>
          <w:bCs/>
        </w:rPr>
        <w:t xml:space="preserve"> and very few beef farms in the vicinity</w:t>
      </w:r>
      <w:r w:rsidR="00757FE1">
        <w:rPr>
          <w:rFonts w:cstheme="minorHAnsi"/>
          <w:bCs/>
        </w:rPr>
        <w:t xml:space="preserve"> </w:t>
      </w:r>
      <w:r w:rsidR="00462897">
        <w:rPr>
          <w:rFonts w:cstheme="minorHAnsi"/>
          <w:bCs/>
          <w:noProof/>
        </w:rPr>
        <w:t>(CFIA 2023b)</w:t>
      </w:r>
      <w:r w:rsidR="00C40EA3">
        <w:rPr>
          <w:rFonts w:cstheme="minorHAnsi"/>
          <w:bCs/>
        </w:rPr>
        <w:t xml:space="preserve">. </w:t>
      </w:r>
      <w:r w:rsidR="00692927">
        <w:rPr>
          <w:rFonts w:cstheme="minorHAnsi"/>
          <w:bCs/>
        </w:rPr>
        <w:t>Targeted</w:t>
      </w:r>
      <w:r w:rsidR="004C45B5">
        <w:rPr>
          <w:rFonts w:cstheme="minorHAnsi"/>
          <w:bCs/>
        </w:rPr>
        <w:t xml:space="preserve"> surveillance </w:t>
      </w:r>
      <w:r w:rsidR="00506AB6">
        <w:rPr>
          <w:rFonts w:cstheme="minorHAnsi"/>
          <w:bCs/>
        </w:rPr>
        <w:t>in the form of</w:t>
      </w:r>
      <w:r w:rsidR="00C3221A" w:rsidRPr="00C3221A">
        <w:rPr>
          <w:rFonts w:cstheme="minorHAnsi"/>
          <w:bCs/>
        </w:rPr>
        <w:t xml:space="preserve"> ongoing collection and testing of blood samples from cattle </w:t>
      </w:r>
      <w:r w:rsidR="005127B4">
        <w:rPr>
          <w:rFonts w:cstheme="minorHAnsi"/>
          <w:bCs/>
        </w:rPr>
        <w:t>at auction or on</w:t>
      </w:r>
      <w:r w:rsidR="00C3221A" w:rsidRPr="00C3221A">
        <w:rPr>
          <w:rFonts w:cstheme="minorHAnsi"/>
          <w:bCs/>
        </w:rPr>
        <w:t xml:space="preserve"> community pastures in northern Alberta, within 400</w:t>
      </w:r>
      <w:r w:rsidR="00526B2E">
        <w:rPr>
          <w:rFonts w:cstheme="minorHAnsi"/>
          <w:bCs/>
        </w:rPr>
        <w:t xml:space="preserve"> kilometres</w:t>
      </w:r>
      <w:r w:rsidR="00C3221A" w:rsidRPr="00C3221A">
        <w:rPr>
          <w:rFonts w:cstheme="minorHAnsi"/>
          <w:bCs/>
        </w:rPr>
        <w:t xml:space="preserve"> of </w:t>
      </w:r>
      <w:r w:rsidR="00526B2E">
        <w:rPr>
          <w:rFonts w:cstheme="minorHAnsi"/>
          <w:bCs/>
        </w:rPr>
        <w:t>WBNP</w:t>
      </w:r>
      <w:r w:rsidR="00A56778">
        <w:rPr>
          <w:rFonts w:cstheme="minorHAnsi"/>
          <w:bCs/>
        </w:rPr>
        <w:t xml:space="preserve"> </w:t>
      </w:r>
      <w:r w:rsidR="00462897">
        <w:rPr>
          <w:rFonts w:cstheme="minorHAnsi"/>
          <w:bCs/>
          <w:noProof/>
        </w:rPr>
        <w:t>(CFIA 2023b)</w:t>
      </w:r>
      <w:r w:rsidR="00C3221A" w:rsidRPr="00C3221A">
        <w:rPr>
          <w:rFonts w:cstheme="minorHAnsi"/>
          <w:bCs/>
        </w:rPr>
        <w:t xml:space="preserve">. </w:t>
      </w:r>
      <w:r w:rsidR="008D6036" w:rsidRPr="00866AA2">
        <w:rPr>
          <w:rFonts w:cstheme="minorHAnsi"/>
          <w:bCs/>
        </w:rPr>
        <w:t>B</w:t>
      </w:r>
      <w:r w:rsidR="008D6036" w:rsidRPr="00675D57">
        <w:rPr>
          <w:rFonts w:cstheme="minorHAnsi"/>
        </w:rPr>
        <w:t xml:space="preserve">ison outside of </w:t>
      </w:r>
      <w:r w:rsidR="009E663D">
        <w:rPr>
          <w:rFonts w:cstheme="minorHAnsi"/>
          <w:bCs/>
        </w:rPr>
        <w:t>the national park</w:t>
      </w:r>
      <w:r w:rsidR="008D6036" w:rsidRPr="00675D57">
        <w:rPr>
          <w:rFonts w:cstheme="minorHAnsi"/>
        </w:rPr>
        <w:t xml:space="preserve"> are subjected to increased disease risk management and containment, to</w:t>
      </w:r>
      <w:r w:rsidR="008D6036" w:rsidRPr="00866AA2">
        <w:rPr>
          <w:rFonts w:cstheme="minorHAnsi"/>
          <w:bCs/>
        </w:rPr>
        <w:t xml:space="preserve"> </w:t>
      </w:r>
      <w:r w:rsidR="008D6036" w:rsidRPr="00675D57">
        <w:rPr>
          <w:rFonts w:cstheme="minorHAnsi"/>
        </w:rPr>
        <w:t>maintain geographical separation from healthy wild bison and livestock. This includes aerial</w:t>
      </w:r>
      <w:r w:rsidR="008D6036" w:rsidRPr="00866AA2">
        <w:rPr>
          <w:rFonts w:cstheme="minorHAnsi"/>
          <w:bCs/>
        </w:rPr>
        <w:t xml:space="preserve"> </w:t>
      </w:r>
      <w:r w:rsidR="008D6036" w:rsidRPr="00675D57">
        <w:rPr>
          <w:rFonts w:cstheme="minorHAnsi"/>
        </w:rPr>
        <w:t xml:space="preserve">surveillance, public reporting, and culling of wild bison free ranging outside of </w:t>
      </w:r>
      <w:r w:rsidR="009E663D">
        <w:rPr>
          <w:rFonts w:cstheme="minorHAnsi"/>
          <w:bCs/>
        </w:rPr>
        <w:t>the national park</w:t>
      </w:r>
      <w:r w:rsidR="008D6036" w:rsidRPr="00675D57">
        <w:rPr>
          <w:rFonts w:cstheme="minorHAnsi"/>
        </w:rPr>
        <w:t xml:space="preserve"> that approach</w:t>
      </w:r>
      <w:r w:rsidR="008D6036" w:rsidRPr="00866AA2">
        <w:rPr>
          <w:rFonts w:cstheme="minorHAnsi"/>
          <w:bCs/>
        </w:rPr>
        <w:t xml:space="preserve"> </w:t>
      </w:r>
      <w:r w:rsidR="008D6036" w:rsidRPr="00675D57">
        <w:rPr>
          <w:rFonts w:cstheme="minorHAnsi"/>
        </w:rPr>
        <w:t xml:space="preserve">agricultural areas. Livestock surrounding the </w:t>
      </w:r>
      <w:r w:rsidR="00C12B7F">
        <w:rPr>
          <w:rFonts w:cstheme="minorHAnsi"/>
        </w:rPr>
        <w:t>national park</w:t>
      </w:r>
      <w:r w:rsidR="006D150F">
        <w:rPr>
          <w:rFonts w:cstheme="minorHAnsi"/>
        </w:rPr>
        <w:t xml:space="preserve"> </w:t>
      </w:r>
      <w:r w:rsidR="008D6036" w:rsidRPr="00675D57">
        <w:rPr>
          <w:rFonts w:cstheme="minorHAnsi"/>
        </w:rPr>
        <w:t>are subjected to increased testing</w:t>
      </w:r>
      <w:r w:rsidR="00E53E0E">
        <w:rPr>
          <w:rFonts w:cstheme="minorHAnsi"/>
          <w:bCs/>
        </w:rPr>
        <w:t xml:space="preserve"> at auction market</w:t>
      </w:r>
      <w:r w:rsidR="009E6A41">
        <w:rPr>
          <w:rFonts w:cstheme="minorHAnsi"/>
          <w:bCs/>
        </w:rPr>
        <w:t xml:space="preserve"> (i.e</w:t>
      </w:r>
      <w:r w:rsidR="00A56778">
        <w:rPr>
          <w:rFonts w:cstheme="minorHAnsi"/>
          <w:bCs/>
        </w:rPr>
        <w:t>.,</w:t>
      </w:r>
      <w:r w:rsidR="009E6A41">
        <w:rPr>
          <w:rFonts w:cstheme="minorHAnsi"/>
          <w:bCs/>
        </w:rPr>
        <w:t xml:space="preserve"> </w:t>
      </w:r>
      <w:r w:rsidR="00E53E0E">
        <w:rPr>
          <w:rFonts w:cstheme="minorHAnsi"/>
          <w:bCs/>
        </w:rPr>
        <w:t>saleyards)</w:t>
      </w:r>
      <w:r w:rsidR="0071400A">
        <w:rPr>
          <w:rFonts w:cstheme="minorHAnsi"/>
          <w:bCs/>
        </w:rPr>
        <w:t xml:space="preserve"> in </w:t>
      </w:r>
      <w:r w:rsidR="0071400A" w:rsidRPr="00866AA2">
        <w:rPr>
          <w:rFonts w:cstheme="minorHAnsi"/>
          <w:bCs/>
        </w:rPr>
        <w:t>northern Alberta and north-eastern British Columbia</w:t>
      </w:r>
      <w:r w:rsidR="008D6036" w:rsidRPr="00675D57">
        <w:rPr>
          <w:rFonts w:cstheme="minorHAnsi"/>
        </w:rPr>
        <w:t>.</w:t>
      </w:r>
      <w:r w:rsidR="008D6036" w:rsidRPr="00866AA2">
        <w:rPr>
          <w:rFonts w:cstheme="minorHAnsi"/>
          <w:bCs/>
        </w:rPr>
        <w:t xml:space="preserve"> </w:t>
      </w:r>
      <w:r w:rsidR="008D6036" w:rsidRPr="00675D57">
        <w:rPr>
          <w:rFonts w:cstheme="minorHAnsi"/>
        </w:rPr>
        <w:t xml:space="preserve">There are no known cases of spillover of bovine brucellosis from wildlife in </w:t>
      </w:r>
      <w:r w:rsidR="009E663D">
        <w:rPr>
          <w:rFonts w:cstheme="minorHAnsi"/>
          <w:bCs/>
        </w:rPr>
        <w:t>the national park</w:t>
      </w:r>
      <w:r w:rsidR="008D6036" w:rsidRPr="00675D57">
        <w:rPr>
          <w:rFonts w:cstheme="minorHAnsi"/>
        </w:rPr>
        <w:t xml:space="preserve"> to livestock.</w:t>
      </w:r>
    </w:p>
    <w:p w14:paraId="03EC74FA" w14:textId="7FA517B8" w:rsidR="00A32FCD" w:rsidRDefault="008D6036" w:rsidP="00675D57">
      <w:pPr>
        <w:rPr>
          <w:rFonts w:cstheme="minorHAnsi"/>
          <w:bCs/>
        </w:rPr>
      </w:pPr>
      <w:r w:rsidRPr="00866AA2">
        <w:rPr>
          <w:rFonts w:cstheme="minorHAnsi"/>
          <w:bCs/>
        </w:rPr>
        <w:t xml:space="preserve">In addition, surveillance programs are carried out in the cattle, swine, farmed bison, and farmed elk and deer sectors. For cattle and swine, surveillance is done by surveying the national herds. Blood samples are collected from randomly selected animals at slaughter and tested in </w:t>
      </w:r>
      <w:r w:rsidR="00473443">
        <w:rPr>
          <w:rFonts w:cstheme="minorHAnsi"/>
          <w:bCs/>
        </w:rPr>
        <w:t>a</w:t>
      </w:r>
      <w:r w:rsidRPr="00866AA2">
        <w:rPr>
          <w:rFonts w:cstheme="minorHAnsi"/>
          <w:bCs/>
        </w:rPr>
        <w:t xml:space="preserve"> CFIA laboratory.</w:t>
      </w:r>
    </w:p>
    <w:p w14:paraId="6EF8F28E" w14:textId="56C060D4" w:rsidR="005831DA" w:rsidRPr="005831DA" w:rsidRDefault="005831DA" w:rsidP="005C69F2">
      <w:pPr>
        <w:pStyle w:val="Caption"/>
      </w:pPr>
      <w:bookmarkStart w:id="85" w:name="_Ref152072719"/>
      <w:bookmarkStart w:id="86" w:name="_Toc152349311"/>
      <w:bookmarkStart w:id="87" w:name="_Ref152775680"/>
      <w:bookmarkStart w:id="88" w:name="_Toc152850997"/>
      <w:r>
        <w:t xml:space="preserve">Table </w:t>
      </w:r>
      <w:r w:rsidR="005D1B1E">
        <w:fldChar w:fldCharType="begin"/>
      </w:r>
      <w:r w:rsidR="005D1B1E">
        <w:instrText xml:space="preserve"> SEQ Table \* ARABIC </w:instrText>
      </w:r>
      <w:r w:rsidR="005D1B1E">
        <w:fldChar w:fldCharType="separate"/>
      </w:r>
      <w:r w:rsidR="00E423FD">
        <w:rPr>
          <w:noProof/>
        </w:rPr>
        <w:t>2</w:t>
      </w:r>
      <w:r w:rsidR="005D1B1E">
        <w:rPr>
          <w:noProof/>
        </w:rPr>
        <w:fldChar w:fldCharType="end"/>
      </w:r>
      <w:bookmarkEnd w:id="85"/>
      <w:bookmarkEnd w:id="86"/>
      <w:bookmarkEnd w:id="87"/>
      <w:bookmarkEnd w:id="88"/>
      <w:r w:rsidR="005D2C9F">
        <w:t xml:space="preserve"> Number of cattle tested for brucellosis in Canada between 2016 and 2019</w:t>
      </w:r>
      <w:r w:rsidR="005C69F2">
        <w:t xml:space="preserve"> </w:t>
      </w:r>
      <w:r w:rsidR="00462897">
        <w:rPr>
          <w:noProof/>
        </w:rPr>
        <w:t>(USDA 2020)</w:t>
      </w:r>
      <w: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5A2534" w14:paraId="50663DFD" w14:textId="77777777" w:rsidTr="009D0C35">
        <w:tc>
          <w:tcPr>
            <w:tcW w:w="1510" w:type="dxa"/>
            <w:vAlign w:val="bottom"/>
          </w:tcPr>
          <w:p w14:paraId="63B566F8" w14:textId="77777777" w:rsidR="005A2534" w:rsidRDefault="005A2534">
            <w:pPr>
              <w:keepNext/>
              <w:keepLines/>
              <w:spacing w:before="120" w:after="0"/>
              <w:outlineLvl w:val="4"/>
              <w:rPr>
                <w:rFonts w:cstheme="minorHAnsi"/>
                <w:bCs/>
                <w:highlight w:val="yellow"/>
              </w:rPr>
            </w:pPr>
            <w:r>
              <w:rPr>
                <w:rFonts w:ascii="Calibri" w:hAnsi="Calibri" w:cs="Calibri"/>
                <w:color w:val="000000"/>
              </w:rPr>
              <w:t>Year</w:t>
            </w:r>
          </w:p>
        </w:tc>
        <w:tc>
          <w:tcPr>
            <w:tcW w:w="1510" w:type="dxa"/>
            <w:vAlign w:val="bottom"/>
          </w:tcPr>
          <w:p w14:paraId="413C2BC9" w14:textId="77777777" w:rsidR="005A2534" w:rsidRDefault="005A2534">
            <w:pPr>
              <w:keepNext/>
              <w:keepLines/>
              <w:spacing w:before="120" w:after="0"/>
              <w:outlineLvl w:val="4"/>
              <w:rPr>
                <w:rFonts w:cstheme="minorHAnsi"/>
                <w:bCs/>
                <w:highlight w:val="yellow"/>
              </w:rPr>
            </w:pPr>
            <w:r>
              <w:rPr>
                <w:rFonts w:ascii="Calibri" w:hAnsi="Calibri" w:cs="Calibri"/>
                <w:color w:val="000000"/>
              </w:rPr>
              <w:t>Total</w:t>
            </w:r>
          </w:p>
        </w:tc>
        <w:tc>
          <w:tcPr>
            <w:tcW w:w="1510" w:type="dxa"/>
            <w:vAlign w:val="bottom"/>
          </w:tcPr>
          <w:p w14:paraId="3C6882E1" w14:textId="77777777" w:rsidR="005A2534" w:rsidRDefault="005A2534">
            <w:pPr>
              <w:keepNext/>
              <w:keepLines/>
              <w:spacing w:before="120" w:after="0"/>
              <w:outlineLvl w:val="4"/>
              <w:rPr>
                <w:rFonts w:cstheme="minorHAnsi"/>
                <w:bCs/>
                <w:highlight w:val="yellow"/>
              </w:rPr>
            </w:pPr>
            <w:r>
              <w:rPr>
                <w:rFonts w:ascii="Calibri" w:hAnsi="Calibri" w:cs="Calibri"/>
                <w:color w:val="000000"/>
              </w:rPr>
              <w:t xml:space="preserve">Targeted surveillance near Wood Buffalo National Park </w:t>
            </w:r>
          </w:p>
        </w:tc>
        <w:tc>
          <w:tcPr>
            <w:tcW w:w="1510" w:type="dxa"/>
            <w:vAlign w:val="bottom"/>
          </w:tcPr>
          <w:p w14:paraId="1071C8CF" w14:textId="77777777" w:rsidR="005A2534" w:rsidRDefault="005A2534">
            <w:pPr>
              <w:keepNext/>
              <w:keepLines/>
              <w:spacing w:before="120" w:after="0"/>
              <w:outlineLvl w:val="4"/>
              <w:rPr>
                <w:rFonts w:cstheme="minorHAnsi"/>
                <w:bCs/>
                <w:highlight w:val="yellow"/>
              </w:rPr>
            </w:pPr>
            <w:r>
              <w:rPr>
                <w:rFonts w:ascii="Calibri" w:hAnsi="Calibri" w:cs="Calibri"/>
                <w:color w:val="000000"/>
              </w:rPr>
              <w:t>Market cattle testing</w:t>
            </w:r>
          </w:p>
        </w:tc>
        <w:tc>
          <w:tcPr>
            <w:tcW w:w="1510" w:type="dxa"/>
            <w:vAlign w:val="bottom"/>
          </w:tcPr>
          <w:p w14:paraId="78316338" w14:textId="77777777" w:rsidR="005A2534" w:rsidRDefault="005A2534">
            <w:pPr>
              <w:keepNext/>
              <w:keepLines/>
              <w:spacing w:before="120" w:after="0"/>
              <w:outlineLvl w:val="4"/>
              <w:rPr>
                <w:rFonts w:cstheme="minorHAnsi"/>
                <w:bCs/>
                <w:highlight w:val="yellow"/>
              </w:rPr>
            </w:pPr>
            <w:r>
              <w:rPr>
                <w:rFonts w:ascii="Calibri" w:hAnsi="Calibri" w:cs="Calibri"/>
                <w:color w:val="000000"/>
              </w:rPr>
              <w:t>Abattoir testing</w:t>
            </w:r>
          </w:p>
        </w:tc>
        <w:tc>
          <w:tcPr>
            <w:tcW w:w="1510" w:type="dxa"/>
            <w:vAlign w:val="bottom"/>
          </w:tcPr>
          <w:p w14:paraId="19B85A20" w14:textId="77777777" w:rsidR="005A2534" w:rsidRDefault="005A2534">
            <w:pPr>
              <w:keepNext/>
              <w:keepLines/>
              <w:spacing w:before="120" w:after="0"/>
              <w:outlineLvl w:val="4"/>
              <w:rPr>
                <w:rFonts w:cstheme="minorHAnsi"/>
                <w:bCs/>
                <w:highlight w:val="yellow"/>
              </w:rPr>
            </w:pPr>
            <w:r>
              <w:rPr>
                <w:rFonts w:ascii="Calibri" w:hAnsi="Calibri" w:cs="Calibri"/>
                <w:color w:val="000000"/>
              </w:rPr>
              <w:t>Export and artificial insemination testing</w:t>
            </w:r>
          </w:p>
        </w:tc>
      </w:tr>
      <w:tr w:rsidR="005A2534" w14:paraId="27A5208E" w14:textId="77777777" w:rsidTr="009D0C35">
        <w:tc>
          <w:tcPr>
            <w:tcW w:w="1510" w:type="dxa"/>
            <w:vAlign w:val="bottom"/>
          </w:tcPr>
          <w:p w14:paraId="7D64EDDF" w14:textId="77777777" w:rsidR="005A2534" w:rsidRDefault="005A2534">
            <w:pPr>
              <w:keepNext/>
              <w:keepLines/>
              <w:spacing w:before="120" w:after="0"/>
              <w:outlineLvl w:val="4"/>
              <w:rPr>
                <w:rFonts w:cstheme="minorHAnsi"/>
                <w:bCs/>
                <w:highlight w:val="yellow"/>
              </w:rPr>
            </w:pPr>
            <w:r>
              <w:rPr>
                <w:rFonts w:ascii="Calibri" w:hAnsi="Calibri" w:cs="Calibri"/>
                <w:color w:val="000000"/>
              </w:rPr>
              <w:t>2016</w:t>
            </w:r>
          </w:p>
        </w:tc>
        <w:tc>
          <w:tcPr>
            <w:tcW w:w="1510" w:type="dxa"/>
            <w:vAlign w:val="bottom"/>
          </w:tcPr>
          <w:p w14:paraId="2406717C" w14:textId="77777777" w:rsidR="005A2534" w:rsidRDefault="005A2534">
            <w:pPr>
              <w:keepNext/>
              <w:keepLines/>
              <w:spacing w:before="120" w:after="0"/>
              <w:outlineLvl w:val="4"/>
              <w:rPr>
                <w:rFonts w:cstheme="minorHAnsi"/>
                <w:bCs/>
                <w:highlight w:val="yellow"/>
              </w:rPr>
            </w:pPr>
            <w:r>
              <w:rPr>
                <w:rFonts w:ascii="Calibri" w:hAnsi="Calibri" w:cs="Calibri"/>
                <w:color w:val="000000"/>
              </w:rPr>
              <w:t>8,957</w:t>
            </w:r>
          </w:p>
        </w:tc>
        <w:tc>
          <w:tcPr>
            <w:tcW w:w="1510" w:type="dxa"/>
            <w:vAlign w:val="bottom"/>
          </w:tcPr>
          <w:p w14:paraId="263C6410" w14:textId="77777777" w:rsidR="005A2534" w:rsidRDefault="005A2534">
            <w:pPr>
              <w:keepNext/>
              <w:keepLines/>
              <w:spacing w:before="120" w:after="0"/>
              <w:outlineLvl w:val="4"/>
              <w:rPr>
                <w:rFonts w:cstheme="minorHAnsi"/>
                <w:bCs/>
                <w:highlight w:val="yellow"/>
              </w:rPr>
            </w:pPr>
            <w:r>
              <w:rPr>
                <w:rFonts w:ascii="Calibri" w:hAnsi="Calibri" w:cs="Calibri"/>
                <w:color w:val="000000"/>
              </w:rPr>
              <w:t>1,656</w:t>
            </w:r>
          </w:p>
        </w:tc>
        <w:tc>
          <w:tcPr>
            <w:tcW w:w="1510" w:type="dxa"/>
            <w:vAlign w:val="bottom"/>
          </w:tcPr>
          <w:p w14:paraId="75D76E42" w14:textId="77777777" w:rsidR="005A2534" w:rsidRDefault="005A2534">
            <w:pPr>
              <w:keepNext/>
              <w:keepLines/>
              <w:spacing w:before="120" w:after="0"/>
              <w:outlineLvl w:val="4"/>
              <w:rPr>
                <w:rFonts w:cstheme="minorHAnsi"/>
                <w:bCs/>
                <w:highlight w:val="yellow"/>
              </w:rPr>
            </w:pPr>
            <w:r>
              <w:rPr>
                <w:rFonts w:ascii="Calibri" w:hAnsi="Calibri" w:cs="Calibri"/>
                <w:color w:val="000000"/>
              </w:rPr>
              <w:t>1,814</w:t>
            </w:r>
          </w:p>
        </w:tc>
        <w:tc>
          <w:tcPr>
            <w:tcW w:w="1510" w:type="dxa"/>
            <w:vAlign w:val="bottom"/>
          </w:tcPr>
          <w:p w14:paraId="64ADDFDF" w14:textId="77777777" w:rsidR="005A2534" w:rsidRDefault="005A2534">
            <w:pPr>
              <w:keepNext/>
              <w:keepLines/>
              <w:spacing w:before="120" w:after="0"/>
              <w:outlineLvl w:val="4"/>
              <w:rPr>
                <w:rFonts w:cstheme="minorHAnsi"/>
                <w:bCs/>
                <w:highlight w:val="yellow"/>
              </w:rPr>
            </w:pPr>
            <w:r>
              <w:rPr>
                <w:rFonts w:ascii="Calibri" w:hAnsi="Calibri" w:cs="Calibri"/>
                <w:color w:val="000000"/>
              </w:rPr>
              <w:t>3,111</w:t>
            </w:r>
          </w:p>
        </w:tc>
        <w:tc>
          <w:tcPr>
            <w:tcW w:w="1510" w:type="dxa"/>
            <w:vAlign w:val="bottom"/>
          </w:tcPr>
          <w:p w14:paraId="7D725EA0" w14:textId="77777777" w:rsidR="005A2534" w:rsidRDefault="005A2534">
            <w:pPr>
              <w:keepNext/>
              <w:keepLines/>
              <w:spacing w:before="120" w:after="0"/>
              <w:outlineLvl w:val="4"/>
              <w:rPr>
                <w:rFonts w:cstheme="minorHAnsi"/>
                <w:bCs/>
                <w:highlight w:val="yellow"/>
              </w:rPr>
            </w:pPr>
            <w:r>
              <w:rPr>
                <w:rFonts w:ascii="Calibri" w:hAnsi="Calibri" w:cs="Calibri"/>
                <w:color w:val="000000"/>
              </w:rPr>
              <w:t>4,032</w:t>
            </w:r>
          </w:p>
        </w:tc>
      </w:tr>
      <w:tr w:rsidR="005A2534" w14:paraId="081A9795" w14:textId="77777777" w:rsidTr="009D0C35">
        <w:tc>
          <w:tcPr>
            <w:tcW w:w="1510" w:type="dxa"/>
            <w:vAlign w:val="bottom"/>
          </w:tcPr>
          <w:p w14:paraId="04DEA7F4" w14:textId="77777777" w:rsidR="005A2534" w:rsidRDefault="005A2534">
            <w:pPr>
              <w:keepNext/>
              <w:keepLines/>
              <w:spacing w:before="120" w:after="0"/>
              <w:outlineLvl w:val="4"/>
              <w:rPr>
                <w:rFonts w:cstheme="minorHAnsi"/>
                <w:bCs/>
                <w:highlight w:val="yellow"/>
              </w:rPr>
            </w:pPr>
            <w:r>
              <w:rPr>
                <w:rFonts w:ascii="Calibri" w:hAnsi="Calibri" w:cs="Calibri"/>
                <w:color w:val="000000"/>
              </w:rPr>
              <w:t>2017</w:t>
            </w:r>
          </w:p>
        </w:tc>
        <w:tc>
          <w:tcPr>
            <w:tcW w:w="1510" w:type="dxa"/>
            <w:vAlign w:val="bottom"/>
          </w:tcPr>
          <w:p w14:paraId="6CDDF03D" w14:textId="77777777" w:rsidR="005A2534" w:rsidRDefault="005A2534">
            <w:pPr>
              <w:keepNext/>
              <w:keepLines/>
              <w:spacing w:before="120" w:after="0"/>
              <w:outlineLvl w:val="4"/>
              <w:rPr>
                <w:rFonts w:cstheme="minorHAnsi"/>
                <w:bCs/>
                <w:highlight w:val="yellow"/>
              </w:rPr>
            </w:pPr>
            <w:r>
              <w:rPr>
                <w:rFonts w:ascii="Calibri" w:hAnsi="Calibri" w:cs="Calibri"/>
                <w:color w:val="000000"/>
              </w:rPr>
              <w:t>7,240</w:t>
            </w:r>
          </w:p>
        </w:tc>
        <w:tc>
          <w:tcPr>
            <w:tcW w:w="1510" w:type="dxa"/>
            <w:vAlign w:val="bottom"/>
          </w:tcPr>
          <w:p w14:paraId="195641A2" w14:textId="77777777" w:rsidR="005A2534" w:rsidRDefault="005A2534">
            <w:pPr>
              <w:keepNext/>
              <w:keepLines/>
              <w:spacing w:before="120" w:after="0"/>
              <w:outlineLvl w:val="4"/>
              <w:rPr>
                <w:rFonts w:cstheme="minorHAnsi"/>
                <w:bCs/>
                <w:highlight w:val="yellow"/>
              </w:rPr>
            </w:pPr>
            <w:r>
              <w:rPr>
                <w:rFonts w:ascii="Calibri" w:hAnsi="Calibri" w:cs="Calibri"/>
                <w:color w:val="000000"/>
              </w:rPr>
              <w:t>1,527</w:t>
            </w:r>
          </w:p>
        </w:tc>
        <w:tc>
          <w:tcPr>
            <w:tcW w:w="1510" w:type="dxa"/>
            <w:vAlign w:val="bottom"/>
          </w:tcPr>
          <w:p w14:paraId="1D20A5DE" w14:textId="77777777" w:rsidR="005A2534" w:rsidRDefault="005A2534">
            <w:pPr>
              <w:keepNext/>
              <w:keepLines/>
              <w:spacing w:before="120" w:after="0"/>
              <w:outlineLvl w:val="4"/>
              <w:rPr>
                <w:rFonts w:cstheme="minorHAnsi"/>
                <w:bCs/>
                <w:highlight w:val="yellow"/>
              </w:rPr>
            </w:pPr>
            <w:r>
              <w:rPr>
                <w:rFonts w:ascii="Calibri" w:hAnsi="Calibri" w:cs="Calibri"/>
                <w:color w:val="000000"/>
              </w:rPr>
              <w:t>2,041</w:t>
            </w:r>
          </w:p>
        </w:tc>
        <w:tc>
          <w:tcPr>
            <w:tcW w:w="1510" w:type="dxa"/>
            <w:vAlign w:val="bottom"/>
          </w:tcPr>
          <w:p w14:paraId="0887EA1A" w14:textId="77777777" w:rsidR="005A2534" w:rsidRDefault="005A2534">
            <w:pPr>
              <w:keepNext/>
              <w:keepLines/>
              <w:spacing w:before="120" w:after="0"/>
              <w:outlineLvl w:val="4"/>
              <w:rPr>
                <w:rFonts w:cstheme="minorHAnsi"/>
                <w:bCs/>
                <w:highlight w:val="yellow"/>
              </w:rPr>
            </w:pPr>
            <w:r>
              <w:rPr>
                <w:rFonts w:ascii="Calibri" w:hAnsi="Calibri" w:cs="Calibri"/>
                <w:color w:val="000000"/>
              </w:rPr>
              <w:t>2,400</w:t>
            </w:r>
          </w:p>
        </w:tc>
        <w:tc>
          <w:tcPr>
            <w:tcW w:w="1510" w:type="dxa"/>
            <w:vAlign w:val="bottom"/>
          </w:tcPr>
          <w:p w14:paraId="612CA09D" w14:textId="77777777" w:rsidR="005A2534" w:rsidRDefault="005A2534">
            <w:pPr>
              <w:keepNext/>
              <w:keepLines/>
              <w:spacing w:before="120" w:after="0"/>
              <w:outlineLvl w:val="4"/>
              <w:rPr>
                <w:rFonts w:cstheme="minorHAnsi"/>
                <w:bCs/>
                <w:highlight w:val="yellow"/>
              </w:rPr>
            </w:pPr>
            <w:r>
              <w:rPr>
                <w:rFonts w:ascii="Calibri" w:hAnsi="Calibri" w:cs="Calibri"/>
                <w:color w:val="000000"/>
              </w:rPr>
              <w:t>2,799</w:t>
            </w:r>
          </w:p>
        </w:tc>
      </w:tr>
      <w:tr w:rsidR="005A2534" w14:paraId="596F8B7B" w14:textId="77777777" w:rsidTr="009D0C35">
        <w:tc>
          <w:tcPr>
            <w:tcW w:w="1510" w:type="dxa"/>
            <w:vAlign w:val="bottom"/>
          </w:tcPr>
          <w:p w14:paraId="7F35DBDC" w14:textId="77777777" w:rsidR="005A2534" w:rsidRDefault="005A2534">
            <w:pPr>
              <w:keepNext/>
              <w:keepLines/>
              <w:spacing w:before="120" w:after="0"/>
              <w:outlineLvl w:val="4"/>
              <w:rPr>
                <w:rFonts w:cstheme="minorHAnsi"/>
                <w:bCs/>
                <w:highlight w:val="yellow"/>
              </w:rPr>
            </w:pPr>
            <w:r>
              <w:rPr>
                <w:rFonts w:ascii="Calibri" w:hAnsi="Calibri" w:cs="Calibri"/>
                <w:color w:val="000000"/>
              </w:rPr>
              <w:t>2018</w:t>
            </w:r>
          </w:p>
        </w:tc>
        <w:tc>
          <w:tcPr>
            <w:tcW w:w="1510" w:type="dxa"/>
            <w:vAlign w:val="bottom"/>
          </w:tcPr>
          <w:p w14:paraId="5040719E" w14:textId="77777777" w:rsidR="005A2534" w:rsidRDefault="005A2534">
            <w:pPr>
              <w:keepNext/>
              <w:keepLines/>
              <w:spacing w:before="120" w:after="0"/>
              <w:outlineLvl w:val="4"/>
              <w:rPr>
                <w:rFonts w:cstheme="minorHAnsi"/>
                <w:bCs/>
                <w:highlight w:val="yellow"/>
              </w:rPr>
            </w:pPr>
            <w:r>
              <w:rPr>
                <w:rFonts w:ascii="Calibri" w:hAnsi="Calibri" w:cs="Calibri"/>
                <w:color w:val="000000"/>
              </w:rPr>
              <w:t>9,173</w:t>
            </w:r>
          </w:p>
        </w:tc>
        <w:tc>
          <w:tcPr>
            <w:tcW w:w="1510" w:type="dxa"/>
            <w:vAlign w:val="bottom"/>
          </w:tcPr>
          <w:p w14:paraId="5353AD6A" w14:textId="77777777" w:rsidR="005A2534" w:rsidRDefault="005A2534">
            <w:pPr>
              <w:keepNext/>
              <w:keepLines/>
              <w:spacing w:before="120" w:after="0"/>
              <w:outlineLvl w:val="4"/>
              <w:rPr>
                <w:rFonts w:cstheme="minorHAnsi"/>
                <w:bCs/>
                <w:highlight w:val="yellow"/>
              </w:rPr>
            </w:pPr>
            <w:r>
              <w:rPr>
                <w:rFonts w:ascii="Calibri" w:hAnsi="Calibri" w:cs="Calibri"/>
                <w:color w:val="000000"/>
              </w:rPr>
              <w:t>2,388</w:t>
            </w:r>
          </w:p>
        </w:tc>
        <w:tc>
          <w:tcPr>
            <w:tcW w:w="1510" w:type="dxa"/>
            <w:vAlign w:val="bottom"/>
          </w:tcPr>
          <w:p w14:paraId="4C308E61" w14:textId="77777777" w:rsidR="005A2534" w:rsidRDefault="005A2534">
            <w:pPr>
              <w:keepNext/>
              <w:keepLines/>
              <w:spacing w:before="120" w:after="0"/>
              <w:outlineLvl w:val="4"/>
              <w:rPr>
                <w:rFonts w:cstheme="minorHAnsi"/>
                <w:bCs/>
                <w:highlight w:val="yellow"/>
              </w:rPr>
            </w:pPr>
            <w:r>
              <w:rPr>
                <w:rFonts w:ascii="Calibri" w:hAnsi="Calibri" w:cs="Calibri"/>
                <w:color w:val="000000"/>
              </w:rPr>
              <w:t>2,263</w:t>
            </w:r>
          </w:p>
        </w:tc>
        <w:tc>
          <w:tcPr>
            <w:tcW w:w="1510" w:type="dxa"/>
            <w:vAlign w:val="bottom"/>
          </w:tcPr>
          <w:p w14:paraId="7DD2F507" w14:textId="77777777" w:rsidR="005A2534" w:rsidRDefault="005A2534">
            <w:pPr>
              <w:keepNext/>
              <w:keepLines/>
              <w:spacing w:before="120" w:after="0"/>
              <w:outlineLvl w:val="4"/>
              <w:rPr>
                <w:rFonts w:cstheme="minorHAnsi"/>
                <w:bCs/>
                <w:highlight w:val="yellow"/>
              </w:rPr>
            </w:pPr>
            <w:r>
              <w:rPr>
                <w:rFonts w:ascii="Calibri" w:hAnsi="Calibri" w:cs="Calibri"/>
                <w:color w:val="000000"/>
              </w:rPr>
              <w:t>3,896</w:t>
            </w:r>
          </w:p>
        </w:tc>
        <w:tc>
          <w:tcPr>
            <w:tcW w:w="1510" w:type="dxa"/>
            <w:vAlign w:val="bottom"/>
          </w:tcPr>
          <w:p w14:paraId="210F0CEC" w14:textId="77777777" w:rsidR="005A2534" w:rsidRDefault="005A2534">
            <w:pPr>
              <w:keepNext/>
              <w:keepLines/>
              <w:spacing w:before="120" w:after="0"/>
              <w:outlineLvl w:val="4"/>
              <w:rPr>
                <w:rFonts w:cstheme="minorHAnsi"/>
                <w:bCs/>
                <w:highlight w:val="yellow"/>
              </w:rPr>
            </w:pPr>
            <w:r>
              <w:rPr>
                <w:rFonts w:ascii="Calibri" w:hAnsi="Calibri" w:cs="Calibri"/>
                <w:color w:val="000000"/>
              </w:rPr>
              <w:t>3,014</w:t>
            </w:r>
          </w:p>
        </w:tc>
      </w:tr>
      <w:tr w:rsidR="005A2534" w14:paraId="4884B1C5" w14:textId="77777777" w:rsidTr="009D0C35">
        <w:tc>
          <w:tcPr>
            <w:tcW w:w="1510" w:type="dxa"/>
            <w:vAlign w:val="bottom"/>
          </w:tcPr>
          <w:p w14:paraId="2746CE0B" w14:textId="77777777" w:rsidR="005A2534" w:rsidRDefault="005A2534">
            <w:pPr>
              <w:keepNext/>
              <w:keepLines/>
              <w:spacing w:before="120" w:after="0"/>
              <w:outlineLvl w:val="4"/>
              <w:rPr>
                <w:rFonts w:cstheme="minorHAnsi"/>
                <w:bCs/>
                <w:highlight w:val="yellow"/>
              </w:rPr>
            </w:pPr>
            <w:r>
              <w:rPr>
                <w:rFonts w:ascii="Calibri" w:hAnsi="Calibri" w:cs="Calibri"/>
                <w:color w:val="000000"/>
              </w:rPr>
              <w:t>2019</w:t>
            </w:r>
          </w:p>
        </w:tc>
        <w:tc>
          <w:tcPr>
            <w:tcW w:w="1510" w:type="dxa"/>
            <w:vAlign w:val="bottom"/>
          </w:tcPr>
          <w:p w14:paraId="625B4619" w14:textId="77777777" w:rsidR="005A2534" w:rsidRDefault="005A2534">
            <w:pPr>
              <w:keepNext/>
              <w:keepLines/>
              <w:spacing w:before="120" w:after="0"/>
              <w:outlineLvl w:val="4"/>
              <w:rPr>
                <w:rFonts w:cstheme="minorHAnsi"/>
                <w:bCs/>
                <w:highlight w:val="yellow"/>
              </w:rPr>
            </w:pPr>
            <w:r>
              <w:rPr>
                <w:rFonts w:ascii="Calibri" w:hAnsi="Calibri" w:cs="Calibri"/>
                <w:color w:val="000000"/>
              </w:rPr>
              <w:t>10,359</w:t>
            </w:r>
          </w:p>
        </w:tc>
        <w:tc>
          <w:tcPr>
            <w:tcW w:w="1510" w:type="dxa"/>
            <w:vAlign w:val="bottom"/>
          </w:tcPr>
          <w:p w14:paraId="629D1F92" w14:textId="77777777" w:rsidR="005A2534" w:rsidRDefault="005A2534">
            <w:pPr>
              <w:keepNext/>
              <w:keepLines/>
              <w:spacing w:before="120" w:after="0"/>
              <w:outlineLvl w:val="4"/>
              <w:rPr>
                <w:rFonts w:cstheme="minorHAnsi"/>
                <w:bCs/>
                <w:highlight w:val="yellow"/>
              </w:rPr>
            </w:pPr>
            <w:r>
              <w:rPr>
                <w:rFonts w:ascii="Calibri" w:hAnsi="Calibri" w:cs="Calibri"/>
                <w:color w:val="000000"/>
              </w:rPr>
              <w:t>2,376</w:t>
            </w:r>
          </w:p>
        </w:tc>
        <w:tc>
          <w:tcPr>
            <w:tcW w:w="1510" w:type="dxa"/>
            <w:vAlign w:val="bottom"/>
          </w:tcPr>
          <w:p w14:paraId="40D112DC" w14:textId="77777777" w:rsidR="005A2534" w:rsidRDefault="005A2534">
            <w:pPr>
              <w:keepNext/>
              <w:keepLines/>
              <w:spacing w:before="120" w:after="0"/>
              <w:outlineLvl w:val="4"/>
              <w:rPr>
                <w:rFonts w:cstheme="minorHAnsi"/>
                <w:bCs/>
                <w:highlight w:val="yellow"/>
              </w:rPr>
            </w:pPr>
            <w:r>
              <w:rPr>
                <w:rFonts w:ascii="Calibri" w:hAnsi="Calibri" w:cs="Calibri"/>
                <w:color w:val="000000"/>
              </w:rPr>
              <w:t>2,183</w:t>
            </w:r>
          </w:p>
        </w:tc>
        <w:tc>
          <w:tcPr>
            <w:tcW w:w="1510" w:type="dxa"/>
            <w:vAlign w:val="bottom"/>
          </w:tcPr>
          <w:p w14:paraId="2FCD4E33" w14:textId="77777777" w:rsidR="005A2534" w:rsidRDefault="005A2534">
            <w:pPr>
              <w:keepNext/>
              <w:keepLines/>
              <w:spacing w:before="120" w:after="0"/>
              <w:outlineLvl w:val="4"/>
              <w:rPr>
                <w:rFonts w:cstheme="minorHAnsi"/>
                <w:bCs/>
                <w:highlight w:val="yellow"/>
              </w:rPr>
            </w:pPr>
            <w:r>
              <w:rPr>
                <w:rFonts w:ascii="Calibri" w:hAnsi="Calibri" w:cs="Calibri"/>
                <w:color w:val="000000"/>
              </w:rPr>
              <w:t>4,023</w:t>
            </w:r>
          </w:p>
        </w:tc>
        <w:tc>
          <w:tcPr>
            <w:tcW w:w="1510" w:type="dxa"/>
            <w:vAlign w:val="bottom"/>
          </w:tcPr>
          <w:p w14:paraId="723DD0EB" w14:textId="77777777" w:rsidR="005A2534" w:rsidRDefault="005A2534">
            <w:pPr>
              <w:keepNext/>
              <w:keepLines/>
              <w:spacing w:before="120" w:after="0"/>
              <w:outlineLvl w:val="4"/>
              <w:rPr>
                <w:rFonts w:cstheme="minorHAnsi"/>
                <w:bCs/>
                <w:highlight w:val="yellow"/>
              </w:rPr>
            </w:pPr>
            <w:r>
              <w:rPr>
                <w:rFonts w:ascii="Calibri" w:hAnsi="Calibri" w:cs="Calibri"/>
                <w:color w:val="000000"/>
              </w:rPr>
              <w:t>4,153</w:t>
            </w:r>
          </w:p>
        </w:tc>
      </w:tr>
    </w:tbl>
    <w:p w14:paraId="12E729A6" w14:textId="77777777" w:rsidR="005A2534" w:rsidRPr="00866AA2" w:rsidRDefault="005A2534" w:rsidP="008D6036">
      <w:pPr>
        <w:keepNext/>
        <w:keepLines/>
        <w:spacing w:before="120" w:after="0"/>
        <w:outlineLvl w:val="4"/>
        <w:rPr>
          <w:rFonts w:cstheme="minorHAnsi"/>
          <w:bCs/>
        </w:rPr>
      </w:pPr>
    </w:p>
    <w:p w14:paraId="2C02D49F" w14:textId="7A7D3A3A" w:rsidR="005C69F2" w:rsidRPr="005831DA" w:rsidRDefault="005C69F2" w:rsidP="005C69F2">
      <w:pPr>
        <w:pStyle w:val="Caption"/>
      </w:pPr>
      <w:bookmarkStart w:id="89" w:name="_Ref152072766"/>
      <w:bookmarkStart w:id="90" w:name="_Toc152349312"/>
      <w:bookmarkStart w:id="91" w:name="_Ref152775681"/>
      <w:bookmarkStart w:id="92" w:name="_Toc152850998"/>
      <w:r>
        <w:t xml:space="preserve">Table </w:t>
      </w:r>
      <w:r w:rsidR="005D1B1E">
        <w:fldChar w:fldCharType="begin"/>
      </w:r>
      <w:r w:rsidR="005D1B1E">
        <w:instrText xml:space="preserve"> SEQ Table \* ARABIC </w:instrText>
      </w:r>
      <w:r w:rsidR="005D1B1E">
        <w:fldChar w:fldCharType="separate"/>
      </w:r>
      <w:r w:rsidR="00E423FD">
        <w:rPr>
          <w:noProof/>
        </w:rPr>
        <w:t>3</w:t>
      </w:r>
      <w:r w:rsidR="005D1B1E">
        <w:rPr>
          <w:noProof/>
        </w:rPr>
        <w:fldChar w:fldCharType="end"/>
      </w:r>
      <w:bookmarkEnd w:id="89"/>
      <w:bookmarkEnd w:id="90"/>
      <w:bookmarkEnd w:id="91"/>
      <w:bookmarkEnd w:id="92"/>
      <w:r w:rsidR="009C4D5B">
        <w:t xml:space="preserve"> </w:t>
      </w:r>
      <w:r>
        <w:t xml:space="preserve">Number of </w:t>
      </w:r>
      <w:r w:rsidR="003F3A41">
        <w:t>bison</w:t>
      </w:r>
      <w:r>
        <w:t xml:space="preserve"> tested for brucellosis in Canada between 2016 and 2019</w:t>
      </w:r>
      <w:r w:rsidR="00747223">
        <w:t xml:space="preserve"> </w:t>
      </w:r>
      <w:r w:rsidR="00462897">
        <w:rPr>
          <w:noProof/>
        </w:rPr>
        <w:t>(USDA 2020)</w:t>
      </w:r>
      <w: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5"/>
        <w:gridCol w:w="2265"/>
      </w:tblGrid>
      <w:tr w:rsidR="00A61A80" w14:paraId="18119472" w14:textId="77777777" w:rsidTr="009D0C35">
        <w:tc>
          <w:tcPr>
            <w:tcW w:w="2265" w:type="dxa"/>
            <w:vAlign w:val="bottom"/>
          </w:tcPr>
          <w:p w14:paraId="0484740E" w14:textId="7585360D"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Year</w:t>
            </w:r>
          </w:p>
        </w:tc>
        <w:tc>
          <w:tcPr>
            <w:tcW w:w="2265" w:type="dxa"/>
            <w:vAlign w:val="bottom"/>
          </w:tcPr>
          <w:p w14:paraId="6864E10D" w14:textId="12778D68"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Total</w:t>
            </w:r>
          </w:p>
        </w:tc>
        <w:tc>
          <w:tcPr>
            <w:tcW w:w="2265" w:type="dxa"/>
            <w:vAlign w:val="bottom"/>
          </w:tcPr>
          <w:p w14:paraId="011A90C2" w14:textId="0F788BDA"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Abattoir</w:t>
            </w:r>
          </w:p>
        </w:tc>
        <w:tc>
          <w:tcPr>
            <w:tcW w:w="2265" w:type="dxa"/>
            <w:vAlign w:val="bottom"/>
          </w:tcPr>
          <w:p w14:paraId="73301E91" w14:textId="1E99DF19"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Export</w:t>
            </w:r>
          </w:p>
        </w:tc>
      </w:tr>
      <w:tr w:rsidR="00A61A80" w14:paraId="7F60F8CF" w14:textId="77777777" w:rsidTr="009D0C35">
        <w:tc>
          <w:tcPr>
            <w:tcW w:w="2265" w:type="dxa"/>
            <w:vAlign w:val="bottom"/>
          </w:tcPr>
          <w:p w14:paraId="75788A7D" w14:textId="10107EB4"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2016</w:t>
            </w:r>
          </w:p>
        </w:tc>
        <w:tc>
          <w:tcPr>
            <w:tcW w:w="2265" w:type="dxa"/>
            <w:vAlign w:val="bottom"/>
          </w:tcPr>
          <w:p w14:paraId="2C65DCA4" w14:textId="63D970D7"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8,015</w:t>
            </w:r>
          </w:p>
        </w:tc>
        <w:tc>
          <w:tcPr>
            <w:tcW w:w="2265" w:type="dxa"/>
            <w:vAlign w:val="bottom"/>
          </w:tcPr>
          <w:p w14:paraId="5ACE4389" w14:textId="27CAE3D0"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7,983</w:t>
            </w:r>
          </w:p>
        </w:tc>
        <w:tc>
          <w:tcPr>
            <w:tcW w:w="2265" w:type="dxa"/>
            <w:vAlign w:val="bottom"/>
          </w:tcPr>
          <w:p w14:paraId="3601D54F" w14:textId="2D927822"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32</w:t>
            </w:r>
          </w:p>
        </w:tc>
      </w:tr>
      <w:tr w:rsidR="00A61A80" w14:paraId="35144AA3" w14:textId="77777777" w:rsidTr="009D0C35">
        <w:tc>
          <w:tcPr>
            <w:tcW w:w="2265" w:type="dxa"/>
            <w:vAlign w:val="bottom"/>
          </w:tcPr>
          <w:p w14:paraId="4636177B" w14:textId="67177476"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2017</w:t>
            </w:r>
          </w:p>
        </w:tc>
        <w:tc>
          <w:tcPr>
            <w:tcW w:w="2265" w:type="dxa"/>
            <w:vAlign w:val="bottom"/>
          </w:tcPr>
          <w:p w14:paraId="242FB44F" w14:textId="09DBB0FB"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6,916</w:t>
            </w:r>
          </w:p>
        </w:tc>
        <w:tc>
          <w:tcPr>
            <w:tcW w:w="2265" w:type="dxa"/>
            <w:vAlign w:val="bottom"/>
          </w:tcPr>
          <w:p w14:paraId="55250062" w14:textId="4C21460E"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6,893</w:t>
            </w:r>
          </w:p>
        </w:tc>
        <w:tc>
          <w:tcPr>
            <w:tcW w:w="2265" w:type="dxa"/>
            <w:vAlign w:val="bottom"/>
          </w:tcPr>
          <w:p w14:paraId="078C8699" w14:textId="33895BC2"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23</w:t>
            </w:r>
          </w:p>
        </w:tc>
      </w:tr>
      <w:tr w:rsidR="00A61A80" w14:paraId="46D8BE69" w14:textId="77777777" w:rsidTr="009D0C35">
        <w:tc>
          <w:tcPr>
            <w:tcW w:w="2265" w:type="dxa"/>
            <w:vAlign w:val="bottom"/>
          </w:tcPr>
          <w:p w14:paraId="66802BC0" w14:textId="3791DEB2"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2018</w:t>
            </w:r>
          </w:p>
        </w:tc>
        <w:tc>
          <w:tcPr>
            <w:tcW w:w="2265" w:type="dxa"/>
            <w:vAlign w:val="bottom"/>
          </w:tcPr>
          <w:p w14:paraId="5E1B4B1A" w14:textId="7219157F"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6,345</w:t>
            </w:r>
          </w:p>
        </w:tc>
        <w:tc>
          <w:tcPr>
            <w:tcW w:w="2265" w:type="dxa"/>
            <w:vAlign w:val="bottom"/>
          </w:tcPr>
          <w:p w14:paraId="581D02EE" w14:textId="475AAA3D"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6,081</w:t>
            </w:r>
          </w:p>
        </w:tc>
        <w:tc>
          <w:tcPr>
            <w:tcW w:w="2265" w:type="dxa"/>
            <w:vAlign w:val="bottom"/>
          </w:tcPr>
          <w:p w14:paraId="6C06402C" w14:textId="7C41BECC"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264</w:t>
            </w:r>
          </w:p>
        </w:tc>
      </w:tr>
      <w:tr w:rsidR="00A61A80" w14:paraId="10B64900" w14:textId="77777777" w:rsidTr="009D0C35">
        <w:tc>
          <w:tcPr>
            <w:tcW w:w="2265" w:type="dxa"/>
            <w:vAlign w:val="bottom"/>
          </w:tcPr>
          <w:p w14:paraId="040DA7AD" w14:textId="014193BF"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2019</w:t>
            </w:r>
          </w:p>
        </w:tc>
        <w:tc>
          <w:tcPr>
            <w:tcW w:w="2265" w:type="dxa"/>
            <w:vAlign w:val="bottom"/>
          </w:tcPr>
          <w:p w14:paraId="1AE6500C" w14:textId="4BCDAEC6"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6,409</w:t>
            </w:r>
          </w:p>
        </w:tc>
        <w:tc>
          <w:tcPr>
            <w:tcW w:w="2265" w:type="dxa"/>
            <w:vAlign w:val="bottom"/>
          </w:tcPr>
          <w:p w14:paraId="109998AE" w14:textId="2CB6B81A"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6,301</w:t>
            </w:r>
          </w:p>
        </w:tc>
        <w:tc>
          <w:tcPr>
            <w:tcW w:w="2265" w:type="dxa"/>
            <w:vAlign w:val="bottom"/>
          </w:tcPr>
          <w:p w14:paraId="6F830727" w14:textId="78C17809" w:rsidR="00A61A80" w:rsidRPr="00A61A80" w:rsidRDefault="00A61A80" w:rsidP="00A61A80">
            <w:pPr>
              <w:keepNext/>
              <w:keepLines/>
              <w:spacing w:before="120" w:after="0"/>
              <w:outlineLvl w:val="4"/>
              <w:rPr>
                <w:rFonts w:ascii="Calibri" w:hAnsi="Calibri" w:cs="Calibri"/>
                <w:color w:val="000000"/>
              </w:rPr>
            </w:pPr>
            <w:r w:rsidRPr="00A61A80">
              <w:rPr>
                <w:rFonts w:ascii="Calibri" w:hAnsi="Calibri" w:cs="Calibri"/>
                <w:color w:val="000000"/>
              </w:rPr>
              <w:t>108</w:t>
            </w:r>
          </w:p>
        </w:tc>
      </w:tr>
    </w:tbl>
    <w:p w14:paraId="72933637" w14:textId="77777777" w:rsidR="00A61A80" w:rsidRPr="00400EE9" w:rsidRDefault="00A61A80" w:rsidP="00400EE9"/>
    <w:p w14:paraId="715EE79F" w14:textId="6E4BB784" w:rsidR="0098733D" w:rsidRDefault="0098733D" w:rsidP="0098733D">
      <w:pPr>
        <w:pStyle w:val="Heading4"/>
      </w:pPr>
      <w:r>
        <w:t>Risk review</w:t>
      </w:r>
    </w:p>
    <w:p w14:paraId="6D2C41BA" w14:textId="25F9D836" w:rsidR="00DB6787" w:rsidRPr="00DB6787" w:rsidRDefault="00182595" w:rsidP="00CF065F">
      <w:r>
        <w:t xml:space="preserve">There is no evidence that </w:t>
      </w:r>
      <w:r w:rsidRPr="00182595">
        <w:rPr>
          <w:rStyle w:val="Emphasis"/>
        </w:rPr>
        <w:t>B. abortus</w:t>
      </w:r>
      <w:r>
        <w:t xml:space="preserve"> or </w:t>
      </w:r>
      <w:r w:rsidR="00DB6787">
        <w:rPr>
          <w:rStyle w:val="Emphasis"/>
        </w:rPr>
        <w:t>B. suis</w:t>
      </w:r>
      <w:r w:rsidR="00CF065F">
        <w:rPr>
          <w:rStyle w:val="Emphasis"/>
        </w:rPr>
        <w:t xml:space="preserve"> </w:t>
      </w:r>
      <w:r w:rsidR="00473443">
        <w:t>are</w:t>
      </w:r>
      <w:r w:rsidR="00CF065F">
        <w:t xml:space="preserve"> present </w:t>
      </w:r>
      <w:r w:rsidR="00994868">
        <w:t>in</w:t>
      </w:r>
      <w:r w:rsidR="00F61389">
        <w:t xml:space="preserve"> domestic livestock including</w:t>
      </w:r>
      <w:r w:rsidR="00994868">
        <w:t xml:space="preserve"> cattle or b</w:t>
      </w:r>
      <w:r>
        <w:t>uffalo in Canada.</w:t>
      </w:r>
      <w:r w:rsidR="00DC6083">
        <w:t xml:space="preserve"> </w:t>
      </w:r>
    </w:p>
    <w:p w14:paraId="007B7F1D" w14:textId="7BCDFBFC" w:rsidR="0098326B" w:rsidRDefault="0098326B" w:rsidP="0098326B">
      <w:r>
        <w:lastRenderedPageBreak/>
        <w:t>Noting that reproductive organs and udders from all bovines and product from non-domesticated bison, buffalo and cattle are excluded under the scope of this risk assessment</w:t>
      </w:r>
      <w:r w:rsidR="002F71E1">
        <w:t>, t</w:t>
      </w:r>
      <w:r>
        <w:t xml:space="preserve">he likelihood of entry of </w:t>
      </w:r>
      <w:r w:rsidRPr="002F71E1">
        <w:rPr>
          <w:rStyle w:val="Emphasis"/>
        </w:rPr>
        <w:t>B. abortus</w:t>
      </w:r>
      <w:r w:rsidR="002F71E1">
        <w:t xml:space="preserve"> or </w:t>
      </w:r>
      <w:r w:rsidR="002F71E1" w:rsidRPr="002F71E1">
        <w:rPr>
          <w:rStyle w:val="Emphasis"/>
        </w:rPr>
        <w:t>B. suis</w:t>
      </w:r>
      <w:r>
        <w:t xml:space="preserve"> with imports from Canada of beef and beef products derived from domesticated bovines which passed ante</w:t>
      </w:r>
      <w:r w:rsidR="00A0122C">
        <w:noBreakHyphen/>
        <w:t>mortem</w:t>
      </w:r>
      <w:r>
        <w:t xml:space="preserve"> and post</w:t>
      </w:r>
      <w:r w:rsidR="00A0122C">
        <w:noBreakHyphen/>
      </w:r>
      <w:r>
        <w:t>mortem inspection is considered negligible and achieves Australia’s ALOP.</w:t>
      </w:r>
    </w:p>
    <w:p w14:paraId="60E8B393" w14:textId="1100083A" w:rsidR="0098733D" w:rsidRDefault="0098326B" w:rsidP="0098326B">
      <w:r>
        <w:t xml:space="preserve">Additional risk management in relation to </w:t>
      </w:r>
      <w:r w:rsidRPr="00473443">
        <w:rPr>
          <w:rStyle w:val="Emphasis"/>
        </w:rPr>
        <w:t xml:space="preserve">Brucella </w:t>
      </w:r>
      <w:r w:rsidRPr="00F771C9">
        <w:rPr>
          <w:rStyle w:val="Emphasis"/>
          <w:i w:val="0"/>
          <w:iCs w:val="0"/>
        </w:rPr>
        <w:t>spp</w:t>
      </w:r>
      <w:r w:rsidRPr="00473443">
        <w:rPr>
          <w:rStyle w:val="Emphasis"/>
        </w:rPr>
        <w:t>.</w:t>
      </w:r>
      <w:r>
        <w:t xml:space="preserve"> is therefore not applicable to imports of beef and beef products from Canada </w:t>
      </w:r>
      <w:proofErr w:type="gramStart"/>
      <w:r>
        <w:t>provided that</w:t>
      </w:r>
      <w:proofErr w:type="gramEnd"/>
      <w:r>
        <w:t xml:space="preserve"> ante</w:t>
      </w:r>
      <w:r w:rsidR="00A0122C">
        <w:noBreakHyphen/>
      </w:r>
      <w:r>
        <w:t>mortem and post</w:t>
      </w:r>
      <w:r w:rsidR="00A0122C">
        <w:noBreakHyphen/>
      </w:r>
      <w:r>
        <w:t>mortem inspection and the other conditions specified for certification have been met.</w:t>
      </w:r>
    </w:p>
    <w:p w14:paraId="5A3DEF22" w14:textId="77777777" w:rsidR="0098733D" w:rsidRDefault="0098733D" w:rsidP="0098733D">
      <w:pPr>
        <w:pStyle w:val="Heading4"/>
      </w:pPr>
      <w:r>
        <w:t>Conclusion</w:t>
      </w:r>
    </w:p>
    <w:p w14:paraId="4B83F847" w14:textId="4948432E" w:rsidR="009D7AEC" w:rsidRPr="009D7AEC" w:rsidRDefault="004353D8" w:rsidP="009D7AEC">
      <w:r w:rsidRPr="004353D8">
        <w:t>Based on the preceding information, the likelihood of entry of</w:t>
      </w:r>
      <w:r>
        <w:t xml:space="preserve"> </w:t>
      </w:r>
      <w:r w:rsidRPr="002F71E1">
        <w:rPr>
          <w:rStyle w:val="Emphasis"/>
        </w:rPr>
        <w:t>B. abortus</w:t>
      </w:r>
      <w:r>
        <w:t xml:space="preserve"> or </w:t>
      </w:r>
      <w:r w:rsidRPr="002F71E1">
        <w:rPr>
          <w:rStyle w:val="Emphasis"/>
        </w:rPr>
        <w:t>B. suis</w:t>
      </w:r>
      <w:r>
        <w:t xml:space="preserve"> </w:t>
      </w:r>
      <w:r w:rsidRPr="004353D8">
        <w:t xml:space="preserve">with the importation of beef and beef products from </w:t>
      </w:r>
      <w:r>
        <w:t>Canada</w:t>
      </w:r>
      <w:r w:rsidRPr="004353D8">
        <w:t xml:space="preserve"> and derived from domesticated bovines which passed ante</w:t>
      </w:r>
      <w:r w:rsidR="00A0122C">
        <w:noBreakHyphen/>
        <w:t>mortem</w:t>
      </w:r>
      <w:r w:rsidRPr="004353D8">
        <w:t xml:space="preserve"> and post</w:t>
      </w:r>
      <w:r w:rsidR="00A0122C">
        <w:noBreakHyphen/>
      </w:r>
      <w:r w:rsidRPr="004353D8">
        <w:t xml:space="preserve">mortem inspection, is considered negligible and achieves Australia’s ALOP. </w:t>
      </w:r>
      <w:r w:rsidRPr="007A3CD7">
        <w:t>A risk assessment is therefore not required.</w:t>
      </w:r>
    </w:p>
    <w:p w14:paraId="32EEC37D" w14:textId="2454E6C0" w:rsidR="00BE5D0F" w:rsidRDefault="00BE5D0F" w:rsidP="0093759F">
      <w:pPr>
        <w:pStyle w:val="Heading3"/>
        <w:numPr>
          <w:ilvl w:val="1"/>
          <w:numId w:val="13"/>
        </w:numPr>
        <w:spacing w:line="276" w:lineRule="auto"/>
      </w:pPr>
      <w:bookmarkStart w:id="93" w:name="_Ref152074168"/>
      <w:bookmarkStart w:id="94" w:name="_Toc152349297"/>
      <w:bookmarkStart w:id="95" w:name="_Toc152842207"/>
      <w:r>
        <w:t>Echinococcosis</w:t>
      </w:r>
      <w:r w:rsidR="004B710F">
        <w:t xml:space="preserve"> (</w:t>
      </w:r>
      <w:r w:rsidR="004B710F" w:rsidRPr="005C1F45">
        <w:rPr>
          <w:rStyle w:val="Emphasis"/>
        </w:rPr>
        <w:t>E. granulosus sensu stricto</w:t>
      </w:r>
      <w:r w:rsidR="004B710F" w:rsidRPr="004B710F">
        <w:t xml:space="preserve">, </w:t>
      </w:r>
      <w:r w:rsidR="004B710F" w:rsidRPr="005C1F45">
        <w:rPr>
          <w:rStyle w:val="Emphasis"/>
        </w:rPr>
        <w:t>E. ortleppi</w:t>
      </w:r>
      <w:r w:rsidR="004B710F" w:rsidRPr="004B710F">
        <w:t xml:space="preserve">, and </w:t>
      </w:r>
      <w:r w:rsidR="004B710F" w:rsidRPr="005C1F45">
        <w:rPr>
          <w:rStyle w:val="Emphasis"/>
        </w:rPr>
        <w:t>E. multilocularis</w:t>
      </w:r>
      <w:r w:rsidR="004B710F">
        <w:t>)</w:t>
      </w:r>
      <w:bookmarkEnd w:id="93"/>
      <w:bookmarkEnd w:id="94"/>
      <w:bookmarkEnd w:id="95"/>
    </w:p>
    <w:p w14:paraId="0275B980" w14:textId="77777777" w:rsidR="0098733D" w:rsidRDefault="0098733D" w:rsidP="0098733D">
      <w:pPr>
        <w:pStyle w:val="Heading4"/>
      </w:pPr>
      <w:r>
        <w:t>Background</w:t>
      </w:r>
    </w:p>
    <w:p w14:paraId="1E299C6A" w14:textId="2FB89733" w:rsidR="00976EAB" w:rsidRDefault="00976EAB" w:rsidP="00976EAB">
      <w:r>
        <w:t xml:space="preserve">Echinococcosis is a zoonotic disease caused by several species of the genus </w:t>
      </w:r>
      <w:r w:rsidRPr="00976EAB">
        <w:rPr>
          <w:rStyle w:val="Emphasis"/>
        </w:rPr>
        <w:t>Echinococcus</w:t>
      </w:r>
      <w:r>
        <w:t xml:space="preserve">, cestode parasites in the family </w:t>
      </w:r>
      <w:r w:rsidRPr="004A6A10">
        <w:rPr>
          <w:rStyle w:val="Emphasis"/>
        </w:rPr>
        <w:t>Taeniidae</w:t>
      </w:r>
      <w:r>
        <w:t xml:space="preserve"> </w:t>
      </w:r>
      <w:r w:rsidR="00462897">
        <w:rPr>
          <w:noProof/>
        </w:rPr>
        <w:t>(Moro &amp; Schantz 2009)</w:t>
      </w:r>
      <w:r>
        <w:t xml:space="preserve">. Members of the genus </w:t>
      </w:r>
      <w:r w:rsidRPr="00ED2B1C">
        <w:rPr>
          <w:rStyle w:val="Emphasis"/>
        </w:rPr>
        <w:t>Echinococcus</w:t>
      </w:r>
      <w:r>
        <w:t xml:space="preserve"> have an indirect, two-host lifecycle </w:t>
      </w:r>
      <w:r w:rsidR="00462897">
        <w:rPr>
          <w:noProof/>
        </w:rPr>
        <w:t>(Jenkins, Romig &amp; Thompson 2005)</w:t>
      </w:r>
      <w:r w:rsidR="001210A6">
        <w:t>.</w:t>
      </w:r>
    </w:p>
    <w:p w14:paraId="3D624BE0" w14:textId="78A8A244" w:rsidR="00976EAB" w:rsidRDefault="00976EAB" w:rsidP="00976EAB">
      <w:r>
        <w:t xml:space="preserve">Echinococcosis is a multiple species </w:t>
      </w:r>
      <w:r w:rsidR="00423E28">
        <w:t>WOAH</w:t>
      </w:r>
      <w:r>
        <w:t xml:space="preserve">-listed disease </w:t>
      </w:r>
      <w:r w:rsidR="00462897">
        <w:rPr>
          <w:noProof/>
          <w:lang w:eastAsia="ja-JP"/>
        </w:rPr>
        <w:t>(WOAH 2023d)</w:t>
      </w:r>
      <w:r w:rsidR="009E2319">
        <w:rPr>
          <w:lang w:eastAsia="ja-JP"/>
        </w:rPr>
        <w:t xml:space="preserve">. </w:t>
      </w:r>
      <w:r>
        <w:t xml:space="preserve">Within Australia, echinococcosis </w:t>
      </w:r>
      <w:r w:rsidR="003F1407">
        <w:t xml:space="preserve">in animals </w:t>
      </w:r>
      <w:r>
        <w:t>is only notifiable in Tasmania and the Northern Territory.</w:t>
      </w:r>
      <w:r w:rsidR="003F1407">
        <w:t xml:space="preserve"> </w:t>
      </w:r>
    </w:p>
    <w:p w14:paraId="7F05A125" w14:textId="08B61C26" w:rsidR="00976EAB" w:rsidRDefault="00976EAB" w:rsidP="00976EAB">
      <w:r>
        <w:t xml:space="preserve">Nine morphologically distinct species have been identified, but three predominantly cause disease in cattle: </w:t>
      </w:r>
      <w:r w:rsidRPr="00423E28">
        <w:rPr>
          <w:rStyle w:val="Emphasis"/>
        </w:rPr>
        <w:t>E. granulosus sensu stricto</w:t>
      </w:r>
      <w:r>
        <w:t xml:space="preserve">, </w:t>
      </w:r>
      <w:r w:rsidRPr="00423E28">
        <w:rPr>
          <w:rStyle w:val="Emphasis"/>
        </w:rPr>
        <w:t>E. ortleppi</w:t>
      </w:r>
      <w:r>
        <w:t xml:space="preserve"> and </w:t>
      </w:r>
      <w:r w:rsidRPr="00423E28">
        <w:rPr>
          <w:rStyle w:val="Emphasis"/>
        </w:rPr>
        <w:t>E. multilocularis</w:t>
      </w:r>
      <w:r>
        <w:t>. The other</w:t>
      </w:r>
      <w:r w:rsidR="00017C46">
        <w:t xml:space="preserve"> species and strains</w:t>
      </w:r>
      <w:r>
        <w:t xml:space="preserve"> of </w:t>
      </w:r>
      <w:r w:rsidRPr="00DD4F41">
        <w:rPr>
          <w:rStyle w:val="Emphasis"/>
        </w:rPr>
        <w:t>Echinococcus</w:t>
      </w:r>
      <w:r>
        <w:t xml:space="preserve"> are host specific and have rarely been associated with disease in cattle</w:t>
      </w:r>
      <w:r w:rsidR="005F02D0">
        <w:t xml:space="preserve">, including </w:t>
      </w:r>
      <w:r w:rsidR="005F02D0" w:rsidRPr="005F02D0">
        <w:rPr>
          <w:rStyle w:val="Emphasis"/>
        </w:rPr>
        <w:t>E. canadiensis</w:t>
      </w:r>
      <w:r w:rsidR="000B153E">
        <w:rPr>
          <w:rStyle w:val="Emphasis"/>
        </w:rPr>
        <w:t xml:space="preserve"> </w:t>
      </w:r>
      <w:r w:rsidR="000B153E" w:rsidRPr="000B153E">
        <w:t>(also known as</w:t>
      </w:r>
      <w:r w:rsidR="000B153E">
        <w:rPr>
          <w:rStyle w:val="Emphasis"/>
        </w:rPr>
        <w:t xml:space="preserve"> E. granulosus </w:t>
      </w:r>
      <w:r w:rsidR="000B153E" w:rsidRPr="000B153E">
        <w:t>genotype 8 and genotype 10</w:t>
      </w:r>
      <w:r w:rsidR="00FC0A7F">
        <w:t>)</w:t>
      </w:r>
      <w:r w:rsidR="005F02D0" w:rsidRPr="000B153E">
        <w:t xml:space="preserve"> </w:t>
      </w:r>
      <w:r w:rsidR="005F02D0">
        <w:t xml:space="preserve">which is present in dogs and </w:t>
      </w:r>
      <w:r w:rsidR="00CC4843">
        <w:t>cervids (including moose)</w:t>
      </w:r>
      <w:r w:rsidR="005F02D0">
        <w:t xml:space="preserve"> in Canada</w:t>
      </w:r>
      <w:r w:rsidR="0089149E">
        <w:t xml:space="preserve"> </w:t>
      </w:r>
      <w:r w:rsidR="00462897">
        <w:rPr>
          <w:noProof/>
        </w:rPr>
        <w:t>(Priest et al. 2021)</w:t>
      </w:r>
      <w:r>
        <w:t xml:space="preserve">. </w:t>
      </w:r>
    </w:p>
    <w:p w14:paraId="32B2C05D" w14:textId="4AF5F594" w:rsidR="00976EAB" w:rsidRDefault="00976EAB" w:rsidP="00976EAB">
      <w:r w:rsidRPr="0024443B">
        <w:rPr>
          <w:rStyle w:val="Emphasis"/>
        </w:rPr>
        <w:t>E. granulosus sensu stricto</w:t>
      </w:r>
      <w:r>
        <w:t xml:space="preserve"> has an almost worldwide distribution including </w:t>
      </w:r>
      <w:r w:rsidR="00782D44">
        <w:t xml:space="preserve">mainland </w:t>
      </w:r>
      <w:r>
        <w:t>Australia</w:t>
      </w:r>
      <w:r w:rsidR="00AA2919">
        <w:t xml:space="preserve"> and are caused by genotypes 1 and 3 of </w:t>
      </w:r>
      <w:r w:rsidR="00AA2919" w:rsidRPr="00AA2919">
        <w:rPr>
          <w:rStyle w:val="Emphasis"/>
        </w:rPr>
        <w:t>E. granulosus</w:t>
      </w:r>
      <w:r w:rsidR="00262226">
        <w:rPr>
          <w:rStyle w:val="Emphasis"/>
        </w:rPr>
        <w:t xml:space="preserve"> </w:t>
      </w:r>
      <w:r w:rsidR="00462897">
        <w:rPr>
          <w:rStyle w:val="Emphasis"/>
          <w:noProof/>
        </w:rPr>
        <w:t>(Thompson 2008)</w:t>
      </w:r>
      <w:r>
        <w:t>.</w:t>
      </w:r>
      <w:r w:rsidR="00782D44">
        <w:t xml:space="preserve"> </w:t>
      </w:r>
      <w:r w:rsidR="008A4FCF" w:rsidRPr="00AA2919">
        <w:rPr>
          <w:rStyle w:val="Emphasis"/>
        </w:rPr>
        <w:t>E</w:t>
      </w:r>
      <w:r w:rsidR="00845DCF">
        <w:rPr>
          <w:rStyle w:val="Emphasis"/>
        </w:rPr>
        <w:t>.</w:t>
      </w:r>
      <w:r w:rsidR="008A4FCF" w:rsidRPr="00AA2919">
        <w:rPr>
          <w:rStyle w:val="Emphasis"/>
        </w:rPr>
        <w:t xml:space="preserve"> granulosus</w:t>
      </w:r>
      <w:r w:rsidR="008A4FCF">
        <w:rPr>
          <w:rStyle w:val="Emphasis"/>
        </w:rPr>
        <w:t xml:space="preserve"> </w:t>
      </w:r>
      <w:r w:rsidR="00513094">
        <w:t xml:space="preserve">Genotype 2 was associated with sheep </w:t>
      </w:r>
      <w:r w:rsidR="008A4FCF">
        <w:t>in Tasmania</w:t>
      </w:r>
      <w:r w:rsidR="004C5226">
        <w:t xml:space="preserve"> </w:t>
      </w:r>
      <w:r w:rsidR="00462897">
        <w:rPr>
          <w:noProof/>
        </w:rPr>
        <w:t>(Thompson 2008)</w:t>
      </w:r>
      <w:r w:rsidR="008A4FCF">
        <w:t xml:space="preserve">, however </w:t>
      </w:r>
      <w:r w:rsidR="00782D44">
        <w:t>Tasmania</w:t>
      </w:r>
      <w:r w:rsidR="00190384">
        <w:t xml:space="preserve"> has declared provisional freedom from echinococcosis and </w:t>
      </w:r>
      <w:r w:rsidR="005745D9">
        <w:t>the disease is rare in the state</w:t>
      </w:r>
      <w:r w:rsidR="004E73CE">
        <w:t xml:space="preserve"> </w:t>
      </w:r>
      <w:r w:rsidR="00462897">
        <w:rPr>
          <w:noProof/>
        </w:rPr>
        <w:t>(Department of Natural Resources and Environment Tasmania 2023)</w:t>
      </w:r>
      <w:r w:rsidR="005745D9">
        <w:t>.</w:t>
      </w:r>
      <w:r>
        <w:t xml:space="preserve"> It is most prevalent in parts of Eurasia, North and East Africa, Australia and South America </w:t>
      </w:r>
      <w:r w:rsidR="00462897">
        <w:rPr>
          <w:noProof/>
        </w:rPr>
        <w:t>(AHA 2023a; McManus &amp; Thompson 2003)</w:t>
      </w:r>
      <w:r>
        <w:t xml:space="preserve">. There are no reports of </w:t>
      </w:r>
      <w:r w:rsidRPr="006F59A2">
        <w:rPr>
          <w:rStyle w:val="Emphasis"/>
        </w:rPr>
        <w:t>E.</w:t>
      </w:r>
      <w:r w:rsidR="00041AD5">
        <w:rPr>
          <w:rStyle w:val="Emphasis"/>
        </w:rPr>
        <w:t> </w:t>
      </w:r>
      <w:r w:rsidRPr="006F59A2">
        <w:rPr>
          <w:rStyle w:val="Emphasis"/>
        </w:rPr>
        <w:t>multilocularis</w:t>
      </w:r>
      <w:r>
        <w:t xml:space="preserve"> or </w:t>
      </w:r>
      <w:r w:rsidRPr="006F59A2">
        <w:rPr>
          <w:rStyle w:val="Emphasis"/>
        </w:rPr>
        <w:t>E. ortleppi</w:t>
      </w:r>
      <w:r w:rsidR="00AE5499">
        <w:rPr>
          <w:rStyle w:val="Emphasis"/>
        </w:rPr>
        <w:t xml:space="preserve"> </w:t>
      </w:r>
      <w:r>
        <w:t xml:space="preserve">in Australia </w:t>
      </w:r>
      <w:r w:rsidR="00462897">
        <w:rPr>
          <w:noProof/>
        </w:rPr>
        <w:t>(AHA 2023a)</w:t>
      </w:r>
      <w:r w:rsidR="00585BF7">
        <w:t>.</w:t>
      </w:r>
      <w:r>
        <w:t xml:space="preserve"> </w:t>
      </w:r>
    </w:p>
    <w:p w14:paraId="795A0776" w14:textId="5439410A" w:rsidR="0098733D" w:rsidRDefault="00976EAB" w:rsidP="00976EAB">
      <w:r w:rsidRPr="006F59A2">
        <w:rPr>
          <w:rStyle w:val="Emphasis"/>
        </w:rPr>
        <w:t>E. multilocularis</w:t>
      </w:r>
      <w:r>
        <w:t xml:space="preserve"> </w:t>
      </w:r>
      <w:r w:rsidR="00C34351" w:rsidRPr="00C34351">
        <w:t xml:space="preserve">(and the other species) </w:t>
      </w:r>
      <w:r>
        <w:t>rarely infect cattle, sheep and pigs and when exposure occurs the cysts may not be viable</w:t>
      </w:r>
      <w:r w:rsidR="005C6E83">
        <w:t xml:space="preserve"> </w:t>
      </w:r>
      <w:r w:rsidR="00462897">
        <w:rPr>
          <w:noProof/>
        </w:rPr>
        <w:t>(WOAH 2022g)</w:t>
      </w:r>
      <w:r>
        <w:t xml:space="preserve">. The most significant zoonotic species are </w:t>
      </w:r>
      <w:r w:rsidRPr="00547FF2">
        <w:rPr>
          <w:rStyle w:val="Emphasis"/>
        </w:rPr>
        <w:t>E. granulosus</w:t>
      </w:r>
      <w:r w:rsidRPr="006F59A2">
        <w:rPr>
          <w:rStyle w:val="Emphasis"/>
        </w:rPr>
        <w:t xml:space="preserve"> sensu stricto</w:t>
      </w:r>
      <w:r>
        <w:t xml:space="preserve"> and </w:t>
      </w:r>
      <w:r w:rsidRPr="006F59A2">
        <w:rPr>
          <w:rStyle w:val="Emphasis"/>
        </w:rPr>
        <w:t>E. multilocularis</w:t>
      </w:r>
      <w:r>
        <w:t xml:space="preserve"> </w:t>
      </w:r>
      <w:r w:rsidR="00462897">
        <w:rPr>
          <w:noProof/>
        </w:rPr>
        <w:t>(Jenkins, Romig &amp; Thompson 2005)</w:t>
      </w:r>
      <w:r>
        <w:t>.</w:t>
      </w:r>
    </w:p>
    <w:p w14:paraId="0C844E86" w14:textId="3DDB11A9" w:rsidR="00054465" w:rsidRDefault="00054465" w:rsidP="00976EAB">
      <w:r>
        <w:t xml:space="preserve">The </w:t>
      </w:r>
      <w:r w:rsidR="0036205E">
        <w:t>Terrestrial</w:t>
      </w:r>
      <w:r>
        <w:t xml:space="preserve"> Code does not recommend any risk management measures for </w:t>
      </w:r>
      <w:r w:rsidRPr="00054465">
        <w:rPr>
          <w:rStyle w:val="Emphasis"/>
        </w:rPr>
        <w:t xml:space="preserve">Echinococcus </w:t>
      </w:r>
      <w:r w:rsidRPr="00F771C9">
        <w:rPr>
          <w:rStyle w:val="Emphasis"/>
          <w:i w:val="0"/>
          <w:iCs w:val="0"/>
        </w:rPr>
        <w:t>spp</w:t>
      </w:r>
      <w:r w:rsidRPr="00054465">
        <w:rPr>
          <w:rStyle w:val="Emphasis"/>
        </w:rPr>
        <w:t>.</w:t>
      </w:r>
      <w:r>
        <w:t xml:space="preserve"> for international trade in meat. However, the </w:t>
      </w:r>
      <w:r w:rsidR="0036205E">
        <w:t>Terrestrial</w:t>
      </w:r>
      <w:r>
        <w:t xml:space="preserve"> Code recommends post</w:t>
      </w:r>
      <w:r w:rsidR="00FB6D46">
        <w:t>-</w:t>
      </w:r>
      <w:r>
        <w:t xml:space="preserve">mortem inspection in </w:t>
      </w:r>
      <w:r>
        <w:lastRenderedPageBreak/>
        <w:t>abattoirs, and either disposal or inactivation of metacestodes in offal as part of any risk management measures for echinococcosis in meat products</w:t>
      </w:r>
      <w:r w:rsidR="00A046C0">
        <w:t xml:space="preserve"> </w:t>
      </w:r>
      <w:r w:rsidR="00462897">
        <w:rPr>
          <w:noProof/>
        </w:rPr>
        <w:t>(WOAH 2022g)</w:t>
      </w:r>
      <w:r>
        <w:t xml:space="preserve">. </w:t>
      </w:r>
    </w:p>
    <w:p w14:paraId="27BA88F3" w14:textId="0A2E1279" w:rsidR="000F449E" w:rsidRPr="000F449E" w:rsidRDefault="000F449E" w:rsidP="0098733D">
      <w:pPr>
        <w:rPr>
          <w:iCs/>
        </w:rPr>
      </w:pPr>
      <w:r>
        <w:rPr>
          <w:iCs/>
        </w:rPr>
        <w:t xml:space="preserve">Further information on </w:t>
      </w:r>
      <w:r w:rsidR="004A5686">
        <w:rPr>
          <w:iCs/>
        </w:rPr>
        <w:t>E</w:t>
      </w:r>
      <w:r>
        <w:rPr>
          <w:iCs/>
        </w:rPr>
        <w:t>chinococcosis is included in</w:t>
      </w:r>
      <w:r w:rsidRPr="00B21B74">
        <w:rPr>
          <w:iCs/>
        </w:rPr>
        <w:t xml:space="preserve"> Section </w:t>
      </w:r>
      <w:r w:rsidR="00012019">
        <w:rPr>
          <w:iCs/>
        </w:rPr>
        <w:t>4.7</w:t>
      </w:r>
      <w:r w:rsidRPr="00B21B74">
        <w:rPr>
          <w:iCs/>
        </w:rPr>
        <w:t xml:space="preserve"> </w:t>
      </w:r>
      <w:r>
        <w:rPr>
          <w:iCs/>
        </w:rPr>
        <w:t>of</w:t>
      </w:r>
      <w:r w:rsidRPr="00B21B74">
        <w:rPr>
          <w:iCs/>
        </w:rPr>
        <w:t xml:space="preserve"> the beef review.</w:t>
      </w:r>
    </w:p>
    <w:p w14:paraId="0DDD4145" w14:textId="77777777" w:rsidR="0098733D" w:rsidRDefault="0098733D" w:rsidP="0098733D">
      <w:pPr>
        <w:pStyle w:val="Heading4"/>
      </w:pPr>
      <w:r>
        <w:t>Occurrence and control in Canada</w:t>
      </w:r>
    </w:p>
    <w:p w14:paraId="51821867" w14:textId="55286A2B" w:rsidR="00E34B46" w:rsidRDefault="000D01B0" w:rsidP="001C251F">
      <w:pPr>
        <w:rPr>
          <w:rFonts w:cstheme="minorHAnsi"/>
        </w:rPr>
      </w:pPr>
      <w:r w:rsidRPr="00A044E3">
        <w:rPr>
          <w:rFonts w:cstheme="minorHAnsi"/>
        </w:rPr>
        <w:t xml:space="preserve">Echinococcosis </w:t>
      </w:r>
      <w:r>
        <w:rPr>
          <w:rFonts w:cstheme="minorHAnsi"/>
        </w:rPr>
        <w:t xml:space="preserve">is present in Canada and echinococcosis </w:t>
      </w:r>
      <w:r w:rsidRPr="00A044E3">
        <w:rPr>
          <w:rFonts w:cstheme="minorHAnsi"/>
        </w:rPr>
        <w:t>or hydatidosis is an annually notifiable disease.</w:t>
      </w:r>
      <w:r w:rsidR="00986E61">
        <w:rPr>
          <w:rFonts w:cstheme="minorHAnsi"/>
        </w:rPr>
        <w:t xml:space="preserve"> </w:t>
      </w:r>
      <w:r w:rsidR="00E34B46">
        <w:rPr>
          <w:rFonts w:cstheme="minorHAnsi"/>
        </w:rPr>
        <w:t xml:space="preserve">More information on annually notifiable diseases in Canada can be found in Appendix A. </w:t>
      </w:r>
    </w:p>
    <w:p w14:paraId="7C1DA0CC" w14:textId="381B0191" w:rsidR="0098733D" w:rsidRPr="00813B5C" w:rsidRDefault="005F02D0" w:rsidP="001C251F">
      <w:r w:rsidRPr="00866AA2">
        <w:rPr>
          <w:rFonts w:cstheme="minorHAnsi"/>
          <w:bCs/>
        </w:rPr>
        <w:t xml:space="preserve">The two </w:t>
      </w:r>
      <w:r w:rsidR="005F1D61">
        <w:rPr>
          <w:rFonts w:cstheme="minorHAnsi"/>
          <w:bCs/>
        </w:rPr>
        <w:t>major</w:t>
      </w:r>
      <w:r w:rsidRPr="00866AA2">
        <w:rPr>
          <w:rFonts w:cstheme="minorHAnsi"/>
          <w:bCs/>
        </w:rPr>
        <w:t xml:space="preserve"> species that have been found in Canada are </w:t>
      </w:r>
      <w:r w:rsidRPr="00866AA2">
        <w:rPr>
          <w:rFonts w:cstheme="minorHAnsi"/>
          <w:bCs/>
          <w:i/>
          <w:iCs/>
        </w:rPr>
        <w:t>E. multilocularis</w:t>
      </w:r>
      <w:r w:rsidRPr="00866AA2">
        <w:rPr>
          <w:rFonts w:cstheme="minorHAnsi"/>
          <w:bCs/>
        </w:rPr>
        <w:t xml:space="preserve"> and </w:t>
      </w:r>
      <w:r w:rsidRPr="00866AA2">
        <w:rPr>
          <w:rFonts w:cstheme="minorHAnsi"/>
          <w:bCs/>
          <w:i/>
          <w:iCs/>
        </w:rPr>
        <w:t>E. canadensis</w:t>
      </w:r>
      <w:r w:rsidR="002E349B">
        <w:rPr>
          <w:rFonts w:cstheme="minorHAnsi"/>
          <w:bCs/>
          <w:i/>
          <w:iCs/>
        </w:rPr>
        <w:t xml:space="preserve"> </w:t>
      </w:r>
      <w:r w:rsidR="00462897">
        <w:rPr>
          <w:rFonts w:cstheme="minorHAnsi"/>
          <w:bCs/>
          <w:i/>
          <w:iCs/>
          <w:noProof/>
        </w:rPr>
        <w:t>(Alvi &amp; Alsayeqh 2022)</w:t>
      </w:r>
      <w:r w:rsidR="001C251F" w:rsidRPr="001C251F">
        <w:t>.</w:t>
      </w:r>
      <w:r w:rsidR="00813B5C" w:rsidRPr="001C251F">
        <w:t xml:space="preserve"> </w:t>
      </w:r>
      <w:r w:rsidR="00603BE1">
        <w:t xml:space="preserve">Reports indicate that </w:t>
      </w:r>
      <w:r w:rsidR="00603BE1" w:rsidRPr="00B271F0">
        <w:rPr>
          <w:rStyle w:val="Emphasis"/>
        </w:rPr>
        <w:t>E. granulosus sensu stricto</w:t>
      </w:r>
      <w:r w:rsidR="00603BE1">
        <w:t xml:space="preserve"> </w:t>
      </w:r>
      <w:r w:rsidR="00B271F0">
        <w:t>has not been detected in Canada</w:t>
      </w:r>
      <w:r w:rsidR="00B47F86">
        <w:t xml:space="preserve"> </w:t>
      </w:r>
      <w:r w:rsidR="00462897">
        <w:rPr>
          <w:noProof/>
        </w:rPr>
        <w:t>(Priest et al. 2021)</w:t>
      </w:r>
      <w:r w:rsidR="00B271F0">
        <w:t xml:space="preserve">. </w:t>
      </w:r>
    </w:p>
    <w:p w14:paraId="17AE9CCF" w14:textId="77777777" w:rsidR="0098733D" w:rsidRDefault="0098733D" w:rsidP="0098733D">
      <w:pPr>
        <w:pStyle w:val="Heading4"/>
      </w:pPr>
      <w:r>
        <w:t>Risk review</w:t>
      </w:r>
    </w:p>
    <w:p w14:paraId="3C43EB87" w14:textId="77777777" w:rsidR="00E47D07" w:rsidRDefault="00E47D07" w:rsidP="00E47D07">
      <w:r>
        <w:t xml:space="preserve">There is evidence that </w:t>
      </w:r>
      <w:r w:rsidRPr="00E47D07">
        <w:rPr>
          <w:rStyle w:val="Emphasis"/>
        </w:rPr>
        <w:t>E. granulosus sensu stricto</w:t>
      </w:r>
      <w:r>
        <w:t xml:space="preserve"> and </w:t>
      </w:r>
      <w:r w:rsidRPr="00E47D07">
        <w:rPr>
          <w:rStyle w:val="Emphasis"/>
        </w:rPr>
        <w:t>E. ortleppi</w:t>
      </w:r>
      <w:r>
        <w:t xml:space="preserve"> can be transmitted via beef carcase parts. </w:t>
      </w:r>
    </w:p>
    <w:p w14:paraId="14AF7F93" w14:textId="36960784" w:rsidR="00E47D07" w:rsidRDefault="00E47D07" w:rsidP="00E47D07">
      <w:r w:rsidRPr="00813B5C">
        <w:rPr>
          <w:rStyle w:val="Emphasis"/>
        </w:rPr>
        <w:t>E</w:t>
      </w:r>
      <w:r w:rsidR="00845DCF">
        <w:rPr>
          <w:rStyle w:val="Emphasis"/>
        </w:rPr>
        <w:t>.</w:t>
      </w:r>
      <w:r w:rsidRPr="00813B5C">
        <w:rPr>
          <w:rStyle w:val="Emphasis"/>
        </w:rPr>
        <w:t xml:space="preserve"> granulosus sensu stricto</w:t>
      </w:r>
      <w:r>
        <w:t xml:space="preserve"> is present in Australia</w:t>
      </w:r>
      <w:r w:rsidR="00A421F8">
        <w:t>. It</w:t>
      </w:r>
      <w:r w:rsidR="00006AA5">
        <w:t xml:space="preserve"> has not been reported in cattle in Canada</w:t>
      </w:r>
      <w:r>
        <w:t>. Metacestodes in cattle are usually sterile and do not play a major role in transmission.</w:t>
      </w:r>
    </w:p>
    <w:p w14:paraId="2BBDE29A" w14:textId="52DF349D" w:rsidR="00E47D07" w:rsidRDefault="00E47D07" w:rsidP="00E47D07">
      <w:r w:rsidRPr="00006AA5">
        <w:rPr>
          <w:rStyle w:val="Emphasis"/>
        </w:rPr>
        <w:t>E</w:t>
      </w:r>
      <w:r w:rsidR="00845DCF">
        <w:rPr>
          <w:rStyle w:val="Emphasis"/>
        </w:rPr>
        <w:t>.</w:t>
      </w:r>
      <w:r w:rsidRPr="00006AA5">
        <w:rPr>
          <w:rStyle w:val="Emphasis"/>
        </w:rPr>
        <w:t xml:space="preserve"> ortleppi</w:t>
      </w:r>
      <w:r>
        <w:t xml:space="preserve"> is not known to be present in cattle in </w:t>
      </w:r>
      <w:r w:rsidR="0088283B">
        <w:t>Canada</w:t>
      </w:r>
      <w:r>
        <w:t xml:space="preserve"> </w:t>
      </w:r>
      <w:r w:rsidR="0088283B">
        <w:t>or</w:t>
      </w:r>
      <w:r>
        <w:t xml:space="preserve"> Australia</w:t>
      </w:r>
      <w:r w:rsidR="007976E7">
        <w:t xml:space="preserve"> </w:t>
      </w:r>
      <w:r w:rsidR="00462897">
        <w:rPr>
          <w:noProof/>
        </w:rPr>
        <w:t>(Thompson 2008)</w:t>
      </w:r>
      <w:r>
        <w:t xml:space="preserve">. </w:t>
      </w:r>
    </w:p>
    <w:p w14:paraId="2EAAEA44" w14:textId="33CF4CC0" w:rsidR="00E47D07" w:rsidRDefault="00E47D07" w:rsidP="00E47D07">
      <w:r w:rsidRPr="003D6CFD">
        <w:rPr>
          <w:rStyle w:val="Emphasis"/>
        </w:rPr>
        <w:t>E. multilocularis</w:t>
      </w:r>
      <w:r>
        <w:t xml:space="preserve"> is present in </w:t>
      </w:r>
      <w:r w:rsidR="003B431A">
        <w:t>Canada</w:t>
      </w:r>
      <w:r w:rsidR="0012280A">
        <w:t xml:space="preserve"> but is not </w:t>
      </w:r>
      <w:r>
        <w:t xml:space="preserve">present in Australia. Cattle, although sometimes exposed to infection, only develop small non-viable lesions of </w:t>
      </w:r>
      <w:r w:rsidRPr="0070542F">
        <w:rPr>
          <w:rStyle w:val="Emphasis"/>
        </w:rPr>
        <w:t>E. multilocularis</w:t>
      </w:r>
      <w:r>
        <w:t xml:space="preserve"> and are therefore not involved in transmission</w:t>
      </w:r>
      <w:r w:rsidR="00AB17E9">
        <w:t xml:space="preserve"> </w:t>
      </w:r>
      <w:r w:rsidR="00462897">
        <w:rPr>
          <w:noProof/>
        </w:rPr>
        <w:t>(WOAH 2022g)</w:t>
      </w:r>
      <w:r>
        <w:t>.</w:t>
      </w:r>
    </w:p>
    <w:p w14:paraId="20C27DDA" w14:textId="774A640A" w:rsidR="0098733D" w:rsidRDefault="00E47D07" w:rsidP="00E47D07">
      <w:r>
        <w:t>Post</w:t>
      </w:r>
      <w:r w:rsidR="002121BC">
        <w:t>-</w:t>
      </w:r>
      <w:r>
        <w:t>mortem inspection of the carcase and carcase parts is an effective way of detecting echinococcosis. Under the Australian Meat Standard, affected organs would be condemned if echinococcosis was detected at post</w:t>
      </w:r>
      <w:r w:rsidR="002121BC">
        <w:t>-</w:t>
      </w:r>
      <w:r>
        <w:t xml:space="preserve">mortem. </w:t>
      </w:r>
      <w:r w:rsidR="00B144DE">
        <w:t>Therefore,</w:t>
      </w:r>
      <w:r>
        <w:t xml:space="preserve"> further risk assessment for </w:t>
      </w:r>
      <w:r w:rsidRPr="0012280A">
        <w:rPr>
          <w:rStyle w:val="Emphasis"/>
        </w:rPr>
        <w:t xml:space="preserve">Echinococcus </w:t>
      </w:r>
      <w:r w:rsidRPr="00F771C9">
        <w:rPr>
          <w:rStyle w:val="Emphasis"/>
          <w:i w:val="0"/>
          <w:iCs w:val="0"/>
        </w:rPr>
        <w:t>spp</w:t>
      </w:r>
      <w:r w:rsidRPr="0012280A">
        <w:rPr>
          <w:rStyle w:val="Emphasis"/>
        </w:rPr>
        <w:t>.</w:t>
      </w:r>
      <w:r>
        <w:t xml:space="preserve"> is not required in this review in relation to imports of beef carcases and carcase products from the applicant countries.</w:t>
      </w:r>
    </w:p>
    <w:p w14:paraId="6062E710" w14:textId="77777777" w:rsidR="0098733D" w:rsidRDefault="0098733D" w:rsidP="0098733D">
      <w:pPr>
        <w:pStyle w:val="Heading4"/>
      </w:pPr>
      <w:r>
        <w:t>Conclusion</w:t>
      </w:r>
    </w:p>
    <w:p w14:paraId="190368FA" w14:textId="7D968D58" w:rsidR="00DD11FB" w:rsidRDefault="00DD11FB" w:rsidP="00DD11FB">
      <w:r>
        <w:t>Post</w:t>
      </w:r>
      <w:r w:rsidR="00841F31">
        <w:t>-</w:t>
      </w:r>
      <w:r>
        <w:t xml:space="preserve">mortem inspection of the carcase is an effective way of detecting echinococcosis and reduces risks of it being in imported fresh beef and beef products. The importation of beef and beef products from Canada is unlikely to introduce </w:t>
      </w:r>
      <w:r w:rsidRPr="00DD11FB">
        <w:rPr>
          <w:rStyle w:val="Emphasis"/>
        </w:rPr>
        <w:t xml:space="preserve">Echinococcus </w:t>
      </w:r>
      <w:r w:rsidRPr="00656BA3">
        <w:rPr>
          <w:rStyle w:val="Emphasis"/>
          <w:i w:val="0"/>
          <w:iCs w:val="0"/>
        </w:rPr>
        <w:t>spp</w:t>
      </w:r>
      <w:r w:rsidRPr="00DD11FB">
        <w:rPr>
          <w:rStyle w:val="Emphasis"/>
        </w:rPr>
        <w:t>.</w:t>
      </w:r>
      <w:r>
        <w:t xml:space="preserve"> into Australia</w:t>
      </w:r>
      <w:r w:rsidR="00C93F7E">
        <w:t xml:space="preserve"> as</w:t>
      </w:r>
      <w:r w:rsidR="003C3707">
        <w:t xml:space="preserve"> meat </w:t>
      </w:r>
      <w:r w:rsidR="00C93F7E">
        <w:t>would be</w:t>
      </w:r>
      <w:r w:rsidR="003C3707">
        <w:t xml:space="preserve"> produced under conditions equivalent to relevant Australian standards</w:t>
      </w:r>
      <w:r>
        <w:t xml:space="preserve">. </w:t>
      </w:r>
    </w:p>
    <w:p w14:paraId="3169C895" w14:textId="2C065C87" w:rsidR="009D7AEC" w:rsidRPr="009D7AEC" w:rsidRDefault="00DD11FB" w:rsidP="00DD11FB">
      <w:r>
        <w:t xml:space="preserve">The risk from </w:t>
      </w:r>
      <w:r w:rsidRPr="004B2A0D">
        <w:rPr>
          <w:i/>
          <w:iCs/>
        </w:rPr>
        <w:t>Echinococcus</w:t>
      </w:r>
      <w:r>
        <w:t xml:space="preserve"> spp. associated with </w:t>
      </w:r>
      <w:r w:rsidR="00BD01FF">
        <w:t>the</w:t>
      </w:r>
      <w:r>
        <w:t xml:space="preserve"> importation of beef and beef products from Canada is therefore considered negligible and achieves Australia’s ALOP with respect to animal biosecurity risks. Risk management in relation to </w:t>
      </w:r>
      <w:r w:rsidRPr="00DD11FB">
        <w:rPr>
          <w:rStyle w:val="Emphasis"/>
        </w:rPr>
        <w:t xml:space="preserve">Echinococcus </w:t>
      </w:r>
      <w:r w:rsidRPr="00175C16">
        <w:rPr>
          <w:rStyle w:val="Emphasis"/>
          <w:i w:val="0"/>
          <w:iCs w:val="0"/>
        </w:rPr>
        <w:t>spp</w:t>
      </w:r>
      <w:r w:rsidRPr="00DD11FB">
        <w:rPr>
          <w:rStyle w:val="Emphasis"/>
        </w:rPr>
        <w:t>.</w:t>
      </w:r>
      <w:r>
        <w:t xml:space="preserve"> is not applicable to imports of beef and beef products from Canada.</w:t>
      </w:r>
    </w:p>
    <w:p w14:paraId="4F33DF89" w14:textId="6D54E3C1" w:rsidR="00BE5D0F" w:rsidRDefault="00BE5D0F" w:rsidP="0093759F">
      <w:pPr>
        <w:pStyle w:val="Heading3"/>
        <w:numPr>
          <w:ilvl w:val="1"/>
          <w:numId w:val="13"/>
        </w:numPr>
        <w:spacing w:line="276" w:lineRule="auto"/>
      </w:pPr>
      <w:bookmarkStart w:id="96" w:name="_Ref152074385"/>
      <w:bookmarkStart w:id="97" w:name="_Toc152349298"/>
      <w:bookmarkStart w:id="98" w:name="_Toc152842208"/>
      <w:r>
        <w:lastRenderedPageBreak/>
        <w:t>Paratuberculosis (</w:t>
      </w:r>
      <w:r w:rsidRPr="00187BB6">
        <w:rPr>
          <w:rStyle w:val="Emphasis"/>
        </w:rPr>
        <w:t>M. avium</w:t>
      </w:r>
      <w:r>
        <w:t xml:space="preserve"> subspecies </w:t>
      </w:r>
      <w:r w:rsidRPr="00187BB6">
        <w:rPr>
          <w:rStyle w:val="Emphasis"/>
        </w:rPr>
        <w:t>paratuberculosis</w:t>
      </w:r>
      <w:r>
        <w:t>)</w:t>
      </w:r>
      <w:bookmarkEnd w:id="96"/>
      <w:bookmarkEnd w:id="97"/>
      <w:bookmarkEnd w:id="98"/>
    </w:p>
    <w:p w14:paraId="7FB44AFF" w14:textId="77777777" w:rsidR="0098733D" w:rsidRDefault="0098733D" w:rsidP="0098733D">
      <w:pPr>
        <w:pStyle w:val="Heading4"/>
      </w:pPr>
      <w:r>
        <w:t>Background</w:t>
      </w:r>
    </w:p>
    <w:p w14:paraId="019EDED3" w14:textId="3D361640" w:rsidR="00825726" w:rsidRDefault="00825726" w:rsidP="00825726">
      <w:r w:rsidRPr="00825726">
        <w:rPr>
          <w:rStyle w:val="Emphasis"/>
        </w:rPr>
        <w:t>Mycobacterium avium</w:t>
      </w:r>
      <w:r>
        <w:t xml:space="preserve"> subspecies </w:t>
      </w:r>
      <w:r w:rsidRPr="00825726">
        <w:rPr>
          <w:rStyle w:val="Emphasis"/>
        </w:rPr>
        <w:t>paratuberculosis</w:t>
      </w:r>
      <w:r>
        <w:t xml:space="preserve"> (</w:t>
      </w:r>
      <w:r w:rsidRPr="00825726">
        <w:rPr>
          <w:rStyle w:val="Emphasis"/>
        </w:rPr>
        <w:t>M. paratuberculosis</w:t>
      </w:r>
      <w:r>
        <w:t>) is a bacterium which causes paratuberculosis or Johne’s disease, a chronic enteritis and wasting disease of ruminants with a worldwide distribution</w:t>
      </w:r>
      <w:r w:rsidR="006407F8">
        <w:t xml:space="preserve"> </w:t>
      </w:r>
      <w:r w:rsidR="00462897">
        <w:rPr>
          <w:noProof/>
        </w:rPr>
        <w:t>(Buergelt, Bastianello &amp; Michel 2004)</w:t>
      </w:r>
      <w:r>
        <w:t xml:space="preserve">. </w:t>
      </w:r>
    </w:p>
    <w:p w14:paraId="46D6F80E" w14:textId="6A494BF5" w:rsidR="00825726" w:rsidRDefault="00825726" w:rsidP="00825726">
      <w:r>
        <w:t xml:space="preserve">Paratuberculosis is a multiple species WOAH-listed disease </w:t>
      </w:r>
      <w:r w:rsidR="00462897">
        <w:rPr>
          <w:noProof/>
        </w:rPr>
        <w:t>(WOAH 2023d)</w:t>
      </w:r>
      <w:r w:rsidR="00162C62">
        <w:t>.</w:t>
      </w:r>
      <w:r>
        <w:t xml:space="preserve"> It is present in Australia and is a nationally notifiable animal disease </w:t>
      </w:r>
      <w:r w:rsidR="00462897">
        <w:rPr>
          <w:noProof/>
        </w:rPr>
        <w:t>(</w:t>
      </w:r>
      <w:r w:rsidR="001A6596">
        <w:rPr>
          <w:noProof/>
        </w:rPr>
        <w:t>Department of Agriculture, Fisheries and Foresty 2023c</w:t>
      </w:r>
      <w:r w:rsidR="00462897">
        <w:rPr>
          <w:noProof/>
        </w:rPr>
        <w:t>)</w:t>
      </w:r>
      <w:r w:rsidR="00841F31">
        <w:t>.</w:t>
      </w:r>
      <w:r>
        <w:t xml:space="preserve"> In 2009, the herd prevalence of paratuberculosis in south-eastern Australia was less than 1 per cent of beef herds and less than 20</w:t>
      </w:r>
      <w:r w:rsidR="00845DCF">
        <w:t xml:space="preserve"> per cent</w:t>
      </w:r>
      <w:r>
        <w:t xml:space="preserve"> of dairy herds (AHA 2009). Up to and including 2016, approximately 1,150 cattle herds in Australia had been classified as infected. Paratuberculosis is most common in dairy herds, but it also occurs in beef cattle, goats and alpacas. The first case of paratuberculosis in deer was detected in Victoria in 1999 (AHA 2016). It is present in Australia and is a nationally notifiable animal disease</w:t>
      </w:r>
      <w:r w:rsidR="00221A3E">
        <w:t xml:space="preserve"> </w:t>
      </w:r>
      <w:r w:rsidR="00462897">
        <w:rPr>
          <w:noProof/>
        </w:rPr>
        <w:t>(</w:t>
      </w:r>
      <w:r w:rsidR="001A6596">
        <w:rPr>
          <w:noProof/>
        </w:rPr>
        <w:t>Department of Agriculture, Fisheries and Foresty 2023c</w:t>
      </w:r>
      <w:r w:rsidR="00462897">
        <w:rPr>
          <w:noProof/>
        </w:rPr>
        <w:t>)</w:t>
      </w:r>
      <w:r>
        <w:t xml:space="preserve">. In 2009, the herd prevalence of paratuberculosis in south-eastern Australia was less than 1 per cent of beef herds and less than 20 per cent of dairy herds </w:t>
      </w:r>
      <w:r w:rsidR="00462897">
        <w:rPr>
          <w:noProof/>
        </w:rPr>
        <w:t>(AHA 2009)</w:t>
      </w:r>
      <w:r>
        <w:t xml:space="preserve">. Up to and including 2016, approximately 1,150 cattle herds in Australia had been classified as infected. Paratuberculosis is most common in dairy herds, but it also occurs in beef cattle, goats and alpacas. </w:t>
      </w:r>
    </w:p>
    <w:p w14:paraId="42AE128C" w14:textId="38111D14" w:rsidR="0098733D" w:rsidRDefault="00825726" w:rsidP="00825726">
      <w:r>
        <w:t>Australia has no relevant movement controls for paratuberculosis in beef and beef products within Australia.</w:t>
      </w:r>
    </w:p>
    <w:p w14:paraId="09785899" w14:textId="461D5A45" w:rsidR="002305DE" w:rsidRDefault="002305DE" w:rsidP="002305DE">
      <w:r>
        <w:t xml:space="preserve">At least one systematic review has recommended that the exposure of humans to </w:t>
      </w:r>
      <w:r w:rsidRPr="00AC2589">
        <w:rPr>
          <w:rStyle w:val="Emphasis"/>
        </w:rPr>
        <w:t>M.</w:t>
      </w:r>
      <w:r w:rsidR="00E05F6F">
        <w:rPr>
          <w:rStyle w:val="Emphasis"/>
        </w:rPr>
        <w:t> </w:t>
      </w:r>
      <w:r w:rsidRPr="00AC2589">
        <w:rPr>
          <w:rStyle w:val="Emphasis"/>
        </w:rPr>
        <w:t>paratuberculosis</w:t>
      </w:r>
      <w:r>
        <w:t xml:space="preserve"> in meat (as well as milk, water and the environment) warranted further investigation </w:t>
      </w:r>
      <w:r w:rsidR="00462897">
        <w:rPr>
          <w:noProof/>
        </w:rPr>
        <w:t>(Wilhelm et al. 2009)</w:t>
      </w:r>
      <w:r>
        <w:t xml:space="preserve">. Studies have shown that beef can be contaminated with </w:t>
      </w:r>
      <w:r w:rsidRPr="00AC2589">
        <w:rPr>
          <w:rStyle w:val="Emphasis"/>
        </w:rPr>
        <w:t>M.</w:t>
      </w:r>
      <w:r w:rsidR="00E05F6F">
        <w:rPr>
          <w:rStyle w:val="Emphasis"/>
        </w:rPr>
        <w:t> </w:t>
      </w:r>
      <w:r w:rsidRPr="00AC2589">
        <w:rPr>
          <w:rStyle w:val="Emphasis"/>
        </w:rPr>
        <w:t>paratuberculosis</w:t>
      </w:r>
      <w:r>
        <w:t xml:space="preserve"> via the dissemination of the organism in infected tissues and that tissue distribution may be poorly correlated with clinical signs. The surface of carcases can also be contaminated by </w:t>
      </w:r>
      <w:r w:rsidRPr="00AC2589">
        <w:rPr>
          <w:rStyle w:val="Emphasis"/>
        </w:rPr>
        <w:t>M.</w:t>
      </w:r>
      <w:r w:rsidR="00D24E53">
        <w:rPr>
          <w:rStyle w:val="Emphasis"/>
        </w:rPr>
        <w:t> </w:t>
      </w:r>
      <w:r w:rsidRPr="00AC2589">
        <w:rPr>
          <w:rStyle w:val="Emphasis"/>
        </w:rPr>
        <w:t>paratuberculosis</w:t>
      </w:r>
      <w:r>
        <w:t xml:space="preserve"> in faeces present on the hides of animals at slaughter </w:t>
      </w:r>
      <w:r w:rsidR="00462897">
        <w:rPr>
          <w:noProof/>
        </w:rPr>
        <w:t>(Eltholth et al. 2009)</w:t>
      </w:r>
      <w:r>
        <w:t xml:space="preserve">. There is the suggestion that </w:t>
      </w:r>
      <w:r w:rsidRPr="00AC2589">
        <w:rPr>
          <w:rStyle w:val="Emphasis"/>
        </w:rPr>
        <w:t>M.</w:t>
      </w:r>
      <w:r w:rsidR="00D24E53">
        <w:rPr>
          <w:rStyle w:val="Emphasis"/>
        </w:rPr>
        <w:t> </w:t>
      </w:r>
      <w:r w:rsidRPr="00AC2589">
        <w:rPr>
          <w:rStyle w:val="Emphasis"/>
        </w:rPr>
        <w:t>paratuberculosis</w:t>
      </w:r>
      <w:r>
        <w:t xml:space="preserve"> is spread to extra-intestinal tissues via blood </w:t>
      </w:r>
      <w:r w:rsidR="00462897">
        <w:rPr>
          <w:noProof/>
        </w:rPr>
        <w:t>(Bower, Begg &amp; Whittington 2011)</w:t>
      </w:r>
      <w:r>
        <w:t xml:space="preserve">. Bacteraemia might be intermittent in the early stages of disease or undetectable in cows with advanced paratuberculosis </w:t>
      </w:r>
      <w:r w:rsidR="00462897">
        <w:rPr>
          <w:noProof/>
        </w:rPr>
        <w:t>(Mutharia et al. 2010)</w:t>
      </w:r>
      <w:r>
        <w:t>.</w:t>
      </w:r>
    </w:p>
    <w:p w14:paraId="68EB9755" w14:textId="4EC95FD8" w:rsidR="002305DE" w:rsidRDefault="002305DE" w:rsidP="002305DE">
      <w:r>
        <w:t xml:space="preserve">It is generally agreed that the faecal-oral route is the most important natural route of exposure. Oral transmission of bovine strains of </w:t>
      </w:r>
      <w:r w:rsidRPr="00AC2589">
        <w:rPr>
          <w:rStyle w:val="Emphasis"/>
        </w:rPr>
        <w:t>M.</w:t>
      </w:r>
      <w:r w:rsidR="00D24E53">
        <w:rPr>
          <w:rStyle w:val="Emphasis"/>
        </w:rPr>
        <w:t> </w:t>
      </w:r>
      <w:r w:rsidRPr="00AC2589">
        <w:rPr>
          <w:rStyle w:val="Emphasis"/>
        </w:rPr>
        <w:t>paratuberculosis</w:t>
      </w:r>
      <w:r>
        <w:t xml:space="preserve"> obtained from homogenised infected tissue to cattle, goats, sheep, deer, chickens and laboratory animals, was demonstrated in numerous experiments and extensively reviewed </w:t>
      </w:r>
      <w:r w:rsidR="00462897">
        <w:rPr>
          <w:noProof/>
        </w:rPr>
        <w:t>(Begg &amp; Whittington 2008; Hines et al. 2007)</w:t>
      </w:r>
      <w:r>
        <w:t>.</w:t>
      </w:r>
    </w:p>
    <w:p w14:paraId="62E95756" w14:textId="16674A93" w:rsidR="002305DE" w:rsidRDefault="002305DE" w:rsidP="002305DE">
      <w:r>
        <w:t xml:space="preserve">Natural </w:t>
      </w:r>
      <w:r w:rsidRPr="00227D96">
        <w:rPr>
          <w:rStyle w:val="Emphasis"/>
        </w:rPr>
        <w:t>M.</w:t>
      </w:r>
      <w:r w:rsidR="00D24E53">
        <w:rPr>
          <w:rStyle w:val="Emphasis"/>
        </w:rPr>
        <w:t> </w:t>
      </w:r>
      <w:r w:rsidRPr="00227D96">
        <w:rPr>
          <w:rStyle w:val="Emphasis"/>
        </w:rPr>
        <w:t>paratuberculosis</w:t>
      </w:r>
      <w:r>
        <w:t xml:space="preserve"> infection is mainly transmitted to susceptible species via the oral route through pasture or livestock yards that are contaminated with faecal material containing </w:t>
      </w:r>
      <w:r w:rsidRPr="00227D96">
        <w:rPr>
          <w:rStyle w:val="Emphasis"/>
        </w:rPr>
        <w:t>M.</w:t>
      </w:r>
      <w:r w:rsidR="00D24E53">
        <w:rPr>
          <w:rStyle w:val="Emphasis"/>
        </w:rPr>
        <w:t> </w:t>
      </w:r>
      <w:r w:rsidRPr="00227D96">
        <w:rPr>
          <w:rStyle w:val="Emphasis"/>
        </w:rPr>
        <w:t>paratuberculosis</w:t>
      </w:r>
      <w:r>
        <w:t xml:space="preserve">. The presence of </w:t>
      </w:r>
      <w:r w:rsidRPr="00227D96">
        <w:rPr>
          <w:rStyle w:val="Emphasis"/>
        </w:rPr>
        <w:t>M.</w:t>
      </w:r>
      <w:r w:rsidR="00D24E53">
        <w:rPr>
          <w:rStyle w:val="Emphasis"/>
        </w:rPr>
        <w:t> </w:t>
      </w:r>
      <w:r w:rsidRPr="00227D96">
        <w:rPr>
          <w:rStyle w:val="Emphasis"/>
        </w:rPr>
        <w:t>paratuberculosis</w:t>
      </w:r>
      <w:r>
        <w:t xml:space="preserve"> in carcase and carcase parts of sub</w:t>
      </w:r>
      <w:r w:rsidR="00A15055">
        <w:t>-</w:t>
      </w:r>
      <w:r>
        <w:t xml:space="preserve">clinically infected cattle has been demonstrated from faecal contamination of the carcase, and/or disseminated from intestines, including offal and muscle </w:t>
      </w:r>
      <w:r w:rsidR="00462897">
        <w:rPr>
          <w:noProof/>
        </w:rPr>
        <w:t>(Gill, Saucier &amp; Meadus 2011)</w:t>
      </w:r>
      <w:r>
        <w:t xml:space="preserve">. The occurrence of paratuberculosis infection has been documented in wild swine and </w:t>
      </w:r>
      <w:r w:rsidRPr="00554709">
        <w:rPr>
          <w:rStyle w:val="Emphasis"/>
        </w:rPr>
        <w:t>M.</w:t>
      </w:r>
      <w:r w:rsidR="00D24E53">
        <w:rPr>
          <w:rStyle w:val="Emphasis"/>
        </w:rPr>
        <w:t> </w:t>
      </w:r>
      <w:r w:rsidRPr="00554709">
        <w:rPr>
          <w:rStyle w:val="Emphasis"/>
        </w:rPr>
        <w:t>paratuberculosis</w:t>
      </w:r>
      <w:r>
        <w:t xml:space="preserve"> has also been reported in the tissues of naturally infected pigs </w:t>
      </w:r>
      <w:r w:rsidR="00462897">
        <w:rPr>
          <w:noProof/>
        </w:rPr>
        <w:t xml:space="preserve">(Miranda et al. </w:t>
      </w:r>
      <w:r w:rsidR="00462897">
        <w:rPr>
          <w:noProof/>
        </w:rPr>
        <w:lastRenderedPageBreak/>
        <w:t>2011)</w:t>
      </w:r>
      <w:r>
        <w:t xml:space="preserve">. Transmission of </w:t>
      </w:r>
      <w:r w:rsidRPr="00227D96">
        <w:rPr>
          <w:rStyle w:val="Emphasis"/>
        </w:rPr>
        <w:t>M.</w:t>
      </w:r>
      <w:r w:rsidR="00D24E53">
        <w:rPr>
          <w:rStyle w:val="Emphasis"/>
        </w:rPr>
        <w:t> </w:t>
      </w:r>
      <w:r w:rsidRPr="00227D96">
        <w:rPr>
          <w:rStyle w:val="Emphasis"/>
        </w:rPr>
        <w:t>paratuberculosis</w:t>
      </w:r>
      <w:r>
        <w:t xml:space="preserve"> to other species via the consumption of raw or undercooked beef and beef products has not been investigated. However, numerous experiments have demonstrated transmission of </w:t>
      </w:r>
      <w:r w:rsidRPr="00227D96">
        <w:rPr>
          <w:rStyle w:val="Emphasis"/>
        </w:rPr>
        <w:t>M.</w:t>
      </w:r>
      <w:r w:rsidR="00D24E53">
        <w:rPr>
          <w:rStyle w:val="Emphasis"/>
        </w:rPr>
        <w:t> </w:t>
      </w:r>
      <w:r w:rsidRPr="00227D96">
        <w:rPr>
          <w:rStyle w:val="Emphasis"/>
        </w:rPr>
        <w:t>paratuberculosis</w:t>
      </w:r>
      <w:r>
        <w:t xml:space="preserve"> to cattle, goats, sheep, deer, chickens and laboratory animals, which were dosed by mouth with bovine strains obtained from culture or homogenised infected tissue </w:t>
      </w:r>
      <w:r w:rsidR="00462897">
        <w:rPr>
          <w:noProof/>
        </w:rPr>
        <w:t>(Begg &amp; Whittington 2008; Hines et al. 2007)</w:t>
      </w:r>
      <w:r w:rsidR="00352FAB">
        <w:t>.</w:t>
      </w:r>
    </w:p>
    <w:p w14:paraId="5975DC01" w14:textId="0A472D77" w:rsidR="000F449E" w:rsidRPr="000F449E" w:rsidRDefault="000F449E" w:rsidP="0098733D">
      <w:pPr>
        <w:rPr>
          <w:iCs/>
        </w:rPr>
      </w:pPr>
      <w:r>
        <w:rPr>
          <w:iCs/>
        </w:rPr>
        <w:t>Further information on paratuberculosis is included in</w:t>
      </w:r>
      <w:r w:rsidRPr="00B21B74">
        <w:rPr>
          <w:iCs/>
        </w:rPr>
        <w:t xml:space="preserve"> Section </w:t>
      </w:r>
      <w:r w:rsidR="0037754B">
        <w:rPr>
          <w:iCs/>
        </w:rPr>
        <w:t>4.8</w:t>
      </w:r>
      <w:r w:rsidRPr="00B21B74">
        <w:rPr>
          <w:iCs/>
        </w:rPr>
        <w:t xml:space="preserve"> </w:t>
      </w:r>
      <w:r>
        <w:rPr>
          <w:iCs/>
        </w:rPr>
        <w:t>of</w:t>
      </w:r>
      <w:r w:rsidRPr="00B21B74">
        <w:rPr>
          <w:iCs/>
        </w:rPr>
        <w:t xml:space="preserve"> the beef review.</w:t>
      </w:r>
    </w:p>
    <w:p w14:paraId="2B0A4CB8" w14:textId="77777777" w:rsidR="0098733D" w:rsidRDefault="0098733D" w:rsidP="0098733D">
      <w:pPr>
        <w:pStyle w:val="Heading4"/>
      </w:pPr>
      <w:r>
        <w:t>Occurrence and control in Canada</w:t>
      </w:r>
    </w:p>
    <w:p w14:paraId="7214DB0D" w14:textId="354D7B59" w:rsidR="00DF0F9E" w:rsidRDefault="00DF0F9E" w:rsidP="00DF0F9E">
      <w:r>
        <w:t xml:space="preserve">Paratuberculosis </w:t>
      </w:r>
      <w:r w:rsidR="00936A60">
        <w:t>is present in Canada</w:t>
      </w:r>
      <w:r w:rsidR="002528E4">
        <w:t xml:space="preserve"> </w:t>
      </w:r>
      <w:r w:rsidR="00462897">
        <w:rPr>
          <w:noProof/>
        </w:rPr>
        <w:t>(WOAH 2022j)</w:t>
      </w:r>
      <w:r w:rsidR="00936A60">
        <w:t xml:space="preserve"> and </w:t>
      </w:r>
      <w:r w:rsidR="00B34BCF">
        <w:t xml:space="preserve">paratuberculosis (Johne's disease) is </w:t>
      </w:r>
      <w:r>
        <w:t>an annually notifiable disease in Canada</w:t>
      </w:r>
      <w:r w:rsidR="004A798F">
        <w:t xml:space="preserve"> </w:t>
      </w:r>
      <w:r w:rsidR="00462897">
        <w:rPr>
          <w:noProof/>
        </w:rPr>
        <w:t>(CFIA 2023a)</w:t>
      </w:r>
      <w:r>
        <w:t>.</w:t>
      </w:r>
    </w:p>
    <w:p w14:paraId="2524891F" w14:textId="5D45335E" w:rsidR="00DF0F9E" w:rsidRDefault="00DF0F9E" w:rsidP="00DF0F9E">
      <w:r>
        <w:t xml:space="preserve">At slaughtering plants in Canada and the United States, </w:t>
      </w:r>
      <w:r w:rsidRPr="00DF0F9E">
        <w:rPr>
          <w:rStyle w:val="Emphasis"/>
        </w:rPr>
        <w:t>M. paratuberculosis</w:t>
      </w:r>
      <w:r>
        <w:t xml:space="preserve"> was detected on 54 to 80 per cent of cull dairy and beef cow hides and 1</w:t>
      </w:r>
      <w:r w:rsidR="00936A60">
        <w:t xml:space="preserve"> to </w:t>
      </w:r>
      <w:r>
        <w:t xml:space="preserve">6 per cent of feedlot cattle. However, the prevalence of </w:t>
      </w:r>
      <w:r w:rsidRPr="00936A60">
        <w:rPr>
          <w:rStyle w:val="Emphasis"/>
        </w:rPr>
        <w:t>M. paratuberculosis</w:t>
      </w:r>
      <w:r>
        <w:t xml:space="preserve"> decreased during processing and the organism was thought to present little risk of contamination to prime cuts of beef </w:t>
      </w:r>
      <w:r w:rsidR="00462897">
        <w:rPr>
          <w:noProof/>
        </w:rPr>
        <w:t>(Meadus et al. 2008; Wells et al. 2009)</w:t>
      </w:r>
      <w:r>
        <w:t>.</w:t>
      </w:r>
    </w:p>
    <w:p w14:paraId="452DE9BD" w14:textId="418FD3B4" w:rsidR="0098733D" w:rsidRDefault="00DF0F9E" w:rsidP="00DF0F9E">
      <w:r>
        <w:t>Based on a survey of cattle at slaughter, a prevalence of paratuberculosis was estimated in culled dairy cattle in Eastern Canada and Maine of 16</w:t>
      </w:r>
      <w:r w:rsidR="00026A40">
        <w:t xml:space="preserve"> per cent</w:t>
      </w:r>
      <w:r>
        <w:t>. In a study of dairy cattle in New Brunswick, Nova Scotia, and Prince Edward Island, 2.6</w:t>
      </w:r>
      <w:r w:rsidR="00721713">
        <w:t xml:space="preserve"> per cent</w:t>
      </w:r>
      <w:r>
        <w:t xml:space="preserve"> (1.8 to 3.9</w:t>
      </w:r>
      <w:r w:rsidR="00721713">
        <w:t xml:space="preserve"> per cent</w:t>
      </w:r>
      <w:r>
        <w:t xml:space="preserve">) of cows were positive for </w:t>
      </w:r>
      <w:r w:rsidRPr="00721713">
        <w:rPr>
          <w:rStyle w:val="Emphasis"/>
        </w:rPr>
        <w:t>M. paratuberculosis</w:t>
      </w:r>
      <w:r>
        <w:t xml:space="preserve"> and 16.7</w:t>
      </w:r>
      <w:r w:rsidR="00721713">
        <w:t xml:space="preserve"> per cent</w:t>
      </w:r>
      <w:r>
        <w:t xml:space="preserve"> of herds had at least 2 positive cows. A more recent study reported estimates of 66</w:t>
      </w:r>
      <w:r w:rsidR="00721713">
        <w:t xml:space="preserve"> per cent</w:t>
      </w:r>
      <w:r>
        <w:t xml:space="preserve"> for farms in Western Canada, 54</w:t>
      </w:r>
      <w:r w:rsidR="00721713">
        <w:t xml:space="preserve"> per cent</w:t>
      </w:r>
      <w:r>
        <w:t xml:space="preserve"> in Ontario, 24</w:t>
      </w:r>
      <w:r w:rsidR="00721713">
        <w:t xml:space="preserve"> per cent</w:t>
      </w:r>
      <w:r>
        <w:t xml:space="preserve"> in Québec, and 47</w:t>
      </w:r>
      <w:r w:rsidR="00721713">
        <w:t xml:space="preserve"> per cent</w:t>
      </w:r>
      <w:r>
        <w:t xml:space="preserve"> in Atlantic Canada infected with paratuberculosis</w:t>
      </w:r>
      <w:r w:rsidR="00ED79B4">
        <w:t xml:space="preserve"> </w:t>
      </w:r>
      <w:r w:rsidR="00462897">
        <w:rPr>
          <w:noProof/>
        </w:rPr>
        <w:t>(Corbett et al. 2018)</w:t>
      </w:r>
      <w:r w:rsidR="00164C22">
        <w:t>.</w:t>
      </w:r>
    </w:p>
    <w:p w14:paraId="0D6CC8A9" w14:textId="77777777" w:rsidR="0098733D" w:rsidRDefault="0098733D" w:rsidP="0098733D">
      <w:pPr>
        <w:pStyle w:val="Heading4"/>
      </w:pPr>
      <w:r>
        <w:t>Risk review</w:t>
      </w:r>
    </w:p>
    <w:p w14:paraId="79B50A92" w14:textId="580B4D61" w:rsidR="005E5102" w:rsidRDefault="005E5102" w:rsidP="005E5102">
      <w:r>
        <w:t xml:space="preserve">There is evidence that </w:t>
      </w:r>
      <w:r w:rsidRPr="005E5102">
        <w:rPr>
          <w:rStyle w:val="Emphasis"/>
        </w:rPr>
        <w:t>M. paratuberculosis</w:t>
      </w:r>
      <w:r>
        <w:t xml:space="preserve"> can be transmitted via the beef carcase or carcase parts after ante</w:t>
      </w:r>
      <w:r w:rsidR="00B47DE4">
        <w:noBreakHyphen/>
        <w:t>mortem</w:t>
      </w:r>
      <w:r>
        <w:t xml:space="preserve"> and post</w:t>
      </w:r>
      <w:r w:rsidR="00B47DE4">
        <w:noBreakHyphen/>
      </w:r>
      <w:r>
        <w:t xml:space="preserve">mortem examination. </w:t>
      </w:r>
    </w:p>
    <w:p w14:paraId="31637AC7" w14:textId="1DD4202D" w:rsidR="005E5102" w:rsidRDefault="005E5102" w:rsidP="005E5102">
      <w:r>
        <w:t xml:space="preserve">Paratuberculosis is present in </w:t>
      </w:r>
      <w:r w:rsidR="00721713">
        <w:t xml:space="preserve">Canada and </w:t>
      </w:r>
      <w:r>
        <w:t>Australia.</w:t>
      </w:r>
    </w:p>
    <w:p w14:paraId="215ABC6F" w14:textId="6005BA46" w:rsidR="0098733D" w:rsidRDefault="005E5102" w:rsidP="005E5102">
      <w:r>
        <w:t>Paratuberculosis is currently a nationally notifiable animal disease in Australia</w:t>
      </w:r>
      <w:r w:rsidR="00221A3E">
        <w:t xml:space="preserve"> </w:t>
      </w:r>
      <w:r w:rsidR="00462897">
        <w:rPr>
          <w:noProof/>
        </w:rPr>
        <w:t>(</w:t>
      </w:r>
      <w:r w:rsidR="001A6596">
        <w:rPr>
          <w:noProof/>
        </w:rPr>
        <w:t>Department of Agriculture, Fisheries and Foresty 2023c</w:t>
      </w:r>
      <w:r w:rsidR="00462897">
        <w:rPr>
          <w:noProof/>
        </w:rPr>
        <w:t>)</w:t>
      </w:r>
      <w:r>
        <w:t xml:space="preserve">. The </w:t>
      </w:r>
      <w:r w:rsidR="0036205E">
        <w:t>Terrestrial</w:t>
      </w:r>
      <w:r>
        <w:t xml:space="preserve"> Code does not recommend any risk management measures for paratuberculosis for international trade in meat and meat products. Australia does not have domestic movement restrictions on beef or beef products in relation to paratuberculosis.</w:t>
      </w:r>
    </w:p>
    <w:p w14:paraId="30FBBB47" w14:textId="77777777" w:rsidR="0098733D" w:rsidRDefault="0098733D" w:rsidP="0098733D">
      <w:pPr>
        <w:pStyle w:val="Heading4"/>
      </w:pPr>
      <w:r>
        <w:t>Conclusion</w:t>
      </w:r>
    </w:p>
    <w:p w14:paraId="4BE1C254" w14:textId="2F5EBA64" w:rsidR="009D7AEC" w:rsidRPr="009D7AEC" w:rsidRDefault="00441775" w:rsidP="009D7AEC">
      <w:r w:rsidRPr="00441775">
        <w:t xml:space="preserve">The risk from </w:t>
      </w:r>
      <w:r w:rsidRPr="00441775">
        <w:rPr>
          <w:rStyle w:val="Emphasis"/>
        </w:rPr>
        <w:t>M. paratuberculosis</w:t>
      </w:r>
      <w:r w:rsidRPr="00441775">
        <w:t xml:space="preserve"> infection associated with the importation of beef and beef products from </w:t>
      </w:r>
      <w:r>
        <w:t>Canada</w:t>
      </w:r>
      <w:r w:rsidRPr="00441775">
        <w:t xml:space="preserve"> is considered negligible and therefore achieves Australia’s ALOP with respect to animal biosecurity risks. Risk management measures additional to the veterinary ante</w:t>
      </w:r>
      <w:r w:rsidR="00EF3527">
        <w:t>-</w:t>
      </w:r>
      <w:r w:rsidR="00E45DF1">
        <w:t>mortem</w:t>
      </w:r>
      <w:r w:rsidRPr="00441775">
        <w:t xml:space="preserve"> and post</w:t>
      </w:r>
      <w:r w:rsidR="00592FB3">
        <w:noBreakHyphen/>
      </w:r>
      <w:r w:rsidRPr="00441775">
        <w:t xml:space="preserve">mortem inspections and certification as per the Australian Meat Standard are not required. A risk assessment for paratuberculosis is </w:t>
      </w:r>
      <w:r w:rsidR="00E80A9A">
        <w:t xml:space="preserve">therefore </w:t>
      </w:r>
      <w:r w:rsidRPr="00441775">
        <w:t>not required.</w:t>
      </w:r>
    </w:p>
    <w:p w14:paraId="0FA20E51" w14:textId="2AD052FB" w:rsidR="00BE5D0F" w:rsidRPr="00C37116" w:rsidRDefault="00BE5D0F" w:rsidP="0093759F">
      <w:pPr>
        <w:pStyle w:val="Heading3"/>
        <w:numPr>
          <w:ilvl w:val="1"/>
          <w:numId w:val="13"/>
        </w:numPr>
        <w:spacing w:line="276" w:lineRule="auto"/>
      </w:pPr>
      <w:bookmarkStart w:id="99" w:name="_Ref152074425"/>
      <w:bookmarkStart w:id="100" w:name="_Toc152349299"/>
      <w:bookmarkStart w:id="101" w:name="_Toc152842209"/>
      <w:r w:rsidRPr="00C37116">
        <w:lastRenderedPageBreak/>
        <w:t xml:space="preserve">Infection due to </w:t>
      </w:r>
      <w:r w:rsidRPr="00C37116">
        <w:rPr>
          <w:rStyle w:val="Emphasis"/>
        </w:rPr>
        <w:t>Salmonella enterica</w:t>
      </w:r>
      <w:r w:rsidRPr="00C37116">
        <w:t xml:space="preserve"> serotype Typhimurium DT104</w:t>
      </w:r>
      <w:bookmarkEnd w:id="99"/>
      <w:bookmarkEnd w:id="100"/>
      <w:bookmarkEnd w:id="101"/>
    </w:p>
    <w:p w14:paraId="405292A8" w14:textId="77777777" w:rsidR="0098733D" w:rsidRDefault="0098733D" w:rsidP="0098733D">
      <w:pPr>
        <w:pStyle w:val="Heading4"/>
      </w:pPr>
      <w:r>
        <w:t>Background</w:t>
      </w:r>
    </w:p>
    <w:p w14:paraId="6422750E" w14:textId="156DE1D9" w:rsidR="00BC630A" w:rsidRDefault="00760596" w:rsidP="00BC630A">
      <w:r w:rsidRPr="00BC630A">
        <w:rPr>
          <w:rStyle w:val="Emphasis"/>
        </w:rPr>
        <w:t>Salmonella enterica</w:t>
      </w:r>
      <w:r>
        <w:t xml:space="preserve"> causes clinical and subclinical enteric infections in both livestock and humans, and non-typhoidal Salmonella is a leading cause of food-borne illness in</w:t>
      </w:r>
      <w:r w:rsidR="007F60E3">
        <w:t xml:space="preserve"> Canada</w:t>
      </w:r>
      <w:r w:rsidR="007F60E3" w:rsidRPr="00710721">
        <w:t xml:space="preserve"> </w:t>
      </w:r>
      <w:r w:rsidR="00462897">
        <w:rPr>
          <w:noProof/>
        </w:rPr>
        <w:t>(John et al. 2022)</w:t>
      </w:r>
      <w:r w:rsidR="00EA09FB">
        <w:t>.</w:t>
      </w:r>
    </w:p>
    <w:p w14:paraId="18F17341" w14:textId="1AC13D5B" w:rsidR="00BC630A" w:rsidRDefault="00BC630A" w:rsidP="00BC630A">
      <w:r>
        <w:t xml:space="preserve">Serotypes of </w:t>
      </w:r>
      <w:r w:rsidRPr="00BC630A">
        <w:rPr>
          <w:rStyle w:val="Emphasis"/>
        </w:rPr>
        <w:t>Salmonella enterica</w:t>
      </w:r>
      <w:r>
        <w:t xml:space="preserve"> are emerging that have multiple antibiotic resistance. The prevalence of multiple </w:t>
      </w:r>
      <w:proofErr w:type="gramStart"/>
      <w:r>
        <w:t>antibiotic resistant</w:t>
      </w:r>
      <w:proofErr w:type="gramEnd"/>
      <w:r>
        <w:t xml:space="preserve"> </w:t>
      </w:r>
      <w:r w:rsidRPr="00830A23">
        <w:rPr>
          <w:rStyle w:val="Emphasis"/>
        </w:rPr>
        <w:t>Salmonella enterica</w:t>
      </w:r>
      <w:r>
        <w:t xml:space="preserve"> serotypes in livestock raises concerns about the management of livestock destined for the food chain and the transmission of multi-resistant pathogens to humans via food </w:t>
      </w:r>
      <w:r w:rsidR="00462897">
        <w:rPr>
          <w:noProof/>
        </w:rPr>
        <w:t>(Adhikari et al. 2009; Habing, Lo &amp; Kaneene 2012; Louden et al. 2012; Marrero-Ortiz et al. 2012; Ray et al. 2007; Van Boxstael et al. 2012)</w:t>
      </w:r>
      <w:r>
        <w:t xml:space="preserve">. </w:t>
      </w:r>
    </w:p>
    <w:p w14:paraId="01DF3DF0" w14:textId="7225DD77" w:rsidR="00BC630A" w:rsidRDefault="00BC630A" w:rsidP="00BC630A">
      <w:r>
        <w:t>In the early 1990s, a distinct multi-</w:t>
      </w:r>
      <w:proofErr w:type="gramStart"/>
      <w:r>
        <w:t>drug resistant</w:t>
      </w:r>
      <w:proofErr w:type="gramEnd"/>
      <w:r>
        <w:t xml:space="preserve"> strain of </w:t>
      </w:r>
      <w:r w:rsidRPr="007A5A11">
        <w:rPr>
          <w:rStyle w:val="Emphasis"/>
        </w:rPr>
        <w:t>Salmonella enterica</w:t>
      </w:r>
      <w:r>
        <w:t xml:space="preserve"> serotype Typhimurium (</w:t>
      </w:r>
      <w:r w:rsidRPr="005C2E99">
        <w:rPr>
          <w:rStyle w:val="Emphasis"/>
        </w:rPr>
        <w:t>S.</w:t>
      </w:r>
      <w:r>
        <w:t xml:space="preserve"> Typhimurium) became prominent as a pathogen of both livestock and humans in the United States and western Europe </w:t>
      </w:r>
      <w:r w:rsidR="00462897">
        <w:rPr>
          <w:noProof/>
        </w:rPr>
        <w:t>(Foley et al. 1998; Poppe et al. 1998)</w:t>
      </w:r>
      <w:r>
        <w:t xml:space="preserve">. The new strain, known as definitive type </w:t>
      </w:r>
      <w:r w:rsidR="005C2E99">
        <w:t xml:space="preserve">(DT) </w:t>
      </w:r>
      <w:r>
        <w:t xml:space="preserve">104 R-ACSSuT displayed resistance to </w:t>
      </w:r>
      <w:r w:rsidR="00830A23">
        <w:t xml:space="preserve">several antibiotics: </w:t>
      </w:r>
      <w:r>
        <w:t xml:space="preserve">ampicillin, chloramphenicol, streptomycin, sulphonamides and tetracycline (ACSSuT) and continued to spread internationally during the 1990s </w:t>
      </w:r>
      <w:r w:rsidR="00462897">
        <w:rPr>
          <w:noProof/>
        </w:rPr>
        <w:t>(Helms et al. 2005)</w:t>
      </w:r>
      <w:r>
        <w:t xml:space="preserve">. </w:t>
      </w:r>
      <w:r w:rsidRPr="005C2E99">
        <w:rPr>
          <w:rStyle w:val="Emphasis"/>
        </w:rPr>
        <w:t>S.</w:t>
      </w:r>
      <w:r>
        <w:t xml:space="preserve"> Typhimurium </w:t>
      </w:r>
      <w:r w:rsidR="005C2E99">
        <w:t>DT</w:t>
      </w:r>
      <w:r>
        <w:t xml:space="preserve">104 R-ACSSuT is commonly abbreviated to DT104 and is now present in many countries </w:t>
      </w:r>
      <w:r w:rsidR="00462897">
        <w:rPr>
          <w:noProof/>
        </w:rPr>
        <w:t>(Glynn et al. 1998; Helms et al. 2005)</w:t>
      </w:r>
      <w:r>
        <w:t xml:space="preserve"> including</w:t>
      </w:r>
      <w:r w:rsidR="0088305F">
        <w:t xml:space="preserve"> Canada</w:t>
      </w:r>
      <w:r w:rsidR="00501078">
        <w:t xml:space="preserve"> </w:t>
      </w:r>
      <w:r w:rsidR="00462897">
        <w:rPr>
          <w:noProof/>
        </w:rPr>
        <w:t>(Leekitcharoenphon et al. 2016)</w:t>
      </w:r>
      <w:r>
        <w:t>.</w:t>
      </w:r>
    </w:p>
    <w:p w14:paraId="6C57D1F0" w14:textId="00A3EE73" w:rsidR="00BC630A" w:rsidRDefault="00073E75" w:rsidP="00BC630A">
      <w:r>
        <w:t>Although human cases have been identified in Australia</w:t>
      </w:r>
      <w:r w:rsidR="00462897">
        <w:rPr>
          <w:noProof/>
        </w:rPr>
        <w:t xml:space="preserve"> (Helms et al. 2005)</w:t>
      </w:r>
      <w:r>
        <w:t xml:space="preserve">, </w:t>
      </w:r>
      <w:r w:rsidR="00AC573F">
        <w:t>i</w:t>
      </w:r>
      <w:r w:rsidR="00BC630A">
        <w:t xml:space="preserve">nfection with </w:t>
      </w:r>
      <w:r w:rsidR="00830A23" w:rsidRPr="00830A23">
        <w:rPr>
          <w:rStyle w:val="Emphasis"/>
        </w:rPr>
        <w:t>S.</w:t>
      </w:r>
      <w:r w:rsidR="00830A23">
        <w:t xml:space="preserve"> Typhimurium </w:t>
      </w:r>
      <w:r w:rsidR="00BC630A">
        <w:t xml:space="preserve">DT104 has not been reported in Australian livestock or products derived from Australian livestock </w:t>
      </w:r>
      <w:r w:rsidR="00462897">
        <w:rPr>
          <w:noProof/>
        </w:rPr>
        <w:t>(Barlow &amp; Gobius 2008)</w:t>
      </w:r>
      <w:r w:rsidR="00A177D3">
        <w:t>.</w:t>
      </w:r>
      <w:r w:rsidR="00BC630A">
        <w:t xml:space="preserve"> </w:t>
      </w:r>
      <w:proofErr w:type="gramStart"/>
      <w:r w:rsidR="00BC630A">
        <w:t>A number of</w:t>
      </w:r>
      <w:proofErr w:type="gramEnd"/>
      <w:r w:rsidR="00BC630A">
        <w:t xml:space="preserve"> studies examining Salmonella serovars in Australian cattle and meat have been unable to detect </w:t>
      </w:r>
      <w:r w:rsidR="008C3E11" w:rsidRPr="00830A23">
        <w:rPr>
          <w:rStyle w:val="Emphasis"/>
        </w:rPr>
        <w:t>S.</w:t>
      </w:r>
      <w:r w:rsidR="008C3E11">
        <w:t xml:space="preserve"> Typhimurium </w:t>
      </w:r>
      <w:r w:rsidR="00BC630A">
        <w:t>DT104</w:t>
      </w:r>
      <w:r w:rsidR="00A177D3">
        <w:t xml:space="preserve"> </w:t>
      </w:r>
      <w:r w:rsidR="00462897">
        <w:rPr>
          <w:noProof/>
        </w:rPr>
        <w:t>(Fearnley et al. 2011; Fegan et al. 2004; Izzo, Mohler &amp; House 2011; Murray 1994)</w:t>
      </w:r>
      <w:r w:rsidR="00A177D3">
        <w:t>.</w:t>
      </w:r>
      <w:r w:rsidR="00BC630A">
        <w:t xml:space="preserve"> In addition, there is a low incidence of human </w:t>
      </w:r>
      <w:r w:rsidR="008C3E11" w:rsidRPr="00830A23">
        <w:rPr>
          <w:rStyle w:val="Emphasis"/>
        </w:rPr>
        <w:t>S.</w:t>
      </w:r>
      <w:r w:rsidR="008C3E11">
        <w:t xml:space="preserve"> Typhimurium </w:t>
      </w:r>
      <w:r w:rsidR="00BC630A">
        <w:t xml:space="preserve">DT104 infection in Australia, which when present is often associated with imported food or contracted overseas </w:t>
      </w:r>
      <w:r w:rsidR="00462897">
        <w:rPr>
          <w:noProof/>
        </w:rPr>
        <w:t>(Fisher et al. 2001; Helms et al. 2005)</w:t>
      </w:r>
      <w:r w:rsidR="00BC630A">
        <w:t xml:space="preserve">. Australia imposes strict biosecurity measures on imported food and livestock, which may have contributed to the lack of establishment of </w:t>
      </w:r>
      <w:r w:rsidR="008C3E11" w:rsidRPr="00830A23">
        <w:rPr>
          <w:rStyle w:val="Emphasis"/>
        </w:rPr>
        <w:t>S.</w:t>
      </w:r>
      <w:r w:rsidR="008C3E11">
        <w:t xml:space="preserve"> Typhimurium </w:t>
      </w:r>
      <w:r w:rsidR="00BC630A">
        <w:t xml:space="preserve">DT104 in Australia </w:t>
      </w:r>
      <w:r w:rsidR="00462897">
        <w:rPr>
          <w:noProof/>
        </w:rPr>
        <w:t>(Helms et al. 2005)</w:t>
      </w:r>
      <w:r w:rsidR="00BC630A">
        <w:t>.</w:t>
      </w:r>
    </w:p>
    <w:p w14:paraId="001DD569" w14:textId="37F6FA90" w:rsidR="00BC630A" w:rsidRDefault="00BC630A" w:rsidP="00BC630A">
      <w:r>
        <w:t xml:space="preserve">Salmonellosis due to DT104 is not </w:t>
      </w:r>
      <w:r w:rsidR="004363CC">
        <w:t>a WOAH</w:t>
      </w:r>
      <w:r>
        <w:t xml:space="preserve">-listed disease </w:t>
      </w:r>
      <w:r w:rsidR="00462897">
        <w:rPr>
          <w:noProof/>
          <w:lang w:eastAsia="ja-JP"/>
        </w:rPr>
        <w:t>(WOAH 2023d)</w:t>
      </w:r>
      <w:r w:rsidR="006F20B8">
        <w:rPr>
          <w:lang w:eastAsia="ja-JP"/>
        </w:rPr>
        <w:t>.</w:t>
      </w:r>
      <w:r w:rsidR="006F20B8">
        <w:t xml:space="preserve"> </w:t>
      </w:r>
      <w:r>
        <w:t>However,</w:t>
      </w:r>
      <w:r w:rsidR="00B2349F">
        <w:t xml:space="preserve"> </w:t>
      </w:r>
      <w:r w:rsidR="004363CC">
        <w:t>WOAH</w:t>
      </w:r>
      <w:r>
        <w:t xml:space="preserve"> recognises that multiple antibiotic resistant </w:t>
      </w:r>
      <w:r w:rsidRPr="004363CC">
        <w:rPr>
          <w:rStyle w:val="Emphasis"/>
        </w:rPr>
        <w:t xml:space="preserve">Salmonella </w:t>
      </w:r>
      <w:r w:rsidRPr="00656BA3">
        <w:rPr>
          <w:rStyle w:val="Emphasis"/>
          <w:i w:val="0"/>
          <w:iCs w:val="0"/>
        </w:rPr>
        <w:t>spp</w:t>
      </w:r>
      <w:r w:rsidRPr="004363CC">
        <w:rPr>
          <w:rStyle w:val="Emphasis"/>
        </w:rPr>
        <w:t>.</w:t>
      </w:r>
      <w:r>
        <w:t xml:space="preserve"> </w:t>
      </w:r>
      <w:proofErr w:type="gramStart"/>
      <w:r>
        <w:t>are</w:t>
      </w:r>
      <w:proofErr w:type="gramEnd"/>
      <w:r>
        <w:t xml:space="preserve"> of increasing concern in both public health and primary production</w:t>
      </w:r>
      <w:r w:rsidR="000E744C">
        <w:t xml:space="preserve"> </w:t>
      </w:r>
      <w:r w:rsidR="00462897">
        <w:rPr>
          <w:noProof/>
        </w:rPr>
        <w:t>(WOAH 2023h)</w:t>
      </w:r>
      <w:r>
        <w:t>.</w:t>
      </w:r>
    </w:p>
    <w:p w14:paraId="3AD1118C" w14:textId="4E8C0AE4" w:rsidR="0098733D" w:rsidRDefault="00BC630A" w:rsidP="00BC630A">
      <w:r>
        <w:t xml:space="preserve">Salmonellosis </w:t>
      </w:r>
      <w:r w:rsidR="008C3E11">
        <w:t>caused by</w:t>
      </w:r>
      <w:r>
        <w:t xml:space="preserve"> </w:t>
      </w:r>
      <w:r w:rsidR="008C3E11" w:rsidRPr="00830A23">
        <w:rPr>
          <w:rStyle w:val="Emphasis"/>
        </w:rPr>
        <w:t>S.</w:t>
      </w:r>
      <w:r w:rsidR="008C3E11">
        <w:t xml:space="preserve"> Typhimurium</w:t>
      </w:r>
      <w:r>
        <w:t xml:space="preserve"> DT104 is not a nationally notifiable animal disease in Australia </w:t>
      </w:r>
      <w:r w:rsidR="00462897">
        <w:rPr>
          <w:noProof/>
        </w:rPr>
        <w:t>(</w:t>
      </w:r>
      <w:r w:rsidR="001A6596">
        <w:rPr>
          <w:noProof/>
        </w:rPr>
        <w:t>Department of Agriculture, Fisheries and Foresty 2023c</w:t>
      </w:r>
      <w:r w:rsidR="00462897">
        <w:rPr>
          <w:noProof/>
        </w:rPr>
        <w:t>)</w:t>
      </w:r>
      <w:r w:rsidR="0042666C">
        <w:t xml:space="preserve">. </w:t>
      </w:r>
      <w:r>
        <w:t xml:space="preserve">However, </w:t>
      </w:r>
      <w:r w:rsidR="008C3E11">
        <w:t xml:space="preserve">salmonellosis in animals in Victoria and Tasmania is notifiable. As </w:t>
      </w:r>
      <w:r>
        <w:t xml:space="preserve">it is a serious zoonosis </w:t>
      </w:r>
      <w:r w:rsidR="00462897">
        <w:rPr>
          <w:noProof/>
          <w:lang w:eastAsia="ja-JP"/>
        </w:rPr>
        <w:t>(Radostits et al. 2007; WOAH 2023d)</w:t>
      </w:r>
      <w:r w:rsidR="00F1214B">
        <w:rPr>
          <w:lang w:eastAsia="ja-JP"/>
        </w:rPr>
        <w:t>,</w:t>
      </w:r>
      <w:r>
        <w:t xml:space="preserve"> salmonellosis is a nationally notifiable </w:t>
      </w:r>
      <w:r w:rsidR="00B028F5">
        <w:t xml:space="preserve">animal </w:t>
      </w:r>
      <w:r>
        <w:t xml:space="preserve">disease for humans </w:t>
      </w:r>
      <w:r w:rsidR="00462897">
        <w:rPr>
          <w:noProof/>
        </w:rPr>
        <w:t>(Department of Health and Aged Care 2023)</w:t>
      </w:r>
      <w:r>
        <w:t>.</w:t>
      </w:r>
      <w:r w:rsidR="002604BE">
        <w:t xml:space="preserve"> </w:t>
      </w:r>
    </w:p>
    <w:p w14:paraId="33750FB3" w14:textId="6607D484" w:rsidR="0006595B" w:rsidRDefault="0006595B" w:rsidP="0006595B">
      <w:r>
        <w:t>The current Australian</w:t>
      </w:r>
      <w:r w:rsidR="0083135B">
        <w:t xml:space="preserve"> </w:t>
      </w:r>
      <w:r>
        <w:t>Meat Standard (</w:t>
      </w:r>
      <w:r w:rsidR="00546779" w:rsidRPr="006B466D">
        <w:rPr>
          <w:i/>
          <w:iCs/>
        </w:rPr>
        <w:t>AS 4696:2023</w:t>
      </w:r>
      <w:r w:rsidR="00546779">
        <w:rPr>
          <w:i/>
          <w:iCs/>
        </w:rPr>
        <w:t xml:space="preserve"> </w:t>
      </w:r>
      <w:r w:rsidR="00143E53" w:rsidRPr="006B466D">
        <w:rPr>
          <w:i/>
          <w:iCs/>
        </w:rPr>
        <w:t>H</w:t>
      </w:r>
      <w:r w:rsidR="001E18B6" w:rsidRPr="006B466D">
        <w:rPr>
          <w:i/>
          <w:iCs/>
        </w:rPr>
        <w:t xml:space="preserve">ygienic production and </w:t>
      </w:r>
      <w:r w:rsidR="000F1390" w:rsidRPr="006B466D">
        <w:rPr>
          <w:i/>
          <w:iCs/>
        </w:rPr>
        <w:t>transportation of meat and meat products for human consumption</w:t>
      </w:r>
      <w:r>
        <w:t>)</w:t>
      </w:r>
      <w:r w:rsidR="00247395">
        <w:t xml:space="preserve"> </w:t>
      </w:r>
      <w:r>
        <w:t>requires:</w:t>
      </w:r>
    </w:p>
    <w:p w14:paraId="2CE80AE3" w14:textId="53770DDA" w:rsidR="0006595B" w:rsidRDefault="00972FBB" w:rsidP="00A40BA0">
      <w:pPr>
        <w:pStyle w:val="ListBullet"/>
        <w:numPr>
          <w:ilvl w:val="0"/>
          <w:numId w:val="37"/>
        </w:numPr>
      </w:pPr>
      <w:r>
        <w:t>t</w:t>
      </w:r>
      <w:r w:rsidR="0006595B">
        <w:t>hat an ante</w:t>
      </w:r>
      <w:r w:rsidR="00B47DE4">
        <w:noBreakHyphen/>
      </w:r>
      <w:r w:rsidR="0006595B">
        <w:t>mortem inspection is carried out within 24 hours prior to slaughter</w:t>
      </w:r>
    </w:p>
    <w:p w14:paraId="5CF67D88" w14:textId="195B48E7" w:rsidR="0006595B" w:rsidRDefault="00972FBB" w:rsidP="00A40BA0">
      <w:pPr>
        <w:pStyle w:val="ListBullet"/>
        <w:numPr>
          <w:ilvl w:val="0"/>
          <w:numId w:val="37"/>
        </w:numPr>
      </w:pPr>
      <w:r>
        <w:lastRenderedPageBreak/>
        <w:t>a</w:t>
      </w:r>
      <w:r w:rsidR="0006595B">
        <w:t>nimals that are not clean are not passed for slaughter or are subject to conditions to prevent cross-contamination during slaughter, dressing, post</w:t>
      </w:r>
      <w:r w:rsidR="00D6589D">
        <w:t>-</w:t>
      </w:r>
      <w:r w:rsidR="0006595B">
        <w:t>mortem and disposition</w:t>
      </w:r>
    </w:p>
    <w:p w14:paraId="773AA6CA" w14:textId="5C27B76E" w:rsidR="0006595B" w:rsidRDefault="00972FBB" w:rsidP="00A40BA0">
      <w:pPr>
        <w:pStyle w:val="ListBullet"/>
        <w:numPr>
          <w:ilvl w:val="0"/>
          <w:numId w:val="37"/>
        </w:numPr>
      </w:pPr>
      <w:r>
        <w:t>s</w:t>
      </w:r>
      <w:r w:rsidR="0006595B">
        <w:t>laughter and dressing to be performed in a manner that reduces the risk of contamination of carcases and carcase parts, and ensures the food safety of meat and meat products</w:t>
      </w:r>
    </w:p>
    <w:p w14:paraId="201D922A" w14:textId="5E087E30" w:rsidR="0006595B" w:rsidRDefault="00972FBB" w:rsidP="00A40BA0">
      <w:pPr>
        <w:pStyle w:val="ListBullet"/>
        <w:numPr>
          <w:ilvl w:val="0"/>
          <w:numId w:val="37"/>
        </w:numPr>
      </w:pPr>
      <w:r>
        <w:t>a</w:t>
      </w:r>
      <w:r w:rsidR="0006595B">
        <w:t xml:space="preserve"> post</w:t>
      </w:r>
      <w:r w:rsidR="00D6589D">
        <w:t>-</w:t>
      </w:r>
      <w:r w:rsidR="0006595B">
        <w:t>mortem inspection of each carcase and its carcase parts to be carried out by a meat safety inspector</w:t>
      </w:r>
    </w:p>
    <w:p w14:paraId="297D159F" w14:textId="06DDE117" w:rsidR="0006595B" w:rsidRDefault="00972FBB" w:rsidP="00A40BA0">
      <w:pPr>
        <w:pStyle w:val="ListBullet"/>
        <w:numPr>
          <w:ilvl w:val="0"/>
          <w:numId w:val="37"/>
        </w:numPr>
      </w:pPr>
      <w:r>
        <w:t>c</w:t>
      </w:r>
      <w:r w:rsidR="0006595B">
        <w:t>ondemnation of the carcase and all carcase parts if evidence of salmonellosis (septicaemia</w:t>
      </w:r>
      <w:r w:rsidR="00A454A3">
        <w:t xml:space="preserve"> or</w:t>
      </w:r>
      <w:r w:rsidR="0006595B">
        <w:t xml:space="preserve"> septic arthritis) is found during ante</w:t>
      </w:r>
      <w:r w:rsidR="00B47DE4">
        <w:noBreakHyphen/>
        <w:t>mortem</w:t>
      </w:r>
      <w:r w:rsidR="0006595B">
        <w:t xml:space="preserve"> or post</w:t>
      </w:r>
      <w:r w:rsidR="00B47DE4">
        <w:noBreakHyphen/>
      </w:r>
      <w:r w:rsidR="0006595B">
        <w:t>mortem inspections</w:t>
      </w:r>
    </w:p>
    <w:p w14:paraId="3EB34FBA" w14:textId="51AD5847" w:rsidR="0006595B" w:rsidRDefault="00972FBB" w:rsidP="00A40BA0">
      <w:pPr>
        <w:pStyle w:val="ListBullet"/>
        <w:numPr>
          <w:ilvl w:val="0"/>
          <w:numId w:val="37"/>
        </w:numPr>
      </w:pPr>
      <w:r>
        <w:t>h</w:t>
      </w:r>
      <w:r w:rsidR="0006595B">
        <w:t xml:space="preserve">andling, processing, package and storage procedures which reduce the risk of contamination of carcase and carcase </w:t>
      </w:r>
      <w:proofErr w:type="gramStart"/>
      <w:r w:rsidR="0006595B">
        <w:t>parts, and</w:t>
      </w:r>
      <w:proofErr w:type="gramEnd"/>
      <w:r w:rsidR="0006595B">
        <w:t xml:space="preserve"> ensure the food safety of meat and meat products.</w:t>
      </w:r>
    </w:p>
    <w:p w14:paraId="000659AE" w14:textId="234E14D4" w:rsidR="0006595B" w:rsidRDefault="0006595B" w:rsidP="0006595B">
      <w:r>
        <w:t xml:space="preserve">The current Australian Meat Standard reduces but does not eliminate the presence of </w:t>
      </w:r>
      <w:r w:rsidRPr="009F165B">
        <w:rPr>
          <w:rStyle w:val="Emphasis"/>
        </w:rPr>
        <w:t xml:space="preserve">Salmonella </w:t>
      </w:r>
      <w:r w:rsidRPr="00656BA3">
        <w:rPr>
          <w:rStyle w:val="Emphasis"/>
          <w:i w:val="0"/>
          <w:iCs w:val="0"/>
        </w:rPr>
        <w:t>spp</w:t>
      </w:r>
      <w:r w:rsidRPr="009F165B">
        <w:rPr>
          <w:rStyle w:val="Emphasis"/>
        </w:rPr>
        <w:t>.</w:t>
      </w:r>
      <w:r>
        <w:t xml:space="preserve"> such as </w:t>
      </w:r>
      <w:r w:rsidR="009F165B" w:rsidRPr="009F165B">
        <w:rPr>
          <w:rStyle w:val="Emphasis"/>
        </w:rPr>
        <w:t>S.</w:t>
      </w:r>
      <w:r w:rsidR="009F165B">
        <w:t xml:space="preserve"> Typhimurium</w:t>
      </w:r>
      <w:r>
        <w:t xml:space="preserve"> DT104 from meat and meat products. </w:t>
      </w:r>
    </w:p>
    <w:p w14:paraId="0CFCF35A" w14:textId="0EAB2A27" w:rsidR="00890007" w:rsidRDefault="0006595B" w:rsidP="0006595B">
      <w:r>
        <w:t xml:space="preserve">There are biosecurity measures currently in place to manage the risk of </w:t>
      </w:r>
      <w:r w:rsidRPr="0006595B">
        <w:rPr>
          <w:rStyle w:val="Emphasis"/>
        </w:rPr>
        <w:t xml:space="preserve">Salmonella </w:t>
      </w:r>
      <w:r w:rsidRPr="007D6F65">
        <w:rPr>
          <w:rStyle w:val="Emphasis"/>
          <w:i w:val="0"/>
          <w:iCs w:val="0"/>
        </w:rPr>
        <w:t>spp</w:t>
      </w:r>
      <w:r w:rsidRPr="0006595B">
        <w:rPr>
          <w:rStyle w:val="Emphasis"/>
        </w:rPr>
        <w:t>.</w:t>
      </w:r>
      <w:r>
        <w:t xml:space="preserve"> in imported pig and chicken meat. These include cooking, country or zone freedom and testing in accordance with the Food Standards Code.</w:t>
      </w:r>
    </w:p>
    <w:p w14:paraId="7E5818F6" w14:textId="2371204A" w:rsidR="000F449E" w:rsidRPr="000F449E" w:rsidRDefault="000F449E" w:rsidP="0098733D">
      <w:pPr>
        <w:rPr>
          <w:iCs/>
        </w:rPr>
      </w:pPr>
      <w:r>
        <w:rPr>
          <w:iCs/>
        </w:rPr>
        <w:t xml:space="preserve">Further information on </w:t>
      </w:r>
      <w:r w:rsidR="006B466D" w:rsidRPr="006B466D">
        <w:rPr>
          <w:rStyle w:val="Emphasis"/>
        </w:rPr>
        <w:t>S.</w:t>
      </w:r>
      <w:r>
        <w:rPr>
          <w:iCs/>
        </w:rPr>
        <w:t xml:space="preserve"> Typhimurium DT104 is included in</w:t>
      </w:r>
      <w:r w:rsidRPr="00B21B74">
        <w:rPr>
          <w:iCs/>
        </w:rPr>
        <w:t xml:space="preserve"> Section </w:t>
      </w:r>
      <w:r w:rsidR="00101623">
        <w:rPr>
          <w:iCs/>
        </w:rPr>
        <w:t>4.9</w:t>
      </w:r>
      <w:r w:rsidRPr="00B21B74">
        <w:rPr>
          <w:iCs/>
        </w:rPr>
        <w:t xml:space="preserve"> </w:t>
      </w:r>
      <w:r>
        <w:rPr>
          <w:iCs/>
        </w:rPr>
        <w:t>of</w:t>
      </w:r>
      <w:r w:rsidRPr="00B21B74">
        <w:rPr>
          <w:iCs/>
        </w:rPr>
        <w:t xml:space="preserve"> the beef review.</w:t>
      </w:r>
    </w:p>
    <w:p w14:paraId="019AEB86" w14:textId="77777777" w:rsidR="0098733D" w:rsidRDefault="0098733D" w:rsidP="0098733D">
      <w:pPr>
        <w:pStyle w:val="Heading4"/>
      </w:pPr>
      <w:r>
        <w:t>Occurrence and control in Canada</w:t>
      </w:r>
    </w:p>
    <w:p w14:paraId="3A6BA16F" w14:textId="7275290A" w:rsidR="003B4C88" w:rsidRDefault="00D44BCE" w:rsidP="003B4C88">
      <w:r>
        <w:t xml:space="preserve">There is scientific evidence that </w:t>
      </w:r>
      <w:r w:rsidR="00891DCE" w:rsidRPr="006B466D">
        <w:rPr>
          <w:rStyle w:val="Emphasis"/>
        </w:rPr>
        <w:t>S.</w:t>
      </w:r>
      <w:r w:rsidR="00891DCE">
        <w:rPr>
          <w:iCs/>
        </w:rPr>
        <w:t xml:space="preserve"> Typhimurium </w:t>
      </w:r>
      <w:r>
        <w:t>DT104 is present in cattle in Canada</w:t>
      </w:r>
      <w:r w:rsidR="004344DC">
        <w:t xml:space="preserve"> </w:t>
      </w:r>
      <w:r w:rsidR="00462897">
        <w:rPr>
          <w:noProof/>
        </w:rPr>
        <w:t>(Dore et al. 2004)</w:t>
      </w:r>
      <w:r>
        <w:t>.</w:t>
      </w:r>
      <w:r w:rsidR="000E775C">
        <w:t xml:space="preserve"> </w:t>
      </w:r>
      <w:r>
        <w:t xml:space="preserve">There is scientific evidence that </w:t>
      </w:r>
      <w:r w:rsidR="00891DCE" w:rsidRPr="006B466D">
        <w:rPr>
          <w:rStyle w:val="Emphasis"/>
        </w:rPr>
        <w:t>S.</w:t>
      </w:r>
      <w:r w:rsidR="00891DCE">
        <w:rPr>
          <w:iCs/>
        </w:rPr>
        <w:t xml:space="preserve"> Typhimurium </w:t>
      </w:r>
      <w:r>
        <w:t>DT104 can be transmitted via beef and beef product</w:t>
      </w:r>
      <w:r w:rsidR="00891DCE">
        <w:t xml:space="preserve"> </w:t>
      </w:r>
      <w:r w:rsidR="00462897">
        <w:rPr>
          <w:noProof/>
        </w:rPr>
        <w:t>(CFIA 2021)</w:t>
      </w:r>
      <w:r w:rsidR="00891DCE">
        <w:t>.</w:t>
      </w:r>
    </w:p>
    <w:p w14:paraId="4AEC99C8" w14:textId="77777777" w:rsidR="0098733D" w:rsidRDefault="0098733D" w:rsidP="0098733D">
      <w:pPr>
        <w:pStyle w:val="Heading4"/>
      </w:pPr>
      <w:r>
        <w:t>Risk review</w:t>
      </w:r>
    </w:p>
    <w:p w14:paraId="089D6D65" w14:textId="77777777" w:rsidR="00891DCE" w:rsidRDefault="00891DCE" w:rsidP="00891DCE">
      <w:r>
        <w:t xml:space="preserve">As there is scientific evidence that </w:t>
      </w:r>
      <w:r w:rsidRPr="006B466D">
        <w:rPr>
          <w:rStyle w:val="Emphasis"/>
        </w:rPr>
        <w:t>S.</w:t>
      </w:r>
      <w:r>
        <w:rPr>
          <w:iCs/>
        </w:rPr>
        <w:t xml:space="preserve"> Typhimurium DT104 </w:t>
      </w:r>
      <w:r>
        <w:t xml:space="preserve">is present in Canada, and that it may be transmitted via beef and beef products, a risk assessment is required. This is consistent with the findings of the beef review for other applicant countries. </w:t>
      </w:r>
    </w:p>
    <w:p w14:paraId="4F6B13E2" w14:textId="7F46F032" w:rsidR="00181AA0" w:rsidRDefault="00181AA0" w:rsidP="00181AA0">
      <w:pPr>
        <w:pStyle w:val="Heading4"/>
      </w:pPr>
      <w:r>
        <w:t>Conclusion</w:t>
      </w:r>
    </w:p>
    <w:p w14:paraId="6D597BD1" w14:textId="01D9AE0E" w:rsidR="009330D4" w:rsidRDefault="009330D4" w:rsidP="009330D4">
      <w:r>
        <w:t xml:space="preserve">As there is scientific evidence that </w:t>
      </w:r>
      <w:r w:rsidR="006B466D" w:rsidRPr="006B466D">
        <w:rPr>
          <w:rStyle w:val="Emphasis"/>
        </w:rPr>
        <w:t>S.</w:t>
      </w:r>
      <w:r w:rsidR="006B466D">
        <w:rPr>
          <w:iCs/>
        </w:rPr>
        <w:t xml:space="preserve"> Typhimurium DT104 </w:t>
      </w:r>
      <w:r>
        <w:t xml:space="preserve">is present in Canada, and that it may be transmitted via </w:t>
      </w:r>
      <w:r w:rsidRPr="004C05A4">
        <w:t>beef and beef products</w:t>
      </w:r>
      <w:r>
        <w:t>, a risk assessment is required.</w:t>
      </w:r>
    </w:p>
    <w:p w14:paraId="6D062E6C" w14:textId="3609BF13" w:rsidR="009330D4" w:rsidRDefault="009330D4" w:rsidP="009330D4">
      <w:pPr>
        <w:pStyle w:val="Heading4"/>
      </w:pPr>
      <w:r>
        <w:t>Risk assessment</w:t>
      </w:r>
    </w:p>
    <w:p w14:paraId="1C72F5ED" w14:textId="77777777" w:rsidR="00180BC7" w:rsidRDefault="00180BC7" w:rsidP="00CF701F">
      <w:pPr>
        <w:pStyle w:val="Heading5"/>
        <w:spacing w:before="240"/>
      </w:pPr>
      <w:r>
        <w:t>Entry assessment</w:t>
      </w:r>
    </w:p>
    <w:p w14:paraId="015152CD" w14:textId="1A97DD9B" w:rsidR="00180BC7" w:rsidRDefault="00180BC7" w:rsidP="00180BC7">
      <w:r>
        <w:t xml:space="preserve">The following factors were deemed relevant to the possible presence of </w:t>
      </w:r>
      <w:r w:rsidR="006B466D" w:rsidRPr="006B466D">
        <w:rPr>
          <w:rStyle w:val="Emphasis"/>
        </w:rPr>
        <w:t>S.</w:t>
      </w:r>
      <w:r w:rsidR="006B466D">
        <w:rPr>
          <w:iCs/>
        </w:rPr>
        <w:t xml:space="preserve"> Typhimurium DT104 </w:t>
      </w:r>
      <w:r>
        <w:t>in imported beef and beef products:</w:t>
      </w:r>
    </w:p>
    <w:p w14:paraId="27E243D0" w14:textId="4F87FAC0" w:rsidR="00180BC7" w:rsidRDefault="005D287D" w:rsidP="00A40BA0">
      <w:pPr>
        <w:pStyle w:val="ListBullet"/>
        <w:numPr>
          <w:ilvl w:val="0"/>
          <w:numId w:val="37"/>
        </w:numPr>
      </w:pPr>
      <w:r>
        <w:t>t</w:t>
      </w:r>
      <w:r w:rsidR="00180BC7">
        <w:t xml:space="preserve">ransport of cattle (for example to slaughter facilities) may cause stress, which may increase the faecal shedding of Salmonella spp. </w:t>
      </w:r>
      <w:r w:rsidR="00462897">
        <w:rPr>
          <w:noProof/>
        </w:rPr>
        <w:t>(Beach, Murano &amp; Acuff 2002)</w:t>
      </w:r>
      <w:r w:rsidR="00180BC7">
        <w:t>.</w:t>
      </w:r>
    </w:p>
    <w:p w14:paraId="2E504507" w14:textId="7D7BB543" w:rsidR="00180BC7" w:rsidRDefault="005D287D" w:rsidP="00A40BA0">
      <w:pPr>
        <w:pStyle w:val="ListBullet"/>
        <w:numPr>
          <w:ilvl w:val="0"/>
          <w:numId w:val="37"/>
        </w:numPr>
      </w:pPr>
      <w:r>
        <w:t>f</w:t>
      </w:r>
      <w:r w:rsidR="00180BC7">
        <w:t xml:space="preserve">aecal shedding of Salmonella spp. during transport and in holding pens before slaughter may result in contamination of hides of in-contact animals </w:t>
      </w:r>
      <w:r w:rsidR="00462897">
        <w:rPr>
          <w:noProof/>
        </w:rPr>
        <w:t>(Beach, Murano &amp; Acuff 2002)</w:t>
      </w:r>
      <w:r w:rsidR="00180BC7">
        <w:t>.</w:t>
      </w:r>
    </w:p>
    <w:p w14:paraId="5874E0F1" w14:textId="656BEB0E" w:rsidR="00180BC7" w:rsidRDefault="005D287D" w:rsidP="00A40BA0">
      <w:pPr>
        <w:pStyle w:val="ListBullet"/>
        <w:numPr>
          <w:ilvl w:val="0"/>
          <w:numId w:val="37"/>
        </w:numPr>
      </w:pPr>
      <w:r>
        <w:lastRenderedPageBreak/>
        <w:t>c</w:t>
      </w:r>
      <w:r w:rsidR="00180BC7">
        <w:t>linically normal adult animals may shed Salmonella spp. in their faeces for up to 18 months (Evans &amp; Davies 1996)</w:t>
      </w:r>
      <w:r w:rsidR="00D0732E">
        <w:t xml:space="preserve">. </w:t>
      </w:r>
    </w:p>
    <w:p w14:paraId="16E65302" w14:textId="68818F8C" w:rsidR="00180BC7" w:rsidRDefault="005D287D" w:rsidP="00A40BA0">
      <w:pPr>
        <w:pStyle w:val="ListBullet"/>
        <w:numPr>
          <w:ilvl w:val="0"/>
          <w:numId w:val="37"/>
        </w:numPr>
      </w:pPr>
      <w:r>
        <w:t>a</w:t>
      </w:r>
      <w:r w:rsidR="00180BC7">
        <w:t>nte</w:t>
      </w:r>
      <w:r w:rsidR="00B47DE4">
        <w:noBreakHyphen/>
      </w:r>
      <w:r w:rsidR="00180BC7">
        <w:t>mortem inspection would possibly detect animals with acute or septicaemic forms of salmonellosis. Ante</w:t>
      </w:r>
      <w:r w:rsidR="00B47DE4">
        <w:noBreakHyphen/>
      </w:r>
      <w:r w:rsidR="00180BC7">
        <w:t>mortem inspection would be less effective in detecting animals with chronic enteric disease</w:t>
      </w:r>
    </w:p>
    <w:p w14:paraId="1D0B409B" w14:textId="190E8B49" w:rsidR="00180BC7" w:rsidRDefault="00180BC7" w:rsidP="00A40BA0">
      <w:pPr>
        <w:pStyle w:val="ListBullet"/>
        <w:numPr>
          <w:ilvl w:val="0"/>
          <w:numId w:val="37"/>
        </w:numPr>
      </w:pPr>
      <w:r w:rsidRPr="006B466D">
        <w:rPr>
          <w:rStyle w:val="Emphasis"/>
        </w:rPr>
        <w:t xml:space="preserve">Salmonella </w:t>
      </w:r>
      <w:r w:rsidRPr="007D6F65">
        <w:rPr>
          <w:rStyle w:val="Emphasis"/>
          <w:i w:val="0"/>
          <w:iCs w:val="0"/>
        </w:rPr>
        <w:t>spp</w:t>
      </w:r>
      <w:r w:rsidRPr="006B466D">
        <w:rPr>
          <w:rStyle w:val="Emphasis"/>
        </w:rPr>
        <w:t>.</w:t>
      </w:r>
      <w:r>
        <w:t xml:space="preserve"> may be present on beef carcase and carcase parts due to faecal or hide contamination or cross-contamination of equipment during processing</w:t>
      </w:r>
    </w:p>
    <w:p w14:paraId="53BA3BB8" w14:textId="148156A8" w:rsidR="00180BC7" w:rsidRDefault="005D287D" w:rsidP="00A40BA0">
      <w:pPr>
        <w:pStyle w:val="ListBullet"/>
        <w:numPr>
          <w:ilvl w:val="0"/>
          <w:numId w:val="37"/>
        </w:numPr>
      </w:pPr>
      <w:r>
        <w:t>c</w:t>
      </w:r>
      <w:r w:rsidR="00180BC7">
        <w:t>arcase inspection will detect gross (visibly detectable) faecal contamination of carcases but not microscopic contamination</w:t>
      </w:r>
    </w:p>
    <w:p w14:paraId="2A91F1A3" w14:textId="144FEE18" w:rsidR="00180BC7" w:rsidRDefault="00180BC7" w:rsidP="00A40BA0">
      <w:pPr>
        <w:pStyle w:val="ListBullet"/>
        <w:numPr>
          <w:ilvl w:val="0"/>
          <w:numId w:val="37"/>
        </w:numPr>
      </w:pPr>
      <w:r w:rsidRPr="006B466D">
        <w:rPr>
          <w:rStyle w:val="Emphasis"/>
        </w:rPr>
        <w:t xml:space="preserve">Salmonella </w:t>
      </w:r>
      <w:r w:rsidRPr="007D6F65">
        <w:rPr>
          <w:rStyle w:val="Emphasis"/>
          <w:i w:val="0"/>
          <w:iCs w:val="0"/>
        </w:rPr>
        <w:t>spp</w:t>
      </w:r>
      <w:r w:rsidRPr="006B466D">
        <w:rPr>
          <w:rStyle w:val="Emphasis"/>
        </w:rPr>
        <w:t>.</w:t>
      </w:r>
      <w:r>
        <w:t xml:space="preserve"> are common post-processing contaminants of beef carcase and carcase parts (Brichta-Harhay et al. 2011)</w:t>
      </w:r>
      <w:r w:rsidR="00091AAA">
        <w:t xml:space="preserve">. </w:t>
      </w:r>
    </w:p>
    <w:p w14:paraId="3BEFD45B" w14:textId="5C72BF51" w:rsidR="00180BC7" w:rsidRDefault="006B466D" w:rsidP="00A40BA0">
      <w:pPr>
        <w:pStyle w:val="ListBullet"/>
        <w:numPr>
          <w:ilvl w:val="0"/>
          <w:numId w:val="37"/>
        </w:numPr>
      </w:pPr>
      <w:r w:rsidRPr="006B466D">
        <w:rPr>
          <w:rStyle w:val="Emphasis"/>
        </w:rPr>
        <w:t>S.</w:t>
      </w:r>
      <w:r>
        <w:rPr>
          <w:iCs/>
        </w:rPr>
        <w:t xml:space="preserve"> Typhimurium DT104 </w:t>
      </w:r>
      <w:r w:rsidR="00180BC7">
        <w:t xml:space="preserve">and other </w:t>
      </w:r>
      <w:r w:rsidR="00180BC7" w:rsidRPr="006B466D">
        <w:rPr>
          <w:rStyle w:val="Emphasis"/>
        </w:rPr>
        <w:t xml:space="preserve">Salmonella </w:t>
      </w:r>
      <w:r w:rsidR="00180BC7" w:rsidRPr="007D6F65">
        <w:rPr>
          <w:rStyle w:val="Emphasis"/>
          <w:i w:val="0"/>
          <w:iCs w:val="0"/>
        </w:rPr>
        <w:t>spp</w:t>
      </w:r>
      <w:r w:rsidR="00180BC7" w:rsidRPr="006B466D">
        <w:rPr>
          <w:rStyle w:val="Emphasis"/>
        </w:rPr>
        <w:t>.</w:t>
      </w:r>
      <w:r w:rsidR="00180BC7">
        <w:t xml:space="preserve"> are tolerant of adverse conditions such as chilling and/or freezing </w:t>
      </w:r>
      <w:r w:rsidR="00462897">
        <w:rPr>
          <w:noProof/>
        </w:rPr>
        <w:t>(Humphrey et al. 2011; Knudsen et al. 2011; Manios &amp; Skandamis 2015)</w:t>
      </w:r>
      <w:r w:rsidR="007A757E">
        <w:t>.</w:t>
      </w:r>
      <w:r w:rsidR="00180BC7">
        <w:t xml:space="preserve"> </w:t>
      </w:r>
    </w:p>
    <w:p w14:paraId="7AB26E3D" w14:textId="596DD407" w:rsidR="00180BC7" w:rsidRDefault="005D287D" w:rsidP="00A40BA0">
      <w:pPr>
        <w:pStyle w:val="ListBullet"/>
        <w:numPr>
          <w:ilvl w:val="0"/>
          <w:numId w:val="37"/>
        </w:numPr>
      </w:pPr>
      <w:r>
        <w:t>g</w:t>
      </w:r>
      <w:r w:rsidR="00180BC7">
        <w:t xml:space="preserve">round beef is prepared from carcase parts from multiple animals, and trimmings and may be subjected to cross-contamination during preparation. Ground beef is reported to have higher </w:t>
      </w:r>
      <w:r w:rsidR="00180BC7" w:rsidRPr="006B466D">
        <w:rPr>
          <w:rStyle w:val="Emphasis"/>
        </w:rPr>
        <w:t xml:space="preserve">Salmonella </w:t>
      </w:r>
      <w:r w:rsidR="00180BC7" w:rsidRPr="007D6F65">
        <w:rPr>
          <w:rStyle w:val="Emphasis"/>
          <w:i w:val="0"/>
          <w:iCs w:val="0"/>
        </w:rPr>
        <w:t>spp</w:t>
      </w:r>
      <w:r w:rsidR="00180BC7" w:rsidRPr="006B466D">
        <w:rPr>
          <w:rStyle w:val="Emphasis"/>
        </w:rPr>
        <w:t xml:space="preserve">. </w:t>
      </w:r>
      <w:r w:rsidR="00180BC7">
        <w:t>contamination that other beef products (Martínez-Chávez et al. 2015)</w:t>
      </w:r>
      <w:r w:rsidR="00091AAA">
        <w:t>.</w:t>
      </w:r>
      <w:r w:rsidR="00180BC7">
        <w:t xml:space="preserve"> </w:t>
      </w:r>
    </w:p>
    <w:p w14:paraId="2A3C096E" w14:textId="0D492B68" w:rsidR="00180BC7" w:rsidRDefault="005D287D" w:rsidP="00A40BA0">
      <w:pPr>
        <w:pStyle w:val="ListBullet"/>
        <w:numPr>
          <w:ilvl w:val="0"/>
          <w:numId w:val="37"/>
        </w:numPr>
      </w:pPr>
      <w:r>
        <w:t>p</w:t>
      </w:r>
      <w:r w:rsidR="00180BC7">
        <w:t>hysical inspection of packaged beef and beef products after arrival in Australia will not detect microscopic contamination</w:t>
      </w:r>
    </w:p>
    <w:p w14:paraId="71D46B93" w14:textId="2E738883" w:rsidR="0098733D" w:rsidRDefault="005D287D" w:rsidP="00A40BA0">
      <w:pPr>
        <w:pStyle w:val="ListBullet"/>
        <w:numPr>
          <w:ilvl w:val="0"/>
          <w:numId w:val="37"/>
        </w:numPr>
      </w:pPr>
      <w:r>
        <w:t>s</w:t>
      </w:r>
      <w:r w:rsidR="00180BC7">
        <w:t>mall volumes of fresh beef and beef products are likely to be imported into Australia from the applicant countries.</w:t>
      </w:r>
    </w:p>
    <w:p w14:paraId="1BD5ED9E" w14:textId="3A442CFE" w:rsidR="00180BC7" w:rsidRPr="006957EC" w:rsidRDefault="00180BC7" w:rsidP="006957EC">
      <w:pPr>
        <w:rPr>
          <w:rStyle w:val="Emphasis"/>
        </w:rPr>
      </w:pPr>
      <w:r w:rsidRPr="006957EC">
        <w:rPr>
          <w:rStyle w:val="Emphasis"/>
        </w:rPr>
        <w:t>Canada specific entry factors</w:t>
      </w:r>
    </w:p>
    <w:p w14:paraId="183DEE15" w14:textId="25A18A0A" w:rsidR="00B41B66" w:rsidRPr="00B41B66" w:rsidRDefault="004F6DA1" w:rsidP="00A40BA0">
      <w:pPr>
        <w:pStyle w:val="ListBullet"/>
        <w:numPr>
          <w:ilvl w:val="0"/>
          <w:numId w:val="37"/>
        </w:numPr>
        <w:rPr>
          <w:rStyle w:val="Emphasis"/>
          <w:i w:val="0"/>
          <w:iCs w:val="0"/>
        </w:rPr>
      </w:pPr>
      <w:r w:rsidRPr="009579F1">
        <w:rPr>
          <w:rStyle w:val="Emphasis"/>
        </w:rPr>
        <w:t>S.</w:t>
      </w:r>
      <w:r w:rsidRPr="004F6DA1">
        <w:rPr>
          <w:rStyle w:val="Emphasis"/>
          <w:i w:val="0"/>
          <w:iCs w:val="0"/>
        </w:rPr>
        <w:t xml:space="preserve"> Typhimurium DT104 </w:t>
      </w:r>
      <w:r w:rsidR="00B41B66" w:rsidRPr="00B41B66">
        <w:rPr>
          <w:rStyle w:val="Emphasis"/>
          <w:i w:val="0"/>
          <w:iCs w:val="0"/>
        </w:rPr>
        <w:t>has been isolated increasingly from humans and animals in the United Kingdom and several other European countries and, more recently, in the United States and Canada</w:t>
      </w:r>
      <w:r w:rsidR="007A757E">
        <w:rPr>
          <w:rStyle w:val="Emphasis"/>
          <w:i w:val="0"/>
          <w:iCs w:val="0"/>
        </w:rPr>
        <w:t xml:space="preserve"> </w:t>
      </w:r>
      <w:r w:rsidR="00462897">
        <w:rPr>
          <w:rStyle w:val="Emphasis"/>
          <w:i w:val="0"/>
          <w:iCs w:val="0"/>
          <w:noProof/>
        </w:rPr>
        <w:t>(Poppe et al. 1998)</w:t>
      </w:r>
      <w:r w:rsidR="007A757E">
        <w:rPr>
          <w:rStyle w:val="Emphasis"/>
          <w:i w:val="0"/>
          <w:iCs w:val="0"/>
        </w:rPr>
        <w:t>.</w:t>
      </w:r>
    </w:p>
    <w:p w14:paraId="552ECF77" w14:textId="588A3F69" w:rsidR="002E1B70" w:rsidRDefault="009507BB" w:rsidP="00A40BA0">
      <w:pPr>
        <w:pStyle w:val="ListBullet"/>
        <w:numPr>
          <w:ilvl w:val="0"/>
          <w:numId w:val="37"/>
        </w:numPr>
        <w:rPr>
          <w:rStyle w:val="Emphasis"/>
          <w:i w:val="0"/>
          <w:iCs w:val="0"/>
        </w:rPr>
      </w:pPr>
      <w:r>
        <w:rPr>
          <w:rStyle w:val="Emphasis"/>
          <w:i w:val="0"/>
          <w:iCs w:val="0"/>
        </w:rPr>
        <w:t>T</w:t>
      </w:r>
      <w:r w:rsidRPr="009507BB">
        <w:rPr>
          <w:rStyle w:val="Emphasis"/>
          <w:i w:val="0"/>
          <w:iCs w:val="0"/>
        </w:rPr>
        <w:t xml:space="preserve">he occurrence of </w:t>
      </w:r>
      <w:r w:rsidRPr="009579F1">
        <w:rPr>
          <w:rStyle w:val="Emphasis"/>
        </w:rPr>
        <w:t>Salmonella</w:t>
      </w:r>
      <w:r w:rsidR="005B5EDE" w:rsidRPr="001C3366">
        <w:rPr>
          <w:rStyle w:val="Emphasis"/>
        </w:rPr>
        <w:t xml:space="preserve"> </w:t>
      </w:r>
      <w:r w:rsidR="001C3366" w:rsidRPr="007D6F65">
        <w:rPr>
          <w:rStyle w:val="Emphasis"/>
          <w:i w:val="0"/>
          <w:iCs w:val="0"/>
        </w:rPr>
        <w:t>spp</w:t>
      </w:r>
      <w:r w:rsidR="001C3366" w:rsidRPr="001C3366">
        <w:rPr>
          <w:rStyle w:val="Emphasis"/>
        </w:rPr>
        <w:t>.</w:t>
      </w:r>
      <w:r w:rsidR="001C3366">
        <w:rPr>
          <w:rStyle w:val="Emphasis"/>
          <w:i w:val="0"/>
          <w:iCs w:val="0"/>
        </w:rPr>
        <w:t xml:space="preserve"> </w:t>
      </w:r>
      <w:r w:rsidR="005B5EDE">
        <w:rPr>
          <w:rStyle w:val="Emphasis"/>
          <w:i w:val="0"/>
          <w:iCs w:val="0"/>
        </w:rPr>
        <w:t>in dairy cattle in Canada</w:t>
      </w:r>
      <w:r w:rsidRPr="009507BB">
        <w:rPr>
          <w:rStyle w:val="Emphasis"/>
          <w:i w:val="0"/>
          <w:iCs w:val="0"/>
        </w:rPr>
        <w:t xml:space="preserve"> appear</w:t>
      </w:r>
      <w:r w:rsidR="005B5EDE">
        <w:rPr>
          <w:rStyle w:val="Emphasis"/>
          <w:i w:val="0"/>
          <w:iCs w:val="0"/>
        </w:rPr>
        <w:t>s</w:t>
      </w:r>
      <w:r w:rsidRPr="009507BB">
        <w:rPr>
          <w:rStyle w:val="Emphasis"/>
          <w:i w:val="0"/>
          <w:iCs w:val="0"/>
        </w:rPr>
        <w:t xml:space="preserve"> to be clustered by farms and provinces, with the most common serovars being Infantis and Typhimurium. Additionally, 21</w:t>
      </w:r>
      <w:r w:rsidR="009579F1">
        <w:rPr>
          <w:rStyle w:val="Emphasis"/>
          <w:i w:val="0"/>
          <w:iCs w:val="0"/>
        </w:rPr>
        <w:t xml:space="preserve"> per cent</w:t>
      </w:r>
      <w:r w:rsidRPr="009507BB">
        <w:rPr>
          <w:rStyle w:val="Emphasis"/>
          <w:i w:val="0"/>
          <w:iCs w:val="0"/>
        </w:rPr>
        <w:t xml:space="preserve"> of the </w:t>
      </w:r>
      <w:r w:rsidRPr="009579F1">
        <w:rPr>
          <w:rStyle w:val="Emphasis"/>
        </w:rPr>
        <w:t>Salmonella</w:t>
      </w:r>
      <w:r w:rsidRPr="009507BB">
        <w:rPr>
          <w:rStyle w:val="Emphasis"/>
          <w:i w:val="0"/>
          <w:iCs w:val="0"/>
        </w:rPr>
        <w:t xml:space="preserve"> isolates were resistant to at least one antimicrobial, with tetracycline resistance being the most common. Only one isolate was found to be resistant to a highly important antimicrobial</w:t>
      </w:r>
      <w:r w:rsidR="00814EDD">
        <w:rPr>
          <w:rStyle w:val="Emphasis"/>
          <w:i w:val="0"/>
          <w:iCs w:val="0"/>
        </w:rPr>
        <w:t xml:space="preserve"> </w:t>
      </w:r>
      <w:r w:rsidR="00462897">
        <w:rPr>
          <w:rStyle w:val="Emphasis"/>
          <w:i w:val="0"/>
          <w:iCs w:val="0"/>
          <w:noProof/>
        </w:rPr>
        <w:t xml:space="preserve">(Fonseca et al. </w:t>
      </w:r>
      <w:r w:rsidR="008F6947">
        <w:rPr>
          <w:rStyle w:val="Emphasis"/>
          <w:i w:val="0"/>
          <w:iCs w:val="0"/>
          <w:noProof/>
        </w:rPr>
        <w:t>in press</w:t>
      </w:r>
      <w:r w:rsidR="00462897">
        <w:rPr>
          <w:rStyle w:val="Emphasis"/>
          <w:i w:val="0"/>
          <w:iCs w:val="0"/>
          <w:noProof/>
        </w:rPr>
        <w:t>)</w:t>
      </w:r>
    </w:p>
    <w:p w14:paraId="0D2C21BF" w14:textId="11C5D765" w:rsidR="00F02982" w:rsidRPr="00697713" w:rsidRDefault="00266372" w:rsidP="00A40BA0">
      <w:pPr>
        <w:pStyle w:val="ListBullet"/>
        <w:numPr>
          <w:ilvl w:val="0"/>
          <w:numId w:val="37"/>
        </w:numPr>
        <w:rPr>
          <w:rStyle w:val="Emphasis"/>
          <w:i w:val="0"/>
          <w:iCs w:val="0"/>
        </w:rPr>
      </w:pPr>
      <w:r>
        <w:rPr>
          <w:rStyle w:val="Emphasis"/>
          <w:i w:val="0"/>
          <w:iCs w:val="0"/>
        </w:rPr>
        <w:t>In November 2023, t</w:t>
      </w:r>
      <w:r w:rsidRPr="00266372">
        <w:rPr>
          <w:rStyle w:val="Emphasis"/>
          <w:i w:val="0"/>
          <w:iCs w:val="0"/>
        </w:rPr>
        <w:t>he Public Health Agency of Canada (PHAC)</w:t>
      </w:r>
      <w:r w:rsidR="00623C29">
        <w:rPr>
          <w:rStyle w:val="Emphasis"/>
          <w:i w:val="0"/>
          <w:iCs w:val="0"/>
        </w:rPr>
        <w:t xml:space="preserve"> </w:t>
      </w:r>
      <w:r w:rsidR="00BD0481">
        <w:rPr>
          <w:rStyle w:val="Emphasis"/>
          <w:i w:val="0"/>
          <w:iCs w:val="0"/>
        </w:rPr>
        <w:t xml:space="preserve">reported </w:t>
      </w:r>
      <w:r w:rsidR="00814A5E" w:rsidRPr="00814A5E">
        <w:rPr>
          <w:rStyle w:val="Emphasis"/>
          <w:i w:val="0"/>
          <w:iCs w:val="0"/>
        </w:rPr>
        <w:t xml:space="preserve">an outbreak of extensively drug-resistant </w:t>
      </w:r>
      <w:r w:rsidR="00814A5E" w:rsidRPr="00CA54D2">
        <w:rPr>
          <w:rStyle w:val="Emphasis"/>
        </w:rPr>
        <w:t>Salmonella</w:t>
      </w:r>
      <w:r w:rsidR="00814A5E" w:rsidRPr="00814A5E">
        <w:rPr>
          <w:rStyle w:val="Emphasis"/>
          <w:i w:val="0"/>
          <w:iCs w:val="0"/>
        </w:rPr>
        <w:t xml:space="preserve"> infections in six provinces</w:t>
      </w:r>
      <w:r w:rsidR="00D4269C">
        <w:rPr>
          <w:rStyle w:val="Emphasis"/>
          <w:i w:val="0"/>
          <w:iCs w:val="0"/>
        </w:rPr>
        <w:t xml:space="preserve"> </w:t>
      </w:r>
      <w:r w:rsidR="008958C1">
        <w:rPr>
          <w:rStyle w:val="Emphasis"/>
          <w:i w:val="0"/>
          <w:iCs w:val="0"/>
        </w:rPr>
        <w:t>l</w:t>
      </w:r>
      <w:r w:rsidR="00D4269C" w:rsidRPr="00D4269C">
        <w:rPr>
          <w:rStyle w:val="Emphasis"/>
          <w:i w:val="0"/>
          <w:iCs w:val="0"/>
        </w:rPr>
        <w:t xml:space="preserve">inked to raw pet food and contact with </w:t>
      </w:r>
      <w:r w:rsidR="00D4269C" w:rsidRPr="00FC7578">
        <w:rPr>
          <w:rStyle w:val="Emphasis"/>
          <w:i w:val="0"/>
        </w:rPr>
        <w:t>cattle</w:t>
      </w:r>
      <w:r w:rsidR="00FC7578" w:rsidRPr="00FC7578">
        <w:rPr>
          <w:rStyle w:val="Emphasis"/>
          <w:i w:val="0"/>
        </w:rPr>
        <w:t xml:space="preserve"> </w:t>
      </w:r>
      <w:r w:rsidR="00462897">
        <w:rPr>
          <w:rStyle w:val="Emphasis"/>
          <w:i w:val="0"/>
          <w:noProof/>
        </w:rPr>
        <w:t>(Public Health Agency of Canada 2023</w:t>
      </w:r>
      <w:r w:rsidR="0050400A">
        <w:rPr>
          <w:rStyle w:val="Emphasis"/>
          <w:i w:val="0"/>
          <w:noProof/>
        </w:rPr>
        <w:t>b</w:t>
      </w:r>
      <w:r w:rsidR="00462897">
        <w:rPr>
          <w:rStyle w:val="Emphasis"/>
          <w:i w:val="0"/>
          <w:noProof/>
        </w:rPr>
        <w:t>)</w:t>
      </w:r>
      <w:r w:rsidR="00ED4F21" w:rsidRPr="00FC7578">
        <w:rPr>
          <w:rStyle w:val="Emphasis"/>
          <w:i w:val="0"/>
          <w:iCs w:val="0"/>
        </w:rPr>
        <w:t>.</w:t>
      </w:r>
    </w:p>
    <w:p w14:paraId="0ED68576" w14:textId="37A9CF87" w:rsidR="00081272" w:rsidRPr="009579F1" w:rsidRDefault="00927681" w:rsidP="00A40BA0">
      <w:pPr>
        <w:pStyle w:val="ListBullet"/>
        <w:numPr>
          <w:ilvl w:val="0"/>
          <w:numId w:val="37"/>
        </w:numPr>
        <w:rPr>
          <w:rStyle w:val="Emphasis"/>
          <w:i w:val="0"/>
        </w:rPr>
      </w:pPr>
      <w:r w:rsidRPr="009E7BF1">
        <w:rPr>
          <w:rStyle w:val="Emphasis"/>
          <w:i w:val="0"/>
        </w:rPr>
        <w:t xml:space="preserve">In </w:t>
      </w:r>
      <w:r w:rsidRPr="009579F1">
        <w:rPr>
          <w:rStyle w:val="Emphasis"/>
          <w:i w:val="0"/>
        </w:rPr>
        <w:t xml:space="preserve">its response to the </w:t>
      </w:r>
      <w:r w:rsidR="00A80003" w:rsidRPr="009579F1">
        <w:rPr>
          <w:rStyle w:val="Emphasis"/>
          <w:i w:val="0"/>
        </w:rPr>
        <w:t xml:space="preserve">Questionnaire for the evaluation of fresh beef and beef product exports to Australia from Canada </w:t>
      </w:r>
      <w:r w:rsidR="001D3103">
        <w:rPr>
          <w:rStyle w:val="Emphasis"/>
          <w:i w:val="0"/>
        </w:rPr>
        <w:t>the</w:t>
      </w:r>
      <w:r w:rsidR="00A80003" w:rsidRPr="009579F1">
        <w:rPr>
          <w:rStyle w:val="Emphasis"/>
          <w:i w:val="0"/>
        </w:rPr>
        <w:t xml:space="preserve"> CFIA has advised that </w:t>
      </w:r>
      <w:r w:rsidR="00693D26" w:rsidRPr="009579F1">
        <w:rPr>
          <w:rStyle w:val="Emphasis"/>
          <w:i w:val="0"/>
        </w:rPr>
        <w:t xml:space="preserve">it does not test for </w:t>
      </w:r>
      <w:r w:rsidR="009E7BF1" w:rsidRPr="009E7BF1">
        <w:rPr>
          <w:rStyle w:val="Emphasis"/>
        </w:rPr>
        <w:t>S.</w:t>
      </w:r>
      <w:r w:rsidR="009E7BF1">
        <w:rPr>
          <w:rStyle w:val="Emphasis"/>
          <w:i w:val="0"/>
          <w:iCs w:val="0"/>
        </w:rPr>
        <w:t xml:space="preserve"> Typhimurium</w:t>
      </w:r>
      <w:r w:rsidR="00EA4AD2" w:rsidRPr="009579F1">
        <w:rPr>
          <w:rStyle w:val="Emphasis"/>
          <w:i w:val="0"/>
        </w:rPr>
        <w:t xml:space="preserve"> DT104</w:t>
      </w:r>
      <w:r w:rsidR="00B716C5" w:rsidRPr="009579F1">
        <w:rPr>
          <w:rStyle w:val="Emphasis"/>
          <w:i w:val="0"/>
        </w:rPr>
        <w:t xml:space="preserve"> specifically</w:t>
      </w:r>
      <w:r w:rsidR="007313A7" w:rsidRPr="009579F1">
        <w:rPr>
          <w:rStyle w:val="Emphasis"/>
          <w:i w:val="0"/>
        </w:rPr>
        <w:t xml:space="preserve">, but </w:t>
      </w:r>
      <w:r w:rsidR="003C2F9E" w:rsidRPr="009579F1">
        <w:rPr>
          <w:rStyle w:val="Emphasis"/>
          <w:i w:val="0"/>
        </w:rPr>
        <w:t>establishme</w:t>
      </w:r>
      <w:r w:rsidR="00AF2789" w:rsidRPr="009579F1">
        <w:rPr>
          <w:rStyle w:val="Emphasis"/>
          <w:i w:val="0"/>
        </w:rPr>
        <w:t xml:space="preserve">nts eligible to export </w:t>
      </w:r>
      <w:r w:rsidR="00523F6F" w:rsidRPr="009579F1">
        <w:rPr>
          <w:rStyle w:val="Emphasis"/>
          <w:i w:val="0"/>
        </w:rPr>
        <w:t>to the U</w:t>
      </w:r>
      <w:r w:rsidR="00ED4F78">
        <w:rPr>
          <w:rStyle w:val="Emphasis"/>
          <w:i w:val="0"/>
        </w:rPr>
        <w:t xml:space="preserve">nited </w:t>
      </w:r>
      <w:r w:rsidR="00523F6F" w:rsidRPr="009579F1">
        <w:rPr>
          <w:rStyle w:val="Emphasis"/>
          <w:i w:val="0"/>
        </w:rPr>
        <w:t>S</w:t>
      </w:r>
      <w:r w:rsidR="00ED4F78">
        <w:rPr>
          <w:rStyle w:val="Emphasis"/>
          <w:i w:val="0"/>
        </w:rPr>
        <w:t>tates</w:t>
      </w:r>
      <w:r w:rsidR="00523F6F" w:rsidRPr="009579F1">
        <w:rPr>
          <w:rStyle w:val="Emphasis"/>
          <w:i w:val="0"/>
        </w:rPr>
        <w:t xml:space="preserve"> (and probably other </w:t>
      </w:r>
      <w:r w:rsidR="003B46CB" w:rsidRPr="009579F1">
        <w:rPr>
          <w:rStyle w:val="Emphasis"/>
          <w:i w:val="0"/>
        </w:rPr>
        <w:t xml:space="preserve">markets) </w:t>
      </w:r>
      <w:r w:rsidR="0018799E" w:rsidRPr="009579F1">
        <w:rPr>
          <w:rStyle w:val="Emphasis"/>
          <w:i w:val="0"/>
        </w:rPr>
        <w:t>must conduct testing of products for Salmonella according to a written sampling program.</w:t>
      </w:r>
    </w:p>
    <w:p w14:paraId="15F52834" w14:textId="2A9D8BC3" w:rsidR="0080243E" w:rsidRPr="00604443" w:rsidRDefault="0080243E" w:rsidP="00604443">
      <w:r w:rsidRPr="00604443">
        <w:lastRenderedPageBreak/>
        <w:t>The</w:t>
      </w:r>
      <w:r w:rsidR="00CD7374" w:rsidRPr="00604443">
        <w:t xml:space="preserve"> USDA</w:t>
      </w:r>
      <w:r w:rsidRPr="00604443">
        <w:t xml:space="preserve"> "Pathogen Reduction/HACCP Systems" Final Rule requires that certain types of meat products made in Food Safety and Inspection Service (FSIS) inspected establishments USDA "Performance Standards" for</w:t>
      </w:r>
      <w:r w:rsidR="00470D52">
        <w:t xml:space="preserve"> </w:t>
      </w:r>
      <w:r w:rsidRPr="00604443">
        <w:t>Salmonella</w:t>
      </w:r>
      <w:r w:rsidR="00470D52">
        <w:t xml:space="preserve"> </w:t>
      </w:r>
      <w:r w:rsidRPr="00604443">
        <w:t>published under sections 9CFR310.25(b) and 9CFR381.94(b) of the U</w:t>
      </w:r>
      <w:r w:rsidR="00EE29D5">
        <w:t xml:space="preserve">nited </w:t>
      </w:r>
      <w:r w:rsidRPr="00604443">
        <w:t>S</w:t>
      </w:r>
      <w:r w:rsidR="00EE29D5">
        <w:t>tates</w:t>
      </w:r>
      <w:r w:rsidRPr="00604443">
        <w:t> Federal Register. The</w:t>
      </w:r>
      <w:r w:rsidR="00470D52">
        <w:t xml:space="preserve"> </w:t>
      </w:r>
      <w:r w:rsidRPr="00604443">
        <w:t>FSIS</w:t>
      </w:r>
      <w:r w:rsidR="00470D52">
        <w:t xml:space="preserve"> </w:t>
      </w:r>
      <w:r w:rsidRPr="00604443">
        <w:t>performs unannounced sampling and testing of products manufactured i</w:t>
      </w:r>
      <w:r w:rsidR="00470D52">
        <w:t xml:space="preserve">n </w:t>
      </w:r>
      <w:r w:rsidRPr="00604443">
        <w:t>U</w:t>
      </w:r>
      <w:r w:rsidR="00EE29D5">
        <w:t xml:space="preserve">nited </w:t>
      </w:r>
      <w:r w:rsidRPr="00604443">
        <w:t>S</w:t>
      </w:r>
      <w:r w:rsidR="00EE29D5">
        <w:t>tates</w:t>
      </w:r>
      <w:r w:rsidR="00470D52">
        <w:t xml:space="preserve"> </w:t>
      </w:r>
      <w:r w:rsidRPr="00604443">
        <w:t xml:space="preserve">facilities </w:t>
      </w:r>
      <w:proofErr w:type="gramStart"/>
      <w:r w:rsidRPr="00604443">
        <w:t>in order to</w:t>
      </w:r>
      <w:proofErr w:type="gramEnd"/>
      <w:r w:rsidRPr="00604443">
        <w:t xml:space="preserve"> assess their compliance with the standards. If an establishment cannot produce meat which conforms with the prescribed Performance Standard, a process which can ultimately lead to the withdrawal of inspection is initiated. The FSIS will also use these test results to update baseline reference standards for Salmonella in U</w:t>
      </w:r>
      <w:r w:rsidR="0035183B">
        <w:t xml:space="preserve">nited </w:t>
      </w:r>
      <w:r w:rsidRPr="00604443">
        <w:t>S</w:t>
      </w:r>
      <w:r w:rsidR="0035183B">
        <w:t>tates</w:t>
      </w:r>
      <w:r w:rsidRPr="00604443">
        <w:t> products and to update the Performance Standards for Salmonella.</w:t>
      </w:r>
    </w:p>
    <w:p w14:paraId="7913FFD8" w14:textId="29D4A7A4" w:rsidR="0080243E" w:rsidRPr="009A6344" w:rsidRDefault="0080243E" w:rsidP="009A6344">
      <w:r w:rsidRPr="009A6344">
        <w:t>Canadian establishments eligible to export meat or meat products to the</w:t>
      </w:r>
      <w:r w:rsidR="00147F13">
        <w:t xml:space="preserve"> </w:t>
      </w:r>
      <w:r w:rsidRPr="009A6344">
        <w:t>U</w:t>
      </w:r>
      <w:r w:rsidR="00F0347C">
        <w:t xml:space="preserve">nited </w:t>
      </w:r>
      <w:r w:rsidRPr="009A6344">
        <w:t>S</w:t>
      </w:r>
      <w:r w:rsidR="00F0347C">
        <w:t>tates</w:t>
      </w:r>
      <w:r w:rsidR="00147F13">
        <w:t xml:space="preserve"> </w:t>
      </w:r>
      <w:r w:rsidRPr="009A6344">
        <w:t>which are amenable to a</w:t>
      </w:r>
      <w:r w:rsidR="00640B3E">
        <w:t xml:space="preserve"> </w:t>
      </w:r>
      <w:r w:rsidRPr="009A6344">
        <w:t>USDA</w:t>
      </w:r>
      <w:r w:rsidR="00640B3E">
        <w:t xml:space="preserve"> </w:t>
      </w:r>
      <w:r w:rsidRPr="009A6344">
        <w:t>Performance Standard for</w:t>
      </w:r>
      <w:r w:rsidR="00640B3E">
        <w:t xml:space="preserve"> </w:t>
      </w:r>
      <w:r w:rsidRPr="009A6344">
        <w:t>Salmonella</w:t>
      </w:r>
      <w:r w:rsidR="00640B3E">
        <w:t xml:space="preserve"> </w:t>
      </w:r>
      <w:r w:rsidRPr="009A6344">
        <w:t xml:space="preserve">must manufacture these products in accordance </w:t>
      </w:r>
      <w:r w:rsidR="00105DF2" w:rsidRPr="009A6344">
        <w:t>with</w:t>
      </w:r>
      <w:r w:rsidRPr="009A6344">
        <w:t xml:space="preserve"> the applicable standard. </w:t>
      </w:r>
      <w:proofErr w:type="gramStart"/>
      <w:r w:rsidRPr="009A6344">
        <w:t>In order to</w:t>
      </w:r>
      <w:proofErr w:type="gramEnd"/>
      <w:r w:rsidRPr="009A6344">
        <w:t xml:space="preserve"> demonstrate this, the establishment shall conduct testing of products for Salmonella according to a written sampling program which meets the requirements set out in this annex.</w:t>
      </w:r>
    </w:p>
    <w:p w14:paraId="0F4B0113" w14:textId="21D27098" w:rsidR="0080243E" w:rsidRPr="009A6344" w:rsidRDefault="008A1462" w:rsidP="009A6344">
      <w:r>
        <w:t xml:space="preserve">The </w:t>
      </w:r>
      <w:r w:rsidR="0080243E" w:rsidRPr="009A6344">
        <w:t>CFIA</w:t>
      </w:r>
      <w:r w:rsidR="00D10BDA" w:rsidRPr="009A6344">
        <w:t xml:space="preserve"> </w:t>
      </w:r>
      <w:r w:rsidR="0080243E" w:rsidRPr="009A6344">
        <w:t xml:space="preserve">exercises government direction and oversight of establishments' Salmonella testing programs. If an establishment's testing shows that it is not manufacturing product which complies with the USDA Performance Standard for Salmonella, a process is initiated which may lead to the removal of the establishment from the list of eligible establishments. </w:t>
      </w:r>
    </w:p>
    <w:p w14:paraId="4B74F644" w14:textId="292079F6" w:rsidR="0080243E" w:rsidRPr="009A6344" w:rsidRDefault="001E326D" w:rsidP="009A6344">
      <w:r>
        <w:t xml:space="preserve">The </w:t>
      </w:r>
      <w:r w:rsidR="0080243E" w:rsidRPr="009A6344">
        <w:t xml:space="preserve">CFIA intends to eventually use </w:t>
      </w:r>
      <w:bookmarkStart w:id="102" w:name="_Hlk151628330"/>
      <w:r w:rsidR="0080243E" w:rsidRPr="009A6344">
        <w:t>Canadian Performance Standard for Salmonella</w:t>
      </w:r>
      <w:bookmarkEnd w:id="102"/>
      <w:r w:rsidR="0080243E" w:rsidRPr="009A6344">
        <w:t>. Pending their publication and acceptance, the Performance Standards published by the USDA will be used in Canadian establishments</w:t>
      </w:r>
      <w:r w:rsidR="009E3E64" w:rsidRPr="009A6344">
        <w:t xml:space="preserve"> </w:t>
      </w:r>
      <w:r w:rsidR="00462897">
        <w:rPr>
          <w:noProof/>
        </w:rPr>
        <w:t>(CFIA 2021)</w:t>
      </w:r>
      <w:r w:rsidR="0080243E" w:rsidRPr="009A6344">
        <w:t>.</w:t>
      </w:r>
      <w:r w:rsidR="00F31B7F" w:rsidRPr="009A6344">
        <w:t xml:space="preserve"> </w:t>
      </w:r>
    </w:p>
    <w:p w14:paraId="6D51ACC8" w14:textId="5E5D82DA" w:rsidR="0080243E" w:rsidRPr="00FF1C39" w:rsidRDefault="007909FF" w:rsidP="007909FF">
      <w:pPr>
        <w:shd w:val="clear" w:color="auto" w:fill="FFFFFF"/>
        <w:spacing w:after="173" w:line="240" w:lineRule="auto"/>
        <w:rPr>
          <w:rStyle w:val="Emphasis"/>
          <w:i w:val="0"/>
          <w:iCs w:val="0"/>
        </w:rPr>
      </w:pPr>
      <w:r w:rsidRPr="00845DCF">
        <w:rPr>
          <w:rFonts w:eastAsia="Times New Roman" w:cstheme="minorHAnsi"/>
          <w:lang w:eastAsia="en-AU"/>
        </w:rPr>
        <w:t xml:space="preserve">Verification that </w:t>
      </w:r>
      <w:r w:rsidRPr="005E64B5">
        <w:t xml:space="preserve">HACCP-based QA plans </w:t>
      </w:r>
      <w:r w:rsidRPr="00845DCF">
        <w:rPr>
          <w:rFonts w:eastAsia="Times New Roman" w:cstheme="minorHAnsi"/>
          <w:lang w:eastAsia="en-AU"/>
        </w:rPr>
        <w:t xml:space="preserve">in the applicant country are operating as required to provide the necessary assurances will occur through an audit process (i.e. </w:t>
      </w:r>
      <w:r w:rsidR="00A941C4" w:rsidRPr="00845DCF">
        <w:rPr>
          <w:rFonts w:eastAsia="Times New Roman" w:cstheme="minorHAnsi"/>
          <w:lang w:eastAsia="en-AU"/>
        </w:rPr>
        <w:t xml:space="preserve">a </w:t>
      </w:r>
      <w:r w:rsidRPr="00845DCF">
        <w:rPr>
          <w:rFonts w:eastAsia="Times New Roman" w:cstheme="minorHAnsi"/>
          <w:lang w:eastAsia="en-AU"/>
        </w:rPr>
        <w:t>competent authority assessment).</w:t>
      </w:r>
    </w:p>
    <w:p w14:paraId="083FE8F0" w14:textId="77777777" w:rsidR="00C869CD" w:rsidRPr="009503F5" w:rsidRDefault="00C869CD" w:rsidP="006957EC">
      <w:pPr>
        <w:rPr>
          <w:rStyle w:val="Emphasis"/>
          <w:b/>
        </w:rPr>
      </w:pPr>
      <w:r w:rsidRPr="006957EC">
        <w:rPr>
          <w:rStyle w:val="Emphasis"/>
        </w:rPr>
        <w:t>Conclusion</w:t>
      </w:r>
    </w:p>
    <w:p w14:paraId="16D7FEA8" w14:textId="1DC78A76" w:rsidR="00C869CD" w:rsidRDefault="00C869CD" w:rsidP="00C869CD">
      <w:r>
        <w:t xml:space="preserve">A proportion of beef and beef products imported from </w:t>
      </w:r>
      <w:r w:rsidR="000E7BCF">
        <w:t>Canada</w:t>
      </w:r>
      <w:r>
        <w:t xml:space="preserve"> could be contaminated with </w:t>
      </w:r>
      <w:r w:rsidR="001C3366" w:rsidRPr="006B466D">
        <w:rPr>
          <w:rStyle w:val="Emphasis"/>
        </w:rPr>
        <w:t>S.</w:t>
      </w:r>
      <w:r w:rsidR="001C3366">
        <w:rPr>
          <w:iCs/>
        </w:rPr>
        <w:t xml:space="preserve"> Typhimurium DT104</w:t>
      </w:r>
      <w:r>
        <w:t>.</w:t>
      </w:r>
    </w:p>
    <w:p w14:paraId="775120BC" w14:textId="24FBADBB" w:rsidR="00C869CD" w:rsidRDefault="00C869CD" w:rsidP="00C869CD">
      <w:r>
        <w:t xml:space="preserve">Based on the proportion of product imported from </w:t>
      </w:r>
      <w:r w:rsidR="00434C58">
        <w:t>Canada</w:t>
      </w:r>
      <w:r>
        <w:t xml:space="preserve"> that is likely to be contaminated with viable </w:t>
      </w:r>
      <w:r w:rsidR="00A5541C" w:rsidRPr="006B466D">
        <w:rPr>
          <w:rStyle w:val="Emphasis"/>
        </w:rPr>
        <w:t>S.</w:t>
      </w:r>
      <w:r w:rsidR="00B01CA1">
        <w:rPr>
          <w:iCs/>
        </w:rPr>
        <w:t> </w:t>
      </w:r>
      <w:r w:rsidR="00A5541C">
        <w:rPr>
          <w:iCs/>
        </w:rPr>
        <w:t>Typhimurium DT104</w:t>
      </w:r>
      <w:r>
        <w:t xml:space="preserve">, and the estimated volume of trade, the likelihood of entry of </w:t>
      </w:r>
      <w:r w:rsidR="001C3366" w:rsidRPr="006B466D">
        <w:rPr>
          <w:rStyle w:val="Emphasis"/>
        </w:rPr>
        <w:t>S.</w:t>
      </w:r>
      <w:r w:rsidR="00E20490">
        <w:rPr>
          <w:iCs/>
        </w:rPr>
        <w:t> </w:t>
      </w:r>
      <w:r w:rsidR="001C3366">
        <w:rPr>
          <w:iCs/>
        </w:rPr>
        <w:t xml:space="preserve">Typhimurium DT104 </w:t>
      </w:r>
      <w:r>
        <w:t xml:space="preserve">with beef and beef product derived from </w:t>
      </w:r>
      <w:r w:rsidR="001068EA">
        <w:t>Canada</w:t>
      </w:r>
      <w:r>
        <w:t xml:space="preserve"> </w:t>
      </w:r>
      <w:proofErr w:type="gramStart"/>
      <w:r>
        <w:t>is considered to be</w:t>
      </w:r>
      <w:proofErr w:type="gramEnd"/>
      <w:r>
        <w:t xml:space="preserve"> high. </w:t>
      </w:r>
      <w:r w:rsidR="00806C10">
        <w:t xml:space="preserve">This is consistent with the </w:t>
      </w:r>
      <w:r w:rsidR="009358B0">
        <w:t xml:space="preserve">assessment of the likelihood of entry in the </w:t>
      </w:r>
      <w:r w:rsidR="00806C10">
        <w:t xml:space="preserve">beef review </w:t>
      </w:r>
      <w:r w:rsidR="00C75250">
        <w:t xml:space="preserve">for other countries where </w:t>
      </w:r>
      <w:r w:rsidR="00A5541C" w:rsidRPr="006B466D">
        <w:rPr>
          <w:rStyle w:val="Emphasis"/>
        </w:rPr>
        <w:t>S.</w:t>
      </w:r>
      <w:r w:rsidR="00B01CA1">
        <w:rPr>
          <w:iCs/>
        </w:rPr>
        <w:t> </w:t>
      </w:r>
      <w:r w:rsidR="00A5541C">
        <w:rPr>
          <w:iCs/>
        </w:rPr>
        <w:t xml:space="preserve">Typhimurium DT104 </w:t>
      </w:r>
      <w:r w:rsidR="00C75250">
        <w:t xml:space="preserve">is present. </w:t>
      </w:r>
    </w:p>
    <w:p w14:paraId="61B8E00E" w14:textId="704336AA" w:rsidR="001951CE" w:rsidRPr="00180BC7" w:rsidRDefault="00057BD9" w:rsidP="00057BD9">
      <w:pPr>
        <w:pStyle w:val="Heading5"/>
        <w:rPr>
          <w:rStyle w:val="Emphasis"/>
          <w:i w:val="0"/>
          <w:iCs w:val="0"/>
        </w:rPr>
      </w:pPr>
      <w:r>
        <w:rPr>
          <w:rStyle w:val="Emphasis"/>
          <w:i w:val="0"/>
          <w:iCs w:val="0"/>
        </w:rPr>
        <w:t>Exposure assessment</w:t>
      </w:r>
    </w:p>
    <w:p w14:paraId="37430262" w14:textId="10C1E84D" w:rsidR="00057BD9" w:rsidRPr="00057BD9" w:rsidRDefault="00147C72" w:rsidP="00057BD9">
      <w:r w:rsidRPr="00147C72">
        <w:t xml:space="preserve">The exposure assessment is an estimate of the likelihood of susceptible animals in Australia being directly exposed to and infected with </w:t>
      </w:r>
      <w:r w:rsidR="004671B1" w:rsidRPr="004671B1">
        <w:rPr>
          <w:rStyle w:val="Emphasis"/>
        </w:rPr>
        <w:t>S.</w:t>
      </w:r>
      <w:r w:rsidR="00033D9B">
        <w:t> </w:t>
      </w:r>
      <w:r w:rsidR="004671B1">
        <w:t xml:space="preserve">Typhimurium </w:t>
      </w:r>
      <w:r w:rsidRPr="00147C72">
        <w:t>DT104 via contaminated imported beef and beef products not consumed by humans. It is based on the estimated proportion of imported contaminated product that would be exposed to susceptible animals leading to an incident case. The exposure assessment also describes the plausible biological pathways necessary for that exposure</w:t>
      </w:r>
      <w:r w:rsidR="008E455C">
        <w:t>, including exposure of Australian animals to waste from imported beef and beef products from applicant countries</w:t>
      </w:r>
      <w:r w:rsidRPr="00147C72">
        <w:t>.</w:t>
      </w:r>
    </w:p>
    <w:p w14:paraId="1202DEA7" w14:textId="54A9B6D2" w:rsidR="005C1064" w:rsidRPr="005C1064" w:rsidRDefault="00AE0354" w:rsidP="005C1064">
      <w:r>
        <w:lastRenderedPageBreak/>
        <w:t>T</w:t>
      </w:r>
      <w:r w:rsidR="008C46A8">
        <w:t>he</w:t>
      </w:r>
      <w:r w:rsidR="005C1064">
        <w:t xml:space="preserve"> volume of trade </w:t>
      </w:r>
      <w:r w:rsidR="003D7769">
        <w:t xml:space="preserve">of beef and beef products from Canada </w:t>
      </w:r>
      <w:r w:rsidR="005C1064">
        <w:t xml:space="preserve">is </w:t>
      </w:r>
      <w:r w:rsidR="003D7769">
        <w:t>expected</w:t>
      </w:r>
      <w:r w:rsidR="005C1064">
        <w:t xml:space="preserve"> to be </w:t>
      </w:r>
      <w:r w:rsidR="003D7769">
        <w:t>small</w:t>
      </w:r>
      <w:r w:rsidR="00562A17">
        <w:t>. T</w:t>
      </w:r>
      <w:r w:rsidR="006E48EC">
        <w:t>his addendum</w:t>
      </w:r>
      <w:r w:rsidR="00D77B39">
        <w:t xml:space="preserve"> assesses the likelihood of exposure </w:t>
      </w:r>
      <w:r w:rsidR="00756882">
        <w:t xml:space="preserve">through imported beef and beef products from Canada </w:t>
      </w:r>
      <w:r w:rsidR="00FD5A42">
        <w:t xml:space="preserve">as equivalent to </w:t>
      </w:r>
      <w:r w:rsidR="00D90480">
        <w:t xml:space="preserve">other applicant countries </w:t>
      </w:r>
      <w:r w:rsidR="00D3326D">
        <w:t xml:space="preserve">(e.g. </w:t>
      </w:r>
      <w:r>
        <w:t xml:space="preserve">Japan, the Netherlands and </w:t>
      </w:r>
      <w:r w:rsidR="00D3326D">
        <w:t>the United States</w:t>
      </w:r>
      <w:r>
        <w:t>)</w:t>
      </w:r>
      <w:r w:rsidR="00D3326D">
        <w:t xml:space="preserve"> </w:t>
      </w:r>
      <w:r w:rsidR="00D90480">
        <w:t xml:space="preserve">where </w:t>
      </w:r>
      <w:r w:rsidR="00D90480" w:rsidRPr="00756882">
        <w:rPr>
          <w:rStyle w:val="Emphasis"/>
        </w:rPr>
        <w:t>S.</w:t>
      </w:r>
      <w:r w:rsidR="00502D80">
        <w:t> </w:t>
      </w:r>
      <w:r w:rsidR="00D90480">
        <w:t>Typhimurium DT104 is present</w:t>
      </w:r>
      <w:r w:rsidR="00CF24AA">
        <w:t>.</w:t>
      </w:r>
      <w:r w:rsidR="00DF0EDC">
        <w:t xml:space="preserve"> </w:t>
      </w:r>
    </w:p>
    <w:p w14:paraId="04A15E02" w14:textId="52DE998A" w:rsidR="00DD1EDF" w:rsidRDefault="004C5316" w:rsidP="00DD1EDF">
      <w:r>
        <w:t xml:space="preserve">Section </w:t>
      </w:r>
      <w:r w:rsidR="00DA648F">
        <w:t xml:space="preserve">4.9.7 of the beef review </w:t>
      </w:r>
      <w:r w:rsidR="004E0CA6">
        <w:t xml:space="preserve">provides a detailed explanation of the factors taken into consideration </w:t>
      </w:r>
      <w:r w:rsidR="005A061F">
        <w:t xml:space="preserve">in the assessment of the likelihood of exposure from these countries. </w:t>
      </w:r>
      <w:r w:rsidR="00C57D17">
        <w:t>It concluded that</w:t>
      </w:r>
      <w:r w:rsidR="00DD1EDF">
        <w:t xml:space="preserve"> imported contaminated beef and beef products:</w:t>
      </w:r>
    </w:p>
    <w:p w14:paraId="3DA03317" w14:textId="5CD3E99F" w:rsidR="00DD1EDF" w:rsidRDefault="00DD1EDF" w:rsidP="008A6D86">
      <w:pPr>
        <w:pStyle w:val="ListParagraph"/>
        <w:numPr>
          <w:ilvl w:val="0"/>
          <w:numId w:val="14"/>
        </w:numPr>
      </w:pPr>
      <w:r>
        <w:t>do not have a significant potential exposure pathway to domestic ruminants.</w:t>
      </w:r>
    </w:p>
    <w:p w14:paraId="45D4D452" w14:textId="03D0BE4E" w:rsidR="00DD1EDF" w:rsidRDefault="00DD1EDF" w:rsidP="008A6D86">
      <w:pPr>
        <w:pStyle w:val="ListParagraph"/>
        <w:numPr>
          <w:ilvl w:val="0"/>
          <w:numId w:val="14"/>
        </w:numPr>
      </w:pPr>
      <w:r>
        <w:t xml:space="preserve">do have a significant potential exposure pathway to domestic non-ruminants, especially backyard and/or small commercial piggeries, backyard poultry and companion animals (mainly cats and dogs). </w:t>
      </w:r>
    </w:p>
    <w:p w14:paraId="07030485" w14:textId="1DA18404" w:rsidR="00DD1EDF" w:rsidRDefault="00DD1EDF" w:rsidP="008A6D86">
      <w:pPr>
        <w:pStyle w:val="ListParagraph"/>
        <w:numPr>
          <w:ilvl w:val="0"/>
          <w:numId w:val="14"/>
        </w:numPr>
      </w:pPr>
      <w:r>
        <w:t>do have a significant potential exposure pathway to wild and feral animals.</w:t>
      </w:r>
    </w:p>
    <w:p w14:paraId="153C5BCA" w14:textId="77777777" w:rsidR="00DD1EDF" w:rsidRDefault="00DD1EDF" w:rsidP="00DD1EDF">
      <w:pPr>
        <w:pStyle w:val="ListParagraph"/>
      </w:pPr>
    </w:p>
    <w:p w14:paraId="4C487D7E" w14:textId="77777777" w:rsidR="00DD1EDF" w:rsidRDefault="00DD1EDF" w:rsidP="00DD1EDF">
      <w:r>
        <w:t>The potential for exposure to domestic non-ruminants, wild and feral animals would be considerably lower for high value beef (for example, primal cuts) compared with ground beef and other lower value products.</w:t>
      </w:r>
    </w:p>
    <w:p w14:paraId="14031E9F" w14:textId="77777777" w:rsidR="00DD1EDF" w:rsidRDefault="00DD1EDF" w:rsidP="00DD1EDF">
      <w:r>
        <w:t xml:space="preserve">The likelihood of exposure of domestic ruminants with imported contaminated beef and beef products leading to clinical cases is considered </w:t>
      </w:r>
      <w:r w:rsidRPr="00B936E8">
        <w:rPr>
          <w:b/>
        </w:rPr>
        <w:t>negligible</w:t>
      </w:r>
      <w:r>
        <w:t xml:space="preserve">. </w:t>
      </w:r>
    </w:p>
    <w:p w14:paraId="1E98E0F6" w14:textId="56BA770D" w:rsidR="00516953" w:rsidRPr="00516953" w:rsidRDefault="00DD1EDF" w:rsidP="00516953">
      <w:r>
        <w:t xml:space="preserve">The likelihood of exposure of imported contaminated beef and beef product to domestic non-ruminants, and wild and feral animals leading to a clinical case is considered </w:t>
      </w:r>
      <w:r w:rsidRPr="00B936E8">
        <w:rPr>
          <w:b/>
        </w:rPr>
        <w:t>low</w:t>
      </w:r>
      <w:r>
        <w:t>.</w:t>
      </w:r>
    </w:p>
    <w:p w14:paraId="4ED01921" w14:textId="5325221F" w:rsidR="00AF7348" w:rsidRPr="00AF7348" w:rsidRDefault="00AF7348" w:rsidP="00AF7348">
      <w:pPr>
        <w:pStyle w:val="Heading5"/>
        <w:rPr>
          <w:rStyle w:val="Emphasis"/>
          <w:i w:val="0"/>
          <w:iCs w:val="0"/>
        </w:rPr>
      </w:pPr>
      <w:r w:rsidRPr="00AF7348">
        <w:rPr>
          <w:rStyle w:val="Emphasis"/>
          <w:i w:val="0"/>
          <w:iCs w:val="0"/>
        </w:rPr>
        <w:t>Consequence assessment</w:t>
      </w:r>
    </w:p>
    <w:p w14:paraId="2AB454DF" w14:textId="469519DE" w:rsidR="00517354" w:rsidRDefault="00517354" w:rsidP="00517354">
      <w:r>
        <w:t xml:space="preserve">The consequence assessment considers both the likelihood and consequences (impacts) of establishment and spread of the disease </w:t>
      </w:r>
      <w:proofErr w:type="gramStart"/>
      <w:r>
        <w:t>as a result of</w:t>
      </w:r>
      <w:proofErr w:type="gramEnd"/>
      <w:r>
        <w:t xml:space="preserve"> exposure to contaminated imported product. Both direct and indirect effects (animal health, environmental and socioeconomic) are considered in assessing consequences. </w:t>
      </w:r>
    </w:p>
    <w:p w14:paraId="7E9C1388" w14:textId="370961B0" w:rsidR="005B5BFC" w:rsidRDefault="00AF15E3" w:rsidP="00517354">
      <w:r>
        <w:t xml:space="preserve">The </w:t>
      </w:r>
      <w:r w:rsidR="00707E35">
        <w:t xml:space="preserve">likelihood and consequences of establishment and spread of </w:t>
      </w:r>
      <w:r w:rsidR="00707E35" w:rsidRPr="0090406C">
        <w:rPr>
          <w:rStyle w:val="Emphasis"/>
        </w:rPr>
        <w:t>S.</w:t>
      </w:r>
      <w:r w:rsidR="00AB741A">
        <w:t> </w:t>
      </w:r>
      <w:r w:rsidR="0090406C">
        <w:t xml:space="preserve">Typhimurium DT104 </w:t>
      </w:r>
      <w:r w:rsidR="008C358F">
        <w:t xml:space="preserve">associated with imports of beef and beef products </w:t>
      </w:r>
      <w:r w:rsidR="00757BDD">
        <w:t>would</w:t>
      </w:r>
      <w:r w:rsidR="00122E86">
        <w:t xml:space="preserve"> not </w:t>
      </w:r>
      <w:r w:rsidR="00757BDD">
        <w:t>be affected by</w:t>
      </w:r>
      <w:r w:rsidR="00122E86">
        <w:t xml:space="preserve"> the country of origin</w:t>
      </w:r>
      <w:r w:rsidR="00757BDD">
        <w:t xml:space="preserve"> of</w:t>
      </w:r>
      <w:r w:rsidR="00312457">
        <w:t xml:space="preserve"> the </w:t>
      </w:r>
      <w:r w:rsidR="00757BDD">
        <w:t>product.</w:t>
      </w:r>
      <w:r w:rsidR="00122E86">
        <w:t xml:space="preserve"> </w:t>
      </w:r>
      <w:r w:rsidR="00846385">
        <w:t xml:space="preserve">The consequence assessment for imports of beef and beef products imported from Canada is therefore consistent with the </w:t>
      </w:r>
      <w:r w:rsidR="00997E81">
        <w:t xml:space="preserve">assessment for other </w:t>
      </w:r>
      <w:r w:rsidR="00F17C51">
        <w:t xml:space="preserve">applicant </w:t>
      </w:r>
      <w:r w:rsidR="00997E81">
        <w:t>countries</w:t>
      </w:r>
      <w:r w:rsidR="00F17C51">
        <w:t xml:space="preserve">. This is described </w:t>
      </w:r>
      <w:r w:rsidR="00997E81">
        <w:t xml:space="preserve">in </w:t>
      </w:r>
      <w:r w:rsidR="00F17C51">
        <w:t>Section</w:t>
      </w:r>
      <w:r w:rsidR="00F42A53">
        <w:t> </w:t>
      </w:r>
      <w:r w:rsidR="00F17C51">
        <w:t xml:space="preserve">4.9.7 of </w:t>
      </w:r>
      <w:r w:rsidR="00997E81">
        <w:t>the beef review</w:t>
      </w:r>
      <w:r w:rsidR="00F17C51">
        <w:t xml:space="preserve">. </w:t>
      </w:r>
      <w:r w:rsidR="005B5BFC">
        <w:t>It concluded that:</w:t>
      </w:r>
    </w:p>
    <w:p w14:paraId="0D7D7895" w14:textId="7DF5629E" w:rsidR="005B5BFC" w:rsidRDefault="005B5BFC" w:rsidP="00A40BA0">
      <w:pPr>
        <w:pStyle w:val="ListBullet"/>
        <w:numPr>
          <w:ilvl w:val="0"/>
          <w:numId w:val="37"/>
        </w:numPr>
      </w:pPr>
      <w:r>
        <w:t xml:space="preserve">In the event of infection of susceptible animals due to direct exposure to contaminated imported beef and beef products, there is a </w:t>
      </w:r>
      <w:r w:rsidRPr="00DC38B8">
        <w:rPr>
          <w:rStyle w:val="Strong"/>
          <w:b w:val="0"/>
        </w:rPr>
        <w:t>low</w:t>
      </w:r>
      <w:r>
        <w:t xml:space="preserve"> likelihood of </w:t>
      </w:r>
      <w:r w:rsidR="00DC38B8" w:rsidRPr="00DC38B8">
        <w:rPr>
          <w:rStyle w:val="Emphasis"/>
        </w:rPr>
        <w:t>S.</w:t>
      </w:r>
      <w:r w:rsidR="0046691D">
        <w:t> </w:t>
      </w:r>
      <w:r w:rsidR="00DC38B8">
        <w:t xml:space="preserve">Typhimurium </w:t>
      </w:r>
      <w:r>
        <w:t xml:space="preserve">DT104 becoming established in Australia. </w:t>
      </w:r>
    </w:p>
    <w:p w14:paraId="2187ABE5" w14:textId="49D544C1" w:rsidR="005B5BFC" w:rsidRDefault="005B5BFC" w:rsidP="00A40BA0">
      <w:pPr>
        <w:pStyle w:val="ListBullet"/>
        <w:numPr>
          <w:ilvl w:val="0"/>
          <w:numId w:val="37"/>
        </w:numPr>
      </w:pPr>
      <w:r>
        <w:t xml:space="preserve">The overall consequence of outbreaks in animals of </w:t>
      </w:r>
      <w:r w:rsidR="00DC38B8" w:rsidRPr="00DC38B8">
        <w:rPr>
          <w:rStyle w:val="Emphasis"/>
        </w:rPr>
        <w:t>S.</w:t>
      </w:r>
      <w:r w:rsidR="0046691D">
        <w:t> </w:t>
      </w:r>
      <w:r w:rsidR="00DC38B8">
        <w:t xml:space="preserve">Typhimurium </w:t>
      </w:r>
      <w:r>
        <w:t xml:space="preserve">DT104 in Australia is considered </w:t>
      </w:r>
      <w:r w:rsidRPr="00DC38B8">
        <w:t>very low</w:t>
      </w:r>
      <w:r>
        <w:t xml:space="preserve"> primarily associated with possible animal health, control, monitoring and surveillance strategies and programs and an adverse effect on domestic consumption. </w:t>
      </w:r>
    </w:p>
    <w:p w14:paraId="35758ACA" w14:textId="7468FC62" w:rsidR="00517354" w:rsidRDefault="00997E81" w:rsidP="0085047A">
      <w:pPr>
        <w:pStyle w:val="Heading4"/>
      </w:pPr>
      <w:r>
        <w:t xml:space="preserve"> </w:t>
      </w:r>
      <w:r w:rsidR="00F70FC5">
        <w:t>Risk estimation</w:t>
      </w:r>
    </w:p>
    <w:p w14:paraId="05854DAA" w14:textId="15BB759C" w:rsidR="00DC38B8" w:rsidRDefault="00DC38B8" w:rsidP="00DC38B8">
      <w:r>
        <w:t xml:space="preserve">Risk estimation is the integration of likelihood of outbreaks of </w:t>
      </w:r>
      <w:r w:rsidRPr="00DC38B8">
        <w:rPr>
          <w:rStyle w:val="Emphasis"/>
        </w:rPr>
        <w:t>S.</w:t>
      </w:r>
      <w:r w:rsidR="0046691D">
        <w:t> </w:t>
      </w:r>
      <w:r>
        <w:t xml:space="preserve">Typhimurium </w:t>
      </w:r>
      <w:r w:rsidRPr="00DC38B8">
        <w:t xml:space="preserve">DT104 </w:t>
      </w:r>
      <w:r>
        <w:t xml:space="preserve">occurring </w:t>
      </w:r>
      <w:proofErr w:type="gramStart"/>
      <w:r>
        <w:t>as a result of</w:t>
      </w:r>
      <w:proofErr w:type="gramEnd"/>
      <w:r>
        <w:t xml:space="preserve"> </w:t>
      </w:r>
      <w:r w:rsidR="00BD01FF">
        <w:t xml:space="preserve">the </w:t>
      </w:r>
      <w:r>
        <w:t>importation of beef and beef products, and the consequences of these outbreaks.</w:t>
      </w:r>
    </w:p>
    <w:p w14:paraId="66012615" w14:textId="539B9ED0" w:rsidR="00DC38B8" w:rsidRDefault="00DC38B8" w:rsidP="00A40BA0">
      <w:pPr>
        <w:pStyle w:val="ListBullet"/>
        <w:numPr>
          <w:ilvl w:val="0"/>
          <w:numId w:val="37"/>
        </w:numPr>
      </w:pPr>
      <w:r>
        <w:lastRenderedPageBreak/>
        <w:t xml:space="preserve">The likelihood of entry of </w:t>
      </w:r>
      <w:r w:rsidR="00AD7874" w:rsidRPr="00DC38B8">
        <w:rPr>
          <w:rStyle w:val="Emphasis"/>
        </w:rPr>
        <w:t>S.</w:t>
      </w:r>
      <w:r w:rsidR="0046691D">
        <w:t> </w:t>
      </w:r>
      <w:r w:rsidR="00AD7874">
        <w:t xml:space="preserve">Typhimurium </w:t>
      </w:r>
      <w:r>
        <w:t xml:space="preserve">DT104 with imports of beef and beef products from Canada </w:t>
      </w:r>
      <w:proofErr w:type="gramStart"/>
      <w:r>
        <w:t>is considered to be</w:t>
      </w:r>
      <w:proofErr w:type="gramEnd"/>
      <w:r>
        <w:t xml:space="preserve"> </w:t>
      </w:r>
      <w:r w:rsidRPr="00DC38B8">
        <w:rPr>
          <w:b/>
          <w:bCs/>
        </w:rPr>
        <w:t>high</w:t>
      </w:r>
      <w:r>
        <w:t xml:space="preserve">. The likelihood of entry would be higher with ground beef and low value mixed beef pieces compared to primal beef cuts. </w:t>
      </w:r>
    </w:p>
    <w:p w14:paraId="551EDDBA" w14:textId="215C4E7E" w:rsidR="00DC38B8" w:rsidRDefault="00DC38B8" w:rsidP="00A40BA0">
      <w:pPr>
        <w:pStyle w:val="ListBullet"/>
        <w:numPr>
          <w:ilvl w:val="0"/>
          <w:numId w:val="37"/>
        </w:numPr>
      </w:pPr>
      <w:r>
        <w:t xml:space="preserve">The likelihood of exposure of domestic ruminants with imported contaminated beef and beef products leading to clinical cases is considered </w:t>
      </w:r>
      <w:r w:rsidRPr="00556E2F">
        <w:rPr>
          <w:b/>
        </w:rPr>
        <w:t>negligible</w:t>
      </w:r>
      <w:r>
        <w:t xml:space="preserve">. However, there is a </w:t>
      </w:r>
      <w:r w:rsidR="001F5B98">
        <w:t>plausible</w:t>
      </w:r>
      <w:r>
        <w:t xml:space="preserve"> exposure pathway of imported contaminated beef and beef product to domestic non-ruminants, and wild and feral animals, especially backyard and/or small commercial piggeries, backyard poultry and companion animals (mainly cats and dogs). The likelihood of exposure of an imported contaminated beef or beef product to these exposure groups leading to a case </w:t>
      </w:r>
      <w:proofErr w:type="gramStart"/>
      <w:r>
        <w:t>is considered to be</w:t>
      </w:r>
      <w:proofErr w:type="gramEnd"/>
      <w:r>
        <w:t xml:space="preserve"> </w:t>
      </w:r>
      <w:r w:rsidRPr="00CF691E">
        <w:rPr>
          <w:b/>
        </w:rPr>
        <w:t>low</w:t>
      </w:r>
      <w:r>
        <w:t xml:space="preserve">. </w:t>
      </w:r>
    </w:p>
    <w:p w14:paraId="61EF9B57" w14:textId="142873CC" w:rsidR="00AD7874" w:rsidRDefault="00DC38B8" w:rsidP="00A40BA0">
      <w:pPr>
        <w:pStyle w:val="ListBullet"/>
        <w:numPr>
          <w:ilvl w:val="0"/>
          <w:numId w:val="37"/>
        </w:numPr>
      </w:pPr>
      <w:r>
        <w:t xml:space="preserve">Based on the estimated likelihood of entry and the likelihood of exposure, the likelihood of entry and exposure of </w:t>
      </w:r>
      <w:r w:rsidR="00AD7874" w:rsidRPr="00DC38B8">
        <w:rPr>
          <w:rStyle w:val="Emphasis"/>
        </w:rPr>
        <w:t>S.</w:t>
      </w:r>
      <w:r w:rsidR="00C9583A">
        <w:t> </w:t>
      </w:r>
      <w:r w:rsidR="00AD7874">
        <w:t xml:space="preserve">Typhimurium </w:t>
      </w:r>
      <w:r w:rsidR="00AD7874" w:rsidRPr="00DC38B8">
        <w:t xml:space="preserve">DT104 </w:t>
      </w:r>
      <w:r>
        <w:t xml:space="preserve">with imports of beef and beef products from </w:t>
      </w:r>
      <w:r w:rsidR="00CF691E">
        <w:t>Canada</w:t>
      </w:r>
      <w:r>
        <w:t xml:space="preserve"> </w:t>
      </w:r>
      <w:proofErr w:type="gramStart"/>
      <w:r>
        <w:t>is considered to be</w:t>
      </w:r>
      <w:proofErr w:type="gramEnd"/>
      <w:r>
        <w:t xml:space="preserve"> </w:t>
      </w:r>
      <w:r w:rsidR="00124DFF">
        <w:rPr>
          <w:b/>
          <w:bCs/>
        </w:rPr>
        <w:t xml:space="preserve">negligible </w:t>
      </w:r>
      <w:r w:rsidR="00124DFF">
        <w:t xml:space="preserve">for ruminants and </w:t>
      </w:r>
      <w:r w:rsidRPr="00CF691E">
        <w:rPr>
          <w:b/>
          <w:bCs/>
        </w:rPr>
        <w:t>low</w:t>
      </w:r>
      <w:r w:rsidR="00124DFF">
        <w:rPr>
          <w:b/>
          <w:bCs/>
        </w:rPr>
        <w:t xml:space="preserve"> </w:t>
      </w:r>
      <w:r w:rsidR="00124DFF" w:rsidRPr="00124DFF">
        <w:t>for non-ruminants</w:t>
      </w:r>
      <w:r>
        <w:t>. The potential for exposure to domestic non-ruminants, and wild and feral animals would be considerably lower for high value beef (for example, primal cuts) compared with ground beef and other lower value products. However, ground beef may be less likely to lead to waste than higher value products.</w:t>
      </w:r>
    </w:p>
    <w:p w14:paraId="7C11A48F" w14:textId="6EEF119A" w:rsidR="00AD7874" w:rsidRDefault="00DC38B8" w:rsidP="00A40BA0">
      <w:pPr>
        <w:pStyle w:val="ListBullet"/>
        <w:numPr>
          <w:ilvl w:val="0"/>
          <w:numId w:val="37"/>
        </w:numPr>
      </w:pPr>
      <w:r>
        <w:t xml:space="preserve">In the event of infection of susceptible animals due to direct exposure to contaminated imported product, there is potential for </w:t>
      </w:r>
      <w:r w:rsidR="00AD7874" w:rsidRPr="00DC38B8">
        <w:rPr>
          <w:rStyle w:val="Emphasis"/>
        </w:rPr>
        <w:t>S.</w:t>
      </w:r>
      <w:r w:rsidR="007D72C9">
        <w:t> </w:t>
      </w:r>
      <w:r w:rsidR="00AD7874">
        <w:t xml:space="preserve">Typhimurium </w:t>
      </w:r>
      <w:r w:rsidR="00AD7874" w:rsidRPr="00DC38B8">
        <w:t xml:space="preserve">DT104 </w:t>
      </w:r>
      <w:r>
        <w:t xml:space="preserve">becoming established in Australia. </w:t>
      </w:r>
    </w:p>
    <w:p w14:paraId="575CC842" w14:textId="64833F7F" w:rsidR="00AD7874" w:rsidRDefault="00DC38B8" w:rsidP="00A40BA0">
      <w:pPr>
        <w:pStyle w:val="ListBullet"/>
        <w:numPr>
          <w:ilvl w:val="0"/>
          <w:numId w:val="37"/>
        </w:numPr>
      </w:pPr>
      <w:r>
        <w:t xml:space="preserve">The likelihood for </w:t>
      </w:r>
      <w:r w:rsidR="00AD7874" w:rsidRPr="00DC38B8">
        <w:rPr>
          <w:rStyle w:val="Emphasis"/>
        </w:rPr>
        <w:t>S.</w:t>
      </w:r>
      <w:r w:rsidR="007D72C9">
        <w:t> </w:t>
      </w:r>
      <w:r w:rsidR="00AD7874">
        <w:t xml:space="preserve">Typhimurium </w:t>
      </w:r>
      <w:r w:rsidR="00AD7874" w:rsidRPr="00DC38B8">
        <w:t xml:space="preserve">DT104 </w:t>
      </w:r>
      <w:r>
        <w:t xml:space="preserve">to establish and spread in Australia following an individual case </w:t>
      </w:r>
      <w:proofErr w:type="gramStart"/>
      <w:r>
        <w:t>is considered to be</w:t>
      </w:r>
      <w:proofErr w:type="gramEnd"/>
      <w:r>
        <w:t xml:space="preserve"> </w:t>
      </w:r>
      <w:r w:rsidRPr="00AD7874">
        <w:rPr>
          <w:b/>
          <w:bCs/>
        </w:rPr>
        <w:t>low</w:t>
      </w:r>
      <w:r>
        <w:t>.</w:t>
      </w:r>
    </w:p>
    <w:p w14:paraId="36381F51" w14:textId="1A27E366" w:rsidR="0036481A" w:rsidRPr="00EE646D" w:rsidRDefault="00DC38B8" w:rsidP="00A40BA0">
      <w:pPr>
        <w:pStyle w:val="ListBullet"/>
        <w:numPr>
          <w:ilvl w:val="0"/>
          <w:numId w:val="37"/>
        </w:numPr>
      </w:pPr>
      <w:r w:rsidRPr="00EE646D">
        <w:t xml:space="preserve">Based on an estimated low likelihood of entry and exposure and the low likelihood of establishment and spread, the likelihood for </w:t>
      </w:r>
      <w:r w:rsidR="0094120D" w:rsidRPr="00EE646D">
        <w:rPr>
          <w:rStyle w:val="Emphasis"/>
        </w:rPr>
        <w:t>S.</w:t>
      </w:r>
      <w:r w:rsidR="007D72C9">
        <w:t> </w:t>
      </w:r>
      <w:r w:rsidR="0094120D" w:rsidRPr="00EE646D">
        <w:t xml:space="preserve">Typhimurium DT104 </w:t>
      </w:r>
      <w:r w:rsidRPr="00EE646D">
        <w:t xml:space="preserve">becoming established in Australia due to imports of beef and beef products from </w:t>
      </w:r>
      <w:r w:rsidR="0036481A" w:rsidRPr="00EE646D">
        <w:t>Canada</w:t>
      </w:r>
      <w:r w:rsidRPr="00EE646D">
        <w:t xml:space="preserve"> </w:t>
      </w:r>
      <w:proofErr w:type="gramStart"/>
      <w:r w:rsidRPr="00EE646D">
        <w:t>is considered to be</w:t>
      </w:r>
      <w:proofErr w:type="gramEnd"/>
      <w:r w:rsidRPr="00EE646D">
        <w:t xml:space="preserve"> </w:t>
      </w:r>
      <w:r w:rsidRPr="00EE646D">
        <w:rPr>
          <w:b/>
        </w:rPr>
        <w:t>very low</w:t>
      </w:r>
      <w:r w:rsidRPr="00EE646D">
        <w:t>.</w:t>
      </w:r>
    </w:p>
    <w:p w14:paraId="480303CC" w14:textId="54508C7F" w:rsidR="00DC38B8" w:rsidRDefault="00DC38B8" w:rsidP="00A40BA0">
      <w:pPr>
        <w:pStyle w:val="ListBullet"/>
        <w:numPr>
          <w:ilvl w:val="0"/>
          <w:numId w:val="37"/>
        </w:numPr>
      </w:pPr>
      <w:r>
        <w:t xml:space="preserve">The overall consequence of outbreaks in animals of </w:t>
      </w:r>
      <w:r w:rsidR="0036481A" w:rsidRPr="00DC38B8">
        <w:rPr>
          <w:rStyle w:val="Emphasis"/>
        </w:rPr>
        <w:t>S.</w:t>
      </w:r>
      <w:r w:rsidR="0036481A">
        <w:t xml:space="preserve"> Typhimurium </w:t>
      </w:r>
      <w:r>
        <w:t xml:space="preserve">DT104 is considered </w:t>
      </w:r>
      <w:r w:rsidRPr="00304A70">
        <w:rPr>
          <w:b/>
        </w:rPr>
        <w:t>very low</w:t>
      </w:r>
      <w:r>
        <w:t xml:space="preserve"> primarily associated with possible animal health, control, monitoring and surveillance strategies, and </w:t>
      </w:r>
      <w:r w:rsidR="00310F59">
        <w:t>programs,</w:t>
      </w:r>
      <w:r>
        <w:t xml:space="preserve"> and adverse effects on domestic consumption. </w:t>
      </w:r>
    </w:p>
    <w:p w14:paraId="34810C67" w14:textId="7825C30C" w:rsidR="00557088" w:rsidRDefault="00DC38B8" w:rsidP="00DC38B8">
      <w:r>
        <w:t>Using</w:t>
      </w:r>
      <w:r w:rsidR="004C7DFD">
        <w:t xml:space="preserve"> </w:t>
      </w:r>
      <w:r w:rsidR="004C7DFD">
        <w:fldChar w:fldCharType="begin"/>
      </w:r>
      <w:r w:rsidR="004C7DFD">
        <w:instrText xml:space="preserve"> REF _Ref152574246 \h </w:instrText>
      </w:r>
      <w:r w:rsidR="004C7DFD">
        <w:fldChar w:fldCharType="separate"/>
      </w:r>
      <w:r w:rsidR="00E423FD">
        <w:t xml:space="preserve">Table </w:t>
      </w:r>
      <w:r w:rsidR="00E423FD">
        <w:rPr>
          <w:noProof/>
        </w:rPr>
        <w:t>1</w:t>
      </w:r>
      <w:r w:rsidR="004C7DFD">
        <w:fldChar w:fldCharType="end"/>
      </w:r>
      <w:r w:rsidR="00DE75E6">
        <w:t>,</w:t>
      </w:r>
      <w:r>
        <w:t xml:space="preserve"> the overall likelihood of outbreaks occurring (very low) was combined with the consequences of the outbreaks (very low), which resulted in a risk estimation of </w:t>
      </w:r>
      <w:r w:rsidRPr="00D91D6A">
        <w:rPr>
          <w:b/>
        </w:rPr>
        <w:t>negligible</w:t>
      </w:r>
      <w:r>
        <w:t>.</w:t>
      </w:r>
    </w:p>
    <w:p w14:paraId="4C70483C" w14:textId="21B679E9" w:rsidR="0004044D" w:rsidRPr="0018396D" w:rsidRDefault="006B04D9" w:rsidP="0018396D">
      <w:pPr>
        <w:pStyle w:val="Heading4"/>
      </w:pPr>
      <w:r>
        <w:t>Management of h</w:t>
      </w:r>
      <w:r w:rsidR="00516953" w:rsidRPr="0018396D">
        <w:t>uman health risks</w:t>
      </w:r>
    </w:p>
    <w:p w14:paraId="064ECCAB" w14:textId="074B87FD" w:rsidR="006B04D9" w:rsidRPr="00143F7F" w:rsidRDefault="006B04D9" w:rsidP="00057BD9">
      <w:r w:rsidRPr="00DC38B8">
        <w:rPr>
          <w:rStyle w:val="Emphasis"/>
        </w:rPr>
        <w:t>S.</w:t>
      </w:r>
      <w:r w:rsidR="00B54B04">
        <w:t> </w:t>
      </w:r>
      <w:r>
        <w:t xml:space="preserve">Typhimurium </w:t>
      </w:r>
      <w:r w:rsidRPr="00DC38B8">
        <w:t xml:space="preserve">DT104 </w:t>
      </w:r>
      <w:r w:rsidR="00516953" w:rsidRPr="00143F7F">
        <w:t xml:space="preserve">is a significant pathogen of humans. The final beef review </w:t>
      </w:r>
      <w:proofErr w:type="gramStart"/>
      <w:r w:rsidR="00516953" w:rsidRPr="00143F7F">
        <w:t>took into account</w:t>
      </w:r>
      <w:proofErr w:type="gramEnd"/>
      <w:r w:rsidR="00516953" w:rsidRPr="00143F7F">
        <w:t xml:space="preserve"> advice from the </w:t>
      </w:r>
      <w:r w:rsidR="00DE30EE" w:rsidRPr="00143F7F">
        <w:t xml:space="preserve">then </w:t>
      </w:r>
      <w:r w:rsidR="00516953" w:rsidRPr="00143F7F">
        <w:t xml:space="preserve">Department of Health that Australia’s ALOP is achieved with respect to this pathogen when produced in accordance with or equivalent to relevant Australian standards (e.g. the </w:t>
      </w:r>
      <w:r w:rsidR="00516953" w:rsidRPr="00845DCF">
        <w:rPr>
          <w:rStyle w:val="Emphasis"/>
          <w:i w:val="0"/>
          <w:iCs w:val="0"/>
        </w:rPr>
        <w:t>Food Standards Code</w:t>
      </w:r>
      <w:r w:rsidR="00516953" w:rsidRPr="00845DCF">
        <w:rPr>
          <w:i/>
        </w:rPr>
        <w:t xml:space="preserve"> </w:t>
      </w:r>
      <w:r w:rsidR="00516953" w:rsidRPr="00143F7F">
        <w:t xml:space="preserve">and the Australian Standard for the hygienic production and transportation of meat and meat products for human consumption AS4696:2007). </w:t>
      </w:r>
    </w:p>
    <w:p w14:paraId="4F8661AA" w14:textId="5F4DA43C" w:rsidR="006B04D9" w:rsidRDefault="006B04D9" w:rsidP="006B04D9">
      <w:r>
        <w:t xml:space="preserve">As for other applicant countries where </w:t>
      </w:r>
      <w:r w:rsidRPr="00DC38B8">
        <w:rPr>
          <w:rStyle w:val="Emphasis"/>
        </w:rPr>
        <w:t>S.</w:t>
      </w:r>
      <w:r w:rsidR="00CD6CA9">
        <w:t> </w:t>
      </w:r>
      <w:r>
        <w:t xml:space="preserve">Typhimurium </w:t>
      </w:r>
      <w:r w:rsidRPr="00DC38B8">
        <w:t>DT104</w:t>
      </w:r>
      <w:r>
        <w:t xml:space="preserve"> is endemic in cattle, Australia will require that listed establishments in </w:t>
      </w:r>
      <w:r w:rsidR="008436A7">
        <w:t>Canada</w:t>
      </w:r>
      <w:r>
        <w:t xml:space="preserve"> operate Hazard Analysis Critical Control Point Quality Assurance plans (HACCP-based QA plans), and have their satisfactory operation verified via a </w:t>
      </w:r>
      <w:r>
        <w:lastRenderedPageBreak/>
        <w:t xml:space="preserve">bacteriological testing program equivalent to that undertaken in Australia in accordance with relevant Australian standards. </w:t>
      </w:r>
    </w:p>
    <w:p w14:paraId="715DA8DF" w14:textId="37EC96CF" w:rsidR="006B04D9" w:rsidRDefault="00A97906" w:rsidP="006B04D9">
      <w:r>
        <w:t>R</w:t>
      </w:r>
      <w:r w:rsidR="006B04D9">
        <w:t xml:space="preserve">isk management is also required to manage food safety concerns associated with </w:t>
      </w:r>
      <w:r w:rsidR="006B04D9" w:rsidRPr="001B3E69">
        <w:rPr>
          <w:rStyle w:val="Emphasis"/>
        </w:rPr>
        <w:t xml:space="preserve">Salmonella </w:t>
      </w:r>
      <w:r w:rsidR="006B04D9" w:rsidRPr="007D6F65">
        <w:rPr>
          <w:rStyle w:val="Emphasis"/>
          <w:i w:val="0"/>
          <w:iCs w:val="0"/>
        </w:rPr>
        <w:t>spp</w:t>
      </w:r>
      <w:r w:rsidR="006B04D9" w:rsidRPr="001B3E69">
        <w:rPr>
          <w:rStyle w:val="Emphasis"/>
        </w:rPr>
        <w:t>.</w:t>
      </w:r>
      <w:r w:rsidR="006B04D9">
        <w:t xml:space="preserve"> (including DT104). Exporting countries will need to demonstrate competent authority oversight of the beef exporting establishments ensuring these facilities are operating through-chain HACCP based food safety programs which control the risks associated Salmonella spp. Consignments of beef being exported will need to be certified by the competent authority and at</w:t>
      </w:r>
      <w:r w:rsidR="00495E82">
        <w:noBreakHyphen/>
      </w:r>
      <w:r w:rsidR="006B04D9">
        <w:t>border verification testing will be applied.</w:t>
      </w:r>
    </w:p>
    <w:p w14:paraId="66C61265" w14:textId="49CCECF1" w:rsidR="006B04D9" w:rsidRPr="00FF1C39" w:rsidRDefault="006B04D9" w:rsidP="006B04D9">
      <w:r>
        <w:t xml:space="preserve">Verification that HACCP-based QA plans in </w:t>
      </w:r>
      <w:r w:rsidR="008436A7">
        <w:t>Canada</w:t>
      </w:r>
      <w:r>
        <w:t xml:space="preserve"> are operating as required to provide the necessary assurances will occur through an audit process (i.e. competent authority assessment).</w:t>
      </w:r>
    </w:p>
    <w:p w14:paraId="7D2FEDB8" w14:textId="77777777" w:rsidR="0098733D" w:rsidRDefault="0098733D" w:rsidP="0098733D">
      <w:pPr>
        <w:pStyle w:val="Heading4"/>
      </w:pPr>
      <w:r>
        <w:t>Conclusion</w:t>
      </w:r>
    </w:p>
    <w:p w14:paraId="3A33E04C" w14:textId="66FB5527" w:rsidR="00964AB7" w:rsidRDefault="00E900C5" w:rsidP="00964AB7">
      <w:r>
        <w:t>T</w:t>
      </w:r>
      <w:r w:rsidR="00964AB7">
        <w:t xml:space="preserve">he risk of </w:t>
      </w:r>
      <w:r w:rsidR="006B336E" w:rsidRPr="00DC38B8">
        <w:rPr>
          <w:rStyle w:val="Emphasis"/>
        </w:rPr>
        <w:t>S.</w:t>
      </w:r>
      <w:r w:rsidR="009870C9">
        <w:t> </w:t>
      </w:r>
      <w:r w:rsidR="006B336E">
        <w:t xml:space="preserve">Typhimurium </w:t>
      </w:r>
      <w:r w:rsidR="006B336E" w:rsidRPr="00DC38B8">
        <w:t>DT104</w:t>
      </w:r>
      <w:r w:rsidR="006B336E">
        <w:t xml:space="preserve"> </w:t>
      </w:r>
      <w:r w:rsidR="004653E6">
        <w:t xml:space="preserve">associated with the importation of fresh beef and beef products from Canada </w:t>
      </w:r>
      <w:r w:rsidR="009A5C16">
        <w:t>is considered</w:t>
      </w:r>
      <w:r w:rsidR="004653E6">
        <w:t xml:space="preserve"> </w:t>
      </w:r>
      <w:r w:rsidR="00964AB7" w:rsidRPr="00DF5486">
        <w:t>negligible</w:t>
      </w:r>
      <w:r w:rsidR="00DF5486" w:rsidRPr="00DF5486">
        <w:t xml:space="preserve"> and therefore achieves Australia’s ALOP with respect to animal biosecurity risks</w:t>
      </w:r>
      <w:r w:rsidR="00964AB7" w:rsidRPr="00DF5486">
        <w:t>.</w:t>
      </w:r>
      <w:r w:rsidR="004653E6">
        <w:t xml:space="preserve"> </w:t>
      </w:r>
      <w:r w:rsidR="00964AB7">
        <w:t xml:space="preserve">No specific </w:t>
      </w:r>
      <w:r w:rsidR="00915515" w:rsidRPr="00DC38B8">
        <w:rPr>
          <w:rStyle w:val="Emphasis"/>
        </w:rPr>
        <w:t>S.</w:t>
      </w:r>
      <w:r w:rsidR="00D40930">
        <w:t> </w:t>
      </w:r>
      <w:r w:rsidR="00915515">
        <w:t xml:space="preserve">Typhimurium </w:t>
      </w:r>
      <w:r w:rsidR="00915515" w:rsidRPr="00DC38B8">
        <w:t>DT104</w:t>
      </w:r>
      <w:r w:rsidR="00915515">
        <w:t xml:space="preserve"> </w:t>
      </w:r>
      <w:r w:rsidR="00964AB7">
        <w:t xml:space="preserve">risk management measures are warranted for beef and beef products imported from Canada to address animal biosecurity concerns. </w:t>
      </w:r>
    </w:p>
    <w:p w14:paraId="3631B0BA" w14:textId="131FDCB6" w:rsidR="009D7AEC" w:rsidRPr="009D7AEC" w:rsidRDefault="00DF5486" w:rsidP="009D7AEC">
      <w:r>
        <w:t xml:space="preserve">As mentioned </w:t>
      </w:r>
      <w:proofErr w:type="gramStart"/>
      <w:r>
        <w:t>above,</w:t>
      </w:r>
      <w:proofErr w:type="gramEnd"/>
      <w:r>
        <w:t xml:space="preserve"> </w:t>
      </w:r>
      <w:r w:rsidR="000B1B5C">
        <w:t xml:space="preserve">to manage human health risks, </w:t>
      </w:r>
      <w:r w:rsidR="00EB23B3">
        <w:t>Au</w:t>
      </w:r>
      <w:r w:rsidR="00C86CF8">
        <w:t xml:space="preserve">stralia will require HACCP-based QA plans, and have their satisfactory operation verified via a bacteriological testing program equivalent to that undertaken in Australia in accordance with relevant Australian standards. </w:t>
      </w:r>
    </w:p>
    <w:p w14:paraId="03EFBED3" w14:textId="1CDAB177" w:rsidR="00A51C82" w:rsidRDefault="00A51C82" w:rsidP="00A51C82">
      <w:pPr>
        <w:pStyle w:val="Heading2"/>
      </w:pPr>
      <w:bookmarkStart w:id="103" w:name="_Toc152349300"/>
      <w:bookmarkStart w:id="104" w:name="_Toc152842210"/>
      <w:r>
        <w:lastRenderedPageBreak/>
        <w:t>Risk management</w:t>
      </w:r>
      <w:bookmarkEnd w:id="103"/>
      <w:bookmarkEnd w:id="104"/>
    </w:p>
    <w:p w14:paraId="6A8EDC57" w14:textId="7BCA3D6D" w:rsidR="009E4A02" w:rsidRPr="00025F83" w:rsidRDefault="00025F83" w:rsidP="00025F83">
      <w:pPr>
        <w:pStyle w:val="Heading3"/>
      </w:pPr>
      <w:bookmarkStart w:id="105" w:name="_Ref152348909"/>
      <w:bookmarkStart w:id="106" w:name="_Toc152349301"/>
      <w:bookmarkStart w:id="107" w:name="_Toc152842211"/>
      <w:r w:rsidRPr="00025F83">
        <w:t>Compliance or equivalence with Australian standards</w:t>
      </w:r>
      <w:bookmarkEnd w:id="105"/>
      <w:bookmarkEnd w:id="106"/>
      <w:bookmarkEnd w:id="107"/>
    </w:p>
    <w:p w14:paraId="6207CA9B" w14:textId="727C712E" w:rsidR="009E4A02" w:rsidRDefault="009E4A02" w:rsidP="009E4A02">
      <w:pPr>
        <w:rPr>
          <w:lang w:eastAsia="ja-JP"/>
        </w:rPr>
      </w:pPr>
      <w:r>
        <w:rPr>
          <w:lang w:eastAsia="ja-JP"/>
        </w:rPr>
        <w:t xml:space="preserve">Compliance with </w:t>
      </w:r>
      <w:r w:rsidR="00F85811">
        <w:rPr>
          <w:lang w:eastAsia="ja-JP"/>
        </w:rPr>
        <w:t>relevant</w:t>
      </w:r>
      <w:r>
        <w:rPr>
          <w:lang w:eastAsia="ja-JP"/>
        </w:rPr>
        <w:t xml:space="preserve"> Australian standards</w:t>
      </w:r>
      <w:r w:rsidR="00C81797">
        <w:rPr>
          <w:lang w:eastAsia="ja-JP"/>
        </w:rPr>
        <w:t xml:space="preserve"> (described in </w:t>
      </w:r>
      <w:r w:rsidR="00C81797" w:rsidRPr="001B3E69">
        <w:rPr>
          <w:lang w:eastAsia="ja-JP"/>
        </w:rPr>
        <w:t xml:space="preserve">Sections </w:t>
      </w:r>
      <w:r w:rsidR="00C81797" w:rsidRPr="001B3E69">
        <w:rPr>
          <w:lang w:eastAsia="ja-JP"/>
        </w:rPr>
        <w:fldChar w:fldCharType="begin"/>
      </w:r>
      <w:r w:rsidR="00C81797" w:rsidRPr="001B3E69">
        <w:rPr>
          <w:lang w:eastAsia="ja-JP"/>
        </w:rPr>
        <w:instrText xml:space="preserve"> REF _Ref137818292 \r \h  \* MERGEFORMAT </w:instrText>
      </w:r>
      <w:r w:rsidR="00C81797" w:rsidRPr="001B3E69">
        <w:rPr>
          <w:lang w:eastAsia="ja-JP"/>
        </w:rPr>
      </w:r>
      <w:r w:rsidR="00C81797" w:rsidRPr="001B3E69">
        <w:rPr>
          <w:lang w:eastAsia="ja-JP"/>
        </w:rPr>
        <w:fldChar w:fldCharType="separate"/>
      </w:r>
      <w:r w:rsidR="00E423FD">
        <w:rPr>
          <w:lang w:eastAsia="ja-JP"/>
        </w:rPr>
        <w:t>1.2</w:t>
      </w:r>
      <w:r w:rsidR="00C81797" w:rsidRPr="001B3E69">
        <w:rPr>
          <w:lang w:eastAsia="ja-JP"/>
        </w:rPr>
        <w:fldChar w:fldCharType="end"/>
      </w:r>
      <w:r w:rsidR="00C81797" w:rsidRPr="001B3E69">
        <w:rPr>
          <w:lang w:eastAsia="ja-JP"/>
        </w:rPr>
        <w:t xml:space="preserve"> and </w:t>
      </w:r>
      <w:r w:rsidR="00C81797" w:rsidRPr="001B3E69">
        <w:rPr>
          <w:lang w:eastAsia="ja-JP"/>
        </w:rPr>
        <w:fldChar w:fldCharType="begin"/>
      </w:r>
      <w:r w:rsidR="00C81797" w:rsidRPr="001B3E69">
        <w:rPr>
          <w:lang w:eastAsia="ja-JP"/>
        </w:rPr>
        <w:instrText xml:space="preserve"> REF _Ref151971066 \r \h  \* MERGEFORMAT </w:instrText>
      </w:r>
      <w:r w:rsidR="00C81797" w:rsidRPr="001B3E69">
        <w:rPr>
          <w:lang w:eastAsia="ja-JP"/>
        </w:rPr>
      </w:r>
      <w:r w:rsidR="00C81797" w:rsidRPr="001B3E69">
        <w:rPr>
          <w:lang w:eastAsia="ja-JP"/>
        </w:rPr>
        <w:fldChar w:fldCharType="separate"/>
      </w:r>
      <w:r w:rsidR="00E423FD">
        <w:rPr>
          <w:lang w:eastAsia="ja-JP"/>
        </w:rPr>
        <w:t>2.2</w:t>
      </w:r>
      <w:r w:rsidR="00C81797" w:rsidRPr="001B3E69">
        <w:rPr>
          <w:lang w:eastAsia="ja-JP"/>
        </w:rPr>
        <w:fldChar w:fldCharType="end"/>
      </w:r>
      <w:r w:rsidR="00C81797">
        <w:rPr>
          <w:lang w:eastAsia="ja-JP"/>
        </w:rPr>
        <w:t>)</w:t>
      </w:r>
      <w:r>
        <w:rPr>
          <w:lang w:eastAsia="ja-JP"/>
        </w:rPr>
        <w:t xml:space="preserve"> or an equivalence determination as appropriate, is required </w:t>
      </w:r>
      <w:r w:rsidR="00C81797">
        <w:rPr>
          <w:lang w:eastAsia="ja-JP"/>
        </w:rPr>
        <w:t>to determine whether Canada</w:t>
      </w:r>
      <w:r>
        <w:rPr>
          <w:lang w:eastAsia="ja-JP"/>
        </w:rPr>
        <w:t xml:space="preserve"> may be eligible to export beef and beef products to Australia.</w:t>
      </w:r>
    </w:p>
    <w:p w14:paraId="1A211379" w14:textId="79866E5C" w:rsidR="00C61B63" w:rsidRDefault="009E4A02" w:rsidP="00C61B63">
      <w:pPr>
        <w:kinsoku w:val="0"/>
        <w:overflowPunct w:val="0"/>
        <w:spacing w:before="107" w:line="290" w:lineRule="exact"/>
        <w:ind w:right="144"/>
        <w:textAlignment w:val="baseline"/>
        <w:rPr>
          <w:rFonts w:ascii="Calibri" w:hAnsi="Calibri"/>
        </w:rPr>
      </w:pPr>
      <w:r>
        <w:rPr>
          <w:lang w:eastAsia="ja-JP"/>
        </w:rPr>
        <w:t xml:space="preserve">FSANZ undertakes assessments of countries to ensure compliance with Australian BSE </w:t>
      </w:r>
      <w:r w:rsidR="009D12BF">
        <w:rPr>
          <w:lang w:eastAsia="ja-JP"/>
        </w:rPr>
        <w:t xml:space="preserve">food safety </w:t>
      </w:r>
      <w:r w:rsidR="00310F59">
        <w:rPr>
          <w:lang w:eastAsia="ja-JP"/>
        </w:rPr>
        <w:t>requirements and</w:t>
      </w:r>
      <w:r>
        <w:rPr>
          <w:lang w:eastAsia="ja-JP"/>
        </w:rPr>
        <w:t xml:space="preserve"> advises the department of the BSE risk management measures required before beef and beef products can be imported. FSANZ also monitors assessed countries for any change in BSE status that may impact on a favourable BSE categorisation that was issued after finalising a BSE Food Safety Risk Assessment Report for that country</w:t>
      </w:r>
      <w:r w:rsidR="00700F58">
        <w:rPr>
          <w:lang w:eastAsia="ja-JP"/>
        </w:rPr>
        <w:t>.</w:t>
      </w:r>
      <w:r w:rsidR="00C61B63">
        <w:rPr>
          <w:lang w:eastAsia="ja-JP"/>
        </w:rPr>
        <w:t xml:space="preserve"> </w:t>
      </w:r>
      <w:r w:rsidR="0005433B">
        <w:rPr>
          <w:lang w:eastAsia="ja-JP"/>
        </w:rPr>
        <w:t xml:space="preserve">In </w:t>
      </w:r>
      <w:r w:rsidR="001C0D2D">
        <w:rPr>
          <w:rFonts w:ascii="Calibri" w:hAnsi="Calibri"/>
        </w:rPr>
        <w:t>July 2024</w:t>
      </w:r>
      <w:r w:rsidR="00C61B63">
        <w:rPr>
          <w:rFonts w:ascii="Calibri" w:hAnsi="Calibri"/>
        </w:rPr>
        <w:t xml:space="preserve">, FSANZ </w:t>
      </w:r>
      <w:r w:rsidR="001C0D2D">
        <w:rPr>
          <w:rFonts w:ascii="Calibri" w:hAnsi="Calibri"/>
        </w:rPr>
        <w:t>completed</w:t>
      </w:r>
      <w:r w:rsidR="00C61B63">
        <w:rPr>
          <w:rFonts w:ascii="Calibri" w:hAnsi="Calibri"/>
        </w:rPr>
        <w:t xml:space="preserve"> an assessment of Canada’s BSE status</w:t>
      </w:r>
      <w:r w:rsidR="001C0D2D">
        <w:rPr>
          <w:rFonts w:ascii="Calibri" w:hAnsi="Calibri"/>
        </w:rPr>
        <w:t>, assigning a Category 1 status.</w:t>
      </w:r>
    </w:p>
    <w:p w14:paraId="4F80D791" w14:textId="3544B835" w:rsidR="009761AD" w:rsidRDefault="009E4A02" w:rsidP="00C61B63">
      <w:pPr>
        <w:kinsoku w:val="0"/>
        <w:overflowPunct w:val="0"/>
        <w:spacing w:before="107" w:line="290" w:lineRule="exact"/>
        <w:ind w:right="144"/>
        <w:textAlignment w:val="baseline"/>
        <w:rPr>
          <w:lang w:eastAsia="ja-JP"/>
        </w:rPr>
      </w:pPr>
      <w:r>
        <w:rPr>
          <w:lang w:eastAsia="ja-JP"/>
        </w:rPr>
        <w:t xml:space="preserve">An applicant country’s ability to meet the Australian Meat Standard and the </w:t>
      </w:r>
      <w:r w:rsidRPr="00A406BA">
        <w:rPr>
          <w:rStyle w:val="Emphasis"/>
          <w:lang w:eastAsia="ja-JP"/>
        </w:rPr>
        <w:t>Imported Food Control Act 1992</w:t>
      </w:r>
      <w:r>
        <w:rPr>
          <w:lang w:eastAsia="ja-JP"/>
        </w:rPr>
        <w:t xml:space="preserve"> is determined by the department through </w:t>
      </w:r>
      <w:proofErr w:type="gramStart"/>
      <w:r>
        <w:rPr>
          <w:lang w:eastAsia="ja-JP"/>
        </w:rPr>
        <w:t>an</w:t>
      </w:r>
      <w:proofErr w:type="gramEnd"/>
      <w:r>
        <w:rPr>
          <w:lang w:eastAsia="ja-JP"/>
        </w:rPr>
        <w:t xml:space="preserve"> </w:t>
      </w:r>
      <w:r w:rsidR="004A7FE6">
        <w:rPr>
          <w:lang w:eastAsia="ja-JP"/>
        </w:rPr>
        <w:t xml:space="preserve">competent authority evaluation </w:t>
      </w:r>
      <w:r>
        <w:rPr>
          <w:lang w:eastAsia="ja-JP"/>
        </w:rPr>
        <w:t>before fresh beef and beef products can be imported.</w:t>
      </w:r>
    </w:p>
    <w:p w14:paraId="10383AD9" w14:textId="2BF0F9CF" w:rsidR="003D44AA" w:rsidRDefault="003D44AA" w:rsidP="003D44AA">
      <w:pPr>
        <w:pStyle w:val="Heading3"/>
      </w:pPr>
      <w:bookmarkStart w:id="108" w:name="_Toc152349302"/>
      <w:bookmarkStart w:id="109" w:name="_Toc152842212"/>
      <w:r>
        <w:t xml:space="preserve">Competent authority evaluation and </w:t>
      </w:r>
      <w:r w:rsidR="00E3787C">
        <w:t>health</w:t>
      </w:r>
      <w:r>
        <w:t xml:space="preserve"> certification</w:t>
      </w:r>
      <w:bookmarkEnd w:id="108"/>
      <w:bookmarkEnd w:id="109"/>
    </w:p>
    <w:p w14:paraId="2F12EF38" w14:textId="10D2924A" w:rsidR="00E2656C" w:rsidRDefault="00F534AE" w:rsidP="00E2656C">
      <w:r w:rsidRPr="00F534AE">
        <w:t>Evaluation of the competent authority and its application of relevant risk management measures is an integral component of an assessment of the biosecurity risk associated with imports from a particular country.</w:t>
      </w:r>
    </w:p>
    <w:p w14:paraId="581AA3B1" w14:textId="7C802F38" w:rsidR="008468FB" w:rsidRDefault="00822607" w:rsidP="00E2656C">
      <w:r>
        <w:t xml:space="preserve">Canada, as an </w:t>
      </w:r>
      <w:r w:rsidR="00AA2133" w:rsidRPr="00AA2133">
        <w:t>applicant country</w:t>
      </w:r>
      <w:r>
        <w:t>, would</w:t>
      </w:r>
      <w:r w:rsidR="00AA2133" w:rsidRPr="00AA2133">
        <w:t xml:space="preserve"> become an approved country once it has been fully assessed for the importation of this commodity into Australia. </w:t>
      </w:r>
      <w:r w:rsidR="0005433B">
        <w:t>T</w:t>
      </w:r>
      <w:r w:rsidR="00AA2133" w:rsidRPr="00AA2133">
        <w:t xml:space="preserve">his includes a successful </w:t>
      </w:r>
      <w:r w:rsidR="007E7787">
        <w:t>evaluation</w:t>
      </w:r>
      <w:r w:rsidR="00AA2133" w:rsidRPr="00AA2133">
        <w:t xml:space="preserve"> of the </w:t>
      </w:r>
      <w:r w:rsidR="00A478DC" w:rsidRPr="00F534AE">
        <w:t>competent authority</w:t>
      </w:r>
      <w:r w:rsidR="00A478DC" w:rsidRPr="00AA2133">
        <w:t xml:space="preserve"> </w:t>
      </w:r>
      <w:r w:rsidR="00AA2133" w:rsidRPr="00AA2133">
        <w:t>and its ability to meet import requirements.</w:t>
      </w:r>
    </w:p>
    <w:p w14:paraId="7DFDBC7D" w14:textId="4469BB64" w:rsidR="00CD26A9" w:rsidRDefault="00CD26A9" w:rsidP="00CD26A9">
      <w:r>
        <w:t xml:space="preserve">The department </w:t>
      </w:r>
      <w:proofErr w:type="gramStart"/>
      <w:r>
        <w:t>takes into account</w:t>
      </w:r>
      <w:proofErr w:type="gramEnd"/>
      <w:r>
        <w:t xml:space="preserve"> the following criteria, as well as any other relevant information, when considering the approval of countries to export animals and their products to </w:t>
      </w:r>
      <w:r w:rsidR="00FF3B3A">
        <w:t>Australia</w:t>
      </w:r>
      <w:r>
        <w:t>:</w:t>
      </w:r>
    </w:p>
    <w:p w14:paraId="0A350EE2" w14:textId="7213C5D3" w:rsidR="00CD26A9" w:rsidRDefault="00CD26A9" w:rsidP="00A40BA0">
      <w:pPr>
        <w:pStyle w:val="ListBullet"/>
        <w:numPr>
          <w:ilvl w:val="0"/>
          <w:numId w:val="37"/>
        </w:numPr>
      </w:pPr>
      <w:r>
        <w:t>the animal health status of the country</w:t>
      </w:r>
    </w:p>
    <w:p w14:paraId="3088B72A" w14:textId="7B9918A0" w:rsidR="00CD26A9" w:rsidRDefault="00CD26A9" w:rsidP="00A40BA0">
      <w:pPr>
        <w:pStyle w:val="ListBullet"/>
        <w:numPr>
          <w:ilvl w:val="0"/>
          <w:numId w:val="37"/>
        </w:numPr>
      </w:pPr>
      <w:r>
        <w:t>the effectiveness of veterinary services and other relevant certifying authorities</w:t>
      </w:r>
    </w:p>
    <w:p w14:paraId="07E78F8B" w14:textId="3B529E66" w:rsidR="00CD26A9" w:rsidRDefault="00CD26A9" w:rsidP="00A40BA0">
      <w:pPr>
        <w:pStyle w:val="ListBullet"/>
        <w:numPr>
          <w:ilvl w:val="0"/>
          <w:numId w:val="37"/>
        </w:numPr>
      </w:pPr>
      <w:r>
        <w:t>legislative controls over animal health, including biosecurity policies and practices</w:t>
      </w:r>
    </w:p>
    <w:p w14:paraId="597A6D55" w14:textId="6C0BAA31" w:rsidR="00CD26A9" w:rsidRDefault="00CD26A9" w:rsidP="00A40BA0">
      <w:pPr>
        <w:pStyle w:val="ListBullet"/>
        <w:numPr>
          <w:ilvl w:val="0"/>
          <w:numId w:val="37"/>
        </w:numPr>
      </w:pPr>
      <w:r>
        <w:t xml:space="preserve">the standard of reporting to </w:t>
      </w:r>
      <w:r w:rsidR="0038757F">
        <w:t xml:space="preserve">WOAH </w:t>
      </w:r>
      <w:r>
        <w:t>of major contagious disease outbreaks</w:t>
      </w:r>
    </w:p>
    <w:p w14:paraId="48C14BAA" w14:textId="12EF6DC9" w:rsidR="00CD26A9" w:rsidRDefault="00CD26A9" w:rsidP="00A40BA0">
      <w:pPr>
        <w:pStyle w:val="ListBullet"/>
        <w:numPr>
          <w:ilvl w:val="0"/>
          <w:numId w:val="37"/>
        </w:numPr>
      </w:pPr>
      <w:r>
        <w:t>the effectiveness of veterinary laboratory services, including compliance with relevant international standards</w:t>
      </w:r>
    </w:p>
    <w:p w14:paraId="3A80A747" w14:textId="06536B33" w:rsidR="00CD26A9" w:rsidRDefault="00CD26A9" w:rsidP="00A40BA0">
      <w:pPr>
        <w:pStyle w:val="ListBullet"/>
        <w:numPr>
          <w:ilvl w:val="0"/>
          <w:numId w:val="37"/>
        </w:numPr>
      </w:pPr>
      <w:r>
        <w:t>the effectiveness of systems for control over certification/documentation of products intended for export to Australia.</w:t>
      </w:r>
    </w:p>
    <w:p w14:paraId="42FA9659" w14:textId="0177A81A" w:rsidR="00E2656C" w:rsidRDefault="00E2656C" w:rsidP="00E2656C">
      <w:pPr>
        <w:pStyle w:val="Heading3"/>
      </w:pPr>
      <w:bookmarkStart w:id="110" w:name="_Toc152349303"/>
      <w:bookmarkStart w:id="111" w:name="_Toc152842213"/>
      <w:r>
        <w:lastRenderedPageBreak/>
        <w:t>Proposed r</w:t>
      </w:r>
      <w:r w:rsidRPr="00E2656C">
        <w:t>isk management measures</w:t>
      </w:r>
      <w:r w:rsidR="008F2C15">
        <w:t xml:space="preserve"> for the importation of fresh beef and beef products from Canada</w:t>
      </w:r>
      <w:bookmarkEnd w:id="110"/>
      <w:bookmarkEnd w:id="111"/>
    </w:p>
    <w:p w14:paraId="6F4D7B4D" w14:textId="3D3E1272" w:rsidR="004F5688" w:rsidRDefault="004F5688" w:rsidP="004C00C4">
      <w:pPr>
        <w:pStyle w:val="Heading4"/>
      </w:pPr>
      <w:r>
        <w:t>Recognition of country free status</w:t>
      </w:r>
    </w:p>
    <w:p w14:paraId="3F7B9C4C" w14:textId="4FA96695" w:rsidR="00AF6A9B" w:rsidRDefault="00AF6A9B" w:rsidP="00AF6A9B">
      <w:pPr>
        <w:rPr>
          <w:rFonts w:ascii="Calibri" w:eastAsia="Calibri" w:hAnsi="Calibri" w:cs="Arial"/>
        </w:rPr>
      </w:pPr>
      <w:r w:rsidRPr="00B4345E">
        <w:rPr>
          <w:rFonts w:ascii="Calibri" w:eastAsia="Calibri" w:hAnsi="Calibri" w:cs="Arial"/>
        </w:rPr>
        <w:t xml:space="preserve">This addendum recommends that certification of country freedom is considered sufficient, reasonable and practical to address the risk of </w:t>
      </w:r>
      <w:r>
        <w:rPr>
          <w:rFonts w:ascii="Calibri" w:eastAsia="Calibri" w:hAnsi="Calibri" w:cs="Arial"/>
        </w:rPr>
        <w:t xml:space="preserve">the </w:t>
      </w:r>
      <w:r w:rsidRPr="00B4345E">
        <w:rPr>
          <w:rFonts w:ascii="Calibri" w:eastAsia="Calibri" w:hAnsi="Calibri" w:cs="Arial"/>
        </w:rPr>
        <w:t xml:space="preserve">importation of </w:t>
      </w:r>
      <w:r>
        <w:rPr>
          <w:rFonts w:ascii="Calibri" w:eastAsia="Calibri" w:hAnsi="Calibri" w:cs="Arial"/>
        </w:rPr>
        <w:t xml:space="preserve">fresh </w:t>
      </w:r>
      <w:r w:rsidRPr="00B4345E">
        <w:rPr>
          <w:rFonts w:ascii="Calibri" w:eastAsia="Calibri" w:hAnsi="Calibri" w:cs="Arial"/>
        </w:rPr>
        <w:t>beef and beef products from Canada</w:t>
      </w:r>
      <w:r>
        <w:rPr>
          <w:rFonts w:ascii="Calibri" w:eastAsia="Calibri" w:hAnsi="Calibri" w:cs="Arial"/>
        </w:rPr>
        <w:t xml:space="preserve"> for the following diseases and disease agents: </w:t>
      </w:r>
    </w:p>
    <w:p w14:paraId="5ABAED46" w14:textId="77777777" w:rsidR="005B5624" w:rsidRDefault="005B5624" w:rsidP="00A40BA0">
      <w:pPr>
        <w:pStyle w:val="ListBullet"/>
        <w:numPr>
          <w:ilvl w:val="0"/>
          <w:numId w:val="37"/>
        </w:numPr>
      </w:pPr>
      <w:r w:rsidRPr="00B4345E">
        <w:t>brucellosis (</w:t>
      </w:r>
      <w:r w:rsidRPr="001149B0">
        <w:t>Brucella melitensis</w:t>
      </w:r>
      <w:r>
        <w:t>)</w:t>
      </w:r>
    </w:p>
    <w:p w14:paraId="502D8420" w14:textId="63635682" w:rsidR="005B5624" w:rsidRPr="00C4523C" w:rsidRDefault="005B5624" w:rsidP="00A40BA0">
      <w:pPr>
        <w:pStyle w:val="ListBullet"/>
        <w:numPr>
          <w:ilvl w:val="0"/>
          <w:numId w:val="37"/>
        </w:numPr>
      </w:pPr>
      <w:r w:rsidRPr="00C4523C">
        <w:t>contagious bovine pleuropneumonia</w:t>
      </w:r>
    </w:p>
    <w:p w14:paraId="7D329677" w14:textId="77777777" w:rsidR="005B5624" w:rsidRPr="00B4345E" w:rsidRDefault="005B5624" w:rsidP="00A40BA0">
      <w:pPr>
        <w:pStyle w:val="ListBullet"/>
        <w:numPr>
          <w:ilvl w:val="0"/>
          <w:numId w:val="37"/>
        </w:numPr>
      </w:pPr>
      <w:r w:rsidRPr="00B4345E">
        <w:t>Crimean-Congo haemorrhagic fever</w:t>
      </w:r>
    </w:p>
    <w:p w14:paraId="18C34114" w14:textId="68CC3855" w:rsidR="005B5624" w:rsidRPr="00B4345E" w:rsidRDefault="005B5624" w:rsidP="00A40BA0">
      <w:pPr>
        <w:pStyle w:val="ListBullet"/>
        <w:numPr>
          <w:ilvl w:val="0"/>
          <w:numId w:val="37"/>
        </w:numPr>
      </w:pPr>
      <w:r w:rsidRPr="00B4345E">
        <w:t>foot</w:t>
      </w:r>
      <w:r w:rsidR="009B2DD9">
        <w:t>-</w:t>
      </w:r>
      <w:r w:rsidRPr="00B4345E">
        <w:t>and</w:t>
      </w:r>
      <w:r w:rsidR="009B2DD9">
        <w:t>-</w:t>
      </w:r>
      <w:r w:rsidRPr="00B4345E">
        <w:t>mouth disease</w:t>
      </w:r>
    </w:p>
    <w:p w14:paraId="15A45AD5" w14:textId="77777777" w:rsidR="005B5624" w:rsidRPr="00B4345E" w:rsidRDefault="005B5624" w:rsidP="00A40BA0">
      <w:pPr>
        <w:pStyle w:val="ListBullet"/>
        <w:numPr>
          <w:ilvl w:val="0"/>
          <w:numId w:val="37"/>
        </w:numPr>
      </w:pPr>
      <w:r w:rsidRPr="00B4345E">
        <w:t>haemorrhagic septicaemia</w:t>
      </w:r>
    </w:p>
    <w:p w14:paraId="1DB98318" w14:textId="77777777" w:rsidR="005B5624" w:rsidRDefault="005B5624" w:rsidP="00A40BA0">
      <w:pPr>
        <w:pStyle w:val="ListBullet"/>
        <w:numPr>
          <w:ilvl w:val="0"/>
          <w:numId w:val="37"/>
        </w:numPr>
      </w:pPr>
      <w:r w:rsidRPr="006D3A82">
        <w:t>Rift Valley fever</w:t>
      </w:r>
    </w:p>
    <w:p w14:paraId="5D3D6A8E" w14:textId="77777777" w:rsidR="005B5624" w:rsidRPr="006D3A82" w:rsidRDefault="005B5624" w:rsidP="00A40BA0">
      <w:pPr>
        <w:pStyle w:val="ListBullet"/>
        <w:numPr>
          <w:ilvl w:val="0"/>
          <w:numId w:val="37"/>
        </w:numPr>
      </w:pPr>
      <w:r w:rsidRPr="006D3A82">
        <w:t>surra</w:t>
      </w:r>
    </w:p>
    <w:p w14:paraId="2A679852" w14:textId="77777777" w:rsidR="005B5624" w:rsidRPr="006D3A82" w:rsidRDefault="005B5624" w:rsidP="00A40BA0">
      <w:pPr>
        <w:pStyle w:val="ListBullet"/>
        <w:numPr>
          <w:ilvl w:val="0"/>
          <w:numId w:val="37"/>
        </w:numPr>
      </w:pPr>
      <w:r w:rsidRPr="006D3A82">
        <w:t>theileriosis (</w:t>
      </w:r>
      <w:r w:rsidRPr="00D350D9">
        <w:rPr>
          <w:rStyle w:val="Emphasis"/>
        </w:rPr>
        <w:t xml:space="preserve">Theileria </w:t>
      </w:r>
      <w:r w:rsidRPr="00ED76FF">
        <w:rPr>
          <w:rStyle w:val="Emphasis"/>
        </w:rPr>
        <w:t>annulata</w:t>
      </w:r>
      <w:r w:rsidRPr="006D3A82">
        <w:t xml:space="preserve"> and </w:t>
      </w:r>
      <w:r w:rsidRPr="00ED76FF">
        <w:rPr>
          <w:rStyle w:val="Emphasis"/>
        </w:rPr>
        <w:t>T. parva</w:t>
      </w:r>
      <w:r w:rsidRPr="006D3A82">
        <w:t>)</w:t>
      </w:r>
    </w:p>
    <w:p w14:paraId="634B5D6D" w14:textId="77777777" w:rsidR="005B5624" w:rsidRDefault="005B5624" w:rsidP="00A40BA0">
      <w:pPr>
        <w:pStyle w:val="ListBullet"/>
        <w:numPr>
          <w:ilvl w:val="0"/>
          <w:numId w:val="37"/>
        </w:numPr>
      </w:pPr>
      <w:r w:rsidRPr="006D3A82">
        <w:t>trypanosomiasis (Tsetse transmitted)</w:t>
      </w:r>
    </w:p>
    <w:p w14:paraId="475E48A9" w14:textId="77777777" w:rsidR="005B5624" w:rsidRDefault="005B5624" w:rsidP="00A40BA0">
      <w:pPr>
        <w:pStyle w:val="ListBullet"/>
        <w:numPr>
          <w:ilvl w:val="0"/>
          <w:numId w:val="37"/>
        </w:numPr>
      </w:pPr>
      <w:r w:rsidRPr="00F024F1">
        <w:t>Wesselsbron disease</w:t>
      </w:r>
    </w:p>
    <w:p w14:paraId="75E74D98" w14:textId="77F398DB" w:rsidR="0026401E" w:rsidRDefault="0026401E" w:rsidP="00A40BA0">
      <w:pPr>
        <w:pStyle w:val="ListBullet"/>
        <w:numPr>
          <w:ilvl w:val="0"/>
          <w:numId w:val="37"/>
        </w:numPr>
      </w:pPr>
      <w:r>
        <w:t>Aujeszky’s disease and vesicular stomatitis are present in some of the applicant countries considered in the beef review. The beef review concluded that the risk of these diseases was negligible and did not recommend any risk management, including country freedom attestations. Therefore, no certification of country freedom is proposed for these diseases for the importation of fresh beef and beef products from Canada.</w:t>
      </w:r>
    </w:p>
    <w:p w14:paraId="781B4B81" w14:textId="5D7B1692" w:rsidR="00E97405" w:rsidRDefault="00E97405" w:rsidP="00E97405">
      <w:pPr>
        <w:rPr>
          <w:rFonts w:ascii="Calibri" w:eastAsia="Calibri" w:hAnsi="Calibri" w:cs="Arial"/>
        </w:rPr>
      </w:pPr>
      <w:r>
        <w:rPr>
          <w:rFonts w:ascii="Calibri" w:eastAsia="Calibri" w:hAnsi="Calibri" w:cs="Arial"/>
        </w:rPr>
        <w:t xml:space="preserve">The animal biosecurity risk of </w:t>
      </w:r>
      <w:r w:rsidR="000F2E33">
        <w:rPr>
          <w:rFonts w:ascii="Calibri" w:eastAsia="Calibri" w:hAnsi="Calibri" w:cs="Arial"/>
        </w:rPr>
        <w:t>LSD</w:t>
      </w:r>
      <w:r>
        <w:rPr>
          <w:rFonts w:ascii="Calibri" w:eastAsia="Calibri" w:hAnsi="Calibri" w:cs="Arial"/>
        </w:rPr>
        <w:t xml:space="preserve"> transmission through </w:t>
      </w:r>
      <w:r>
        <w:t>meat flesh derived exclusively from bovine</w:t>
      </w:r>
      <w:r>
        <w:rPr>
          <w:rFonts w:ascii="Calibri" w:eastAsia="Calibri" w:hAnsi="Calibri" w:cs="Arial"/>
        </w:rPr>
        <w:t xml:space="preserve"> </w:t>
      </w:r>
      <w:r>
        <w:t xml:space="preserve">skeletal muscle (fresh bovine skeletal muscle meat) </w:t>
      </w:r>
      <w:r>
        <w:rPr>
          <w:rFonts w:ascii="Calibri" w:eastAsia="Calibri" w:hAnsi="Calibri" w:cs="Arial"/>
        </w:rPr>
        <w:t>has been assessed in a separate addendum to the beef review</w:t>
      </w:r>
      <w:r w:rsidR="00901C01">
        <w:rPr>
          <w:rFonts w:ascii="Calibri" w:eastAsia="Calibri" w:hAnsi="Calibri" w:cs="Arial"/>
        </w:rPr>
        <w:t xml:space="preserve"> </w:t>
      </w:r>
      <w:r w:rsidR="00462897">
        <w:rPr>
          <w:rFonts w:ascii="Calibri" w:eastAsia="Calibri" w:hAnsi="Calibri" w:cs="Arial"/>
          <w:noProof/>
        </w:rPr>
        <w:t>(Department of Agriculture</w:t>
      </w:r>
      <w:r w:rsidR="00912F48">
        <w:rPr>
          <w:rFonts w:ascii="Calibri" w:eastAsia="Calibri" w:hAnsi="Calibri" w:cs="Arial"/>
          <w:noProof/>
        </w:rPr>
        <w:t>, Fisheries and Forestry</w:t>
      </w:r>
      <w:r w:rsidR="00462897">
        <w:rPr>
          <w:rFonts w:ascii="Calibri" w:eastAsia="Calibri" w:hAnsi="Calibri" w:cs="Arial"/>
          <w:noProof/>
        </w:rPr>
        <w:t xml:space="preserve"> 2023</w:t>
      </w:r>
      <w:r w:rsidR="00912F48">
        <w:rPr>
          <w:rFonts w:ascii="Calibri" w:eastAsia="Calibri" w:hAnsi="Calibri" w:cs="Arial"/>
          <w:noProof/>
        </w:rPr>
        <w:t>d</w:t>
      </w:r>
      <w:r w:rsidR="00462897">
        <w:rPr>
          <w:rFonts w:ascii="Calibri" w:eastAsia="Calibri" w:hAnsi="Calibri" w:cs="Arial"/>
          <w:noProof/>
        </w:rPr>
        <w:t>)</w:t>
      </w:r>
      <w:r w:rsidR="006130ED">
        <w:rPr>
          <w:rFonts w:ascii="Calibri" w:eastAsia="Calibri" w:hAnsi="Calibri" w:cs="Arial"/>
        </w:rPr>
        <w:t>.</w:t>
      </w:r>
      <w:r>
        <w:rPr>
          <w:rFonts w:ascii="Calibri" w:eastAsia="Calibri" w:hAnsi="Calibri" w:cs="Arial"/>
        </w:rPr>
        <w:t xml:space="preserve"> This found that </w:t>
      </w:r>
      <w:r w:rsidRPr="006D3A82">
        <w:rPr>
          <w:rFonts w:ascii="Calibri" w:eastAsia="Calibri" w:hAnsi="Calibri" w:cs="Arial"/>
        </w:rPr>
        <w:t xml:space="preserve">the overall risk of </w:t>
      </w:r>
      <w:r w:rsidR="000F2E33">
        <w:rPr>
          <w:rFonts w:ascii="Calibri" w:eastAsia="Calibri" w:hAnsi="Calibri" w:cs="Arial"/>
        </w:rPr>
        <w:t>LSD</w:t>
      </w:r>
      <w:r w:rsidRPr="006D3A82">
        <w:rPr>
          <w:rFonts w:ascii="Calibri" w:eastAsia="Calibri" w:hAnsi="Calibri" w:cs="Arial"/>
        </w:rPr>
        <w:t xml:space="preserve"> associated with the import of fresh bovine skeletal muscle meat for human consumption is very low and achieves Australia’s </w:t>
      </w:r>
      <w:r>
        <w:rPr>
          <w:rFonts w:ascii="Calibri" w:eastAsia="Calibri" w:hAnsi="Calibri" w:cs="Arial"/>
        </w:rPr>
        <w:t>ALOP. S</w:t>
      </w:r>
      <w:r w:rsidRPr="006D3A82">
        <w:rPr>
          <w:rFonts w:ascii="Calibri" w:eastAsia="Calibri" w:hAnsi="Calibri" w:cs="Arial"/>
        </w:rPr>
        <w:t>pecific biosecurity risk management measures are not justified for LSD</w:t>
      </w:r>
      <w:r>
        <w:rPr>
          <w:rFonts w:ascii="Calibri" w:eastAsia="Calibri" w:hAnsi="Calibri" w:cs="Arial"/>
        </w:rPr>
        <w:t xml:space="preserve"> virus</w:t>
      </w:r>
      <w:r w:rsidRPr="006D3A82">
        <w:rPr>
          <w:rFonts w:ascii="Calibri" w:eastAsia="Calibri" w:hAnsi="Calibri" w:cs="Arial"/>
        </w:rPr>
        <w:t xml:space="preserve"> when bovine skeletal muscle meat is imported for human consumption into Australia from </w:t>
      </w:r>
      <w:r>
        <w:rPr>
          <w:rFonts w:ascii="Calibri" w:eastAsia="Calibri" w:hAnsi="Calibri" w:cs="Arial"/>
        </w:rPr>
        <w:t>Canada</w:t>
      </w:r>
      <w:r w:rsidRPr="006D3A82">
        <w:rPr>
          <w:rFonts w:ascii="Calibri" w:eastAsia="Calibri" w:hAnsi="Calibri" w:cs="Arial"/>
        </w:rPr>
        <w:t xml:space="preserve">. Country freedom certification for </w:t>
      </w:r>
      <w:r w:rsidR="00F244C4">
        <w:rPr>
          <w:rFonts w:ascii="Calibri" w:eastAsia="Calibri" w:hAnsi="Calibri" w:cs="Arial"/>
        </w:rPr>
        <w:t>LSD</w:t>
      </w:r>
      <w:r w:rsidRPr="006D3A82">
        <w:rPr>
          <w:rFonts w:ascii="Calibri" w:eastAsia="Calibri" w:hAnsi="Calibri" w:cs="Arial"/>
        </w:rPr>
        <w:t xml:space="preserve"> for import of fresh bovine skeletal muscle meat from </w:t>
      </w:r>
      <w:r>
        <w:rPr>
          <w:rFonts w:ascii="Calibri" w:eastAsia="Calibri" w:hAnsi="Calibri" w:cs="Arial"/>
        </w:rPr>
        <w:t>Canada</w:t>
      </w:r>
      <w:r w:rsidRPr="006D3A82">
        <w:rPr>
          <w:rFonts w:ascii="Calibri" w:eastAsia="Calibri" w:hAnsi="Calibri" w:cs="Arial"/>
        </w:rPr>
        <w:t xml:space="preserve"> is not required to achieve Australia’s </w:t>
      </w:r>
      <w:r>
        <w:rPr>
          <w:rFonts w:ascii="Calibri" w:eastAsia="Calibri" w:hAnsi="Calibri" w:cs="Arial"/>
        </w:rPr>
        <w:t>ALOP</w:t>
      </w:r>
      <w:r w:rsidRPr="006D3A82">
        <w:rPr>
          <w:rFonts w:ascii="Calibri" w:eastAsia="Calibri" w:hAnsi="Calibri" w:cs="Arial"/>
        </w:rPr>
        <w:t>.</w:t>
      </w:r>
      <w:r>
        <w:rPr>
          <w:rFonts w:ascii="Calibri" w:eastAsia="Calibri" w:hAnsi="Calibri" w:cs="Arial"/>
        </w:rPr>
        <w:t xml:space="preserve"> Country freedom certification for lumpy skin disease would still be required for other fresh beef and beef products that do not meet the definition of skeletal muscle. </w:t>
      </w:r>
    </w:p>
    <w:p w14:paraId="2287B75F" w14:textId="65015938" w:rsidR="005B5624" w:rsidRPr="002659E7" w:rsidRDefault="00E97405" w:rsidP="0084163E">
      <w:pPr>
        <w:rPr>
          <w:rFonts w:ascii="Calibri" w:eastAsia="Calibri" w:hAnsi="Calibri" w:cs="Arial"/>
        </w:rPr>
      </w:pPr>
      <w:r w:rsidRPr="00B4345E">
        <w:rPr>
          <w:rFonts w:ascii="Calibri" w:eastAsia="Calibri" w:hAnsi="Calibri" w:cs="Arial"/>
        </w:rPr>
        <w:t>No risk management is required for rinderpest as the disease was declared globally eradicated in 2011.</w:t>
      </w:r>
    </w:p>
    <w:p w14:paraId="6374E4ED" w14:textId="20769D31" w:rsidR="00A43C1F" w:rsidRDefault="00A43C1F" w:rsidP="004C00C4">
      <w:pPr>
        <w:pStyle w:val="Heading4"/>
      </w:pPr>
      <w:r>
        <w:t>Origin of the bovines</w:t>
      </w:r>
    </w:p>
    <w:p w14:paraId="3814CBBE" w14:textId="77777777" w:rsidR="00914008" w:rsidRDefault="00A43C1F" w:rsidP="00A43C1F">
      <w:pPr>
        <w:rPr>
          <w:rFonts w:eastAsia="Calibri" w:cs="Arial"/>
        </w:rPr>
      </w:pPr>
      <w:r w:rsidRPr="008930AF">
        <w:rPr>
          <w:rFonts w:eastAsia="Calibri" w:cs="Arial"/>
        </w:rPr>
        <w:t>CFIA</w:t>
      </w:r>
      <w:r>
        <w:rPr>
          <w:rFonts w:eastAsia="Calibri" w:cs="Arial"/>
        </w:rPr>
        <w:t xml:space="preserve"> </w:t>
      </w:r>
      <w:r w:rsidRPr="008930AF">
        <w:rPr>
          <w:rFonts w:eastAsia="Calibri" w:cs="Arial"/>
        </w:rPr>
        <w:t xml:space="preserve">requested an expanded scope to include beef derived from bovines legally imported into Canada from the United States. The United States is already approved to export beef </w:t>
      </w:r>
      <w:r>
        <w:rPr>
          <w:rFonts w:eastAsia="Calibri" w:cs="Arial"/>
        </w:rPr>
        <w:t xml:space="preserve">derived from </w:t>
      </w:r>
      <w:r>
        <w:rPr>
          <w:rFonts w:eastAsia="Calibri" w:cs="Arial"/>
        </w:rPr>
        <w:lastRenderedPageBreak/>
        <w:t xml:space="preserve">bovines </w:t>
      </w:r>
      <w:r w:rsidRPr="008930AF">
        <w:rPr>
          <w:rFonts w:eastAsia="Calibri" w:cs="Arial"/>
        </w:rPr>
        <w:t>born, raised and slaughtered in the United States</w:t>
      </w:r>
      <w:r>
        <w:rPr>
          <w:rFonts w:eastAsia="Calibri" w:cs="Arial"/>
        </w:rPr>
        <w:t xml:space="preserve"> </w:t>
      </w:r>
      <w:r w:rsidRPr="008930AF">
        <w:rPr>
          <w:rFonts w:eastAsia="Calibri" w:cs="Arial"/>
        </w:rPr>
        <w:t>to Australia</w:t>
      </w:r>
      <w:r w:rsidR="00914008">
        <w:rPr>
          <w:rFonts w:eastAsia="Calibri" w:cs="Arial"/>
        </w:rPr>
        <w:t xml:space="preserve">. </w:t>
      </w:r>
      <w:r>
        <w:rPr>
          <w:rFonts w:eastAsia="Calibri" w:cs="Arial"/>
        </w:rPr>
        <w:t>This means that t</w:t>
      </w:r>
      <w:r w:rsidRPr="008930AF">
        <w:rPr>
          <w:rFonts w:eastAsia="Calibri" w:cs="Arial"/>
        </w:rPr>
        <w:t>he biosecurity risks associated with beef derived from cattle born</w:t>
      </w:r>
      <w:r>
        <w:rPr>
          <w:rFonts w:eastAsia="Calibri" w:cs="Arial"/>
        </w:rPr>
        <w:t xml:space="preserve">, </w:t>
      </w:r>
      <w:r w:rsidRPr="008930AF">
        <w:rPr>
          <w:rFonts w:eastAsia="Calibri" w:cs="Arial"/>
        </w:rPr>
        <w:t xml:space="preserve">raised </w:t>
      </w:r>
      <w:r>
        <w:rPr>
          <w:rFonts w:eastAsia="Calibri" w:cs="Arial"/>
        </w:rPr>
        <w:t xml:space="preserve">and slaughtered </w:t>
      </w:r>
      <w:r w:rsidRPr="008930AF">
        <w:rPr>
          <w:rFonts w:eastAsia="Calibri" w:cs="Arial"/>
        </w:rPr>
        <w:t xml:space="preserve">in the United States have already been assessed to meat Australia’s ALOP. </w:t>
      </w:r>
    </w:p>
    <w:p w14:paraId="5E0288F0" w14:textId="7B694CB4" w:rsidR="00A43C1F" w:rsidRPr="00A43C1F" w:rsidRDefault="00914008" w:rsidP="007E66EB">
      <w:r>
        <w:rPr>
          <w:rFonts w:ascii="Calibri" w:eastAsia="Calibri" w:hAnsi="Calibri" w:cs="Arial"/>
        </w:rPr>
        <w:t>C</w:t>
      </w:r>
      <w:r w:rsidRPr="00B4345E">
        <w:rPr>
          <w:rFonts w:ascii="Calibri" w:eastAsia="Calibri" w:hAnsi="Calibri" w:cs="Arial"/>
        </w:rPr>
        <w:t xml:space="preserve">ertification </w:t>
      </w:r>
      <w:r>
        <w:rPr>
          <w:rFonts w:ascii="Calibri" w:eastAsia="Calibri" w:hAnsi="Calibri" w:cs="Arial"/>
        </w:rPr>
        <w:t xml:space="preserve">about the origin of the cattle </w:t>
      </w:r>
      <w:r w:rsidRPr="00B4345E">
        <w:rPr>
          <w:rFonts w:ascii="Calibri" w:eastAsia="Calibri" w:hAnsi="Calibri" w:cs="Arial"/>
        </w:rPr>
        <w:t xml:space="preserve">is </w:t>
      </w:r>
      <w:r>
        <w:rPr>
          <w:rFonts w:ascii="Calibri" w:eastAsia="Calibri" w:hAnsi="Calibri" w:cs="Arial"/>
        </w:rPr>
        <w:t xml:space="preserve">required to </w:t>
      </w:r>
      <w:r w:rsidRPr="00B4345E">
        <w:rPr>
          <w:rFonts w:ascii="Calibri" w:eastAsia="Calibri" w:hAnsi="Calibri" w:cs="Arial"/>
        </w:rPr>
        <w:t xml:space="preserve">address the risk of </w:t>
      </w:r>
      <w:r>
        <w:rPr>
          <w:rFonts w:ascii="Calibri" w:eastAsia="Calibri" w:hAnsi="Calibri" w:cs="Arial"/>
        </w:rPr>
        <w:t xml:space="preserve">the </w:t>
      </w:r>
      <w:r w:rsidRPr="00B4345E">
        <w:rPr>
          <w:rFonts w:ascii="Calibri" w:eastAsia="Calibri" w:hAnsi="Calibri" w:cs="Arial"/>
        </w:rPr>
        <w:t xml:space="preserve">importation of </w:t>
      </w:r>
      <w:r>
        <w:rPr>
          <w:rFonts w:ascii="Calibri" w:eastAsia="Calibri" w:hAnsi="Calibri" w:cs="Arial"/>
        </w:rPr>
        <w:t xml:space="preserve">fresh </w:t>
      </w:r>
      <w:r w:rsidRPr="00B4345E">
        <w:rPr>
          <w:rFonts w:ascii="Calibri" w:eastAsia="Calibri" w:hAnsi="Calibri" w:cs="Arial"/>
        </w:rPr>
        <w:t>beef and beef products from Canada</w:t>
      </w:r>
      <w:r>
        <w:rPr>
          <w:rFonts w:ascii="Calibri" w:eastAsia="Calibri" w:hAnsi="Calibri" w:cs="Arial"/>
        </w:rPr>
        <w:t>, including cattle imported from the US. The official veterinary health certificate issued by CFI</w:t>
      </w:r>
      <w:r w:rsidR="0093068F">
        <w:rPr>
          <w:rFonts w:ascii="Calibri" w:eastAsia="Calibri" w:hAnsi="Calibri" w:cs="Arial"/>
        </w:rPr>
        <w:t>A</w:t>
      </w:r>
      <w:r>
        <w:rPr>
          <w:rFonts w:ascii="Calibri" w:eastAsia="Calibri" w:hAnsi="Calibri" w:cs="Arial"/>
        </w:rPr>
        <w:t xml:space="preserve"> will require an attestation to confirm that the cattle </w:t>
      </w:r>
      <w:r w:rsidRPr="00914008">
        <w:rPr>
          <w:rFonts w:ascii="Calibri" w:eastAsia="Calibri" w:hAnsi="Calibri" w:cs="Arial"/>
        </w:rPr>
        <w:t>from which the meat was derived have been continuously resident in Canada and/or the United States since birth</w:t>
      </w:r>
      <w:r>
        <w:rPr>
          <w:rFonts w:ascii="Calibri" w:eastAsia="Calibri" w:hAnsi="Calibri" w:cs="Arial"/>
        </w:rPr>
        <w:t xml:space="preserve">. </w:t>
      </w:r>
    </w:p>
    <w:p w14:paraId="1478F8BB" w14:textId="5314E3D3" w:rsidR="004F5688" w:rsidRDefault="004F5688" w:rsidP="004C00C4">
      <w:pPr>
        <w:pStyle w:val="Heading4"/>
      </w:pPr>
      <w:r>
        <w:t>Additional biosecurity measures</w:t>
      </w:r>
    </w:p>
    <w:p w14:paraId="52893E7F" w14:textId="7B134230" w:rsidR="00F35F1B" w:rsidRDefault="00F35F1B" w:rsidP="00F35F1B">
      <w:pPr>
        <w:rPr>
          <w:rFonts w:ascii="Cambria" w:hAnsi="Cambria"/>
        </w:rPr>
      </w:pPr>
      <w:r>
        <w:t>The risk assessment determined that the risk of the following diseases with the importation of fresh beef and beef products from the applicant countries was considered negligible, provided there is compliance or equivalence with</w:t>
      </w:r>
      <w:r w:rsidR="009566E7">
        <w:t xml:space="preserve"> relevant </w:t>
      </w:r>
      <w:r>
        <w:t>Australian standards</w:t>
      </w:r>
      <w:r w:rsidR="000C39CB">
        <w:t xml:space="preserve"> (describe in</w:t>
      </w:r>
      <w:r w:rsidR="000C39CB">
        <w:rPr>
          <w:lang w:eastAsia="ja-JP"/>
        </w:rPr>
        <w:t xml:space="preserve"> </w:t>
      </w:r>
      <w:r w:rsidR="000C39CB" w:rsidRPr="00350A2D">
        <w:rPr>
          <w:lang w:eastAsia="ja-JP"/>
        </w:rPr>
        <w:t xml:space="preserve">Sections </w:t>
      </w:r>
      <w:r w:rsidR="000C39CB">
        <w:rPr>
          <w:lang w:eastAsia="ja-JP"/>
        </w:rPr>
        <w:fldChar w:fldCharType="begin"/>
      </w:r>
      <w:r w:rsidR="000C39CB">
        <w:rPr>
          <w:lang w:eastAsia="ja-JP"/>
        </w:rPr>
        <w:instrText xml:space="preserve"> REF _Ref137818292 \r \h  \* MERGEFORMAT </w:instrText>
      </w:r>
      <w:r w:rsidR="000C39CB">
        <w:rPr>
          <w:lang w:eastAsia="ja-JP"/>
        </w:rPr>
      </w:r>
      <w:r w:rsidR="000C39CB">
        <w:rPr>
          <w:lang w:eastAsia="ja-JP"/>
        </w:rPr>
        <w:fldChar w:fldCharType="separate"/>
      </w:r>
      <w:r w:rsidR="00E423FD">
        <w:rPr>
          <w:lang w:eastAsia="ja-JP"/>
        </w:rPr>
        <w:t>1.2</w:t>
      </w:r>
      <w:r w:rsidR="000C39CB">
        <w:rPr>
          <w:lang w:eastAsia="ja-JP"/>
        </w:rPr>
        <w:fldChar w:fldCharType="end"/>
      </w:r>
      <w:r w:rsidR="000C39CB">
        <w:rPr>
          <w:lang w:eastAsia="ja-JP"/>
        </w:rPr>
        <w:t xml:space="preserve"> and </w:t>
      </w:r>
      <w:r w:rsidR="000C39CB">
        <w:rPr>
          <w:lang w:eastAsia="ja-JP"/>
        </w:rPr>
        <w:fldChar w:fldCharType="begin"/>
      </w:r>
      <w:r w:rsidR="000C39CB">
        <w:rPr>
          <w:lang w:eastAsia="ja-JP"/>
        </w:rPr>
        <w:instrText xml:space="preserve"> REF _Ref151971066 \r \h  \* MERGEFORMAT </w:instrText>
      </w:r>
      <w:r w:rsidR="000C39CB">
        <w:rPr>
          <w:lang w:eastAsia="ja-JP"/>
        </w:rPr>
      </w:r>
      <w:r w:rsidR="000C39CB">
        <w:rPr>
          <w:lang w:eastAsia="ja-JP"/>
        </w:rPr>
        <w:fldChar w:fldCharType="separate"/>
      </w:r>
      <w:r w:rsidR="00E423FD">
        <w:rPr>
          <w:lang w:eastAsia="ja-JP"/>
        </w:rPr>
        <w:t>2.2</w:t>
      </w:r>
      <w:r w:rsidR="000C39CB">
        <w:rPr>
          <w:lang w:eastAsia="ja-JP"/>
        </w:rPr>
        <w:fldChar w:fldCharType="end"/>
      </w:r>
      <w:r w:rsidR="000C39CB">
        <w:rPr>
          <w:lang w:eastAsia="ja-JP"/>
        </w:rPr>
        <w:t>)</w:t>
      </w:r>
      <w:r w:rsidR="000C39CB">
        <w:t>:</w:t>
      </w:r>
    </w:p>
    <w:p w14:paraId="762F7D41" w14:textId="77777777" w:rsidR="00F35F1B" w:rsidRDefault="00F35F1B" w:rsidP="00A40BA0">
      <w:pPr>
        <w:pStyle w:val="ListBullet"/>
        <w:numPr>
          <w:ilvl w:val="0"/>
          <w:numId w:val="37"/>
        </w:numPr>
      </w:pPr>
      <w:r>
        <w:t>anthrax</w:t>
      </w:r>
    </w:p>
    <w:p w14:paraId="3E629384" w14:textId="77777777" w:rsidR="004A21A9" w:rsidRDefault="004A21A9" w:rsidP="00A40BA0">
      <w:pPr>
        <w:pStyle w:val="ListBullet"/>
        <w:numPr>
          <w:ilvl w:val="0"/>
          <w:numId w:val="37"/>
        </w:numPr>
      </w:pPr>
      <w:r w:rsidRPr="004A21A9">
        <w:t>bovine</w:t>
      </w:r>
      <w:r>
        <w:rPr>
          <w:i/>
        </w:rPr>
        <w:t xml:space="preserve"> </w:t>
      </w:r>
      <w:r w:rsidRPr="004A21A9">
        <w:t>cysticercosis</w:t>
      </w:r>
    </w:p>
    <w:p w14:paraId="42124CCF" w14:textId="77777777" w:rsidR="00F35F1B" w:rsidRDefault="00F35F1B" w:rsidP="00A40BA0">
      <w:pPr>
        <w:pStyle w:val="ListBullet"/>
        <w:numPr>
          <w:ilvl w:val="0"/>
          <w:numId w:val="37"/>
        </w:numPr>
      </w:pPr>
      <w:r>
        <w:t xml:space="preserve">bovine tuberculosis </w:t>
      </w:r>
    </w:p>
    <w:p w14:paraId="53198886" w14:textId="77777777" w:rsidR="00F35F1B" w:rsidRDefault="00F35F1B" w:rsidP="00A40BA0">
      <w:pPr>
        <w:pStyle w:val="ListBullet"/>
        <w:numPr>
          <w:ilvl w:val="0"/>
          <w:numId w:val="37"/>
        </w:numPr>
      </w:pPr>
      <w:r>
        <w:t>bovine viral diarrhoea</w:t>
      </w:r>
    </w:p>
    <w:p w14:paraId="6AED6884" w14:textId="77777777" w:rsidR="00C45D01" w:rsidRDefault="00C45D01" w:rsidP="00A40BA0">
      <w:pPr>
        <w:pStyle w:val="ListBullet"/>
        <w:numPr>
          <w:ilvl w:val="0"/>
          <w:numId w:val="37"/>
        </w:numPr>
      </w:pPr>
      <w:r>
        <w:t>brucellosis (</w:t>
      </w:r>
      <w:r>
        <w:rPr>
          <w:i/>
        </w:rPr>
        <w:t>B. abortus</w:t>
      </w:r>
      <w:r>
        <w:t xml:space="preserve"> and </w:t>
      </w:r>
      <w:r>
        <w:rPr>
          <w:i/>
        </w:rPr>
        <w:t>B. suis</w:t>
      </w:r>
      <w:r>
        <w:t>)</w:t>
      </w:r>
    </w:p>
    <w:p w14:paraId="6CA4FE0B" w14:textId="77777777" w:rsidR="00F35F1B" w:rsidRDefault="00F35F1B" w:rsidP="00A40BA0">
      <w:pPr>
        <w:pStyle w:val="ListBullet"/>
        <w:numPr>
          <w:ilvl w:val="0"/>
          <w:numId w:val="37"/>
        </w:numPr>
      </w:pPr>
      <w:r>
        <w:t>echinococcosis</w:t>
      </w:r>
    </w:p>
    <w:p w14:paraId="10B2D74C" w14:textId="77777777" w:rsidR="00F35F1B" w:rsidRDefault="00F35F1B" w:rsidP="00A40BA0">
      <w:pPr>
        <w:pStyle w:val="ListBullet"/>
        <w:numPr>
          <w:ilvl w:val="0"/>
          <w:numId w:val="37"/>
        </w:numPr>
      </w:pPr>
      <w:r>
        <w:t>paratuberculosis</w:t>
      </w:r>
    </w:p>
    <w:p w14:paraId="0DDF8D57" w14:textId="0D726872" w:rsidR="004A21A9" w:rsidRDefault="00F35F1B" w:rsidP="00A40BA0">
      <w:pPr>
        <w:pStyle w:val="ListBullet"/>
        <w:numPr>
          <w:ilvl w:val="0"/>
          <w:numId w:val="37"/>
        </w:numPr>
      </w:pPr>
      <w:r>
        <w:t xml:space="preserve">infection due to </w:t>
      </w:r>
      <w:r w:rsidR="00C45D01">
        <w:rPr>
          <w:i/>
        </w:rPr>
        <w:t>S.</w:t>
      </w:r>
      <w:r>
        <w:t xml:space="preserve"> Typhimurium DT104</w:t>
      </w:r>
    </w:p>
    <w:p w14:paraId="679723AD" w14:textId="340D95FF" w:rsidR="00290EBF" w:rsidRDefault="00A60313" w:rsidP="00F35F1B">
      <w:r>
        <w:t xml:space="preserve">As mentioned earlier, </w:t>
      </w:r>
      <w:r w:rsidR="00F35F1B">
        <w:t xml:space="preserve">Australia will require that listed establishments in the applicant countries operate HACCP-based QA plans, and have their satisfactory operation verified via a bacteriological testing program equivalent to that undertaken in Australia in accordance with relevant Australian standards. </w:t>
      </w:r>
    </w:p>
    <w:p w14:paraId="4EAD2952" w14:textId="162330DA" w:rsidR="00F35F1B" w:rsidRDefault="00F35F1B" w:rsidP="00F35F1B">
      <w:r>
        <w:t xml:space="preserve">This risk management also addresses food safety concerns associated with STEC and </w:t>
      </w:r>
      <w:r>
        <w:rPr>
          <w:i/>
        </w:rPr>
        <w:t xml:space="preserve">Salmonella </w:t>
      </w:r>
      <w:r>
        <w:t xml:space="preserve">spp. </w:t>
      </w:r>
      <w:proofErr w:type="gramStart"/>
      <w:r w:rsidR="00A60313">
        <w:t>T</w:t>
      </w:r>
      <w:r>
        <w:t>aking into account</w:t>
      </w:r>
      <w:proofErr w:type="gramEnd"/>
      <w:r>
        <w:t xml:space="preserve"> the preliminary advice from FSANZ that imports of fresh beef and beef products are considered to present a potential medium to high risk to public health for STEC and </w:t>
      </w:r>
      <w:r>
        <w:rPr>
          <w:i/>
        </w:rPr>
        <w:t>Salmonella</w:t>
      </w:r>
      <w:r>
        <w:t xml:space="preserve"> </w:t>
      </w:r>
      <w:r w:rsidRPr="00995A5E">
        <w:rPr>
          <w:rStyle w:val="Emphasis"/>
          <w:i w:val="0"/>
          <w:iCs w:val="0"/>
        </w:rPr>
        <w:t>spp</w:t>
      </w:r>
      <w:r w:rsidRPr="00A60313">
        <w:rPr>
          <w:rStyle w:val="Emphasis"/>
        </w:rPr>
        <w:t>.</w:t>
      </w:r>
      <w:r w:rsidR="00A60313">
        <w:rPr>
          <w:rStyle w:val="Emphasis"/>
          <w:i w:val="0"/>
          <w:iCs w:val="0"/>
        </w:rPr>
        <w:t xml:space="preserve">, </w:t>
      </w:r>
      <w:r w:rsidR="00042AD4">
        <w:rPr>
          <w:rStyle w:val="Emphasis"/>
          <w:i w:val="0"/>
          <w:iCs w:val="0"/>
        </w:rPr>
        <w:t xml:space="preserve">as outlined in the beef review. </w:t>
      </w:r>
    </w:p>
    <w:p w14:paraId="138487EE" w14:textId="76F4C434" w:rsidR="004F5688" w:rsidRPr="0084163E" w:rsidRDefault="00613972" w:rsidP="0084163E">
      <w:r>
        <w:t>Canada</w:t>
      </w:r>
      <w:r w:rsidR="00F35F1B">
        <w:t xml:space="preserve"> will need to demonstrate competent authority oversight of the beef exporting establishments ensuring these facilities are operating through-chain HACCP based food safety programs which control the risks associated with STEC and </w:t>
      </w:r>
      <w:r w:rsidR="00F35F1B">
        <w:rPr>
          <w:i/>
        </w:rPr>
        <w:t>Salmonella</w:t>
      </w:r>
      <w:r w:rsidR="00F35F1B">
        <w:t xml:space="preserve"> spp. Consignments of beef being exported will need to be certified by the competent authority and at</w:t>
      </w:r>
      <w:r w:rsidR="00495E82">
        <w:noBreakHyphen/>
      </w:r>
      <w:r w:rsidR="00F35F1B">
        <w:t>border verification testing will be applied. Verification that HACCP-based QA plans in the applicant country are operating as required to provide the necessary assurances will occur through an audit process (i.e. competent authority assessment). Any additional food safety controls required to address food safety risks identified in these assessments will be advised by the relevant area within this department when available.</w:t>
      </w:r>
    </w:p>
    <w:p w14:paraId="03983959" w14:textId="77777777" w:rsidR="0084163E" w:rsidRDefault="0084163E" w:rsidP="0084163E">
      <w:pPr>
        <w:pStyle w:val="Heading3"/>
      </w:pPr>
      <w:bookmarkStart w:id="112" w:name="_Toc152349304"/>
      <w:bookmarkStart w:id="113" w:name="_Toc152842214"/>
      <w:r>
        <w:lastRenderedPageBreak/>
        <w:t>Meeting Australia’s food standards</w:t>
      </w:r>
      <w:bookmarkEnd w:id="112"/>
      <w:bookmarkEnd w:id="113"/>
    </w:p>
    <w:p w14:paraId="10131CD9" w14:textId="44CCFB8D" w:rsidR="00FE4DA8" w:rsidRPr="002117A9" w:rsidRDefault="002117A9" w:rsidP="00FE4DA8">
      <w:pPr>
        <w:rPr>
          <w:rFonts w:ascii="Cambria" w:hAnsi="Cambria"/>
        </w:rPr>
      </w:pPr>
      <w:r>
        <w:t>Imported food for human consumption must satisfy Australia</w:t>
      </w:r>
      <w:r w:rsidR="00B575ED">
        <w:t>’</w:t>
      </w:r>
      <w:r>
        <w:t xml:space="preserve">s food standards. Australian law requires that all food, including imported food such as beef and beef products, meets the standards set out in the </w:t>
      </w:r>
      <w:r w:rsidRPr="003C67FD">
        <w:rPr>
          <w:rStyle w:val="Emphasis"/>
          <w:i w:val="0"/>
          <w:iCs w:val="0"/>
        </w:rPr>
        <w:t>Food Standards Code</w:t>
      </w:r>
      <w:r>
        <w:t xml:space="preserve">. FSANZ is responsible for developing and maintaining the </w:t>
      </w:r>
      <w:r w:rsidRPr="003C67FD">
        <w:rPr>
          <w:rStyle w:val="Emphasis"/>
          <w:i w:val="0"/>
          <w:iCs w:val="0"/>
        </w:rPr>
        <w:t>Food Standards Code</w:t>
      </w:r>
      <w:r>
        <w:t xml:space="preserve">, including Standard 1.4.2, maximum residue limits, available on the </w:t>
      </w:r>
      <w:hyperlink r:id="rId21" w:history="1">
        <w:r>
          <w:rPr>
            <w:rStyle w:val="Hyperlink"/>
          </w:rPr>
          <w:t>Legislation</w:t>
        </w:r>
      </w:hyperlink>
      <w:r>
        <w:t xml:space="preserve"> website. The standards apply to all food in Australia, irrespective of whether it is grown domestically or imported.</w:t>
      </w:r>
    </w:p>
    <w:p w14:paraId="57023854" w14:textId="77777777" w:rsidR="00A040A1" w:rsidRDefault="00DB375E">
      <w:pPr>
        <w:pStyle w:val="Heading3"/>
      </w:pPr>
      <w:bookmarkStart w:id="114" w:name="_Toc152349305"/>
      <w:bookmarkStart w:id="115" w:name="_Toc152842215"/>
      <w:r>
        <w:t>Proposed biosecurity requirements</w:t>
      </w:r>
      <w:bookmarkEnd w:id="114"/>
      <w:bookmarkEnd w:id="115"/>
      <w:r>
        <w:t xml:space="preserve"> </w:t>
      </w:r>
    </w:p>
    <w:p w14:paraId="4A509385" w14:textId="0E624A70" w:rsidR="003D44AA" w:rsidRPr="009761AD" w:rsidRDefault="00140624" w:rsidP="009E4A02">
      <w:pPr>
        <w:rPr>
          <w:lang w:eastAsia="ja-JP"/>
        </w:rPr>
      </w:pPr>
      <w:r>
        <w:t xml:space="preserve">Proposed </w:t>
      </w:r>
      <w:r w:rsidR="00A040A1">
        <w:t>biosecurity requirements</w:t>
      </w:r>
      <w:r w:rsidR="002708DB">
        <w:t>, including health certification, for</w:t>
      </w:r>
      <w:r w:rsidR="00A040A1">
        <w:t xml:space="preserve"> </w:t>
      </w:r>
      <w:r w:rsidR="00A040A1" w:rsidRPr="00A040A1">
        <w:t>the importation of fresh beef and beef products for human consumption from Canada</w:t>
      </w:r>
      <w:r w:rsidR="00A040A1">
        <w:t xml:space="preserve"> would be consistent with </w:t>
      </w:r>
      <w:r w:rsidR="007A759E">
        <w:t xml:space="preserve">those for other applicant countries. These are described in Section 5.1.5 of the beef review. </w:t>
      </w:r>
    </w:p>
    <w:p w14:paraId="2B21A1E2" w14:textId="3E5515D2" w:rsidR="00A51C82" w:rsidRPr="00A51C82" w:rsidRDefault="00A51C82" w:rsidP="00A51C82">
      <w:pPr>
        <w:pStyle w:val="Heading2"/>
      </w:pPr>
      <w:bookmarkStart w:id="116" w:name="_Toc152349306"/>
      <w:bookmarkStart w:id="117" w:name="_Toc152842216"/>
      <w:r>
        <w:lastRenderedPageBreak/>
        <w:t>Conclusion</w:t>
      </w:r>
      <w:r w:rsidR="00834D75">
        <w:t xml:space="preserve"> and next steps</w:t>
      </w:r>
      <w:bookmarkEnd w:id="116"/>
      <w:bookmarkEnd w:id="117"/>
    </w:p>
    <w:p w14:paraId="13EA73C1" w14:textId="2FAF19FE" w:rsidR="004918B6" w:rsidRDefault="009C48D1" w:rsidP="004918B6">
      <w:r>
        <w:t xml:space="preserve">This addendum concludes that the animal biosecurity risks associated with the importation of fresh beef and beef products from Canada </w:t>
      </w:r>
      <w:r w:rsidR="00D912A1">
        <w:t xml:space="preserve">can be managed to achieve </w:t>
      </w:r>
      <w:r w:rsidR="008761BC">
        <w:t xml:space="preserve">Australia’s ALOP. </w:t>
      </w:r>
      <w:r w:rsidR="00C31896">
        <w:t>A</w:t>
      </w:r>
      <w:r w:rsidR="004918B6">
        <w:t xml:space="preserve"> draft</w:t>
      </w:r>
      <w:r w:rsidR="00C31896">
        <w:t xml:space="preserve"> version of this</w:t>
      </w:r>
      <w:r w:rsidR="004918B6">
        <w:t xml:space="preserve"> addendum </w:t>
      </w:r>
      <w:r w:rsidR="00C31896">
        <w:t>w</w:t>
      </w:r>
      <w:r w:rsidR="004918B6">
        <w:t>as</w:t>
      </w:r>
      <w:r w:rsidR="00C31896">
        <w:t xml:space="preserve"> </w:t>
      </w:r>
      <w:r w:rsidR="004918B6">
        <w:t xml:space="preserve">released for </w:t>
      </w:r>
      <w:r w:rsidR="004918B6" w:rsidRPr="00205A02">
        <w:t>80 days pub</w:t>
      </w:r>
      <w:r w:rsidR="004918B6">
        <w:t>lic consultation to give stakeholders the opportunity to provide technical comment. Stakeholder submissions w</w:t>
      </w:r>
      <w:r w:rsidR="00C31896">
        <w:t>ere</w:t>
      </w:r>
      <w:r w:rsidR="004918B6">
        <w:t xml:space="preserve"> be considered when finalising the addendum.</w:t>
      </w:r>
    </w:p>
    <w:p w14:paraId="40CD7992" w14:textId="2AB6BB5C" w:rsidR="00BE5D0F" w:rsidRDefault="00C31896" w:rsidP="00BE5D0F">
      <w:r>
        <w:t>With the finalisation of</w:t>
      </w:r>
      <w:r w:rsidR="0063187A">
        <w:t xml:space="preserve"> </w:t>
      </w:r>
      <w:r w:rsidR="006A77D9">
        <w:t>th</w:t>
      </w:r>
      <w:r w:rsidR="0063187A">
        <w:t>e</w:t>
      </w:r>
      <w:r w:rsidR="006A77D9">
        <w:t xml:space="preserve"> draft addendum, Canada may become an approved </w:t>
      </w:r>
      <w:r w:rsidR="006A77D9" w:rsidRPr="00B7689A">
        <w:t xml:space="preserve">country for export of fresh beef and beef products once it has been fully assessed for the importation of this commodity into Australia. This includes </w:t>
      </w:r>
      <w:r w:rsidR="006A77D9" w:rsidRPr="00AA2133">
        <w:t xml:space="preserve">a successful </w:t>
      </w:r>
      <w:r w:rsidR="006A77D9">
        <w:t>evaluation</w:t>
      </w:r>
      <w:r w:rsidR="006A77D9" w:rsidRPr="00AA2133">
        <w:t xml:space="preserve"> of the </w:t>
      </w:r>
      <w:r w:rsidR="006A77D9" w:rsidRPr="00F534AE">
        <w:t>competent authority</w:t>
      </w:r>
      <w:r w:rsidR="006A77D9" w:rsidRPr="00AA2133">
        <w:t xml:space="preserve"> and its ability to meet import requirements.</w:t>
      </w:r>
      <w:r w:rsidR="006A77D9">
        <w:t xml:space="preserve"> Health certification would also need to be agreed</w:t>
      </w:r>
      <w:r w:rsidR="00D9355B">
        <w:t xml:space="preserve"> before trade could commence</w:t>
      </w:r>
      <w:r w:rsidR="006A77D9">
        <w:t xml:space="preserve">. </w:t>
      </w:r>
    </w:p>
    <w:p w14:paraId="284CCBCF" w14:textId="77777777" w:rsidR="00A51C82" w:rsidRDefault="00A51C82" w:rsidP="00A51C82">
      <w:pPr>
        <w:pStyle w:val="Heading2"/>
        <w:numPr>
          <w:ilvl w:val="0"/>
          <w:numId w:val="0"/>
        </w:numPr>
        <w:ind w:left="720" w:hanging="720"/>
      </w:pPr>
      <w:bookmarkStart w:id="118" w:name="_Toc152349307"/>
      <w:bookmarkStart w:id="119" w:name="_Toc152842217"/>
      <w:r>
        <w:lastRenderedPageBreak/>
        <w:t>References</w:t>
      </w:r>
      <w:bookmarkEnd w:id="118"/>
      <w:bookmarkEnd w:id="119"/>
    </w:p>
    <w:p w14:paraId="174A36D6" w14:textId="38B05EC7" w:rsidR="005A50B7" w:rsidRPr="005A50B7" w:rsidRDefault="005A50B7" w:rsidP="005A50B7">
      <w:pPr>
        <w:pStyle w:val="EndNoteBibliography"/>
        <w:spacing w:after="0"/>
        <w:ind w:left="720" w:hanging="720"/>
      </w:pPr>
      <w:r w:rsidRPr="005A50B7">
        <w:t xml:space="preserve">Adams, LG 2002, ‘The pathology of brucellosis reflects the outcome of the battle between the host genome and the </w:t>
      </w:r>
      <w:r w:rsidRPr="005A50B7">
        <w:rPr>
          <w:i/>
        </w:rPr>
        <w:t xml:space="preserve">Brucella </w:t>
      </w:r>
      <w:r w:rsidRPr="005A50B7">
        <w:t xml:space="preserve">genome’, </w:t>
      </w:r>
      <w:r w:rsidRPr="005A50B7">
        <w:rPr>
          <w:i/>
        </w:rPr>
        <w:t>Veterinary Microbiology</w:t>
      </w:r>
      <w:r w:rsidRPr="005A50B7">
        <w:t xml:space="preserve">, vol. 90, no. 1-4, pp. 553-61, available at </w:t>
      </w:r>
      <w:hyperlink r:id="rId22" w:history="1">
        <w:r w:rsidR="00213BBB" w:rsidRPr="002406B6">
          <w:rPr>
            <w:rStyle w:val="Hyperlink"/>
          </w:rPr>
          <w:t>http://www.sciencedirect.com/science/article/B6TD6-46SG2NK-4/2/e6fae1b827923aefd67c3bd6d16ba856</w:t>
        </w:r>
      </w:hyperlink>
      <w:r w:rsidR="00213BBB">
        <w:t>, accessed 11 December 2023.</w:t>
      </w:r>
    </w:p>
    <w:p w14:paraId="15266339" w14:textId="147C24AA" w:rsidR="005A50B7" w:rsidRPr="005A50B7" w:rsidRDefault="005A50B7" w:rsidP="005A50B7">
      <w:pPr>
        <w:pStyle w:val="EndNoteBibliography"/>
        <w:spacing w:after="0"/>
        <w:ind w:left="720" w:hanging="720"/>
      </w:pPr>
      <w:r w:rsidRPr="005A50B7">
        <w:t xml:space="preserve">Adhikari, B, Besser, TE, Gay, JM, Fox, LK, Davis, MA, Cobbold, RN, Berge, AC, McClanahan, R &amp; Hancock, DD 2009, ‘Introduction of new multidrug-resistant </w:t>
      </w:r>
      <w:r w:rsidRPr="005A50B7">
        <w:rPr>
          <w:i/>
        </w:rPr>
        <w:t>Salmonella enterica</w:t>
      </w:r>
      <w:r w:rsidRPr="005A50B7">
        <w:t xml:space="preserve"> strains into commercial dairy herds’, </w:t>
      </w:r>
      <w:r w:rsidRPr="005A50B7">
        <w:rPr>
          <w:i/>
        </w:rPr>
        <w:t>Journal of Dairy Science</w:t>
      </w:r>
      <w:r w:rsidRPr="005A50B7">
        <w:t>, vol. 92, no. 9, pp. 4218-28, available at doi: 10.3168/jds.2008-1493</w:t>
      </w:r>
      <w:r w:rsidR="00213BBB">
        <w:t>, accessed 11 December 2023.</w:t>
      </w:r>
    </w:p>
    <w:p w14:paraId="7CB92D03" w14:textId="68B8CE36" w:rsidR="005A50B7" w:rsidRPr="005A50B7" w:rsidRDefault="005A50B7" w:rsidP="005A50B7">
      <w:pPr>
        <w:pStyle w:val="EndNoteBibliography"/>
        <w:spacing w:after="0"/>
        <w:ind w:left="720" w:hanging="720"/>
      </w:pPr>
      <w:r w:rsidRPr="005A50B7">
        <w:t xml:space="preserve">AHA 2009, </w:t>
      </w:r>
      <w:r w:rsidRPr="005A50B7">
        <w:rPr>
          <w:i/>
        </w:rPr>
        <w:t>Bovine tuberculosis case response manual: managing an incident of bovine tuberculosis</w:t>
      </w:r>
      <w:r w:rsidRPr="005A50B7">
        <w:t xml:space="preserve">, 2nd edn, Primary Industries Ministerial Council, Canberra, available at </w:t>
      </w:r>
      <w:hyperlink r:id="rId23" w:history="1">
        <w:r w:rsidR="00213BBB" w:rsidRPr="002406B6">
          <w:rPr>
            <w:rStyle w:val="Hyperlink"/>
          </w:rPr>
          <w:t>https://animalhealthaustralia.com.au/our-publications/ausvetplan-manuals-and-documents/</w:t>
        </w:r>
      </w:hyperlink>
      <w:r w:rsidR="00213BBB">
        <w:t>, accessed 11 December 2023.</w:t>
      </w:r>
    </w:p>
    <w:p w14:paraId="6700CBD7" w14:textId="7652FCCA" w:rsidR="005A50B7" w:rsidRPr="005A50B7" w:rsidRDefault="005A50B7" w:rsidP="005A50B7">
      <w:pPr>
        <w:pStyle w:val="EndNoteBibliography"/>
        <w:spacing w:after="0"/>
        <w:ind w:left="720" w:hanging="720"/>
      </w:pPr>
      <w:r w:rsidRPr="005A50B7">
        <w:t xml:space="preserve">-- -- 2015a, </w:t>
      </w:r>
      <w:r w:rsidRPr="005A50B7">
        <w:rPr>
          <w:i/>
        </w:rPr>
        <w:t>Animal health in Australia 2014</w:t>
      </w:r>
      <w:r w:rsidRPr="005A50B7">
        <w:t xml:space="preserve">, Animal Health Australia, Canberra, available at </w:t>
      </w:r>
      <w:hyperlink r:id="rId24" w:history="1">
        <w:r w:rsidR="00213BBB" w:rsidRPr="002406B6">
          <w:rPr>
            <w:rStyle w:val="Hyperlink"/>
          </w:rPr>
          <w:t>https://www.animalhealthaustralia.com.au/our-publications/animal-health-in-australia-report/</w:t>
        </w:r>
      </w:hyperlink>
      <w:r w:rsidR="00213BBB">
        <w:t>, accessed 11 December 2023.</w:t>
      </w:r>
    </w:p>
    <w:p w14:paraId="2498EBC5" w14:textId="5ADA0B88" w:rsidR="005A50B7" w:rsidRPr="005A50B7" w:rsidRDefault="005A50B7" w:rsidP="005A50B7">
      <w:pPr>
        <w:pStyle w:val="EndNoteBibliography"/>
        <w:spacing w:after="0"/>
        <w:ind w:left="720" w:hanging="720"/>
      </w:pPr>
      <w:r w:rsidRPr="005A50B7">
        <w:t xml:space="preserve">-- -- 2015b, </w:t>
      </w:r>
      <w:r w:rsidRPr="005A50B7">
        <w:rPr>
          <w:i/>
        </w:rPr>
        <w:t>Disease strategy: anthrax (version 4.0)</w:t>
      </w:r>
      <w:r w:rsidRPr="005A50B7">
        <w:t xml:space="preserve">, Australian Veterinary Emergency Plan (AUSVETPLAN), National Biosecurity Committee, Canberra, ACT, available at </w:t>
      </w:r>
      <w:hyperlink r:id="rId25" w:history="1">
        <w:r w:rsidR="00213BBB" w:rsidRPr="002406B6">
          <w:rPr>
            <w:rStyle w:val="Hyperlink"/>
          </w:rPr>
          <w:t>https://www.animalhealthaustralia.com.au/download/9794/</w:t>
        </w:r>
      </w:hyperlink>
      <w:r w:rsidR="00213BBB">
        <w:t>, accessed 11 December 2023</w:t>
      </w:r>
      <w:r w:rsidRPr="005A50B7">
        <w:t>.</w:t>
      </w:r>
    </w:p>
    <w:p w14:paraId="1999B74A" w14:textId="7F8F34DD" w:rsidR="005A50B7" w:rsidRPr="005A50B7" w:rsidRDefault="005A50B7" w:rsidP="005A50B7">
      <w:pPr>
        <w:pStyle w:val="EndNoteBibliography"/>
        <w:spacing w:after="0"/>
        <w:ind w:left="720" w:hanging="720"/>
      </w:pPr>
      <w:r w:rsidRPr="005A50B7">
        <w:t xml:space="preserve">-- -- 2021a, </w:t>
      </w:r>
      <w:r w:rsidRPr="005A50B7">
        <w:rPr>
          <w:i/>
        </w:rPr>
        <w:t>Response strategy: Anthrax</w:t>
      </w:r>
      <w:r w:rsidRPr="005A50B7">
        <w:t xml:space="preserve">, Version 5.0, edition 5 edn, Australian Veterinary Emergency Plan (AUSVETPLAN), Animal Health Australia, Canberra, ACT, available at </w:t>
      </w:r>
      <w:hyperlink r:id="rId26" w:history="1">
        <w:r w:rsidR="00213BBB" w:rsidRPr="002406B6">
          <w:rPr>
            <w:rStyle w:val="Hyperlink"/>
          </w:rPr>
          <w:t>https://animalhealthaustralia.com.au//wp-content/uploads/dlm_uploads/2020/09/AUSVETPLAN-Manuals_Response_Anthrax.pdf</w:t>
        </w:r>
      </w:hyperlink>
      <w:r w:rsidR="00213BBB">
        <w:t>, accessed 11 December 2023</w:t>
      </w:r>
      <w:r w:rsidRPr="005A50B7">
        <w:t>.</w:t>
      </w:r>
    </w:p>
    <w:p w14:paraId="391959BD" w14:textId="5C65E017" w:rsidR="005A50B7" w:rsidRPr="005A50B7" w:rsidRDefault="005A50B7" w:rsidP="005A50B7">
      <w:pPr>
        <w:pStyle w:val="EndNoteBibliography"/>
        <w:spacing w:after="0"/>
        <w:ind w:left="720" w:hanging="720"/>
      </w:pPr>
      <w:r w:rsidRPr="003D28B4">
        <w:t xml:space="preserve">-- -- 2021b, </w:t>
      </w:r>
      <w:r w:rsidRPr="003D28B4">
        <w:rPr>
          <w:i/>
        </w:rPr>
        <w:t>Response strategy: Rift Valley fever</w:t>
      </w:r>
      <w:r w:rsidRPr="003D28B4">
        <w:t>, Version 5.1, edition 5 edn, Australian Veterinary Emergency Plan (AUSVETPLAN), Animal Health Australia, Canberra, ACT</w:t>
      </w:r>
      <w:r w:rsidR="003D28B4" w:rsidRPr="003D28B4">
        <w:t xml:space="preserve">, available at </w:t>
      </w:r>
      <w:hyperlink r:id="rId27" w:history="1">
        <w:r w:rsidR="003D28B4" w:rsidRPr="003D28B4">
          <w:rPr>
            <w:rStyle w:val="Hyperlink"/>
          </w:rPr>
          <w:t>https://animalhealthaustralia.com.au//wp-content/uploads/dlm_uploads/2021/11/AUSVETPLAN-Manuals_Response_Rift-Valley-fever.pdf</w:t>
        </w:r>
      </w:hyperlink>
      <w:r w:rsidR="003D28B4" w:rsidRPr="003D28B4">
        <w:t>, accessed 11 December 2023</w:t>
      </w:r>
      <w:r w:rsidRPr="003D28B4">
        <w:t>.</w:t>
      </w:r>
    </w:p>
    <w:p w14:paraId="1C9488EB" w14:textId="27184D2F" w:rsidR="005A50B7" w:rsidRPr="005A50B7" w:rsidRDefault="005A50B7" w:rsidP="005A50B7">
      <w:pPr>
        <w:pStyle w:val="EndNoteBibliography"/>
        <w:spacing w:after="0"/>
        <w:ind w:left="720" w:hanging="720"/>
      </w:pPr>
      <w:r w:rsidRPr="003D28B4">
        <w:t xml:space="preserve">-- -- 2021c, </w:t>
      </w:r>
      <w:r w:rsidRPr="003D28B4">
        <w:rPr>
          <w:i/>
        </w:rPr>
        <w:t>Response strategy: Surra</w:t>
      </w:r>
      <w:r w:rsidRPr="003D28B4">
        <w:t>, Version 5.0, edition 5 edn, Australian Veterinary Emergency Plan (AUSVETPLAN), Animal Health Australia, Canberra, ACT</w:t>
      </w:r>
      <w:r w:rsidR="003D28B4" w:rsidRPr="003D28B4">
        <w:t xml:space="preserve">, available at </w:t>
      </w:r>
      <w:hyperlink r:id="rId28" w:history="1">
        <w:r w:rsidR="003D28B4" w:rsidRPr="003D28B4">
          <w:rPr>
            <w:rStyle w:val="Hyperlink"/>
          </w:rPr>
          <w:t>https://animalhealthaustralia.com.au//wp-content/uploads/dlm_uploads/2015/11/AUSVETPLANResponseStrategy_Surra_V5.pdf</w:t>
        </w:r>
      </w:hyperlink>
      <w:r w:rsidR="003D28B4" w:rsidRPr="003D28B4">
        <w:t>, accessed 11 December 2023</w:t>
      </w:r>
      <w:r w:rsidRPr="003D28B4">
        <w:t>.</w:t>
      </w:r>
    </w:p>
    <w:p w14:paraId="0955705F" w14:textId="2B28AA57" w:rsidR="005A50B7" w:rsidRPr="005A50B7" w:rsidRDefault="005A50B7" w:rsidP="005A50B7">
      <w:pPr>
        <w:pStyle w:val="EndNoteBibliography"/>
        <w:spacing w:after="0"/>
        <w:ind w:left="720" w:hanging="720"/>
      </w:pPr>
      <w:r w:rsidRPr="005A50B7">
        <w:t xml:space="preserve">-- -- 2022a, ‘Government and livestock industry cost sharing deed in respect of emergency animal disease responses’, </w:t>
      </w:r>
      <w:r w:rsidRPr="005A50B7">
        <w:rPr>
          <w:i/>
        </w:rPr>
        <w:t>Animal Health Australia</w:t>
      </w:r>
      <w:r w:rsidRPr="005A50B7">
        <w:t xml:space="preserve">, Animal Health Australia, Australia, available at </w:t>
      </w:r>
      <w:hyperlink r:id="rId29" w:history="1">
        <w:r w:rsidR="00213BBB" w:rsidRPr="002406B6">
          <w:rPr>
            <w:rStyle w:val="Hyperlink"/>
          </w:rPr>
          <w:t>https://animalhealthaustralia.com.au//wp-content/uploads/dlm_uploads/2015/09/EADRA_web_updated_221017.pdf</w:t>
        </w:r>
      </w:hyperlink>
      <w:r w:rsidR="00213BBB">
        <w:t>, accessed 11 December 2023</w:t>
      </w:r>
      <w:r w:rsidRPr="005A50B7">
        <w:t>.</w:t>
      </w:r>
    </w:p>
    <w:p w14:paraId="2DC4AD8D" w14:textId="29553FAA" w:rsidR="005A50B7" w:rsidRPr="005A50B7" w:rsidRDefault="005A50B7" w:rsidP="005A50B7">
      <w:pPr>
        <w:pStyle w:val="EndNoteBibliography"/>
        <w:spacing w:after="0"/>
        <w:ind w:left="720" w:hanging="720"/>
      </w:pPr>
      <w:r w:rsidRPr="005A50B7">
        <w:t xml:space="preserve">-- -- 2022b, </w:t>
      </w:r>
      <w:r w:rsidRPr="005A50B7">
        <w:rPr>
          <w:i/>
        </w:rPr>
        <w:t>Response strategy: Foot-and-mouth disease</w:t>
      </w:r>
      <w:r w:rsidRPr="005A50B7">
        <w:t xml:space="preserve">, Version 5.0, edition 5 edn, Australian Veterinary Emergency Plan (AUSVETPLAN), Animal Health Australia, Canberra, ACT, available at </w:t>
      </w:r>
      <w:hyperlink r:id="rId30" w:history="1">
        <w:r w:rsidR="00213BBB" w:rsidRPr="002406B6">
          <w:rPr>
            <w:rStyle w:val="Hyperlink"/>
          </w:rPr>
          <w:t>https://animalhealthaustralia.com.au//wp-content/uploads/dlm_uploads/2022/12/AVP_FMD_v5.0_2022.pdf</w:t>
        </w:r>
      </w:hyperlink>
      <w:r w:rsidR="00213BBB">
        <w:t>, accessed 11 December 2023</w:t>
      </w:r>
      <w:r w:rsidRPr="005A50B7">
        <w:t>.</w:t>
      </w:r>
    </w:p>
    <w:p w14:paraId="6D42C72C" w14:textId="77777777" w:rsidR="005A50B7" w:rsidRPr="005A50B7" w:rsidRDefault="005A50B7" w:rsidP="005A50B7">
      <w:pPr>
        <w:pStyle w:val="EndNoteBibliography"/>
        <w:spacing w:after="0"/>
        <w:ind w:left="720" w:hanging="720"/>
      </w:pPr>
      <w:r w:rsidRPr="005A50B7">
        <w:t xml:space="preserve">-- -- 2023a, ‘Animal Health in Australia Annual Report 2022’, Animal Health in Australia, Canberra, available at </w:t>
      </w:r>
      <w:r w:rsidRPr="00462897">
        <w:t>https://animalhealthaustralia.com.au/ahia/</w:t>
      </w:r>
      <w:r w:rsidRPr="005A50B7">
        <w:t>.</w:t>
      </w:r>
    </w:p>
    <w:p w14:paraId="35DFD1BB" w14:textId="1B20D7FD" w:rsidR="005A50B7" w:rsidRPr="005A50B7" w:rsidRDefault="005A50B7" w:rsidP="005A50B7">
      <w:pPr>
        <w:pStyle w:val="EndNoteBibliography"/>
        <w:spacing w:after="0"/>
        <w:ind w:left="720" w:hanging="720"/>
      </w:pPr>
      <w:r w:rsidRPr="005A50B7">
        <w:t xml:space="preserve">-- -- 2023b, ‘Response strategy Lumpy skin disease (version 5.1)’, </w:t>
      </w:r>
      <w:r w:rsidRPr="005A50B7">
        <w:rPr>
          <w:i/>
        </w:rPr>
        <w:t>Australian Veterinary Emergency Plan AUSVETPLAN</w:t>
      </w:r>
      <w:r w:rsidRPr="005A50B7">
        <w:t xml:space="preserve">, Animal Health Australia, Australia, available at </w:t>
      </w:r>
      <w:hyperlink r:id="rId31" w:history="1">
        <w:r w:rsidR="00213BBB" w:rsidRPr="002406B6">
          <w:rPr>
            <w:rStyle w:val="Hyperlink"/>
          </w:rPr>
          <w:t>https://animalhealthaustralia.com.au/wp-content/uploads/2022/08/Lumpy-Skin-Disease.pdf</w:t>
        </w:r>
      </w:hyperlink>
      <w:r w:rsidR="00213BBB">
        <w:t>, accessed 11 December 2023</w:t>
      </w:r>
      <w:r w:rsidRPr="005A50B7">
        <w:t>.</w:t>
      </w:r>
    </w:p>
    <w:p w14:paraId="667DB864" w14:textId="560AB2B1" w:rsidR="005A50B7" w:rsidRPr="005A50B7" w:rsidRDefault="005A50B7" w:rsidP="005A50B7">
      <w:pPr>
        <w:pStyle w:val="EndNoteBibliography"/>
        <w:spacing w:after="0"/>
        <w:ind w:left="720" w:hanging="720"/>
      </w:pPr>
      <w:r w:rsidRPr="005A50B7">
        <w:t xml:space="preserve">Ali, H, Ali, AA, Atta, MS &amp; Cepica, A 2012, ‘Common, emerging, vector-borne and infrequent abortogenic virus infections of cattle’, </w:t>
      </w:r>
      <w:r w:rsidRPr="005A50B7">
        <w:rPr>
          <w:i/>
        </w:rPr>
        <w:t>Transboundary and Emerging Diseases</w:t>
      </w:r>
      <w:r w:rsidRPr="005A50B7">
        <w:t xml:space="preserve">, vol. 59, no. 1, pp. 11-25, available at </w:t>
      </w:r>
      <w:r w:rsidRPr="00462897">
        <w:t>http://dx.doi.org/10.1111/j.1865-1682.2011.01240.x</w:t>
      </w:r>
      <w:r w:rsidR="00213BBB">
        <w:t>.</w:t>
      </w:r>
    </w:p>
    <w:p w14:paraId="0017BCC8" w14:textId="58FC8BD5" w:rsidR="005A50B7" w:rsidRPr="005A50B7" w:rsidRDefault="005A50B7" w:rsidP="005A50B7">
      <w:pPr>
        <w:pStyle w:val="EndNoteBibliography"/>
        <w:spacing w:after="0"/>
        <w:ind w:left="720" w:hanging="720"/>
      </w:pPr>
      <w:r w:rsidRPr="005A50B7">
        <w:t xml:space="preserve">Alvi, MA &amp; Alsayeqh, AF 2022, ‘Food-borne zoonotic echinococcosis: A review with special focus on epidemiology’, </w:t>
      </w:r>
      <w:r w:rsidRPr="005A50B7">
        <w:rPr>
          <w:i/>
        </w:rPr>
        <w:t>Frontiers in Veterinary Science</w:t>
      </w:r>
      <w:r w:rsidRPr="005A50B7">
        <w:t xml:space="preserve">, vol. 9, pp. 1-16, available at </w:t>
      </w:r>
      <w:hyperlink r:id="rId32" w:history="1">
        <w:r w:rsidR="00213BBB" w:rsidRPr="002406B6">
          <w:rPr>
            <w:rStyle w:val="Hyperlink"/>
          </w:rPr>
          <w:t>https://www.frontiersin.org/articles/10.3389/fvets.2022.1072730/full</w:t>
        </w:r>
      </w:hyperlink>
      <w:r w:rsidR="00213BBB">
        <w:t>, accessed 11 December 2023.</w:t>
      </w:r>
    </w:p>
    <w:p w14:paraId="29B20013" w14:textId="4065A05C" w:rsidR="005A50B7" w:rsidRPr="005A50B7" w:rsidRDefault="005A50B7" w:rsidP="005A50B7">
      <w:pPr>
        <w:pStyle w:val="EndNoteBibliography"/>
        <w:spacing w:after="0"/>
        <w:ind w:left="720" w:hanging="720"/>
      </w:pPr>
      <w:r w:rsidRPr="005A50B7">
        <w:t xml:space="preserve">Andrievskaia, O, Shury, T, Garceac, A, Lloyd, D, Arnold, K &amp; Duceppe, MO 2023, ‘Complete Genome Sequence of an Endemic Mycobacterium bovis Strain from Wood Bison in Wood Buffalo National Park, Canada. ’, </w:t>
      </w:r>
      <w:r w:rsidRPr="005A50B7">
        <w:rPr>
          <w:i/>
        </w:rPr>
        <w:t>Microbiology Resource Announcements</w:t>
      </w:r>
      <w:r w:rsidRPr="005A50B7">
        <w:t xml:space="preserve">, vol. 12, no. 5, available at </w:t>
      </w:r>
      <w:hyperlink r:id="rId33" w:history="1">
        <w:r w:rsidR="00213BBB" w:rsidRPr="002406B6">
          <w:rPr>
            <w:rStyle w:val="Hyperlink"/>
          </w:rPr>
          <w:t>https://www.ncbi.nlm.nih.gov/pmc/articles/PMC10190567/</w:t>
        </w:r>
      </w:hyperlink>
      <w:r w:rsidR="00213BBB">
        <w:t>, accessed 11 December 2023.</w:t>
      </w:r>
    </w:p>
    <w:p w14:paraId="2CB9B451" w14:textId="51B0A1F2" w:rsidR="005A50B7" w:rsidRPr="005A50B7" w:rsidRDefault="005A50B7" w:rsidP="005A50B7">
      <w:pPr>
        <w:pStyle w:val="EndNoteBibliography"/>
        <w:spacing w:after="0"/>
        <w:ind w:left="720" w:hanging="720"/>
      </w:pPr>
      <w:r w:rsidRPr="005A50B7">
        <w:t xml:space="preserve">Annas, S, Zamri-Saad, M, Jesse, FFA &amp; Zunita, Z 2014, ‘New sites of localisation of Pasteurella multocida B:2 in buffalo surviving experimental haemorrhagic septicaemia’, </w:t>
      </w:r>
      <w:r w:rsidRPr="005A50B7">
        <w:rPr>
          <w:i/>
        </w:rPr>
        <w:t>BMC Veterinary Research</w:t>
      </w:r>
      <w:r w:rsidRPr="005A50B7">
        <w:t xml:space="preserve">, vol. 10, pp. 88, available at doi: 10.1186/1746-6148-10-88, accessed </w:t>
      </w:r>
      <w:r w:rsidR="00213BBB">
        <w:t>11 December 2023</w:t>
      </w:r>
      <w:r w:rsidRPr="005A50B7">
        <w:t>.</w:t>
      </w:r>
    </w:p>
    <w:p w14:paraId="6B475F9D" w14:textId="19CDEC28" w:rsidR="005A50B7" w:rsidRPr="00213BBB" w:rsidRDefault="005A50B7" w:rsidP="005A50B7">
      <w:pPr>
        <w:pStyle w:val="EndNoteBibliography"/>
        <w:spacing w:after="0"/>
        <w:ind w:left="720" w:hanging="720"/>
      </w:pPr>
      <w:r w:rsidRPr="00213BBB">
        <w:t xml:space="preserve">APHIS 2008, </w:t>
      </w:r>
      <w:r w:rsidRPr="00213BBB">
        <w:rPr>
          <w:i/>
        </w:rPr>
        <w:t>Pseudorabies (Aujeszky's disease) and its eradication: a review of the U.S. experience</w:t>
      </w:r>
      <w:r w:rsidRPr="00213BBB">
        <w:t xml:space="preserve">, Technical bulletin, 1923, United States Department of Agriculture, Animal and Plant Health Inspection Service, Washington, available at </w:t>
      </w:r>
      <w:hyperlink r:id="rId34" w:history="1">
        <w:r w:rsidR="00213BBB" w:rsidRPr="00213BBB">
          <w:rPr>
            <w:rStyle w:val="Hyperlink"/>
            <w:u w:val="none"/>
          </w:rPr>
          <w:t>http://www.aphis.usda.gov/publications/animal_health/content/printable_version/pseudo_rabies_report.pdf</w:t>
        </w:r>
      </w:hyperlink>
      <w:r w:rsidR="00213BBB" w:rsidRPr="00213BBB">
        <w:t>, accessed 11 December 2023</w:t>
      </w:r>
      <w:r w:rsidRPr="00213BBB">
        <w:t>.</w:t>
      </w:r>
    </w:p>
    <w:p w14:paraId="2C2C0239" w14:textId="77777777" w:rsidR="005A50B7" w:rsidRPr="005A50B7" w:rsidRDefault="005A50B7" w:rsidP="005A50B7">
      <w:pPr>
        <w:pStyle w:val="EndNoteBibliography"/>
        <w:spacing w:after="0"/>
        <w:ind w:left="720" w:hanging="720"/>
      </w:pPr>
      <w:r w:rsidRPr="005A50B7">
        <w:t xml:space="preserve">Arishi, H, Ageel, A, Rahman, MA, Hazmi, AA, Arishi, AR, Ayoola, B, Menon, C, Ashraf, J, Frogusin, O, Sawwan, F, Hazmi, M, As-Sharif, A, Al-Sayed, M, Ageel, AR, Alrajhi, ARA, Al-Hedaithy, MA, Fatani, A, Sahaly, A, Ghelani, A, Al-Basam, T, Turkistani, A, Al-Hamadan, N, Mishkas, A, Al-Jeffri, MH, Al-Mazroa, YY &amp; Alamri, MMA 2000, ‘Outbreak of Rift Valley fever - Saudi Arabia, August-October, 2000’, </w:t>
      </w:r>
      <w:r w:rsidRPr="005A50B7">
        <w:rPr>
          <w:i/>
        </w:rPr>
        <w:t>Morbidity and Mortality Weekly Report</w:t>
      </w:r>
      <w:r w:rsidRPr="005A50B7">
        <w:t>, vol. 49, no. 40, pp. 905-8</w:t>
      </w:r>
    </w:p>
    <w:p w14:paraId="2F5E05AC" w14:textId="55336FB0" w:rsidR="005A50B7" w:rsidRPr="005A50B7" w:rsidRDefault="005A50B7" w:rsidP="005A50B7">
      <w:pPr>
        <w:pStyle w:val="EndNoteBibliography"/>
        <w:spacing w:after="0"/>
        <w:ind w:left="720" w:hanging="720"/>
      </w:pPr>
      <w:r w:rsidRPr="005A50B7">
        <w:t xml:space="preserve">ARMCANZ 1996, </w:t>
      </w:r>
      <w:r w:rsidRPr="005A50B7">
        <w:rPr>
          <w:i/>
        </w:rPr>
        <w:t>Disease strategy: Rift Valley fever</w:t>
      </w:r>
      <w:r w:rsidRPr="005A50B7">
        <w:t xml:space="preserve">, Australian Veterinary Emergency Plan (AUSVETPLAN), Agriculture and Resource Management Council of Australia and New Zealand, Canberra, available at </w:t>
      </w:r>
      <w:hyperlink r:id="rId35" w:history="1">
        <w:r w:rsidR="00213BBB" w:rsidRPr="002406B6">
          <w:rPr>
            <w:rStyle w:val="Hyperlink"/>
          </w:rPr>
          <w:t>https://www.animalhealthaustralia.com.au/our-publications/ausvetplan-manuals-and-documents/</w:t>
        </w:r>
      </w:hyperlink>
      <w:r w:rsidR="00213BBB">
        <w:t>, accessed 11 December 2023</w:t>
      </w:r>
      <w:r w:rsidRPr="005A50B7">
        <w:t>.</w:t>
      </w:r>
    </w:p>
    <w:p w14:paraId="450C5D78" w14:textId="21174257" w:rsidR="005A50B7" w:rsidRPr="005A50B7" w:rsidRDefault="005A50B7" w:rsidP="005A50B7">
      <w:pPr>
        <w:pStyle w:val="EndNoteBibliography"/>
        <w:spacing w:after="0"/>
        <w:ind w:left="720" w:hanging="720"/>
      </w:pPr>
      <w:r w:rsidRPr="001F19C1">
        <w:t>Department of Agriculture and Water Resources 2017, ‘Fresh (chilled or frozen) beef and beef products from Japan, the Netherlands, New Zealand, the United States and Vanuatu – final review’</w:t>
      </w:r>
      <w:r w:rsidR="003D28B4" w:rsidRPr="001F19C1">
        <w:t xml:space="preserve">, available at </w:t>
      </w:r>
      <w:hyperlink r:id="rId36" w:history="1">
        <w:r w:rsidR="001F19C1" w:rsidRPr="001F19C1">
          <w:rPr>
            <w:rStyle w:val="Hyperlink"/>
          </w:rPr>
          <w:t>https://www.agriculture.gov.au/sites/default/files/sitecollectiondocuments/biosecurity/risk-analysis/current-animal/fresh-beef-review.pdf</w:t>
        </w:r>
      </w:hyperlink>
      <w:r w:rsidR="003D28B4" w:rsidRPr="001F19C1">
        <w:t>,</w:t>
      </w:r>
      <w:r w:rsidR="001F19C1" w:rsidRPr="001F19C1">
        <w:t xml:space="preserve"> </w:t>
      </w:r>
      <w:r w:rsidR="003D28B4" w:rsidRPr="001F19C1">
        <w:t>accessed 11 December 2023</w:t>
      </w:r>
      <w:r w:rsidRPr="001F19C1">
        <w:t>.</w:t>
      </w:r>
    </w:p>
    <w:p w14:paraId="066A9119" w14:textId="2BCB499B" w:rsidR="005A50B7" w:rsidRPr="005A50B7" w:rsidRDefault="005A50B7" w:rsidP="005A50B7">
      <w:pPr>
        <w:pStyle w:val="EndNoteBibliography"/>
        <w:spacing w:after="0"/>
        <w:ind w:left="720" w:hanging="720"/>
        <w:rPr>
          <w:u w:val="single"/>
        </w:rPr>
      </w:pPr>
      <w:r w:rsidRPr="005A50B7">
        <w:t xml:space="preserve">Auty, JH 1998, ‘Foot-and-mouth disease in Australia’, </w:t>
      </w:r>
      <w:r w:rsidRPr="005A50B7">
        <w:rPr>
          <w:i/>
        </w:rPr>
        <w:t>Australian Veterinary Journal</w:t>
      </w:r>
      <w:r w:rsidRPr="005A50B7">
        <w:t xml:space="preserve">, vol. 76, no. 11, pp. 763-4, available at </w:t>
      </w:r>
      <w:hyperlink r:id="rId37" w:history="1">
        <w:r w:rsidR="00213BBB" w:rsidRPr="002406B6">
          <w:rPr>
            <w:rStyle w:val="Hyperlink"/>
          </w:rPr>
          <w:t>http://www3.interscience.wiley.com/journal/120745064/abstract</w:t>
        </w:r>
      </w:hyperlink>
      <w:r w:rsidR="00213BBB">
        <w:rPr>
          <w:u w:val="single"/>
        </w:rPr>
        <w:t xml:space="preserve">, </w:t>
      </w:r>
      <w:r w:rsidR="00213BBB">
        <w:t>accessed 11 December 2023.</w:t>
      </w:r>
    </w:p>
    <w:p w14:paraId="414D3104" w14:textId="30D38D89" w:rsidR="005A50B7" w:rsidRPr="005A50B7" w:rsidRDefault="005A50B7" w:rsidP="005A50B7">
      <w:pPr>
        <w:pStyle w:val="EndNoteBibliography"/>
        <w:spacing w:after="0"/>
        <w:ind w:left="720" w:hanging="720"/>
      </w:pPr>
      <w:r w:rsidRPr="005A50B7">
        <w:t xml:space="preserve">Ayele, WY, Neill, SD, Zinsstag, J, Weiss, MG &amp; Pavlik, I 2004, ‘Bovine tuberculosis: an old disease but a new threat to Africa’, </w:t>
      </w:r>
      <w:r w:rsidRPr="005A50B7">
        <w:rPr>
          <w:i/>
        </w:rPr>
        <w:t>The International Journal of Tuberculosis Lung Disease</w:t>
      </w:r>
      <w:r w:rsidRPr="005A50B7">
        <w:t>, vol. 8, pp. 924-37</w:t>
      </w:r>
    </w:p>
    <w:p w14:paraId="495E447D" w14:textId="07273600" w:rsidR="005A50B7" w:rsidRPr="005A50B7" w:rsidRDefault="005A50B7" w:rsidP="005A50B7">
      <w:pPr>
        <w:pStyle w:val="EndNoteBibliography"/>
        <w:spacing w:after="0"/>
        <w:ind w:left="720" w:hanging="720"/>
      </w:pPr>
      <w:r w:rsidRPr="005A50B7">
        <w:t xml:space="preserve">Bailey, G 2017, </w:t>
      </w:r>
      <w:r w:rsidRPr="005A50B7">
        <w:rPr>
          <w:i/>
        </w:rPr>
        <w:t>Cysticercus bovis: background to the NSW program and review of cases</w:t>
      </w:r>
      <w:r w:rsidRPr="005A50B7">
        <w:t xml:space="preserve">, NSW Department of Primary Industries,, available at </w:t>
      </w:r>
      <w:hyperlink r:id="rId38" w:history="1">
        <w:r w:rsidR="00213BBB" w:rsidRPr="002406B6">
          <w:rPr>
            <w:rStyle w:val="Hyperlink"/>
          </w:rPr>
          <w:t>https://www.flockandherd.net.au/cattle/ireader/cysticercus-bovis.html</w:t>
        </w:r>
      </w:hyperlink>
      <w:r w:rsidR="00213BBB">
        <w:t>, accessed 11 December 2023.</w:t>
      </w:r>
    </w:p>
    <w:p w14:paraId="407647AD" w14:textId="2E559795" w:rsidR="005A50B7" w:rsidRPr="005A50B7" w:rsidRDefault="005A50B7" w:rsidP="005A50B7">
      <w:pPr>
        <w:pStyle w:val="EndNoteBibliography"/>
        <w:spacing w:after="0"/>
        <w:ind w:left="720" w:hanging="720"/>
      </w:pPr>
      <w:r w:rsidRPr="005A50B7">
        <w:t xml:space="preserve">Barlow, R &amp; Gobius, K 2008, </w:t>
      </w:r>
      <w:r w:rsidRPr="005A50B7">
        <w:rPr>
          <w:i/>
        </w:rPr>
        <w:t>Pilot survey for antimicrobial resistant (AMR) bacteria in Australian food: prepared for the Australian Government Department of Health and Ageing</w:t>
      </w:r>
      <w:r w:rsidRPr="005A50B7">
        <w:t xml:space="preserve">, Department of Health and Ageing, Canberra, available at </w:t>
      </w:r>
      <w:hyperlink r:id="rId39" w:history="1">
        <w:r w:rsidR="00213BBB" w:rsidRPr="002406B6">
          <w:rPr>
            <w:rStyle w:val="Hyperlink"/>
          </w:rPr>
          <w:t>http://foodregulation.gov.au/internet/fr/publishing.nsf/Content/784616537FC3F1C3CA25806A007C5D5C/$File/pilot%20survey%20AMR%20part%201.pdf</w:t>
        </w:r>
      </w:hyperlink>
      <w:r w:rsidR="00213BBB">
        <w:t>, accessed 11 December 2023.</w:t>
      </w:r>
    </w:p>
    <w:p w14:paraId="14A890A4" w14:textId="24A4E90D" w:rsidR="005A50B7" w:rsidRPr="005A50B7" w:rsidRDefault="005A50B7" w:rsidP="005A50B7">
      <w:pPr>
        <w:pStyle w:val="EndNoteBibliography"/>
        <w:spacing w:after="0"/>
        <w:ind w:left="720" w:hanging="720"/>
      </w:pPr>
      <w:r w:rsidRPr="005A50B7">
        <w:lastRenderedPageBreak/>
        <w:t xml:space="preserve">Bastianello, SS &amp; Jonker, MR 1981, ‘A report on the occurrence of septicaemia caused by </w:t>
      </w:r>
      <w:r w:rsidRPr="005A50B7">
        <w:rPr>
          <w:i/>
        </w:rPr>
        <w:t xml:space="preserve">Pasteurella multocida </w:t>
      </w:r>
      <w:r w:rsidRPr="005A50B7">
        <w:t xml:space="preserve">type E in cattle from Southern Africa’, </w:t>
      </w:r>
      <w:r w:rsidRPr="005A50B7">
        <w:rPr>
          <w:i/>
        </w:rPr>
        <w:t>Journal of the South African Veterinary Association</w:t>
      </w:r>
      <w:r w:rsidRPr="005A50B7">
        <w:t>, vol. 52, no. 2, pp. 99-104</w:t>
      </w:r>
      <w:r w:rsidR="00213BBB">
        <w:t>.</w:t>
      </w:r>
    </w:p>
    <w:p w14:paraId="21C1A06C" w14:textId="2687BB5D" w:rsidR="005A50B7" w:rsidRPr="005A50B7" w:rsidRDefault="005A50B7" w:rsidP="005A50B7">
      <w:pPr>
        <w:pStyle w:val="EndNoteBibliography"/>
        <w:spacing w:after="0"/>
        <w:ind w:left="720" w:hanging="720"/>
        <w:rPr>
          <w:u w:val="single"/>
        </w:rPr>
      </w:pPr>
      <w:r w:rsidRPr="005A50B7">
        <w:t xml:space="preserve">Beach, JC, Murano, EA &amp; Acuff, GR 2002, ‘Prevalence of </w:t>
      </w:r>
      <w:r w:rsidRPr="005A50B7">
        <w:rPr>
          <w:i/>
        </w:rPr>
        <w:t xml:space="preserve">Salmonella </w:t>
      </w:r>
      <w:r w:rsidRPr="005A50B7">
        <w:t xml:space="preserve">and </w:t>
      </w:r>
      <w:r w:rsidRPr="005A50B7">
        <w:rPr>
          <w:i/>
        </w:rPr>
        <w:t xml:space="preserve">Campylobacter </w:t>
      </w:r>
      <w:r w:rsidRPr="005A50B7">
        <w:t xml:space="preserve">in beef cattle from transport to slaughter’, </w:t>
      </w:r>
      <w:r w:rsidRPr="005A50B7">
        <w:rPr>
          <w:i/>
        </w:rPr>
        <w:t>Journal of Food Protection</w:t>
      </w:r>
      <w:r w:rsidRPr="005A50B7">
        <w:t xml:space="preserve">, vol. 65, no. 11, pp. 1687-93, available at </w:t>
      </w:r>
      <w:hyperlink r:id="rId40" w:history="1">
        <w:r w:rsidR="00213BBB" w:rsidRPr="002406B6">
          <w:rPr>
            <w:rStyle w:val="Hyperlink"/>
          </w:rPr>
          <w:t>http://www.ingentaconnect.com/content/iafp/jfp/2002/00000065/00000011/art00001</w:t>
        </w:r>
      </w:hyperlink>
      <w:r w:rsidR="00213BBB">
        <w:rPr>
          <w:u w:val="single"/>
        </w:rPr>
        <w:t xml:space="preserve">, </w:t>
      </w:r>
      <w:r w:rsidR="00213BBB">
        <w:t>accessed 11 December 2023.</w:t>
      </w:r>
    </w:p>
    <w:p w14:paraId="1C341598" w14:textId="7AF4F2B0" w:rsidR="005A50B7" w:rsidRPr="005A50B7" w:rsidRDefault="005A50B7" w:rsidP="005A50B7">
      <w:pPr>
        <w:pStyle w:val="EndNoteBibliography"/>
        <w:spacing w:after="0"/>
        <w:ind w:left="720" w:hanging="720"/>
      </w:pPr>
      <w:r w:rsidRPr="005A50B7">
        <w:t xml:space="preserve">Beard, PM 2016, ‘Lumpy skin disease: a direct threat to Europe’, </w:t>
      </w:r>
      <w:r w:rsidRPr="005A50B7">
        <w:rPr>
          <w:i/>
        </w:rPr>
        <w:t>The Veterinary Record</w:t>
      </w:r>
      <w:r w:rsidRPr="005A50B7">
        <w:t xml:space="preserve">, vol. 178, no. 22, pp. 557-8, available at </w:t>
      </w:r>
      <w:hyperlink r:id="rId41" w:history="1">
        <w:r w:rsidR="00025468" w:rsidRPr="00025468">
          <w:rPr>
            <w:rStyle w:val="Hyperlink"/>
          </w:rPr>
          <w:t>http://www.ncbi.nlm.nih.gov/pubmed/27235496</w:t>
        </w:r>
      </w:hyperlink>
      <w:r w:rsidR="00213BBB">
        <w:t>,</w:t>
      </w:r>
      <w:r w:rsidR="00025468">
        <w:t xml:space="preserve"> </w:t>
      </w:r>
      <w:r w:rsidR="00213BBB">
        <w:t>accessed 11 December 2023.</w:t>
      </w:r>
    </w:p>
    <w:p w14:paraId="152D3134" w14:textId="6DA393A8" w:rsidR="005A50B7" w:rsidRPr="005A50B7" w:rsidRDefault="005A50B7" w:rsidP="005A50B7">
      <w:pPr>
        <w:pStyle w:val="EndNoteBibliography"/>
        <w:spacing w:after="0"/>
        <w:ind w:left="720" w:hanging="720"/>
      </w:pPr>
      <w:r w:rsidRPr="005A50B7">
        <w:t xml:space="preserve">Beasley, V, Crandell, R, Buck, W, Ely, R &amp; Thilsted, J 1980, ‘A clinical episode demonstrating variable characteristics of pseudorabies infection in cattle’, </w:t>
      </w:r>
      <w:r w:rsidRPr="005A50B7">
        <w:rPr>
          <w:i/>
        </w:rPr>
        <w:t>Veterinary Research Communications</w:t>
      </w:r>
      <w:r w:rsidRPr="005A50B7">
        <w:t xml:space="preserve">, vol. 4, no. 1, pp. 125-9, available at </w:t>
      </w:r>
      <w:hyperlink r:id="rId42" w:history="1">
        <w:r w:rsidR="00213BBB" w:rsidRPr="002406B6">
          <w:rPr>
            <w:rStyle w:val="Hyperlink"/>
          </w:rPr>
          <w:t>http://dx.doi.org/10.1007/BF02278490</w:t>
        </w:r>
      </w:hyperlink>
      <w:r w:rsidR="00213BBB">
        <w:t>, accessed 11 December 2023.</w:t>
      </w:r>
    </w:p>
    <w:p w14:paraId="01C54839" w14:textId="13B42E5D" w:rsidR="005A50B7" w:rsidRPr="005A50B7" w:rsidRDefault="005A50B7" w:rsidP="005A50B7">
      <w:pPr>
        <w:pStyle w:val="EndNoteBibliography"/>
        <w:spacing w:after="0"/>
        <w:ind w:left="720" w:hanging="720"/>
      </w:pPr>
      <w:r w:rsidRPr="005A50B7">
        <w:t xml:space="preserve">Bedard, D 2023, </w:t>
      </w:r>
      <w:r w:rsidRPr="005A50B7">
        <w:rPr>
          <w:i/>
        </w:rPr>
        <w:t>Bovine TB turns up Saskatchewan herd</w:t>
      </w:r>
      <w:r w:rsidRPr="005A50B7">
        <w:t xml:space="preserve">, AGCanada.com, </w:t>
      </w:r>
      <w:r w:rsidR="00213BBB">
        <w:t>available at</w:t>
      </w:r>
      <w:r w:rsidR="00025468">
        <w:t xml:space="preserve"> </w:t>
      </w:r>
      <w:hyperlink r:id="rId43" w:history="1">
        <w:r w:rsidR="00025468" w:rsidRPr="002406B6">
          <w:rPr>
            <w:rStyle w:val="Hyperlink"/>
          </w:rPr>
          <w:t>https://www.agcanada.com/daily/bovine-tb-turns-up-in-saskatchewan-herd</w:t>
        </w:r>
      </w:hyperlink>
      <w:r w:rsidR="00025468">
        <w:t>,</w:t>
      </w:r>
      <w:r w:rsidR="00025468" w:rsidRPr="00025468">
        <w:t xml:space="preserve"> </w:t>
      </w:r>
      <w:r w:rsidR="00025468">
        <w:t>accessed 11 December 2023</w:t>
      </w:r>
      <w:r w:rsidRPr="005A50B7">
        <w:t>.</w:t>
      </w:r>
    </w:p>
    <w:p w14:paraId="08706C41" w14:textId="59FA23AE" w:rsidR="005A50B7" w:rsidRPr="005A50B7" w:rsidRDefault="005A50B7" w:rsidP="005A50B7">
      <w:pPr>
        <w:pStyle w:val="EndNoteBibliography"/>
        <w:spacing w:after="0"/>
        <w:ind w:left="720" w:hanging="720"/>
        <w:rPr>
          <w:u w:val="single"/>
        </w:rPr>
      </w:pPr>
      <w:r w:rsidRPr="005A50B7">
        <w:t xml:space="preserve">Begg, DJ &amp; Whittington, RJ 2008, ‘Experimental animal infection models for Johne's disease, an infectious enteropathy caused by </w:t>
      </w:r>
      <w:r w:rsidRPr="005A50B7">
        <w:rPr>
          <w:i/>
        </w:rPr>
        <w:t xml:space="preserve">Mycobacterium avium </w:t>
      </w:r>
      <w:r w:rsidRPr="005A50B7">
        <w:t xml:space="preserve">subsp. </w:t>
      </w:r>
      <w:r w:rsidRPr="005A50B7">
        <w:rPr>
          <w:i/>
        </w:rPr>
        <w:t>paratuberculosis</w:t>
      </w:r>
      <w:r w:rsidRPr="005A50B7">
        <w:t xml:space="preserve">’, </w:t>
      </w:r>
      <w:r w:rsidRPr="005A50B7">
        <w:rPr>
          <w:i/>
        </w:rPr>
        <w:t>The Veterinary Journal</w:t>
      </w:r>
      <w:r w:rsidRPr="005A50B7">
        <w:t>, vol. 176, no. 2, pp. 129-45</w:t>
      </w:r>
      <w:r w:rsidR="00025468">
        <w:t>.</w:t>
      </w:r>
    </w:p>
    <w:p w14:paraId="5BF5C046" w14:textId="2F9D0160" w:rsidR="005A50B7" w:rsidRPr="005A50B7" w:rsidRDefault="005A50B7" w:rsidP="005A50B7">
      <w:pPr>
        <w:pStyle w:val="EndNoteBibliography"/>
        <w:spacing w:after="0"/>
        <w:ind w:left="720" w:hanging="720"/>
      </w:pPr>
      <w:r w:rsidRPr="005A50B7">
        <w:t xml:space="preserve">Benger, A, Rennie, RP, Roberts, JT, Thornley, JH &amp; Scholten, T 1981, ‘A human coenurus infection in Canada’ (in eng), </w:t>
      </w:r>
      <w:r w:rsidRPr="005A50B7">
        <w:rPr>
          <w:i/>
        </w:rPr>
        <w:t>The American Journal of Tropical Medicine and Hygiene</w:t>
      </w:r>
      <w:r w:rsidRPr="005A50B7">
        <w:t>, vol. 30, no. 3, pp. 638-44.</w:t>
      </w:r>
    </w:p>
    <w:p w14:paraId="7DDE12E9" w14:textId="354A949F" w:rsidR="005A50B7" w:rsidRPr="005A50B7" w:rsidRDefault="005A50B7" w:rsidP="005A50B7">
      <w:pPr>
        <w:pStyle w:val="EndNoteBibliography"/>
        <w:spacing w:after="0"/>
        <w:ind w:left="720" w:hanging="720"/>
      </w:pPr>
      <w:r w:rsidRPr="005A50B7">
        <w:t xml:space="preserve">Bergevin, MD, Ng, V, Menzies, P, Ludwig, A, Mubareka, S &amp; Clow, KM 2023, ‘Cache a Killer: Cache Valley virus seropositivity and associated farm management risk factors in sheep in Ontario, Canada’ (in en), </w:t>
      </w:r>
      <w:r w:rsidRPr="005A50B7">
        <w:rPr>
          <w:i/>
        </w:rPr>
        <w:t>PLOS ONE</w:t>
      </w:r>
      <w:r w:rsidRPr="005A50B7">
        <w:t>, vol. 18, no. 8, p. e0290443.</w:t>
      </w:r>
    </w:p>
    <w:p w14:paraId="4B886F3A" w14:textId="77777777" w:rsidR="005A50B7" w:rsidRPr="005A50B7" w:rsidRDefault="005A50B7" w:rsidP="005A50B7">
      <w:pPr>
        <w:pStyle w:val="EndNoteBibliography"/>
        <w:spacing w:after="0"/>
        <w:ind w:left="720" w:hanging="720"/>
      </w:pPr>
      <w:r w:rsidRPr="005A50B7">
        <w:t xml:space="preserve">Beynon, AG 1968, ‘Foot and mouth disease in Great Britain’, </w:t>
      </w:r>
      <w:r w:rsidRPr="005A50B7">
        <w:rPr>
          <w:i/>
        </w:rPr>
        <w:t>Proceedings, annual meeting of the United States Animal Health Association, TBA, 1968</w:t>
      </w:r>
      <w:r w:rsidRPr="005A50B7">
        <w:t>, United States Animal Health Association, United States of America, pp. 197-210.</w:t>
      </w:r>
    </w:p>
    <w:p w14:paraId="4C1FE434" w14:textId="38B837FE" w:rsidR="005A50B7" w:rsidRPr="005A50B7" w:rsidRDefault="005A50B7" w:rsidP="005A50B7">
      <w:pPr>
        <w:pStyle w:val="EndNoteBibliography"/>
        <w:spacing w:after="0"/>
        <w:ind w:left="720" w:hanging="720"/>
      </w:pPr>
      <w:r w:rsidRPr="005A50B7">
        <w:t xml:space="preserve">Bishop, R, Musoke, A, Morzaria, S, Gardner, M &amp; Nene, V 2004, ‘Theileria: intracellular protozoan parasites of wild and domestic ruminants transmitted by ixodid ticks’, </w:t>
      </w:r>
      <w:r w:rsidRPr="005A50B7">
        <w:rPr>
          <w:i/>
        </w:rPr>
        <w:t>Parasitology</w:t>
      </w:r>
      <w:r w:rsidRPr="005A50B7">
        <w:t>, vol. 129, no. 7, pp. S271-S83</w:t>
      </w:r>
      <w:r w:rsidR="00025468">
        <w:t>.</w:t>
      </w:r>
    </w:p>
    <w:p w14:paraId="7E827A73" w14:textId="1DBB3903" w:rsidR="005A50B7" w:rsidRPr="005A50B7" w:rsidRDefault="005A50B7" w:rsidP="005A50B7">
      <w:pPr>
        <w:pStyle w:val="EndNoteBibliography"/>
        <w:spacing w:after="0"/>
        <w:ind w:left="720" w:hanging="720"/>
      </w:pPr>
      <w:r w:rsidRPr="005A50B7">
        <w:t xml:space="preserve">Bower, KL, Begg, DJ &amp; Whittington, RJ 2011, ‘Culture of </w:t>
      </w:r>
      <w:r w:rsidRPr="005A50B7">
        <w:rPr>
          <w:i/>
        </w:rPr>
        <w:t xml:space="preserve">Mycobacterium avium </w:t>
      </w:r>
      <w:r w:rsidRPr="005A50B7">
        <w:t xml:space="preserve">subspecies </w:t>
      </w:r>
      <w:r w:rsidRPr="005A50B7">
        <w:rPr>
          <w:i/>
        </w:rPr>
        <w:t>paratuberculosis</w:t>
      </w:r>
      <w:r w:rsidRPr="005A50B7">
        <w:t xml:space="preserve"> (MAP) from blood and extra intestinal tissues in experimentally infected sheep’, </w:t>
      </w:r>
      <w:r w:rsidRPr="005A50B7">
        <w:rPr>
          <w:i/>
        </w:rPr>
        <w:t>Veterinary Microbiology</w:t>
      </w:r>
      <w:r w:rsidRPr="005A50B7">
        <w:t>, vol. 147, no. 1-2, pp. 127-32</w:t>
      </w:r>
      <w:r w:rsidR="00025468">
        <w:t>.</w:t>
      </w:r>
    </w:p>
    <w:p w14:paraId="6EA08CA1" w14:textId="77777777" w:rsidR="005A50B7" w:rsidRPr="005A50B7" w:rsidRDefault="005A50B7" w:rsidP="005A50B7">
      <w:pPr>
        <w:pStyle w:val="EndNoteBibliography"/>
        <w:spacing w:after="0"/>
        <w:ind w:left="720" w:hanging="720"/>
      </w:pPr>
      <w:r w:rsidRPr="005A50B7">
        <w:t xml:space="preserve">Buergelt, CD, Bastianello, SS &amp; Michel, AL 2004, ‘Paratuberculosis’, in JAW Coetzer &amp; RC Tustin (eds), </w:t>
      </w:r>
      <w:r w:rsidRPr="005A50B7">
        <w:rPr>
          <w:i/>
        </w:rPr>
        <w:t>Infectious diseases of livestock</w:t>
      </w:r>
      <w:r w:rsidRPr="005A50B7">
        <w:t>, 2nd edn, Oxford University Press, Oxford, pp. 1994-2008.</w:t>
      </w:r>
    </w:p>
    <w:p w14:paraId="203FEA43" w14:textId="7B90B09C" w:rsidR="005A50B7" w:rsidRPr="005A50B7" w:rsidRDefault="005A50B7" w:rsidP="005A50B7">
      <w:pPr>
        <w:pStyle w:val="EndNoteBibliography"/>
        <w:spacing w:after="0"/>
        <w:ind w:left="720" w:hanging="720"/>
        <w:rPr>
          <w:u w:val="single"/>
        </w:rPr>
      </w:pPr>
      <w:r w:rsidRPr="005A50B7">
        <w:t xml:space="preserve">Bunn, CM, Gerner, MG &amp; Cannon, RM 1986, ‘The 1872 outbreak of foot-and-mouth disease in Australia why didn't it become established?’, </w:t>
      </w:r>
      <w:r w:rsidRPr="005A50B7">
        <w:rPr>
          <w:i/>
        </w:rPr>
        <w:t>Australian Veterinary Journal</w:t>
      </w:r>
      <w:r w:rsidRPr="005A50B7">
        <w:t>, vol. 76, no. 4, pp. 262-9</w:t>
      </w:r>
      <w:r w:rsidR="00025468">
        <w:t>.</w:t>
      </w:r>
    </w:p>
    <w:p w14:paraId="4F0AC3DC" w14:textId="0499CE44" w:rsidR="005A50B7" w:rsidRPr="005A50B7" w:rsidRDefault="005A50B7" w:rsidP="005A50B7">
      <w:pPr>
        <w:pStyle w:val="EndNoteBibliography"/>
        <w:spacing w:after="0"/>
        <w:ind w:left="720" w:hanging="720"/>
      </w:pPr>
      <w:r w:rsidRPr="005A50B7">
        <w:t xml:space="preserve">Cabaret, J, Geerts, S, Madeline, M, Ballandonne, C &amp; Barbier, D 2002, ‘The use of urban sewage sludge on pastures: the cysticercosis threat’, </w:t>
      </w:r>
      <w:r w:rsidRPr="005A50B7">
        <w:rPr>
          <w:i/>
        </w:rPr>
        <w:t>Veterinary Research</w:t>
      </w:r>
      <w:r w:rsidRPr="005A50B7">
        <w:t>, vol. 33, no. 5, pp. 575-97</w:t>
      </w:r>
      <w:r w:rsidR="00025468">
        <w:t>.</w:t>
      </w:r>
    </w:p>
    <w:p w14:paraId="6B08BF9D" w14:textId="5B2F551D" w:rsidR="005A50B7" w:rsidRPr="005A50B7" w:rsidRDefault="005A50B7" w:rsidP="005A50B7">
      <w:pPr>
        <w:pStyle w:val="EndNoteBibliography"/>
        <w:spacing w:after="0"/>
        <w:ind w:left="720" w:hanging="720"/>
      </w:pPr>
      <w:r w:rsidRPr="005A50B7">
        <w:t xml:space="preserve">Cadioli, FA, de Athayde Barnabé, P, Machado, RZ, Teixeira, MCA, André, MR, Sampaio, PH, Fidélis, OL, Jr., Teixeira, MMG &amp; Marques, LC 2012, ‘First report of Trypanosoma vivax outbreak in dairy cattle in São Paulo state, Brazil’, </w:t>
      </w:r>
      <w:r w:rsidRPr="005A50B7">
        <w:rPr>
          <w:i/>
        </w:rPr>
        <w:t>Revista Brasileira de Parasitologia Veterinária</w:t>
      </w:r>
      <w:r w:rsidRPr="005A50B7">
        <w:t>, vol. 21, pp. 118-24</w:t>
      </w:r>
      <w:r w:rsidR="00846215">
        <w:t>.</w:t>
      </w:r>
    </w:p>
    <w:p w14:paraId="49ABCB11" w14:textId="0144665D" w:rsidR="005A50B7" w:rsidRPr="005A50B7" w:rsidRDefault="005A50B7" w:rsidP="005A50B7">
      <w:pPr>
        <w:pStyle w:val="EndNoteBibliography"/>
        <w:spacing w:after="0"/>
        <w:ind w:left="720" w:hanging="720"/>
      </w:pPr>
      <w:r w:rsidRPr="005A50B7">
        <w:t xml:space="preserve">CAHSS 2023, </w:t>
      </w:r>
      <w:r w:rsidRPr="005A50B7">
        <w:rPr>
          <w:i/>
        </w:rPr>
        <w:t xml:space="preserve">Reportable &amp; Notifiable Diseases </w:t>
      </w:r>
      <w:r w:rsidRPr="005A50B7">
        <w:t xml:space="preserve">Canadian Animal Health Surveilance System, available at </w:t>
      </w:r>
      <w:hyperlink r:id="rId44" w:history="1">
        <w:r w:rsidR="00846215" w:rsidRPr="002406B6">
          <w:rPr>
            <w:rStyle w:val="Hyperlink"/>
          </w:rPr>
          <w:t>https://cahss.ca/cahss-tools/reportable--notifiable-diseases</w:t>
        </w:r>
      </w:hyperlink>
      <w:r w:rsidR="00846215">
        <w:t>, accessed 11 December 2023</w:t>
      </w:r>
      <w:r w:rsidRPr="005A50B7">
        <w:t>.</w:t>
      </w:r>
    </w:p>
    <w:p w14:paraId="5E9A2DB4" w14:textId="77777777" w:rsidR="005A50B7" w:rsidRPr="00E436EA" w:rsidRDefault="005A50B7" w:rsidP="005A50B7">
      <w:pPr>
        <w:pStyle w:val="EndNoteBibliography"/>
        <w:spacing w:after="0"/>
        <w:ind w:left="720" w:hanging="720"/>
      </w:pPr>
      <w:r w:rsidRPr="005A50B7">
        <w:t xml:space="preserve">Callow, LL 1984, </w:t>
      </w:r>
      <w:r w:rsidRPr="005A50B7">
        <w:rPr>
          <w:i/>
        </w:rPr>
        <w:t>Protozoal and rickettsial diseases</w:t>
      </w:r>
      <w:r w:rsidRPr="005A50B7">
        <w:t xml:space="preserve">, Australian Government Publishing Service, </w:t>
      </w:r>
      <w:r w:rsidRPr="00E436EA">
        <w:t>Canberra.</w:t>
      </w:r>
    </w:p>
    <w:p w14:paraId="4CFB6C33" w14:textId="77777777" w:rsidR="005A50B7" w:rsidRPr="005A50B7" w:rsidRDefault="005A50B7" w:rsidP="005A50B7">
      <w:pPr>
        <w:pStyle w:val="EndNoteBibliography"/>
        <w:spacing w:after="0"/>
        <w:ind w:left="720" w:hanging="720"/>
      </w:pPr>
      <w:r w:rsidRPr="005A50B7">
        <w:lastRenderedPageBreak/>
        <w:t xml:space="preserve">Cem Gul, H &amp; Erdem, H 2015, ‘Brucellosis (Brucella Species)’, in JE Bennett, R Dolin &amp; MJ Blaser (eds), </w:t>
      </w:r>
      <w:r w:rsidRPr="005A50B7">
        <w:rPr>
          <w:i/>
        </w:rPr>
        <w:t>Mandell, Douglas, and Bennett's principles and practice of infectious diseases</w:t>
      </w:r>
      <w:r w:rsidRPr="005A50B7">
        <w:t>, 8th edn, Elsevier, Philadelphia, PA, pp. 2584-9.</w:t>
      </w:r>
    </w:p>
    <w:p w14:paraId="6472B9C4" w14:textId="1E56927C" w:rsidR="005A50B7" w:rsidRPr="005A50B7" w:rsidRDefault="005A50B7" w:rsidP="005A50B7">
      <w:pPr>
        <w:pStyle w:val="EndNoteBibliography"/>
        <w:spacing w:after="0"/>
        <w:ind w:left="720" w:hanging="720"/>
      </w:pPr>
      <w:r w:rsidRPr="005A50B7">
        <w:t xml:space="preserve">CFIA 2010, ‘Reportable Diseases, Immediately Notifiable and Annually Notifiable Diseases’, </w:t>
      </w:r>
      <w:r w:rsidRPr="005A50B7">
        <w:rPr>
          <w:i/>
        </w:rPr>
        <w:t>Canadian Food Inspection Agency</w:t>
      </w:r>
      <w:r w:rsidRPr="005A50B7">
        <w:t xml:space="preserve">, available at </w:t>
      </w:r>
      <w:hyperlink r:id="rId45" w:history="1">
        <w:r w:rsidR="000F164A" w:rsidRPr="002406B6">
          <w:rPr>
            <w:rStyle w:val="Hyperlink"/>
          </w:rPr>
          <w:t>http://www.inspection.gc.ca/english/anima/disemala/guidee.shtml</w:t>
        </w:r>
      </w:hyperlink>
      <w:r w:rsidR="000F164A" w:rsidRPr="000F164A">
        <w:t xml:space="preserve">, </w:t>
      </w:r>
      <w:r w:rsidRPr="005A50B7">
        <w:t xml:space="preserve">accessed </w:t>
      </w:r>
      <w:r w:rsidR="000F164A">
        <w:t>11 December 2023</w:t>
      </w:r>
      <w:r w:rsidRPr="005A50B7">
        <w:t>.</w:t>
      </w:r>
    </w:p>
    <w:p w14:paraId="204D7ADB" w14:textId="61EEFC52" w:rsidR="005A50B7" w:rsidRPr="005A50B7" w:rsidRDefault="005A50B7" w:rsidP="005A50B7">
      <w:pPr>
        <w:pStyle w:val="EndNoteBibliography"/>
        <w:spacing w:after="0"/>
        <w:ind w:left="720" w:hanging="720"/>
      </w:pPr>
      <w:r w:rsidRPr="005A50B7">
        <w:t xml:space="preserve">-- -- 2012a, </w:t>
      </w:r>
      <w:r w:rsidRPr="005A50B7">
        <w:rPr>
          <w:i/>
        </w:rPr>
        <w:t>Immediately notifiable diseases</w:t>
      </w:r>
      <w:r w:rsidRPr="005A50B7">
        <w:t xml:space="preserve">, Canadian Food Inspection Agency, Canada, available at </w:t>
      </w:r>
      <w:hyperlink r:id="rId46" w:history="1">
        <w:r w:rsidR="000F164A" w:rsidRPr="002406B6">
          <w:rPr>
            <w:rStyle w:val="Hyperlink"/>
          </w:rPr>
          <w:t>https://inspection.canada.ca/animal-health/terrestrial-animals/diseases/immediately-notifiable/eng/1305670991321/1305671848331</w:t>
        </w:r>
      </w:hyperlink>
      <w:r w:rsidR="000F164A" w:rsidRPr="000F164A">
        <w:t xml:space="preserve">, </w:t>
      </w:r>
      <w:r w:rsidR="000F164A" w:rsidRPr="005A50B7">
        <w:t xml:space="preserve">accessed </w:t>
      </w:r>
      <w:r w:rsidR="000F164A">
        <w:t>11 December 2023</w:t>
      </w:r>
      <w:r w:rsidR="000F164A" w:rsidRPr="005A50B7">
        <w:t>.</w:t>
      </w:r>
    </w:p>
    <w:p w14:paraId="576EF78D" w14:textId="0D046A12" w:rsidR="005A50B7" w:rsidRPr="005A50B7" w:rsidRDefault="005A50B7" w:rsidP="005A50B7">
      <w:pPr>
        <w:pStyle w:val="EndNoteBibliography"/>
        <w:spacing w:after="0"/>
        <w:ind w:left="720" w:hanging="720"/>
      </w:pPr>
      <w:r w:rsidRPr="005A50B7">
        <w:t xml:space="preserve">-- -- 2012b, </w:t>
      </w:r>
      <w:r w:rsidRPr="005A50B7">
        <w:rPr>
          <w:i/>
        </w:rPr>
        <w:t>Protecting Canadian Livestock From the Schmallenberg Virus</w:t>
      </w:r>
      <w:r w:rsidRPr="005A50B7">
        <w:t xml:space="preserve">, Canadian Food Inspection Agency, Cananda, available at </w:t>
      </w:r>
      <w:hyperlink r:id="rId47" w:history="1">
        <w:r w:rsidR="000F164A" w:rsidRPr="002406B6">
          <w:rPr>
            <w:rStyle w:val="Hyperlink"/>
          </w:rPr>
          <w:t>https://www.canada.ca/en/news/archive/2012/04/protecting-canadian-livestock-schmallenberg-virus.html</w:t>
        </w:r>
      </w:hyperlink>
      <w:r w:rsidR="000F164A" w:rsidRPr="000F164A">
        <w:t>,</w:t>
      </w:r>
      <w:r w:rsidR="000F164A">
        <w:t xml:space="preserve"> </w:t>
      </w:r>
      <w:r w:rsidR="000F164A" w:rsidRPr="005A50B7">
        <w:t xml:space="preserve">accessed </w:t>
      </w:r>
      <w:r w:rsidR="000F164A">
        <w:t>11 December 2023</w:t>
      </w:r>
      <w:r w:rsidR="000F164A" w:rsidRPr="005A50B7">
        <w:t>.</w:t>
      </w:r>
      <w:r w:rsidRPr="005A50B7">
        <w:t>.</w:t>
      </w:r>
    </w:p>
    <w:p w14:paraId="571BCDD0" w14:textId="6413C679" w:rsidR="005A50B7" w:rsidRPr="005A50B7" w:rsidRDefault="005A50B7" w:rsidP="005A50B7">
      <w:pPr>
        <w:pStyle w:val="EndNoteBibliography"/>
        <w:spacing w:after="0"/>
        <w:ind w:left="720" w:hanging="720"/>
      </w:pPr>
      <w:r w:rsidRPr="005A50B7">
        <w:t xml:space="preserve">-- -- 2012c, </w:t>
      </w:r>
      <w:r w:rsidRPr="005A50B7">
        <w:rPr>
          <w:i/>
        </w:rPr>
        <w:t>Reportable diseases: Terrestrial animals</w:t>
      </w:r>
      <w:r w:rsidRPr="005A50B7">
        <w:t xml:space="preserve">, Canadian Food Inspection Agency, Canada, available at </w:t>
      </w:r>
      <w:hyperlink r:id="rId48" w:history="1">
        <w:r w:rsidR="000F164A" w:rsidRPr="002406B6">
          <w:rPr>
            <w:rStyle w:val="Hyperlink"/>
          </w:rPr>
          <w:t>https://inspection.canada.ca/animal-health/terrestrial-animals/diseases/reportable/eng/1303768471142/1303768544412</w:t>
        </w:r>
      </w:hyperlink>
      <w:r w:rsidR="000F164A">
        <w:t xml:space="preserve">, </w:t>
      </w:r>
      <w:r w:rsidR="000F164A" w:rsidRPr="005A50B7">
        <w:t xml:space="preserve">accessed </w:t>
      </w:r>
      <w:r w:rsidR="000F164A">
        <w:t>11 December 2023</w:t>
      </w:r>
      <w:r w:rsidR="000F164A" w:rsidRPr="005A50B7">
        <w:t>.</w:t>
      </w:r>
    </w:p>
    <w:p w14:paraId="60B38C7D" w14:textId="20E9B457" w:rsidR="005A50B7" w:rsidRPr="005A50B7" w:rsidRDefault="005A50B7" w:rsidP="005A50B7">
      <w:pPr>
        <w:pStyle w:val="EndNoteBibliography"/>
        <w:spacing w:after="0"/>
        <w:ind w:left="720" w:hanging="720"/>
      </w:pPr>
      <w:r w:rsidRPr="005A50B7">
        <w:t xml:space="preserve">-- -- 2013, </w:t>
      </w:r>
      <w:r w:rsidRPr="005A50B7">
        <w:rPr>
          <w:i/>
        </w:rPr>
        <w:t>Anthrax - Fact sheet</w:t>
      </w:r>
      <w:r w:rsidRPr="005A50B7">
        <w:t xml:space="preserve">, available at </w:t>
      </w:r>
      <w:hyperlink r:id="rId49" w:history="1">
        <w:r w:rsidR="00DF62D2" w:rsidRPr="002406B6">
          <w:rPr>
            <w:rStyle w:val="Hyperlink"/>
          </w:rPr>
          <w:t>https://inspection.canada.ca/animal-health/terrestrial-animals/diseases/reportable/anthrax/fact-sheet/eng/1375205846604/1375206913111</w:t>
        </w:r>
      </w:hyperlink>
      <w:r w:rsidR="00DF62D2">
        <w:t xml:space="preserve">, </w:t>
      </w:r>
      <w:r w:rsidR="00DF62D2" w:rsidRPr="000F164A">
        <w:t xml:space="preserve">, </w:t>
      </w:r>
      <w:r w:rsidR="00DF62D2" w:rsidRPr="005A50B7">
        <w:t xml:space="preserve">accessed </w:t>
      </w:r>
      <w:r w:rsidR="00DF62D2">
        <w:t>11 December 2023</w:t>
      </w:r>
      <w:r w:rsidR="00DF62D2" w:rsidRPr="005A50B7">
        <w:t>.</w:t>
      </w:r>
    </w:p>
    <w:p w14:paraId="63216EC6" w14:textId="4EBD6C82" w:rsidR="005A50B7" w:rsidRPr="00297F61" w:rsidRDefault="005A50B7" w:rsidP="005A50B7">
      <w:pPr>
        <w:pStyle w:val="EndNoteBibliography"/>
        <w:spacing w:after="0"/>
        <w:ind w:left="720" w:hanging="720"/>
      </w:pPr>
      <w:r w:rsidRPr="00297F61">
        <w:t xml:space="preserve">-- -- 2014, </w:t>
      </w:r>
      <w:r w:rsidRPr="008C0E1C">
        <w:rPr>
          <w:i/>
        </w:rPr>
        <w:t>Anaplasmosis - Fact Sheet</w:t>
      </w:r>
      <w:r w:rsidR="00D77782" w:rsidRPr="00297F61">
        <w:t xml:space="preserve">, available at </w:t>
      </w:r>
      <w:hyperlink r:id="rId50" w:history="1">
        <w:r w:rsidR="00297F61" w:rsidRPr="00297F61">
          <w:rPr>
            <w:rStyle w:val="Hyperlink"/>
          </w:rPr>
          <w:t>https://inspection.canada.ca/animal-health/terrestrial-animals/diseases/immediately-notifiable/Anaplasmosis/fact-sheet/eng/1329525231981/1329525339802</w:t>
        </w:r>
      </w:hyperlink>
      <w:r w:rsidR="00297F61" w:rsidRPr="00297F61">
        <w:t xml:space="preserve">, </w:t>
      </w:r>
      <w:r w:rsidRPr="00297F61">
        <w:t xml:space="preserve">accessed </w:t>
      </w:r>
      <w:r w:rsidR="00297F61" w:rsidRPr="00297F61">
        <w:t>11 December 2023</w:t>
      </w:r>
      <w:r w:rsidRPr="00297F61">
        <w:t>.</w:t>
      </w:r>
    </w:p>
    <w:p w14:paraId="14A39A31" w14:textId="09622C97" w:rsidR="005A50B7" w:rsidRPr="005A50B7" w:rsidRDefault="005A50B7" w:rsidP="005A50B7">
      <w:pPr>
        <w:pStyle w:val="EndNoteBibliography"/>
        <w:spacing w:after="0"/>
        <w:ind w:left="720" w:hanging="720"/>
      </w:pPr>
      <w:r w:rsidRPr="008C0E1C">
        <w:t xml:space="preserve">-- -- 2015a, </w:t>
      </w:r>
      <w:r w:rsidRPr="008C0E1C">
        <w:rPr>
          <w:i/>
        </w:rPr>
        <w:t>Cysticercosis - Fact Sheet</w:t>
      </w:r>
      <w:r w:rsidR="008C0E1C" w:rsidRPr="008C0E1C">
        <w:t xml:space="preserve">, available at </w:t>
      </w:r>
      <w:hyperlink r:id="rId51" w:history="1">
        <w:r w:rsidR="008C0E1C" w:rsidRPr="008C0E1C">
          <w:rPr>
            <w:rStyle w:val="Hyperlink"/>
          </w:rPr>
          <w:t>https://inspection.canada.ca/animal-health/terrestrial-animals/diseases/reportable/cysticercosis/fact-sheet/eng/1329807596298/1329808582354</w:t>
        </w:r>
      </w:hyperlink>
      <w:r w:rsidR="008C0E1C" w:rsidRPr="008C0E1C">
        <w:t>, accessed 11 December 2023</w:t>
      </w:r>
      <w:r w:rsidRPr="008C0E1C">
        <w:t>.</w:t>
      </w:r>
    </w:p>
    <w:p w14:paraId="635F11BB" w14:textId="4E18B2B0" w:rsidR="005A50B7" w:rsidRPr="005A50B7" w:rsidRDefault="005A50B7" w:rsidP="005A50B7">
      <w:pPr>
        <w:pStyle w:val="EndNoteBibliography"/>
        <w:spacing w:after="0"/>
        <w:ind w:left="720" w:hanging="720"/>
      </w:pPr>
      <w:r w:rsidRPr="005A50B7">
        <w:t xml:space="preserve">-- -- 2015b, </w:t>
      </w:r>
      <w:r w:rsidRPr="005A50B7">
        <w:rPr>
          <w:i/>
        </w:rPr>
        <w:t>National bovine tuberculosis eradication program</w:t>
      </w:r>
      <w:r w:rsidRPr="005A50B7">
        <w:t xml:space="preserve">, Canadian Food Inspection Agency, available at </w:t>
      </w:r>
      <w:hyperlink r:id="rId52" w:history="1">
        <w:r w:rsidR="00DF62D2" w:rsidRPr="002406B6">
          <w:rPr>
            <w:rStyle w:val="Hyperlink"/>
          </w:rPr>
          <w:t>https://inspection.canada.ca/animal-health/terrestrial-animals/diseases/reportable/bovine-tuberculosis/eradication-program/eng/1449178375257/1449178376132</w:t>
        </w:r>
      </w:hyperlink>
      <w:r w:rsidR="00DF62D2" w:rsidRPr="000F164A">
        <w:t xml:space="preserve">, </w:t>
      </w:r>
      <w:r w:rsidR="00DF62D2" w:rsidRPr="005A50B7">
        <w:t xml:space="preserve">accessed </w:t>
      </w:r>
      <w:r w:rsidR="00DF62D2">
        <w:t>11 December 2023</w:t>
      </w:r>
      <w:r w:rsidR="00DF62D2" w:rsidRPr="005A50B7">
        <w:t>.</w:t>
      </w:r>
    </w:p>
    <w:p w14:paraId="51381B28" w14:textId="46761E73" w:rsidR="005A50B7" w:rsidRPr="005A50B7" w:rsidRDefault="005A50B7" w:rsidP="005A50B7">
      <w:pPr>
        <w:pStyle w:val="EndNoteBibliography"/>
        <w:spacing w:after="0"/>
        <w:ind w:left="720" w:hanging="720"/>
      </w:pPr>
      <w:r w:rsidRPr="005A50B7">
        <w:t xml:space="preserve">-- -- 2016, </w:t>
      </w:r>
      <w:r w:rsidRPr="005A50B7">
        <w:rPr>
          <w:i/>
        </w:rPr>
        <w:t>Fact Sheet - Brucellosis</w:t>
      </w:r>
      <w:r w:rsidRPr="005A50B7">
        <w:t xml:space="preserve">, Canadian Food Inspection Agency, available at </w:t>
      </w:r>
      <w:hyperlink r:id="rId53" w:history="1">
        <w:r w:rsidR="00DF62D2" w:rsidRPr="002406B6">
          <w:rPr>
            <w:rStyle w:val="Hyperlink"/>
          </w:rPr>
          <w:t>https://inspection.canada.ca/animal-health/terrestrial-animals/diseases/reportable/brucellosis/fact-sheet/eng/1305673222206/1305673334337</w:t>
        </w:r>
      </w:hyperlink>
      <w:r w:rsidR="00DF62D2">
        <w:t xml:space="preserve">, </w:t>
      </w:r>
      <w:r w:rsidR="00DF62D2" w:rsidRPr="000F164A">
        <w:t xml:space="preserve">, </w:t>
      </w:r>
      <w:r w:rsidR="00DF62D2" w:rsidRPr="005A50B7">
        <w:t xml:space="preserve">accessed </w:t>
      </w:r>
      <w:r w:rsidR="00DF62D2">
        <w:t>11 December 2023</w:t>
      </w:r>
      <w:r w:rsidR="00DF62D2" w:rsidRPr="005A50B7">
        <w:t>.</w:t>
      </w:r>
    </w:p>
    <w:p w14:paraId="7076C0C5" w14:textId="50F3A881" w:rsidR="005A50B7" w:rsidRPr="005A50B7" w:rsidRDefault="005A50B7" w:rsidP="005A50B7">
      <w:pPr>
        <w:pStyle w:val="EndNoteBibliography"/>
        <w:spacing w:after="0"/>
        <w:ind w:left="720" w:hanging="720"/>
      </w:pPr>
      <w:r w:rsidRPr="005A50B7">
        <w:t xml:space="preserve">-- -- 2019, </w:t>
      </w:r>
      <w:r w:rsidRPr="005A50B7">
        <w:rPr>
          <w:i/>
        </w:rPr>
        <w:t>Riding Mountain Eradication Area is no longer required by the CFIA for the management of bovine tuberculosis</w:t>
      </w:r>
      <w:r w:rsidRPr="005A50B7">
        <w:t xml:space="preserve">, Canadian Food Inspection Agency, available at </w:t>
      </w:r>
      <w:hyperlink r:id="rId54" w:history="1">
        <w:r w:rsidR="00DF62D2" w:rsidRPr="002406B6">
          <w:rPr>
            <w:rStyle w:val="Hyperlink"/>
          </w:rPr>
          <w:t>https://inspection.canada.ca/animal-health/terrestrial-animals/diseases/reportable/bovine-tuberculosis/overview/eng/1354387734000/1354388556118</w:t>
        </w:r>
      </w:hyperlink>
      <w:r w:rsidR="00DF62D2">
        <w:t>,</w:t>
      </w:r>
      <w:r w:rsidR="00DF62D2" w:rsidRPr="000F164A">
        <w:t xml:space="preserve"> </w:t>
      </w:r>
      <w:r w:rsidR="00DF62D2" w:rsidRPr="005A50B7">
        <w:t xml:space="preserve">accessed </w:t>
      </w:r>
      <w:r w:rsidR="00DF62D2">
        <w:t>11 December 2023</w:t>
      </w:r>
      <w:r w:rsidR="00DF62D2" w:rsidRPr="005A50B7">
        <w:t>.</w:t>
      </w:r>
      <w:r w:rsidRPr="005A50B7">
        <w:t>.</w:t>
      </w:r>
    </w:p>
    <w:p w14:paraId="16CE2D58" w14:textId="390CCFAB" w:rsidR="005A50B7" w:rsidRPr="005A50B7" w:rsidRDefault="005A50B7" w:rsidP="005A50B7">
      <w:pPr>
        <w:pStyle w:val="EndNoteBibliography"/>
        <w:spacing w:after="0"/>
        <w:ind w:left="720" w:hanging="720"/>
      </w:pPr>
      <w:r w:rsidRPr="005A50B7">
        <w:t xml:space="preserve">-- -- 2021, </w:t>
      </w:r>
      <w:r w:rsidRPr="005A50B7">
        <w:rPr>
          <w:i/>
        </w:rPr>
        <w:t>Annex U: USDA Performance Standards for Salmonella</w:t>
      </w:r>
      <w:r w:rsidRPr="005A50B7">
        <w:t xml:space="preserve">, Canadian Food Inspection Agency, Canada, available at </w:t>
      </w:r>
      <w:hyperlink r:id="rId55" w:history="1">
        <w:r w:rsidR="00DF62D2" w:rsidRPr="002406B6">
          <w:rPr>
            <w:rStyle w:val="Hyperlink"/>
          </w:rPr>
          <w:t>https://inspection.canada.ca/exporting-food-plants-or-animals/food-exports/requirements/export-requirements-for-meat-and-poultry-products/annex-u/eng/1371663720505/1371663913885</w:t>
        </w:r>
      </w:hyperlink>
      <w:r w:rsidR="00DF62D2">
        <w:t>,</w:t>
      </w:r>
      <w:r w:rsidR="00DF62D2" w:rsidRPr="000F164A">
        <w:t xml:space="preserve"> </w:t>
      </w:r>
      <w:r w:rsidR="00DF62D2" w:rsidRPr="005A50B7">
        <w:t xml:space="preserve">accessed </w:t>
      </w:r>
      <w:r w:rsidR="00DF62D2">
        <w:t>11 December 2023</w:t>
      </w:r>
      <w:r w:rsidR="00DF62D2" w:rsidRPr="005A50B7">
        <w:t>.</w:t>
      </w:r>
    </w:p>
    <w:p w14:paraId="7EAE5278" w14:textId="34E9BFA8" w:rsidR="005A50B7" w:rsidRPr="005A50B7" w:rsidRDefault="005A50B7" w:rsidP="005A50B7">
      <w:pPr>
        <w:pStyle w:val="EndNoteBibliography"/>
        <w:spacing w:after="0"/>
        <w:ind w:left="720" w:hanging="720"/>
      </w:pPr>
      <w:r w:rsidRPr="005A50B7">
        <w:t xml:space="preserve">-- -- 2023a, </w:t>
      </w:r>
      <w:r w:rsidRPr="005A50B7">
        <w:rPr>
          <w:i/>
        </w:rPr>
        <w:t>Annually notifiable diseases</w:t>
      </w:r>
      <w:r w:rsidRPr="005A50B7">
        <w:t xml:space="preserve">, Canadian Food Inspection Agency, Canada, available at </w:t>
      </w:r>
      <w:hyperlink r:id="rId56" w:history="1">
        <w:r w:rsidR="00DF62D2" w:rsidRPr="002406B6">
          <w:rPr>
            <w:rStyle w:val="Hyperlink"/>
          </w:rPr>
          <w:t>https://inspection.canada.ca/animal-health/terrestrial-animals/diseases/notifiable-diseases/eng/1305672292490/1305672713247</w:t>
        </w:r>
      </w:hyperlink>
      <w:r w:rsidR="00DF62D2" w:rsidRPr="000F164A">
        <w:t xml:space="preserve">, </w:t>
      </w:r>
      <w:r w:rsidR="00DF62D2" w:rsidRPr="005A50B7">
        <w:t xml:space="preserve">accessed </w:t>
      </w:r>
      <w:r w:rsidR="00DF62D2">
        <w:t>11 December 2023</w:t>
      </w:r>
      <w:r w:rsidR="00DF62D2" w:rsidRPr="005A50B7">
        <w:t>.</w:t>
      </w:r>
    </w:p>
    <w:p w14:paraId="009ECD11" w14:textId="3B219518" w:rsidR="005A50B7" w:rsidRPr="005A50B7" w:rsidRDefault="005A50B7" w:rsidP="005A50B7">
      <w:pPr>
        <w:pStyle w:val="EndNoteBibliography"/>
        <w:spacing w:after="0"/>
        <w:ind w:left="720" w:hanging="720"/>
      </w:pPr>
      <w:r w:rsidRPr="005A50B7">
        <w:t xml:space="preserve">-- -- 2023b, </w:t>
      </w:r>
      <w:r w:rsidRPr="005A50B7">
        <w:rPr>
          <w:i/>
        </w:rPr>
        <w:t>Bovine Tuberculosis (bovine TB) Trace-In Activities</w:t>
      </w:r>
      <w:r w:rsidRPr="005A50B7">
        <w:t xml:space="preserve">, Canadian Food Inspection Agency, available at </w:t>
      </w:r>
      <w:hyperlink r:id="rId57" w:history="1">
        <w:r w:rsidR="00DF62D2" w:rsidRPr="002406B6">
          <w:rPr>
            <w:rStyle w:val="Hyperlink"/>
          </w:rPr>
          <w:t>https://inspection.canada.ca/animal-health/terrestrial-animals/diseases/reportable/bovine-tuberculosis/trace-in-activities/eng/1496361145780/1496361146178</w:t>
        </w:r>
      </w:hyperlink>
      <w:r w:rsidR="00DF62D2" w:rsidRPr="000F164A">
        <w:t>,</w:t>
      </w:r>
      <w:r w:rsidR="00DF62D2">
        <w:t xml:space="preserve"> </w:t>
      </w:r>
      <w:r w:rsidR="00DF62D2" w:rsidRPr="005A50B7">
        <w:t xml:space="preserve">accessed </w:t>
      </w:r>
      <w:r w:rsidR="00DF62D2">
        <w:t>11 December 2023</w:t>
      </w:r>
      <w:r w:rsidR="00DF62D2" w:rsidRPr="005A50B7">
        <w:t>.</w:t>
      </w:r>
    </w:p>
    <w:p w14:paraId="672DC83C" w14:textId="085086AE" w:rsidR="005A50B7" w:rsidRPr="005A50B7" w:rsidRDefault="005A50B7" w:rsidP="005A50B7">
      <w:pPr>
        <w:pStyle w:val="EndNoteBibliography"/>
        <w:spacing w:after="0"/>
        <w:ind w:left="720" w:hanging="720"/>
      </w:pPr>
      <w:r w:rsidRPr="005A50B7">
        <w:t xml:space="preserve">-- -- 2023c, </w:t>
      </w:r>
      <w:r w:rsidRPr="005A50B7">
        <w:rPr>
          <w:i/>
        </w:rPr>
        <w:t>Vesicular Stomatitis - Fact sheet</w:t>
      </w:r>
      <w:r w:rsidRPr="005A50B7">
        <w:t xml:space="preserve">, Canadian Food Inspection Agency, Canada, available at </w:t>
      </w:r>
      <w:hyperlink r:id="rId58" w:history="1">
        <w:r w:rsidR="00DF62D2" w:rsidRPr="002406B6">
          <w:rPr>
            <w:rStyle w:val="Hyperlink"/>
          </w:rPr>
          <w:t>https://inspection.canada.ca/animal-health/terrestrial-</w:t>
        </w:r>
        <w:r w:rsidR="00DF62D2" w:rsidRPr="002406B6">
          <w:rPr>
            <w:rStyle w:val="Hyperlink"/>
          </w:rPr>
          <w:lastRenderedPageBreak/>
          <w:t>animals/diseases/reportable/vesicular-stomatitis/fact-sheet/eng/1306640102681/1306848592941</w:t>
        </w:r>
      </w:hyperlink>
      <w:r w:rsidR="00DF62D2">
        <w:t xml:space="preserve"> </w:t>
      </w:r>
      <w:r w:rsidR="00DF62D2" w:rsidRPr="000F164A">
        <w:t xml:space="preserve">, </w:t>
      </w:r>
      <w:r w:rsidR="00DF62D2" w:rsidRPr="005A50B7">
        <w:t xml:space="preserve">accessed </w:t>
      </w:r>
      <w:r w:rsidR="00DF62D2">
        <w:t>11 December 2023</w:t>
      </w:r>
      <w:r w:rsidR="00DF62D2" w:rsidRPr="005A50B7">
        <w:t>.</w:t>
      </w:r>
    </w:p>
    <w:p w14:paraId="62679570" w14:textId="39712F63" w:rsidR="005A50B7" w:rsidRPr="005A50B7" w:rsidRDefault="005A50B7" w:rsidP="005A50B7">
      <w:pPr>
        <w:pStyle w:val="EndNoteBibliography"/>
        <w:spacing w:after="0"/>
        <w:ind w:left="720" w:hanging="720"/>
      </w:pPr>
      <w:r w:rsidRPr="005A50B7">
        <w:t xml:space="preserve">CFSPH 2017a, </w:t>
      </w:r>
      <w:r w:rsidRPr="005A50B7">
        <w:rPr>
          <w:i/>
        </w:rPr>
        <w:t>Anthrax</w:t>
      </w:r>
      <w:r w:rsidRPr="005A50B7">
        <w:t xml:space="preserve">, The Center for Food Security and Public Health, Iowa State University, available at </w:t>
      </w:r>
      <w:hyperlink r:id="rId59" w:history="1">
        <w:r w:rsidR="00DF62D2" w:rsidRPr="002406B6">
          <w:rPr>
            <w:rStyle w:val="Hyperlink"/>
          </w:rPr>
          <w:t>https://www.cfsph.iastate.edu/Factsheets/pdfs/anthrax.pdf</w:t>
        </w:r>
      </w:hyperlink>
      <w:r w:rsidR="00DF62D2" w:rsidRPr="000F164A">
        <w:t xml:space="preserve">, </w:t>
      </w:r>
      <w:r w:rsidR="00DF62D2" w:rsidRPr="005A50B7">
        <w:t xml:space="preserve">accessed </w:t>
      </w:r>
      <w:r w:rsidR="00DF62D2">
        <w:t>11 December 2023</w:t>
      </w:r>
      <w:r w:rsidR="00DF62D2" w:rsidRPr="005A50B7">
        <w:t>.</w:t>
      </w:r>
    </w:p>
    <w:p w14:paraId="3ADCE7B8" w14:textId="2E9F1E34" w:rsidR="005A50B7" w:rsidRPr="005A50B7" w:rsidRDefault="005A50B7" w:rsidP="005A50B7">
      <w:pPr>
        <w:pStyle w:val="EndNoteBibliography"/>
        <w:spacing w:after="0"/>
        <w:ind w:left="720" w:hanging="720"/>
      </w:pPr>
      <w:r w:rsidRPr="005A50B7">
        <w:t xml:space="preserve">-- -- 2017b, ‘Wesselsbron disease’, </w:t>
      </w:r>
      <w:r w:rsidRPr="005A50B7">
        <w:rPr>
          <w:i/>
        </w:rPr>
        <w:t>Institute for International Cooperation in Animal Biologics</w:t>
      </w:r>
      <w:r w:rsidRPr="005A50B7">
        <w:t xml:space="preserve">, vol. 1, no. 1, pp. 1-5, available at </w:t>
      </w:r>
      <w:hyperlink r:id="rId60" w:history="1">
        <w:r w:rsidR="00DF62D2" w:rsidRPr="002406B6">
          <w:rPr>
            <w:rStyle w:val="Hyperlink"/>
          </w:rPr>
          <w:t>https://www.cfsph.iastate.edu/Factsheets/pdfs/wesselsbron.pdf</w:t>
        </w:r>
      </w:hyperlink>
      <w:r w:rsidR="00DF62D2">
        <w:t xml:space="preserve">, </w:t>
      </w:r>
      <w:r w:rsidR="00DF62D2" w:rsidRPr="005A50B7">
        <w:t xml:space="preserve">accessed </w:t>
      </w:r>
      <w:r w:rsidR="00DF62D2">
        <w:t>11 December 2023</w:t>
      </w:r>
      <w:r w:rsidR="00DF62D2" w:rsidRPr="005A50B7">
        <w:t>.</w:t>
      </w:r>
    </w:p>
    <w:p w14:paraId="47B24540" w14:textId="4A64EAFF" w:rsidR="005A50B7" w:rsidRPr="005A50B7" w:rsidRDefault="005A50B7" w:rsidP="005A50B7">
      <w:pPr>
        <w:pStyle w:val="EndNoteBibliography"/>
        <w:spacing w:after="0"/>
        <w:ind w:left="720" w:hanging="720"/>
      </w:pPr>
      <w:r w:rsidRPr="005A50B7">
        <w:t xml:space="preserve">Clarkson, MJ &amp; McCabe, WJ 1973, ‘Oral transmission of trypanosomes’, </w:t>
      </w:r>
      <w:r w:rsidRPr="005A50B7">
        <w:rPr>
          <w:i/>
        </w:rPr>
        <w:t>Transactions of the Royal Soceity of Tropical Medicine and Hygiene</w:t>
      </w:r>
      <w:r w:rsidRPr="005A50B7">
        <w:t>, vol. 67, no. 1, p. 12.</w:t>
      </w:r>
    </w:p>
    <w:p w14:paraId="1D178610" w14:textId="10E445AD" w:rsidR="005A50B7" w:rsidRPr="005A50B7" w:rsidRDefault="005A50B7" w:rsidP="005A50B7">
      <w:pPr>
        <w:pStyle w:val="EndNoteBibliography"/>
        <w:spacing w:after="0"/>
        <w:ind w:left="720" w:hanging="720"/>
      </w:pPr>
      <w:r w:rsidRPr="005A50B7">
        <w:t xml:space="preserve">Clements, ACA, Pfeiffer, DU, Martin, V &amp; Otte, MJ 2007, ‘A Rift Valley fever atlas for Africa’, </w:t>
      </w:r>
      <w:r w:rsidRPr="005A50B7">
        <w:rPr>
          <w:i/>
        </w:rPr>
        <w:t>Preventive Veterinary Medicine</w:t>
      </w:r>
      <w:r w:rsidRPr="005A50B7">
        <w:t>, vol. 82, no. 1-2, pp. 72-82</w:t>
      </w:r>
      <w:r w:rsidR="005E11FA">
        <w:t>.</w:t>
      </w:r>
    </w:p>
    <w:p w14:paraId="2A7ED72D" w14:textId="593A1E27" w:rsidR="005A50B7" w:rsidRPr="005A50B7" w:rsidRDefault="005A50B7" w:rsidP="005A50B7">
      <w:pPr>
        <w:pStyle w:val="EndNoteBibliography"/>
        <w:spacing w:after="0"/>
        <w:ind w:left="720" w:hanging="720"/>
      </w:pPr>
      <w:r w:rsidRPr="005A50B7">
        <w:t xml:space="preserve">Code of Federal Regulations 2020, </w:t>
      </w:r>
      <w:r w:rsidRPr="005A50B7">
        <w:rPr>
          <w:i/>
        </w:rPr>
        <w:t>Tuberculosis status of foreign regions</w:t>
      </w:r>
      <w:r w:rsidRPr="005A50B7">
        <w:t xml:space="preserve">, available at </w:t>
      </w:r>
      <w:hyperlink r:id="rId61" w:history="1">
        <w:r w:rsidR="00E634D0" w:rsidRPr="002406B6">
          <w:rPr>
            <w:rStyle w:val="Hyperlink"/>
          </w:rPr>
          <w:t>https://www.ecfr.gov/current/title-9/chapter-I/subchapter-D/part-93/subpart-D/subject-group-ECFReb37de9e5f6952d/section-93.437</w:t>
        </w:r>
      </w:hyperlink>
      <w:r w:rsidR="00E634D0">
        <w:t>, accessed 11 December 2023</w:t>
      </w:r>
      <w:r w:rsidRPr="005A50B7">
        <w:t>.</w:t>
      </w:r>
    </w:p>
    <w:p w14:paraId="5F119823" w14:textId="2650ECBC" w:rsidR="005A50B7" w:rsidRPr="005A50B7" w:rsidRDefault="005A50B7" w:rsidP="005A50B7">
      <w:pPr>
        <w:pStyle w:val="EndNoteBibliography"/>
        <w:spacing w:after="0"/>
        <w:ind w:left="720" w:hanging="720"/>
      </w:pPr>
      <w:r w:rsidRPr="00D22BA8">
        <w:t xml:space="preserve">Codex Alimentarius Commission 2014, </w:t>
      </w:r>
      <w:r w:rsidRPr="00D22BA8">
        <w:rPr>
          <w:i/>
        </w:rPr>
        <w:t>Guidelines for the control of Taenia saginata in meat of domestic cattle</w:t>
      </w:r>
      <w:r w:rsidRPr="00D22BA8">
        <w:t>, FAO/WHO Food standards, Food and Agriculture Organization, Rome</w:t>
      </w:r>
      <w:r w:rsidR="00233137" w:rsidRPr="00D22BA8">
        <w:t xml:space="preserve">, available at </w:t>
      </w:r>
      <w:hyperlink r:id="rId62" w:history="1">
        <w:r w:rsidR="00D22BA8" w:rsidRPr="00D22BA8">
          <w:rPr>
            <w:rStyle w:val="Hyperlink"/>
          </w:rPr>
          <w:t>https://www.fao.org/input/download/standards/13756/CXG_085e_2014.pdf</w:t>
        </w:r>
      </w:hyperlink>
      <w:r w:rsidR="00233137" w:rsidRPr="00D22BA8">
        <w:t>,</w:t>
      </w:r>
      <w:r w:rsidR="00D22BA8" w:rsidRPr="00D22BA8">
        <w:t xml:space="preserve"> </w:t>
      </w:r>
      <w:r w:rsidR="00233137" w:rsidRPr="00D22BA8">
        <w:t>accessed 11 December 2023</w:t>
      </w:r>
      <w:r w:rsidRPr="00D22BA8">
        <w:t>.</w:t>
      </w:r>
    </w:p>
    <w:p w14:paraId="410658CC" w14:textId="77777777" w:rsidR="005A50B7" w:rsidRPr="005A50B7" w:rsidRDefault="005A50B7" w:rsidP="005A50B7">
      <w:pPr>
        <w:pStyle w:val="EndNoteBibliography"/>
        <w:spacing w:after="0"/>
        <w:ind w:left="720" w:hanging="720"/>
      </w:pPr>
      <w:r w:rsidRPr="005A50B7">
        <w:t xml:space="preserve">Coetzer, JAW, Theodoridis, A &amp; van Heerden, A 1978, ‘Wesselsbron disease, pathological, haematological and clinical studies in natural cases and experimentally infected new-born lambs’, </w:t>
      </w:r>
      <w:r w:rsidRPr="005A50B7">
        <w:rPr>
          <w:i/>
        </w:rPr>
        <w:t>Onderstepoort Journal of Veterinary Research</w:t>
      </w:r>
      <w:r w:rsidRPr="005A50B7">
        <w:t>, vol. 45, no. 2, pp. 93-106</w:t>
      </w:r>
    </w:p>
    <w:p w14:paraId="2B895B09" w14:textId="77777777" w:rsidR="005A50B7" w:rsidRPr="005A50B7" w:rsidRDefault="005A50B7" w:rsidP="005A50B7">
      <w:pPr>
        <w:pStyle w:val="EndNoteBibliography"/>
        <w:spacing w:after="0"/>
        <w:ind w:left="720" w:hanging="720"/>
      </w:pPr>
      <w:r w:rsidRPr="005A50B7">
        <w:t xml:space="preserve">Coetzer, JAW &amp; Tustin, RC (eds) 2004, </w:t>
      </w:r>
      <w:r w:rsidRPr="005A50B7">
        <w:rPr>
          <w:i/>
        </w:rPr>
        <w:t>Infectious diseases of livestock</w:t>
      </w:r>
      <w:r w:rsidRPr="005A50B7">
        <w:t>, 2nd edn, Oxford University Press, Oxford, UK.</w:t>
      </w:r>
    </w:p>
    <w:p w14:paraId="4F762257" w14:textId="77777777" w:rsidR="005A50B7" w:rsidRPr="005A50B7" w:rsidRDefault="005A50B7" w:rsidP="005A50B7">
      <w:pPr>
        <w:pStyle w:val="EndNoteBibliography"/>
        <w:spacing w:after="0"/>
        <w:ind w:left="720" w:hanging="720"/>
      </w:pPr>
      <w:r w:rsidRPr="005A50B7">
        <w:t xml:space="preserve">Constable, PD, Hinchcliff, KW, Done, SH &amp; Gruenberg, W 2017, </w:t>
      </w:r>
      <w:r w:rsidRPr="005A50B7">
        <w:rPr>
          <w:i/>
        </w:rPr>
        <w:t>A textbook of the diseases of cattle, horses, sheep, pigs, and goats</w:t>
      </w:r>
      <w:r w:rsidRPr="005A50B7">
        <w:t>, 11th edn, Saunders Elsevier, New York.</w:t>
      </w:r>
    </w:p>
    <w:p w14:paraId="021034AF" w14:textId="480CD5DA" w:rsidR="005A50B7" w:rsidRPr="005A50B7" w:rsidRDefault="005A50B7" w:rsidP="005A50B7">
      <w:pPr>
        <w:pStyle w:val="EndNoteBibliography"/>
        <w:spacing w:after="0"/>
        <w:ind w:left="720" w:hanging="720"/>
        <w:rPr>
          <w:u w:val="single"/>
        </w:rPr>
      </w:pPr>
      <w:r w:rsidRPr="005A50B7">
        <w:t>Cook, DR &amp; Kingston, GC 1988, ‘Isolation of</w:t>
      </w:r>
      <w:r w:rsidRPr="005A50B7">
        <w:rPr>
          <w:i/>
        </w:rPr>
        <w:t xml:space="preserve"> Brucella suis</w:t>
      </w:r>
      <w:r w:rsidRPr="005A50B7">
        <w:t xml:space="preserve"> biotype 1 from a horse’, </w:t>
      </w:r>
      <w:r w:rsidRPr="005A50B7">
        <w:rPr>
          <w:i/>
        </w:rPr>
        <w:t>Australian Veterinary Journal</w:t>
      </w:r>
      <w:r w:rsidRPr="005A50B7">
        <w:t>, vol. 65, no. 5, pp. 162-3</w:t>
      </w:r>
      <w:r w:rsidR="00E634D0">
        <w:t>.</w:t>
      </w:r>
    </w:p>
    <w:p w14:paraId="42C1BF38" w14:textId="33FCE9AF" w:rsidR="005A50B7" w:rsidRPr="005A50B7" w:rsidRDefault="005A50B7" w:rsidP="005A50B7">
      <w:pPr>
        <w:pStyle w:val="EndNoteBibliography"/>
        <w:spacing w:after="0"/>
        <w:ind w:left="720" w:hanging="720"/>
      </w:pPr>
      <w:r w:rsidRPr="005A50B7">
        <w:t xml:space="preserve">Cook, DR &amp; Noble, JW 1984, ‘Isolation of </w:t>
      </w:r>
      <w:r w:rsidRPr="005A50B7">
        <w:rPr>
          <w:i/>
        </w:rPr>
        <w:t>Brucella suis</w:t>
      </w:r>
      <w:r w:rsidRPr="005A50B7">
        <w:t xml:space="preserve"> from cattle’, </w:t>
      </w:r>
      <w:r w:rsidRPr="005A50B7">
        <w:rPr>
          <w:i/>
        </w:rPr>
        <w:t>Australian Veterinary Journal</w:t>
      </w:r>
      <w:r w:rsidRPr="005A50B7">
        <w:t>, vol. 61, no. 8, pp. 263-4</w:t>
      </w:r>
      <w:r w:rsidR="00E634D0">
        <w:t>.</w:t>
      </w:r>
    </w:p>
    <w:p w14:paraId="1DD1902E" w14:textId="21C4B9B4" w:rsidR="005A50B7" w:rsidRPr="005A50B7" w:rsidRDefault="005A50B7" w:rsidP="005A50B7">
      <w:pPr>
        <w:pStyle w:val="EndNoteBibliography"/>
        <w:spacing w:after="0"/>
        <w:ind w:left="720" w:hanging="720"/>
      </w:pPr>
      <w:r w:rsidRPr="005A50B7">
        <w:t xml:space="preserve">Corbett, CS, Naqvi, SA, Bauman, CA, De Buck, J, Orsel, K, Uehlinger, F, Kelton, DF &amp; Barkema, HW 2018, ‘Prevalence of Mycobacterium avium ssp. paratuberculosis infections in Canadian dairy herds’, </w:t>
      </w:r>
      <w:r w:rsidRPr="005A50B7">
        <w:rPr>
          <w:i/>
        </w:rPr>
        <w:t>Journal of Dairy Science,</w:t>
      </w:r>
      <w:r w:rsidRPr="005A50B7">
        <w:t>, vol. 101, no. 12, pp. 11218-28</w:t>
      </w:r>
      <w:r w:rsidR="00E634D0">
        <w:t>.</w:t>
      </w:r>
    </w:p>
    <w:p w14:paraId="0B94EE1C" w14:textId="27C45E4C" w:rsidR="005A50B7" w:rsidRPr="005A50B7" w:rsidRDefault="005A50B7" w:rsidP="005A50B7">
      <w:pPr>
        <w:pStyle w:val="EndNoteBibliography"/>
        <w:spacing w:after="0"/>
        <w:ind w:left="720" w:hanging="720"/>
      </w:pPr>
      <w:r w:rsidRPr="005A50B7">
        <w:t xml:space="preserve">Currie, A, Honish, L, Cutler, J, Locas, A, Lavoie, MC, Gaulin, C, Galanis, E, Tschetter, L, Chui, L, Taylor, M &amp; Jamieson, F 2012, ‘Outbreak of Escherichia coli O157:H7 Infections Linked to Mechanically Tenderized Beef and the Largest Beef Recall in Canada, 2012’, </w:t>
      </w:r>
      <w:r w:rsidRPr="005A50B7">
        <w:rPr>
          <w:i/>
        </w:rPr>
        <w:t>Journal of food protection</w:t>
      </w:r>
      <w:r w:rsidRPr="005A50B7">
        <w:t>, vol. 82, no. 9, pp. 1532-8</w:t>
      </w:r>
      <w:r w:rsidR="00E634D0">
        <w:t>.</w:t>
      </w:r>
    </w:p>
    <w:p w14:paraId="6B7F60E4" w14:textId="77777777" w:rsidR="005A50B7" w:rsidRPr="005A50B7" w:rsidRDefault="005A50B7" w:rsidP="005A50B7">
      <w:pPr>
        <w:pStyle w:val="EndNoteBibliography"/>
        <w:spacing w:after="0"/>
        <w:ind w:left="720" w:hanging="720"/>
      </w:pPr>
      <w:r w:rsidRPr="005A50B7">
        <w:t xml:space="preserve">Cvetnic, Z, Katalinic-Jankovic, V, Sostaric, B, Spicic, S, Obrovac, M, Marjanovic, S, Benic, M, Kirin, BK &amp; Vickovic, I 2007, ‘Mycobacterium caprae in cattle and humans in Croatia’, </w:t>
      </w:r>
      <w:r w:rsidRPr="005A50B7">
        <w:rPr>
          <w:i/>
        </w:rPr>
        <w:t>International Journal of Tuberculosis Lung Disease</w:t>
      </w:r>
      <w:r w:rsidRPr="005A50B7">
        <w:t>, vol. 11, no. 6, pp. 652-8</w:t>
      </w:r>
    </w:p>
    <w:p w14:paraId="10B4F7ED" w14:textId="77777777" w:rsidR="005A50B7" w:rsidRPr="005A50B7" w:rsidRDefault="005A50B7" w:rsidP="005A50B7">
      <w:pPr>
        <w:pStyle w:val="EndNoteBibliography"/>
        <w:spacing w:after="0"/>
        <w:ind w:left="720" w:hanging="720"/>
      </w:pPr>
      <w:r w:rsidRPr="005A50B7">
        <w:t xml:space="preserve">de Alwis, MCL 1999, </w:t>
      </w:r>
      <w:r w:rsidRPr="005A50B7">
        <w:rPr>
          <w:i/>
        </w:rPr>
        <w:t>Haemorrhagic Septicaemia</w:t>
      </w:r>
      <w:r w:rsidRPr="005A50B7">
        <w:t>, Australian Centre for International Agricultural Research (ACIAR), Canberra.</w:t>
      </w:r>
    </w:p>
    <w:p w14:paraId="0998048F" w14:textId="77777777" w:rsidR="005A50B7" w:rsidRPr="005A50B7" w:rsidRDefault="005A50B7" w:rsidP="005A50B7">
      <w:pPr>
        <w:pStyle w:val="EndNoteBibliography"/>
        <w:spacing w:after="0"/>
        <w:ind w:left="720" w:hanging="720"/>
      </w:pPr>
      <w:r w:rsidRPr="005A50B7">
        <w:t xml:space="preserve">de Jesus, Z 1962, ‘Resistance of </w:t>
      </w:r>
      <w:r w:rsidRPr="005A50B7">
        <w:rPr>
          <w:i/>
        </w:rPr>
        <w:t>Trypanosoma evansi</w:t>
      </w:r>
      <w:r w:rsidRPr="005A50B7">
        <w:t xml:space="preserve"> determined by its relative viability in surra blood and meat’, </w:t>
      </w:r>
      <w:r w:rsidRPr="005A50B7">
        <w:rPr>
          <w:i/>
        </w:rPr>
        <w:t>Philippine Journal of Veterinary Medicine</w:t>
      </w:r>
      <w:r w:rsidRPr="005A50B7">
        <w:t>, vol. 1, pp. 3-9</w:t>
      </w:r>
    </w:p>
    <w:p w14:paraId="32A46645" w14:textId="37C05FA4" w:rsidR="005A50B7" w:rsidRDefault="005A50B7" w:rsidP="005A50B7">
      <w:pPr>
        <w:pStyle w:val="EndNoteBibliography"/>
        <w:spacing w:after="0"/>
        <w:ind w:left="720" w:hanging="720"/>
      </w:pPr>
      <w:r w:rsidRPr="005A50B7">
        <w:t>Department of Agriculture Fisheries and Forestry 2023</w:t>
      </w:r>
      <w:r w:rsidR="00E33944">
        <w:t>a</w:t>
      </w:r>
      <w:r w:rsidRPr="005A50B7">
        <w:t xml:space="preserve">, </w:t>
      </w:r>
      <w:r w:rsidRPr="005A50B7">
        <w:rPr>
          <w:i/>
        </w:rPr>
        <w:t>FMD-Free Country List</w:t>
      </w:r>
      <w:r w:rsidRPr="005A50B7">
        <w:t xml:space="preserve">, Canberra, available at </w:t>
      </w:r>
      <w:hyperlink r:id="rId63" w:history="1">
        <w:r w:rsidR="007B17DF" w:rsidRPr="002406B6">
          <w:rPr>
            <w:rStyle w:val="Hyperlink"/>
          </w:rPr>
          <w:t>https://www.agriculture.gov.au/sites/default/files/documents/10.FMD-Free%20country%20list-List%20FINAL.pdf</w:t>
        </w:r>
      </w:hyperlink>
      <w:r w:rsidR="007B17DF">
        <w:t>, accessed 11 December 2023</w:t>
      </w:r>
      <w:r w:rsidRPr="005A50B7">
        <w:t>.</w:t>
      </w:r>
    </w:p>
    <w:p w14:paraId="1FB587E7" w14:textId="75D4FA93" w:rsidR="00E33944" w:rsidRDefault="00E33944" w:rsidP="00E33944">
      <w:pPr>
        <w:pStyle w:val="EndNoteBibliography"/>
        <w:spacing w:after="0"/>
        <w:ind w:left="720" w:hanging="720"/>
      </w:pPr>
      <w:r w:rsidRPr="007D732A">
        <w:t>-- --2023</w:t>
      </w:r>
      <w:r w:rsidR="004659D1" w:rsidRPr="007D732A">
        <w:t>b</w:t>
      </w:r>
      <w:r w:rsidRPr="007D732A">
        <w:t xml:space="preserve">, </w:t>
      </w:r>
      <w:r w:rsidRPr="007D732A">
        <w:rPr>
          <w:i/>
        </w:rPr>
        <w:t>Meat Notice - Implementation of the new Australian Standard for the Hygienic Production and Transportation of Meat and Meat Products for Human Consumption (AS4696:2023) (Australian Meat Standard)</w:t>
      </w:r>
      <w:r w:rsidRPr="007D732A">
        <w:t xml:space="preserve">, available at </w:t>
      </w:r>
      <w:hyperlink r:id="rId64" w:history="1">
        <w:r w:rsidRPr="007D732A">
          <w:rPr>
            <w:rStyle w:val="Hyperlink"/>
          </w:rPr>
          <w:t>https://www.agriculture.gov.au/biosecurity-trade/export/controlled-goods/meat/elmer-3/notices/2023/mn23-02</w:t>
        </w:r>
      </w:hyperlink>
      <w:r w:rsidRPr="007D732A">
        <w:t>, accessed 11 December 2023.</w:t>
      </w:r>
    </w:p>
    <w:p w14:paraId="3914E0CD" w14:textId="77777777" w:rsidR="007D732A" w:rsidRPr="005A50B7" w:rsidRDefault="007D732A" w:rsidP="007D732A">
      <w:pPr>
        <w:pStyle w:val="EndNoteBibliography"/>
        <w:spacing w:after="0"/>
        <w:ind w:left="720" w:hanging="720"/>
      </w:pPr>
      <w:r w:rsidRPr="005A50B7">
        <w:lastRenderedPageBreak/>
        <w:t>-- -- 2023</w:t>
      </w:r>
      <w:r>
        <w:t>c</w:t>
      </w:r>
      <w:r w:rsidRPr="005A50B7">
        <w:t xml:space="preserve">, ‘National list of notifiable animal diseases as of April 2019’, Canberra, available at </w:t>
      </w:r>
      <w:hyperlink r:id="rId65" w:anchor="national-notifiable-animal-diseases-list-at-november-2014" w:history="1">
        <w:r w:rsidRPr="002406B6">
          <w:rPr>
            <w:rStyle w:val="Hyperlink"/>
          </w:rPr>
          <w:t>http://www.agriculture.gov.au/pests-diseases-weeds/animal/notifiable#national-notifiable-animal-diseases-list-at-november-2014</w:t>
        </w:r>
      </w:hyperlink>
      <w:r>
        <w:t xml:space="preserve">, </w:t>
      </w:r>
      <w:r w:rsidRPr="005A50B7">
        <w:t xml:space="preserve">accessed </w:t>
      </w:r>
      <w:r>
        <w:t>11 December 2023</w:t>
      </w:r>
      <w:r w:rsidRPr="005A50B7">
        <w:t>.</w:t>
      </w:r>
    </w:p>
    <w:p w14:paraId="7100E14D" w14:textId="6C4E0033" w:rsidR="007D732A" w:rsidRPr="005A50B7" w:rsidRDefault="007D732A" w:rsidP="007D732A">
      <w:pPr>
        <w:pStyle w:val="EndNoteBibliography"/>
        <w:spacing w:after="0"/>
        <w:ind w:left="720" w:hanging="720"/>
      </w:pPr>
      <w:r w:rsidRPr="005A50B7">
        <w:t>-- -- 2023</w:t>
      </w:r>
      <w:r>
        <w:t>d</w:t>
      </w:r>
      <w:r w:rsidRPr="005A50B7">
        <w:t xml:space="preserve">, </w:t>
      </w:r>
      <w:r w:rsidRPr="005A50B7">
        <w:rPr>
          <w:i/>
        </w:rPr>
        <w:t>Risk of lumpy skin disease via fresh (chilled or frozen) bovine skeletal muscle meat from applicant countries</w:t>
      </w:r>
      <w:r w:rsidRPr="005A50B7">
        <w:t xml:space="preserve">, available at </w:t>
      </w:r>
      <w:hyperlink r:id="rId66" w:history="1">
        <w:r w:rsidR="00361C49" w:rsidRPr="00BC1AB6">
          <w:rPr>
            <w:rStyle w:val="Hyperlink"/>
          </w:rPr>
          <w:t>https://www.agriculture.gov.au/biosecurity-trade/policy/risk-analysis/animal/fresh-chilled-frozen-beef/reports</w:t>
        </w:r>
      </w:hyperlink>
      <w:r>
        <w:t>,</w:t>
      </w:r>
      <w:r w:rsidR="00361C49">
        <w:t xml:space="preserve"> </w:t>
      </w:r>
      <w:r>
        <w:t>accessed 11 December 2023</w:t>
      </w:r>
      <w:r w:rsidRPr="005A50B7">
        <w:t>.</w:t>
      </w:r>
    </w:p>
    <w:p w14:paraId="67F434A3" w14:textId="0154B859" w:rsidR="005A50B7" w:rsidRPr="005A50B7" w:rsidRDefault="005A50B7" w:rsidP="005A50B7">
      <w:pPr>
        <w:pStyle w:val="EndNoteBibliography"/>
        <w:spacing w:after="0"/>
        <w:ind w:left="720" w:hanging="720"/>
      </w:pPr>
      <w:r w:rsidRPr="00764271">
        <w:t>Department of Agriculture Water and the Environment 2017, ‘Fresh (chilled or frozen) beef and beef products from Japan, the Netherlands, New Zealand, the United States and Vanuatu – final review’</w:t>
      </w:r>
      <w:r w:rsidR="008F6947" w:rsidRPr="00764271">
        <w:t xml:space="preserve">, available at </w:t>
      </w:r>
      <w:hyperlink r:id="rId67" w:history="1">
        <w:r w:rsidR="00764271" w:rsidRPr="00764271">
          <w:rPr>
            <w:rStyle w:val="Hyperlink"/>
          </w:rPr>
          <w:t>https://www.agriculture.gov.au/biosecurity-trade/policy/risk-analysis/animal/fresh-chilled-frozen-beef/reports</w:t>
        </w:r>
      </w:hyperlink>
      <w:r w:rsidR="008F6947" w:rsidRPr="00764271">
        <w:t>,</w:t>
      </w:r>
      <w:r w:rsidR="00764271" w:rsidRPr="00764271">
        <w:t xml:space="preserve"> </w:t>
      </w:r>
      <w:r w:rsidR="008F6947" w:rsidRPr="00764271">
        <w:t>accessed 11 December 2023</w:t>
      </w:r>
      <w:r w:rsidRPr="00764271">
        <w:t>.</w:t>
      </w:r>
    </w:p>
    <w:p w14:paraId="1E944DAC" w14:textId="48C9AC93" w:rsidR="005A50B7" w:rsidRPr="005A50B7" w:rsidRDefault="005A50B7" w:rsidP="005A50B7">
      <w:pPr>
        <w:pStyle w:val="EndNoteBibliography"/>
        <w:spacing w:after="0"/>
        <w:ind w:left="720" w:hanging="720"/>
      </w:pPr>
      <w:r w:rsidRPr="005A50B7">
        <w:t xml:space="preserve">Department of Health and Aged Care 2023, ‘List of nationally notifiable diseases’, Canberra, Australia, available at </w:t>
      </w:r>
      <w:hyperlink r:id="rId68" w:history="1">
        <w:r w:rsidR="007B17DF" w:rsidRPr="002406B6">
          <w:rPr>
            <w:rStyle w:val="Hyperlink"/>
          </w:rPr>
          <w:t>https://www.health.gov.au/health-topics/communicable-diseases/nationally-notifiable-diseases/list</w:t>
        </w:r>
      </w:hyperlink>
      <w:r w:rsidR="007B17DF">
        <w:t>, accessed 11 December 2023</w:t>
      </w:r>
      <w:r w:rsidRPr="005A50B7">
        <w:t>.</w:t>
      </w:r>
    </w:p>
    <w:p w14:paraId="3A748E03" w14:textId="77777777" w:rsidR="005A50B7" w:rsidRPr="005A50B7" w:rsidRDefault="005A50B7" w:rsidP="005A50B7">
      <w:pPr>
        <w:pStyle w:val="EndNoteBibliography"/>
        <w:spacing w:after="0"/>
        <w:ind w:left="720" w:hanging="720"/>
      </w:pPr>
      <w:r w:rsidRPr="005A50B7">
        <w:t xml:space="preserve">Department of Natural Resources and Environment Tasmania 2023, </w:t>
      </w:r>
      <w:r w:rsidRPr="005A50B7">
        <w:rPr>
          <w:i/>
        </w:rPr>
        <w:t>Tasmanian Animal Biosecurity Manual</w:t>
      </w:r>
      <w:r w:rsidRPr="005A50B7">
        <w:t xml:space="preserve">, 1.1.1., Tasmanian Government, Tasmania, available at </w:t>
      </w:r>
      <w:r w:rsidRPr="00462897">
        <w:t>https://nre.tas.gov.au/Documents/Tasmanian%20Animal%20Biosecurity%20Manual.pdf</w:t>
      </w:r>
      <w:r w:rsidRPr="005A50B7">
        <w:t>.</w:t>
      </w:r>
    </w:p>
    <w:p w14:paraId="2478CA5B" w14:textId="000381A7" w:rsidR="005A50B7" w:rsidRPr="005A50B7" w:rsidRDefault="005A50B7" w:rsidP="005A50B7">
      <w:pPr>
        <w:pStyle w:val="EndNoteBibliography"/>
        <w:spacing w:after="0"/>
        <w:ind w:left="720" w:hanging="720"/>
      </w:pPr>
      <w:r w:rsidRPr="005A50B7">
        <w:t xml:space="preserve">Dore, K, Buxton, J, Henry, B, Pollari, F, Middleton, D, Fyfe, M, Ahmed, R, Michel, P, King, A, Tinga, C &amp; Wilson, JB 2004, ‘Risk factors for Salmonella typhimurium DT104 and non-DT104 infection: a Canadian multi-provincial case-control study’, </w:t>
      </w:r>
      <w:r w:rsidRPr="005A50B7">
        <w:rPr>
          <w:i/>
        </w:rPr>
        <w:t>Epidemiology &amp; Infection</w:t>
      </w:r>
      <w:r w:rsidRPr="005A50B7">
        <w:t>, vol. 132, no. 3, pp. 485-93</w:t>
      </w:r>
      <w:r w:rsidR="007B17DF">
        <w:t>.</w:t>
      </w:r>
    </w:p>
    <w:p w14:paraId="48F7C08D" w14:textId="673850F1" w:rsidR="005A50B7" w:rsidRPr="005A50B7" w:rsidRDefault="005A50B7" w:rsidP="005A50B7">
      <w:pPr>
        <w:pStyle w:val="EndNoteBibliography"/>
        <w:spacing w:after="0"/>
        <w:ind w:left="720" w:hanging="720"/>
      </w:pPr>
      <w:r w:rsidRPr="005A50B7">
        <w:t xml:space="preserve">Dorny, P &amp; Praet, N 2007, ‘Taenia saginata in Europe’, </w:t>
      </w:r>
      <w:r w:rsidRPr="005A50B7">
        <w:rPr>
          <w:i/>
        </w:rPr>
        <w:t>Veterinary Parasitology</w:t>
      </w:r>
      <w:r w:rsidRPr="005A50B7">
        <w:t>, vol. 149, no. 1-2, pp. 22-4</w:t>
      </w:r>
      <w:r w:rsidR="007B17DF">
        <w:t>.</w:t>
      </w:r>
    </w:p>
    <w:p w14:paraId="63A2C39A" w14:textId="146F487F" w:rsidR="005A50B7" w:rsidRPr="005A50B7" w:rsidRDefault="005A50B7" w:rsidP="005A50B7">
      <w:pPr>
        <w:pStyle w:val="EndNoteBibliography"/>
        <w:spacing w:after="0"/>
        <w:ind w:left="720" w:hanging="720"/>
      </w:pPr>
      <w:r w:rsidRPr="005A50B7">
        <w:t xml:space="preserve">Drolet, BS, Stuart, MA &amp; Derner, JD 2009, ‘Infection of </w:t>
      </w:r>
      <w:r w:rsidRPr="005A50B7">
        <w:rPr>
          <w:i/>
        </w:rPr>
        <w:t xml:space="preserve">Melanoplus sanguinipes </w:t>
      </w:r>
      <w:r w:rsidRPr="005A50B7">
        <w:t xml:space="preserve">grasshoppers following ingestion of rangeland plant species harboring vesicular stomatitis virus’, </w:t>
      </w:r>
      <w:r w:rsidRPr="005A50B7">
        <w:rPr>
          <w:i/>
        </w:rPr>
        <w:t>Applied and Environmental Microbiology</w:t>
      </w:r>
      <w:r w:rsidRPr="005A50B7">
        <w:t>, vol. 75, no. 10, pp. 3029-33</w:t>
      </w:r>
      <w:r w:rsidR="007B17DF">
        <w:t>.</w:t>
      </w:r>
    </w:p>
    <w:p w14:paraId="7636D7BD" w14:textId="77777777" w:rsidR="005A50B7" w:rsidRPr="005A50B7" w:rsidRDefault="005A50B7" w:rsidP="005A50B7">
      <w:pPr>
        <w:pStyle w:val="EndNoteBibliography"/>
        <w:spacing w:after="0"/>
        <w:ind w:left="720" w:hanging="720"/>
      </w:pPr>
      <w:r w:rsidRPr="005A50B7">
        <w:t>EFSA 2009, ‘Porcine brucellosis (</w:t>
      </w:r>
      <w:r w:rsidRPr="005A50B7">
        <w:rPr>
          <w:i/>
        </w:rPr>
        <w:t>Brucella suis</w:t>
      </w:r>
      <w:r w:rsidRPr="005A50B7">
        <w:t xml:space="preserve">)’, </w:t>
      </w:r>
      <w:r w:rsidRPr="005A50B7">
        <w:rPr>
          <w:i/>
        </w:rPr>
        <w:t>The EFSA Journal</w:t>
      </w:r>
      <w:r w:rsidRPr="005A50B7">
        <w:t>, vol. 1144, pp. 1-111</w:t>
      </w:r>
    </w:p>
    <w:p w14:paraId="30FF63F9" w14:textId="18FA386E" w:rsidR="005A50B7" w:rsidRPr="005A50B7" w:rsidRDefault="005A50B7" w:rsidP="005A50B7">
      <w:pPr>
        <w:pStyle w:val="EndNoteBibliography"/>
        <w:spacing w:after="0"/>
        <w:ind w:left="720" w:hanging="720"/>
      </w:pPr>
      <w:r w:rsidRPr="005A50B7">
        <w:t xml:space="preserve">Eltholth, MM, Marsh, VR, Van Winden, S &amp; Guitian, FJ 2009, ‘Contamination of food products with Mycobacterium avium paratuberculosis: a systematic review’, </w:t>
      </w:r>
      <w:r w:rsidRPr="005A50B7">
        <w:rPr>
          <w:i/>
        </w:rPr>
        <w:t>Journal of Applied Microbiology</w:t>
      </w:r>
      <w:r w:rsidRPr="005A50B7">
        <w:t>, vol. March 30, pp. 1-11</w:t>
      </w:r>
      <w:r w:rsidR="007B17DF">
        <w:t>.</w:t>
      </w:r>
    </w:p>
    <w:p w14:paraId="50AB1A1A" w14:textId="334FB505" w:rsidR="005A50B7" w:rsidRPr="005A50B7" w:rsidRDefault="005A50B7" w:rsidP="005A50B7">
      <w:pPr>
        <w:pStyle w:val="EndNoteBibliography"/>
        <w:spacing w:after="0"/>
        <w:ind w:left="720" w:hanging="720"/>
      </w:pPr>
      <w:r w:rsidRPr="005A50B7">
        <w:t xml:space="preserve">FAO &amp; WHO 2014, </w:t>
      </w:r>
      <w:r w:rsidRPr="005A50B7">
        <w:rPr>
          <w:i/>
        </w:rPr>
        <w:t>Multicriteria-based ranking for risk management of food-borne parasites</w:t>
      </w:r>
      <w:r w:rsidRPr="005A50B7">
        <w:t xml:space="preserve">, Microbiological risk assessment series, Food and Agriculture Organisation, Rome, available at </w:t>
      </w:r>
      <w:hyperlink r:id="rId69" w:history="1">
        <w:r w:rsidR="00BA3C1D" w:rsidRPr="002406B6">
          <w:rPr>
            <w:rStyle w:val="Hyperlink"/>
          </w:rPr>
          <w:t>http://www.fao.org/3/a-i3649e.pdf</w:t>
        </w:r>
      </w:hyperlink>
      <w:r w:rsidR="00BA3C1D">
        <w:t>, accessed 11 December 2023.</w:t>
      </w:r>
    </w:p>
    <w:p w14:paraId="4F153EB2" w14:textId="2DA33B9D" w:rsidR="005A50B7" w:rsidRPr="005A50B7" w:rsidRDefault="005A50B7" w:rsidP="005A50B7">
      <w:pPr>
        <w:pStyle w:val="EndNoteBibliography"/>
        <w:spacing w:after="0"/>
        <w:ind w:left="720" w:hanging="720"/>
      </w:pPr>
      <w:r w:rsidRPr="005A50B7">
        <w:t xml:space="preserve">Fazlalipour, M, Baniasadi, V, Mirghiasi, SM, Jalali, T, Khakifirouz, S, Azad-Manjiri, S, Mahmoodi, V, Naderi, HR, Zarandi, R &amp; Salehi-Vaziri, M 2016, ‘Crimean-Congo Hemorrhagic Fever due to consumption of raw meat: case reports from east-north of Iran’, </w:t>
      </w:r>
      <w:r w:rsidRPr="005A50B7">
        <w:rPr>
          <w:i/>
        </w:rPr>
        <w:t>Japanese Journal of Infectious Diseases</w:t>
      </w:r>
      <w:r w:rsidRPr="005A50B7">
        <w:t>, vol. 69, no. 3, pp. 1-5.</w:t>
      </w:r>
    </w:p>
    <w:p w14:paraId="7D13180A" w14:textId="6A32C768" w:rsidR="005A50B7" w:rsidRPr="005A50B7" w:rsidRDefault="005A50B7" w:rsidP="005A50B7">
      <w:pPr>
        <w:pStyle w:val="EndNoteBibliography"/>
        <w:spacing w:after="0"/>
        <w:ind w:left="720" w:hanging="720"/>
      </w:pPr>
      <w:r w:rsidRPr="005A50B7">
        <w:t xml:space="preserve">Fearnley, E, Raupach, J, Lagala, F &amp; Cameron, S 2011, ‘Salmonella in chicken meat, eggs and humans; Adelaide, South Australia, 2008’, </w:t>
      </w:r>
      <w:r w:rsidRPr="005A50B7">
        <w:rPr>
          <w:i/>
        </w:rPr>
        <w:t>International Journal of Food Microbiology</w:t>
      </w:r>
      <w:r w:rsidRPr="005A50B7">
        <w:t>, vol. 146, no. 3, pp. 219-27.</w:t>
      </w:r>
    </w:p>
    <w:p w14:paraId="608E2E9E" w14:textId="063D661C" w:rsidR="005A50B7" w:rsidRPr="005A50B7" w:rsidRDefault="005A50B7" w:rsidP="005A50B7">
      <w:pPr>
        <w:pStyle w:val="EndNoteBibliography"/>
        <w:spacing w:after="0"/>
        <w:ind w:left="720" w:hanging="720"/>
      </w:pPr>
      <w:r w:rsidRPr="005A50B7">
        <w:t xml:space="preserve">Fegan, N, Vanderlinde, P, Higgs, G &amp; Desmarchelier, P 2004, ‘Quantification and prevalence of Salmonella in beef cattle presenting at slaughter’, </w:t>
      </w:r>
      <w:r w:rsidRPr="005A50B7">
        <w:rPr>
          <w:i/>
        </w:rPr>
        <w:t>Journal of Applied Microbiology</w:t>
      </w:r>
      <w:r w:rsidRPr="005A50B7">
        <w:t>, vol. 97, no. 5, pp. 892-8</w:t>
      </w:r>
      <w:r w:rsidR="00BA3C1D">
        <w:t>.</w:t>
      </w:r>
    </w:p>
    <w:p w14:paraId="499F4E52" w14:textId="7C82E40F" w:rsidR="005A50B7" w:rsidRPr="005A50B7" w:rsidRDefault="005A50B7" w:rsidP="005A50B7">
      <w:pPr>
        <w:pStyle w:val="EndNoteBibliography"/>
        <w:spacing w:after="0"/>
        <w:ind w:left="720" w:hanging="720"/>
      </w:pPr>
      <w:r w:rsidRPr="005A50B7">
        <w:t xml:space="preserve">Fisher, I, Andersson, Y, de Jong, B, O'Grady, K &amp; Powling, J 2001, ‘International outbreak of Salmonella typhimurium DT104 - update from Enter-net’, </w:t>
      </w:r>
      <w:r w:rsidRPr="005A50B7">
        <w:rPr>
          <w:i/>
        </w:rPr>
        <w:t>Eurosurveillance</w:t>
      </w:r>
      <w:r w:rsidRPr="005A50B7">
        <w:t>, vol. 5, no. 32, pp. 1705.</w:t>
      </w:r>
    </w:p>
    <w:p w14:paraId="7F8C8158" w14:textId="342B5F1A" w:rsidR="005A50B7" w:rsidRPr="005A50B7" w:rsidRDefault="005A50B7" w:rsidP="005A50B7">
      <w:pPr>
        <w:pStyle w:val="EndNoteBibliography"/>
        <w:spacing w:after="0"/>
        <w:ind w:left="720" w:hanging="720"/>
      </w:pPr>
      <w:r w:rsidRPr="005A50B7">
        <w:t xml:space="preserve">Foley, P, Hemsley, C, Muller, K, Maroske, G &amp; Ritchie, S 1998, ‘Importation of Aedes Albopictus in Townsville, Queensland’, </w:t>
      </w:r>
      <w:r w:rsidRPr="005A50B7">
        <w:rPr>
          <w:i/>
        </w:rPr>
        <w:t>Communicable Diseases Intelligence</w:t>
      </w:r>
      <w:r w:rsidRPr="005A50B7">
        <w:t>, vol. 22, no. 1, pp. 3-4</w:t>
      </w:r>
      <w:r w:rsidR="00BA3C1D">
        <w:t>.</w:t>
      </w:r>
    </w:p>
    <w:p w14:paraId="4C4AF9D7" w14:textId="4AAF79A8" w:rsidR="005A50B7" w:rsidRPr="008F6947" w:rsidRDefault="005A50B7" w:rsidP="005A50B7">
      <w:pPr>
        <w:pStyle w:val="EndNoteBibliography"/>
        <w:spacing w:after="0"/>
        <w:ind w:left="720" w:hanging="720"/>
        <w:rPr>
          <w:iCs/>
        </w:rPr>
      </w:pPr>
      <w:r w:rsidRPr="008F6947">
        <w:t xml:space="preserve">Fonseca, M, Heider, LC, Stryhn, H, McClure, JT, Léger, D, Rizzo, D, Dufour, S, Roy, JP, Kelton, DF, Renaud, DL &amp; Barkema, HW </w:t>
      </w:r>
      <w:r w:rsidR="008F6947" w:rsidRPr="008F6947">
        <w:t>in press</w:t>
      </w:r>
      <w:r w:rsidRPr="008F6947">
        <w:t xml:space="preserve">, ‘ Frequency of isolation and phenotypic antimicrobial resistance of fecal Salmonella enterica recovered from dairy cattle in Canada’, </w:t>
      </w:r>
      <w:r w:rsidRPr="008F6947">
        <w:rPr>
          <w:i/>
        </w:rPr>
        <w:t>Journal of Dairy Science</w:t>
      </w:r>
      <w:r w:rsidR="008F6947">
        <w:rPr>
          <w:iCs/>
        </w:rPr>
        <w:t>.</w:t>
      </w:r>
    </w:p>
    <w:p w14:paraId="735F8418" w14:textId="097806EF" w:rsidR="005A50B7" w:rsidRPr="005A50B7" w:rsidRDefault="005A50B7" w:rsidP="005A50B7">
      <w:pPr>
        <w:pStyle w:val="EndNoteBibliography"/>
        <w:spacing w:after="0"/>
        <w:ind w:left="720" w:hanging="720"/>
      </w:pPr>
      <w:r w:rsidRPr="005A50B7">
        <w:lastRenderedPageBreak/>
        <w:t xml:space="preserve">Fontenille, D, Mathiot, C &amp; Coulanges, P 1985, ‘Les cycles arbovirus-vecteurs-vertebres dans les forests malgaches’ (The arbovirus-vectors-vertebrates cycles in the Malagasy forests), </w:t>
      </w:r>
      <w:r w:rsidRPr="005A50B7">
        <w:rPr>
          <w:i/>
        </w:rPr>
        <w:t>Archives de l'Institut Pasteur de Madagascar</w:t>
      </w:r>
      <w:r w:rsidRPr="005A50B7">
        <w:t>, vol. 52, no. 1, pp. 171-80, pp. Article 1</w:t>
      </w:r>
      <w:r w:rsidR="00C860D0">
        <w:t>.</w:t>
      </w:r>
    </w:p>
    <w:p w14:paraId="325B8880" w14:textId="5CAEC03C" w:rsidR="005A50B7" w:rsidRPr="005A50B7" w:rsidRDefault="005A50B7" w:rsidP="005A50B7">
      <w:pPr>
        <w:pStyle w:val="EndNoteBibliography"/>
        <w:spacing w:after="0"/>
        <w:ind w:left="720" w:hanging="720"/>
      </w:pPr>
      <w:r w:rsidRPr="005A50B7">
        <w:t>Fritsche, A, Engel, R, Buhl, D &amp; Zellweger, J-P 2004, ‘</w:t>
      </w:r>
      <w:r w:rsidRPr="005A50B7">
        <w:rPr>
          <w:i/>
        </w:rPr>
        <w:t>Mycobacterium bovis</w:t>
      </w:r>
      <w:r w:rsidRPr="005A50B7">
        <w:t xml:space="preserve"> tubeculosis: from animal to man and back’, </w:t>
      </w:r>
      <w:r w:rsidRPr="005A50B7">
        <w:rPr>
          <w:i/>
        </w:rPr>
        <w:t>The International Journal of Tuberculosis Lung Disease</w:t>
      </w:r>
      <w:r w:rsidRPr="005A50B7">
        <w:t>, vol. 8, no. 7, pp. 903-4</w:t>
      </w:r>
      <w:r w:rsidR="00C860D0">
        <w:t>.</w:t>
      </w:r>
    </w:p>
    <w:p w14:paraId="7C907308" w14:textId="45963A5D" w:rsidR="005A50B7" w:rsidRPr="005A50B7" w:rsidRDefault="005A50B7" w:rsidP="005A50B7">
      <w:pPr>
        <w:pStyle w:val="EndNoteBibliography"/>
        <w:spacing w:after="0"/>
        <w:ind w:left="720" w:hanging="720"/>
      </w:pPr>
      <w:r w:rsidRPr="005A50B7">
        <w:t xml:space="preserve">FRSC 2007, </w:t>
      </w:r>
      <w:r w:rsidRPr="005A50B7">
        <w:rPr>
          <w:i/>
        </w:rPr>
        <w:t>Australian standard for the hygienic production and transportation of meat and meat products for human consumption</w:t>
      </w:r>
      <w:r w:rsidRPr="005A50B7">
        <w:t xml:space="preserve">, FRSC Technical Report no. 3, AS 4696:2007, CSIRO Publishing and Food Regulation Standing Committee (FRSC), Victoria, available at </w:t>
      </w:r>
      <w:hyperlink r:id="rId70" w:history="1">
        <w:r w:rsidR="00C860D0" w:rsidRPr="002406B6">
          <w:rPr>
            <w:rStyle w:val="Hyperlink"/>
          </w:rPr>
          <w:t>http://www.publish.csiro.au/pid/5553.htm</w:t>
        </w:r>
      </w:hyperlink>
      <w:r w:rsidR="00C860D0">
        <w:t>, accessed 11 December 2023</w:t>
      </w:r>
      <w:r w:rsidRPr="005A50B7">
        <w:t>.</w:t>
      </w:r>
    </w:p>
    <w:p w14:paraId="4C9A069F" w14:textId="6E69BA4E" w:rsidR="005A50B7" w:rsidRPr="005A50B7" w:rsidRDefault="005A50B7" w:rsidP="005A50B7">
      <w:pPr>
        <w:pStyle w:val="EndNoteBibliography"/>
        <w:spacing w:after="0"/>
        <w:ind w:left="720" w:hanging="720"/>
      </w:pPr>
      <w:r w:rsidRPr="005A50B7">
        <w:t xml:space="preserve">FSANZ 2010, </w:t>
      </w:r>
      <w:r w:rsidRPr="005A50B7">
        <w:rPr>
          <w:i/>
        </w:rPr>
        <w:t>Bovine spongiform encephalopathy (BSE): requirements for the importation of beef and beef products for human consumption - effective 1 March 2010</w:t>
      </w:r>
      <w:r w:rsidRPr="005A50B7">
        <w:t xml:space="preserve">, Food Standards Australia New Zealand, available at </w:t>
      </w:r>
      <w:hyperlink r:id="rId71" w:history="1">
        <w:r w:rsidR="00C860D0" w:rsidRPr="002406B6">
          <w:rPr>
            <w:rStyle w:val="Hyperlink"/>
          </w:rPr>
          <w:t>http://www.foodstandards.gov.au/industry/bse/bseimports/Pages/default.aspx</w:t>
        </w:r>
      </w:hyperlink>
      <w:r w:rsidR="00C860D0">
        <w:t>, accessed 11 December 2023</w:t>
      </w:r>
      <w:r w:rsidRPr="005A50B7">
        <w:t>.</w:t>
      </w:r>
    </w:p>
    <w:p w14:paraId="4BFCE065" w14:textId="4B348B0C" w:rsidR="005A50B7" w:rsidRPr="005A50B7" w:rsidRDefault="005A50B7" w:rsidP="005A50B7">
      <w:pPr>
        <w:pStyle w:val="EndNoteBibliography"/>
        <w:spacing w:after="0"/>
        <w:ind w:left="720" w:hanging="720"/>
      </w:pPr>
      <w:r w:rsidRPr="005A50B7">
        <w:t>Gill, CO, Saucier, L &amp; Meadus, WJ 2011, ‘</w:t>
      </w:r>
      <w:r w:rsidRPr="005A50B7">
        <w:rPr>
          <w:i/>
        </w:rPr>
        <w:t xml:space="preserve">Mycobacterium avium </w:t>
      </w:r>
      <w:r w:rsidRPr="005A50B7">
        <w:t xml:space="preserve">subsp. </w:t>
      </w:r>
      <w:r w:rsidRPr="005A50B7">
        <w:rPr>
          <w:i/>
        </w:rPr>
        <w:t>paratuberculosis</w:t>
      </w:r>
      <w:r w:rsidRPr="005A50B7">
        <w:t xml:space="preserve"> in dairy products, meat, and drinking water’, </w:t>
      </w:r>
      <w:r w:rsidRPr="005A50B7">
        <w:rPr>
          <w:i/>
        </w:rPr>
        <w:t>Journal of Food Protection</w:t>
      </w:r>
      <w:r w:rsidRPr="005A50B7">
        <w:t xml:space="preserve">, vol. 74, no. 3, pp. 480-99, available at </w:t>
      </w:r>
      <w:hyperlink r:id="rId72" w:history="1">
        <w:r w:rsidR="00C860D0" w:rsidRPr="002406B6">
          <w:rPr>
            <w:rStyle w:val="Hyperlink"/>
          </w:rPr>
          <w:t>http://www.ingentaconnect.com/content/iafp/jfp/2011/00000074/00000003/art00021?token=004712b38e383a4b3b2570507b467a6c6a427c2b63472a726e2d2954496f642f466f0b0</w:t>
        </w:r>
      </w:hyperlink>
      <w:r w:rsidR="00C860D0">
        <w:t>, accessed 11 December 2023.</w:t>
      </w:r>
    </w:p>
    <w:p w14:paraId="3F396C57" w14:textId="39C725F3" w:rsidR="005A50B7" w:rsidRPr="005A50B7" w:rsidRDefault="005A50B7" w:rsidP="005A50B7">
      <w:pPr>
        <w:pStyle w:val="EndNoteBibliography"/>
        <w:spacing w:after="0"/>
        <w:ind w:left="720" w:hanging="720"/>
      </w:pPr>
      <w:r w:rsidRPr="005A50B7">
        <w:t xml:space="preserve">Glynn, MK, Bopp, C, Dewitt, W, Dabney, P, Mokhtar, M &amp; Angulo, FJ 1998, ‘Emergence of multidrug-resistant </w:t>
      </w:r>
      <w:r w:rsidRPr="005A50B7">
        <w:rPr>
          <w:i/>
        </w:rPr>
        <w:t>Salmonella enterica</w:t>
      </w:r>
      <w:r w:rsidRPr="005A50B7">
        <w:t xml:space="preserve"> serotype Typhimurium DT104 infections in the United States’, </w:t>
      </w:r>
      <w:r w:rsidRPr="005A50B7">
        <w:rPr>
          <w:i/>
        </w:rPr>
        <w:t>The New England Journal of Medicine</w:t>
      </w:r>
      <w:r w:rsidRPr="005A50B7">
        <w:t>, vol. 338, no. 19, pp. 1333-9</w:t>
      </w:r>
      <w:r w:rsidR="00C860D0">
        <w:t>.</w:t>
      </w:r>
    </w:p>
    <w:p w14:paraId="18FE23CB" w14:textId="48908943" w:rsidR="005A50B7" w:rsidRPr="005A50B7" w:rsidRDefault="005A50B7" w:rsidP="005A50B7">
      <w:pPr>
        <w:pStyle w:val="EndNoteBibliography"/>
        <w:spacing w:after="0"/>
        <w:ind w:left="720" w:hanging="720"/>
      </w:pPr>
      <w:r w:rsidRPr="005A50B7">
        <w:t xml:space="preserve">Godfroid, J, Cloeckaert, A, Liautard, JP, Kohler, S, Fretin, D, Walravens, K, Garin-Bastuji, B &amp; Letesson, JJ 2005, ‘From the discovery of the Malta fever's agent to the discovery of a marine mammal reservoir, brucellosis has continuously been a re-emerging zoonosis’, </w:t>
      </w:r>
      <w:r w:rsidRPr="005A50B7">
        <w:rPr>
          <w:i/>
        </w:rPr>
        <w:t>Veterinary Research</w:t>
      </w:r>
      <w:r w:rsidRPr="005A50B7">
        <w:t xml:space="preserve">, vol. 36, no. 3, pp. 313-26, available at </w:t>
      </w:r>
      <w:hyperlink r:id="rId73" w:history="1">
        <w:r w:rsidR="00C860D0" w:rsidRPr="002406B6">
          <w:rPr>
            <w:rStyle w:val="Hyperlink"/>
          </w:rPr>
          <w:t>http://www.vetres.org/index.php?option=article&amp;access=standard&amp;Itemid=129&amp;url=/articles/vetres/abs/2005/03/v4056/v4056.html</w:t>
        </w:r>
      </w:hyperlink>
      <w:r w:rsidR="00C860D0">
        <w:t>, accessed 11 December 2023.</w:t>
      </w:r>
    </w:p>
    <w:p w14:paraId="68AFE295" w14:textId="3D47A21C" w:rsidR="005A50B7" w:rsidRPr="005A50B7" w:rsidRDefault="005A50B7" w:rsidP="005A50B7">
      <w:pPr>
        <w:pStyle w:val="EndNoteBibliography"/>
        <w:spacing w:after="0"/>
        <w:ind w:left="720" w:hanging="720"/>
      </w:pPr>
      <w:r w:rsidRPr="005A50B7">
        <w:t xml:space="preserve">González-Fernández, VD, Tórtora Pérez, JL, García Flores, MM, Aguilar Setién, JÁ &amp; Ramírez Álvarez, H 2020, ‘First evidence of bovine immunodeficiency virus infection in Mexican cattle’ (in en), </w:t>
      </w:r>
      <w:r w:rsidRPr="005A50B7">
        <w:rPr>
          <w:i/>
        </w:rPr>
        <w:t>Transboundary and Emerging Diseases</w:t>
      </w:r>
      <w:r w:rsidRPr="005A50B7">
        <w:t>, vol. 67, no. 5, pp. 1768-75</w:t>
      </w:r>
      <w:r w:rsidR="00C860D0">
        <w:t>.</w:t>
      </w:r>
    </w:p>
    <w:p w14:paraId="3E94650A" w14:textId="0022D5D5" w:rsidR="005A50B7" w:rsidRPr="005A50B7" w:rsidRDefault="005A50B7" w:rsidP="005A50B7">
      <w:pPr>
        <w:pStyle w:val="EndNoteBibliography"/>
        <w:spacing w:after="0"/>
        <w:ind w:left="720" w:hanging="720"/>
      </w:pPr>
      <w:r w:rsidRPr="005A50B7">
        <w:t xml:space="preserve">Gould, EA &amp; Higgs, S 2009, ‘Impact of climate change and other factors on emerging arbovirus diseases’, </w:t>
      </w:r>
      <w:r w:rsidRPr="005A50B7">
        <w:rPr>
          <w:i/>
        </w:rPr>
        <w:t>Transactions of the Royal Society of Tropical Medicine and Hygiene</w:t>
      </w:r>
      <w:r w:rsidRPr="005A50B7">
        <w:t>, vol. 103, no. 2, pp. 109-21</w:t>
      </w:r>
      <w:r w:rsidR="00C860D0">
        <w:t>.</w:t>
      </w:r>
    </w:p>
    <w:p w14:paraId="5DF51496" w14:textId="362CF402" w:rsidR="005A50B7" w:rsidRPr="005A50B7" w:rsidRDefault="005A50B7" w:rsidP="005A50B7">
      <w:pPr>
        <w:pStyle w:val="EndNoteBibliography"/>
        <w:spacing w:after="0"/>
        <w:ind w:left="720" w:hanging="720"/>
      </w:pPr>
      <w:r w:rsidRPr="005A50B7">
        <w:t xml:space="preserve">Government of Alberta 2023, </w:t>
      </w:r>
      <w:r w:rsidRPr="005A50B7">
        <w:rPr>
          <w:i/>
        </w:rPr>
        <w:t>Malignant catarrhal fever</w:t>
      </w:r>
      <w:r w:rsidRPr="005A50B7">
        <w:t xml:space="preserve">, </w:t>
      </w:r>
      <w:hyperlink r:id="rId74" w:history="1">
        <w:r w:rsidR="00C860D0" w:rsidRPr="002406B6">
          <w:rPr>
            <w:rStyle w:val="Hyperlink"/>
          </w:rPr>
          <w:t>https://www.alberta.ca/malignant-catarrhal-fever-notifiable</w:t>
        </w:r>
      </w:hyperlink>
      <w:r w:rsidR="00C860D0">
        <w:t>, accessed 11 December 2023</w:t>
      </w:r>
      <w:r w:rsidRPr="005A50B7">
        <w:t>.</w:t>
      </w:r>
    </w:p>
    <w:p w14:paraId="1E23A42C" w14:textId="668AA71F" w:rsidR="005A50B7" w:rsidRPr="005A50B7" w:rsidRDefault="005A50B7" w:rsidP="005A50B7">
      <w:pPr>
        <w:pStyle w:val="EndNoteBibliography"/>
        <w:spacing w:after="0"/>
        <w:ind w:left="720" w:hanging="720"/>
      </w:pPr>
      <w:r w:rsidRPr="005A50B7">
        <w:t xml:space="preserve">Government of Saskatchewan 2023, </w:t>
      </w:r>
      <w:r w:rsidRPr="005A50B7">
        <w:rPr>
          <w:i/>
        </w:rPr>
        <w:t xml:space="preserve">Bovine tuberculosis in wildlife </w:t>
      </w:r>
      <w:hyperlink r:id="rId75" w:history="1">
        <w:r w:rsidR="00C860D0" w:rsidRPr="002406B6">
          <w:rPr>
            <w:rStyle w:val="Hyperlink"/>
          </w:rPr>
          <w:t>https://www.saskatchewan.ca/residents/environment-public-health-and-safety/wildlife-issues/fish-and-wildlife-diseases/bovine-tuberculosis-in-wildlife</w:t>
        </w:r>
      </w:hyperlink>
      <w:r w:rsidR="00C860D0">
        <w:t>, accessed 11 December 2023</w:t>
      </w:r>
      <w:r w:rsidR="00C860D0" w:rsidRPr="005A50B7">
        <w:t>.</w:t>
      </w:r>
    </w:p>
    <w:p w14:paraId="585DF21E" w14:textId="2A5E4D79" w:rsidR="005A50B7" w:rsidRPr="005A50B7" w:rsidRDefault="005A50B7" w:rsidP="005A50B7">
      <w:pPr>
        <w:pStyle w:val="EndNoteBibliography"/>
        <w:spacing w:after="0"/>
        <w:ind w:left="720" w:hanging="720"/>
      </w:pPr>
      <w:r w:rsidRPr="005A50B7">
        <w:t xml:space="preserve">Government of South Australia 2023, </w:t>
      </w:r>
      <w:r w:rsidRPr="005A50B7">
        <w:rPr>
          <w:i/>
        </w:rPr>
        <w:t>Brucella suis</w:t>
      </w:r>
      <w:r w:rsidRPr="005A50B7">
        <w:t xml:space="preserve">, Department of Primary Industries and Regions, </w:t>
      </w:r>
      <w:hyperlink r:id="rId76" w:history="1">
        <w:r w:rsidR="00C860D0" w:rsidRPr="002406B6">
          <w:rPr>
            <w:rStyle w:val="Hyperlink"/>
          </w:rPr>
          <w:t>https://pir.sa.gov.au/biosecurity/animal_health/animal_species/pigs/brucella_suis</w:t>
        </w:r>
      </w:hyperlink>
      <w:r w:rsidR="00C860D0">
        <w:t>, , accessed 11 December 2023</w:t>
      </w:r>
      <w:r w:rsidR="00C860D0" w:rsidRPr="005A50B7">
        <w:t>.</w:t>
      </w:r>
    </w:p>
    <w:p w14:paraId="271E4357" w14:textId="61E5E68F" w:rsidR="005A50B7" w:rsidRPr="005A50B7" w:rsidRDefault="005A50B7" w:rsidP="005A50B7">
      <w:pPr>
        <w:pStyle w:val="EndNoteBibliography"/>
        <w:spacing w:after="0"/>
        <w:ind w:left="720" w:hanging="720"/>
      </w:pPr>
      <w:r w:rsidRPr="005A50B7">
        <w:t xml:space="preserve">Habing, GG, Lo, Y &amp; Kaneene, JB 2012, ‘Changes in the antimicrobial resistance profiles of Salmonella isolated from the same Michigan dairy farms in 2000 and 2009’, </w:t>
      </w:r>
      <w:r w:rsidRPr="005A50B7">
        <w:rPr>
          <w:i/>
        </w:rPr>
        <w:t>Food Research International</w:t>
      </w:r>
      <w:r w:rsidRPr="005A50B7">
        <w:t>, vol. 45, no. 2, pp. 919-24</w:t>
      </w:r>
      <w:r w:rsidR="00C860D0">
        <w:t>.</w:t>
      </w:r>
    </w:p>
    <w:p w14:paraId="4F0A1D4C" w14:textId="1E503222" w:rsidR="005A50B7" w:rsidRPr="005A50B7" w:rsidRDefault="005A50B7" w:rsidP="005A50B7">
      <w:pPr>
        <w:pStyle w:val="EndNoteBibliography"/>
        <w:spacing w:after="0"/>
        <w:ind w:left="720" w:hanging="720"/>
      </w:pPr>
      <w:r w:rsidRPr="005A50B7">
        <w:t xml:space="preserve">Hahn, EC, Page, GR, Hahn, PS, Gillis, KD, Romero, C, Annelli, JA &amp; Gibbs, EPJ 1997, ‘Mechanisms of transmission of Aujeszky's disease virus originating from feral swine in the USA’, </w:t>
      </w:r>
      <w:r w:rsidRPr="005A50B7">
        <w:rPr>
          <w:i/>
        </w:rPr>
        <w:t>Veterinary Microbiology</w:t>
      </w:r>
      <w:r w:rsidRPr="005A50B7">
        <w:t>, vol. 55, no. 1-4, pp. 123-30</w:t>
      </w:r>
      <w:r w:rsidR="00C860D0">
        <w:t>.</w:t>
      </w:r>
    </w:p>
    <w:p w14:paraId="5212CB65" w14:textId="67E27271" w:rsidR="005A50B7" w:rsidRPr="005A50B7" w:rsidRDefault="005A50B7" w:rsidP="005A50B7">
      <w:pPr>
        <w:pStyle w:val="EndNoteBibliography"/>
        <w:spacing w:after="0"/>
        <w:ind w:left="720" w:hanging="720"/>
      </w:pPr>
      <w:r w:rsidRPr="005A50B7">
        <w:lastRenderedPageBreak/>
        <w:t xml:space="preserve">Helms, M, Ethelberg, S, Mølbak, K &amp; DT104 Study Group 2005, ‘International Salmonella Typhimurium DT104 infections, 1992-2001’, </w:t>
      </w:r>
      <w:r w:rsidRPr="005A50B7">
        <w:rPr>
          <w:i/>
        </w:rPr>
        <w:t>Emerging Infectious Diseases</w:t>
      </w:r>
      <w:r w:rsidRPr="005A50B7">
        <w:t>, vol. 11, no. 6, pp. 859-67.</w:t>
      </w:r>
    </w:p>
    <w:p w14:paraId="3611B2EA" w14:textId="0D10A6BB" w:rsidR="005A50B7" w:rsidRPr="005A50B7" w:rsidRDefault="005A50B7" w:rsidP="005A50B7">
      <w:pPr>
        <w:pStyle w:val="EndNoteBibliography"/>
        <w:spacing w:after="0"/>
        <w:ind w:left="720" w:hanging="720"/>
      </w:pPr>
      <w:r w:rsidRPr="005A50B7">
        <w:t xml:space="preserve">Hines, ME, II, Stabel, JR, Sweeney, RW, Griffin, F, Talaat, AM, Bakker, D, Benedictus, G, Davis, WC, de Lisle, GW, Gardner, IA, Juste, RA, Kapur, V, Koets, A, McNair, J, Pruitt, G &amp; Whitlock, RH 2007, ‘Experimental challenge models for Johne's disease: A review and proposed international guidelines’, </w:t>
      </w:r>
      <w:r w:rsidRPr="005A50B7">
        <w:rPr>
          <w:i/>
        </w:rPr>
        <w:t>Veterinary Microbiology</w:t>
      </w:r>
      <w:r w:rsidRPr="005A50B7">
        <w:t>, vol. 122, no. 3-4, pp. 197-222</w:t>
      </w:r>
      <w:r w:rsidR="00017A69">
        <w:t>.</w:t>
      </w:r>
    </w:p>
    <w:p w14:paraId="600990F3" w14:textId="52D91006" w:rsidR="005A50B7" w:rsidRPr="005A50B7" w:rsidRDefault="005A50B7" w:rsidP="005A50B7">
      <w:pPr>
        <w:pStyle w:val="EndNoteBibliography"/>
        <w:spacing w:after="0"/>
        <w:ind w:left="720" w:hanging="720"/>
      </w:pPr>
      <w:r w:rsidRPr="005A50B7">
        <w:t xml:space="preserve">Hoogstraal, H 1979, ‘The epidemiology of tick-borne Crimean-Congo hemorrhagic fever in Asia, Europe and Africa’, </w:t>
      </w:r>
      <w:r w:rsidRPr="005A50B7">
        <w:rPr>
          <w:i/>
        </w:rPr>
        <w:t>Journal of Medical Entomology</w:t>
      </w:r>
      <w:r w:rsidRPr="005A50B7">
        <w:t>, vol. 15, no. 4, pp. 307-417</w:t>
      </w:r>
      <w:r w:rsidR="00017A69">
        <w:t>.</w:t>
      </w:r>
    </w:p>
    <w:p w14:paraId="6A0AA13A" w14:textId="3AAC74BE" w:rsidR="005A50B7" w:rsidRPr="005A50B7" w:rsidRDefault="005A50B7" w:rsidP="005A50B7">
      <w:pPr>
        <w:pStyle w:val="EndNoteBibliography"/>
        <w:spacing w:after="0"/>
        <w:ind w:left="720" w:hanging="720"/>
      </w:pPr>
      <w:r w:rsidRPr="005A50B7">
        <w:t xml:space="preserve">Hoogstraal, H, Meegan, JM, Khalil, GM &amp; Adham, FK 1979, ‘The Rift Valley fever epizootic in Egypt 1977-1978 2. Ecological and entomological studies’, </w:t>
      </w:r>
      <w:r w:rsidRPr="005A50B7">
        <w:rPr>
          <w:i/>
        </w:rPr>
        <w:t>Transactions of the Royal Society of Tropical Medicine and Hygiene</w:t>
      </w:r>
      <w:r w:rsidRPr="005A50B7">
        <w:t>, vol. 73, no. 6, pp. 624-9</w:t>
      </w:r>
      <w:r w:rsidR="00017A69">
        <w:t>.</w:t>
      </w:r>
    </w:p>
    <w:p w14:paraId="34D81DF0" w14:textId="05076FF9" w:rsidR="005A50B7" w:rsidRPr="005A50B7" w:rsidRDefault="005A50B7" w:rsidP="005A50B7">
      <w:pPr>
        <w:pStyle w:val="EndNoteBibliography"/>
        <w:spacing w:after="0"/>
        <w:ind w:left="720" w:hanging="720"/>
      </w:pPr>
      <w:r w:rsidRPr="005A50B7">
        <w:t xml:space="preserve">Humphrey, S, Clark, LF, Humphrey, TJ &amp; Jepson, MA 2011, ‘Enhanced recovery of Salmonella Typhimurium DT104 from exposure to stress at low temperature’, </w:t>
      </w:r>
      <w:r w:rsidRPr="005A50B7">
        <w:rPr>
          <w:i/>
        </w:rPr>
        <w:t>Microbiology</w:t>
      </w:r>
      <w:r w:rsidRPr="005A50B7">
        <w:t>, vol. 157, no. 4, pp. 1103-14.</w:t>
      </w:r>
    </w:p>
    <w:p w14:paraId="6201614B" w14:textId="42023109" w:rsidR="005A50B7" w:rsidRPr="005A50B7" w:rsidRDefault="005A50B7" w:rsidP="005A50B7">
      <w:pPr>
        <w:pStyle w:val="EndNoteBibliography"/>
        <w:spacing w:after="0"/>
        <w:ind w:left="720" w:hanging="720"/>
      </w:pPr>
      <w:r w:rsidRPr="00F443B4">
        <w:t xml:space="preserve">Iqbal, A, Janecko, N, Pollari, F &amp; Dixon, B 2018, ‘Prevalence and molecular characterization of Toxoplasma gondii DNA in retail fresh meats in Canada’, </w:t>
      </w:r>
      <w:r w:rsidRPr="00F443B4">
        <w:rPr>
          <w:i/>
        </w:rPr>
        <w:t>Food and Waterborne Parasitology</w:t>
      </w:r>
      <w:r w:rsidRPr="00F443B4">
        <w:t>, vol. 13</w:t>
      </w:r>
      <w:r w:rsidR="00F443B4" w:rsidRPr="00F443B4">
        <w:t>, e00031.</w:t>
      </w:r>
    </w:p>
    <w:p w14:paraId="69FE63AB" w14:textId="5C91DE2D" w:rsidR="005A50B7" w:rsidRPr="005A50B7" w:rsidRDefault="005A50B7" w:rsidP="005A50B7">
      <w:pPr>
        <w:pStyle w:val="EndNoteBibliography"/>
        <w:spacing w:after="0"/>
        <w:ind w:left="720" w:hanging="720"/>
      </w:pPr>
      <w:r w:rsidRPr="005A50B7">
        <w:t xml:space="preserve">Irwin, MJ, Massey, PD, Walker, B &amp; Durrheim, DN 2009, ‘Feral pig hunting: a risk factor for human brucellosis in north-west NSW’, </w:t>
      </w:r>
      <w:r w:rsidRPr="005A50B7">
        <w:rPr>
          <w:i/>
        </w:rPr>
        <w:t>NSW Public Health Bulletin</w:t>
      </w:r>
      <w:r w:rsidRPr="005A50B7">
        <w:t>, vol. 20, no. 11-12, pp. 192-4</w:t>
      </w:r>
      <w:r w:rsidR="00017A69">
        <w:t>.</w:t>
      </w:r>
    </w:p>
    <w:p w14:paraId="5F4286C3" w14:textId="63054035" w:rsidR="005A50B7" w:rsidRPr="005A50B7" w:rsidRDefault="005A50B7" w:rsidP="005A50B7">
      <w:pPr>
        <w:pStyle w:val="EndNoteBibliography"/>
        <w:spacing w:after="0"/>
        <w:ind w:left="720" w:hanging="720"/>
      </w:pPr>
      <w:r w:rsidRPr="005A50B7">
        <w:t xml:space="preserve">Ito, A, Sako, Y, Nakao, M, Nakaya, K, Okamoto, M, Wandra, T, Kandun, N, Anantaphruti, MT, Waikagul, J, Li, T &amp; Qiu, D 2008, ‘Molecular and immunological diagnosis of taeniasis and cysticercosis in Asia and The Pacific’, </w:t>
      </w:r>
      <w:r w:rsidRPr="005A50B7">
        <w:rPr>
          <w:i/>
        </w:rPr>
        <w:t>Southeast Asian Journal of Tropical Medicine and Public Health</w:t>
      </w:r>
      <w:r w:rsidRPr="005A50B7">
        <w:t>, vol. 39 (suppl 1), pp. 37-47</w:t>
      </w:r>
      <w:r w:rsidR="00017A69">
        <w:t>.</w:t>
      </w:r>
    </w:p>
    <w:p w14:paraId="1638D968" w14:textId="24981AED" w:rsidR="005A50B7" w:rsidRPr="005A50B7" w:rsidRDefault="005A50B7" w:rsidP="005A50B7">
      <w:pPr>
        <w:pStyle w:val="EndNoteBibliography"/>
        <w:spacing w:after="0"/>
        <w:ind w:left="720" w:hanging="720"/>
      </w:pPr>
      <w:r w:rsidRPr="005A50B7">
        <w:t xml:space="preserve">Izzo, MM, Mohler, VL &amp; House, JK 2011, ‘Antimicrobial susceptibility of Salmonella isolates recovered from calves with diarrhoea in Australia’, </w:t>
      </w:r>
      <w:r w:rsidRPr="005A50B7">
        <w:rPr>
          <w:i/>
        </w:rPr>
        <w:t>Australian Veterinary Journal</w:t>
      </w:r>
      <w:r w:rsidRPr="005A50B7">
        <w:t>, vol. 89, no. 10, pp. 402-8</w:t>
      </w:r>
      <w:r w:rsidR="00017A69">
        <w:t>.</w:t>
      </w:r>
    </w:p>
    <w:p w14:paraId="1DF93A35" w14:textId="27EF5465" w:rsidR="005A50B7" w:rsidRPr="005A50B7" w:rsidRDefault="005A50B7" w:rsidP="005A50B7">
      <w:pPr>
        <w:pStyle w:val="EndNoteBibliography"/>
        <w:spacing w:after="0"/>
        <w:ind w:left="720" w:hanging="720"/>
      </w:pPr>
      <w:r w:rsidRPr="005A50B7">
        <w:t xml:space="preserve">Jenkins, DJ, Romig, T &amp; Thompson, RCA 2005, ‘Emergence/re-emergence of Echinococcus spp.-a global update’, </w:t>
      </w:r>
      <w:r w:rsidRPr="005A50B7">
        <w:rPr>
          <w:i/>
        </w:rPr>
        <w:t>International Journal for Parasitology</w:t>
      </w:r>
      <w:r w:rsidRPr="005A50B7">
        <w:t>, vol. 35, no. 11-12, pp. 1205-19</w:t>
      </w:r>
      <w:r w:rsidR="00017A69">
        <w:t>.</w:t>
      </w:r>
    </w:p>
    <w:p w14:paraId="7D3ACB68" w14:textId="511CD00C" w:rsidR="005A50B7" w:rsidRPr="005A50B7" w:rsidRDefault="005A50B7" w:rsidP="005A50B7">
      <w:pPr>
        <w:pStyle w:val="EndNoteBibliography"/>
        <w:spacing w:after="0"/>
        <w:ind w:left="720" w:hanging="720"/>
      </w:pPr>
      <w:r w:rsidRPr="005A50B7">
        <w:t xml:space="preserve">Jimenez, AE, Jimenez, C, Castro, L &amp; Rodriguez, L 1996, ‘Serological survey of small mammals in a vesicular stomatitis virus enzootic area’, </w:t>
      </w:r>
      <w:r w:rsidRPr="005A50B7">
        <w:rPr>
          <w:i/>
        </w:rPr>
        <w:t>Journal of Wildlife Diseases</w:t>
      </w:r>
      <w:r w:rsidRPr="005A50B7">
        <w:t>, vol. 32, no. 2, pp. 274-9</w:t>
      </w:r>
      <w:r w:rsidR="00017A69">
        <w:t>.</w:t>
      </w:r>
    </w:p>
    <w:p w14:paraId="539A51E9" w14:textId="554D47DE" w:rsidR="005A50B7" w:rsidRPr="005A50B7" w:rsidRDefault="005A50B7" w:rsidP="005A50B7">
      <w:pPr>
        <w:pStyle w:val="EndNoteBibliography"/>
        <w:spacing w:after="0"/>
        <w:ind w:left="720" w:hanging="720"/>
      </w:pPr>
      <w:r w:rsidRPr="005A50B7">
        <w:t>John, P, Varga, C, Cooke, M &amp; Majowicz, SE 2022, ‘Incidence, Demographic, and Seasonal Risk Factors of Infections Caused by Five Major Enteric Pathogens’,</w:t>
      </w:r>
      <w:r w:rsidRPr="005A50B7">
        <w:rPr>
          <w:i/>
        </w:rPr>
        <w:t xml:space="preserve"> Foodborne pathogens and disease,</w:t>
      </w:r>
      <w:r w:rsidRPr="005A50B7">
        <w:t>, vol. 19, no. 4, pp. 248-58</w:t>
      </w:r>
      <w:r w:rsidR="00017A69">
        <w:t>.</w:t>
      </w:r>
    </w:p>
    <w:p w14:paraId="62453EAB" w14:textId="10CAF2EE" w:rsidR="005A50B7" w:rsidRPr="005A50B7" w:rsidRDefault="005A50B7" w:rsidP="005A50B7">
      <w:pPr>
        <w:pStyle w:val="EndNoteBibliography"/>
        <w:spacing w:after="0"/>
        <w:ind w:left="720" w:hanging="720"/>
      </w:pPr>
      <w:r w:rsidRPr="005A50B7">
        <w:t xml:space="preserve">Johnson, KM, Tesh, RB &amp; Peralta, PH 1969, ‘Epidemiology of vesicular stomatitis virus: some new data and a hypothesis for transmission of the Indiana serotype’, </w:t>
      </w:r>
      <w:r w:rsidRPr="005A50B7">
        <w:rPr>
          <w:i/>
        </w:rPr>
        <w:t>Journal of the American Veterinary Medical Association</w:t>
      </w:r>
      <w:r w:rsidRPr="005A50B7">
        <w:t>, vol. 155, no. 12, pp. 2133-40</w:t>
      </w:r>
      <w:r w:rsidR="00017A69">
        <w:t>.</w:t>
      </w:r>
    </w:p>
    <w:p w14:paraId="15821CF6" w14:textId="54D661C9" w:rsidR="005A50B7" w:rsidRPr="005A50B7" w:rsidRDefault="005A50B7" w:rsidP="005A50B7">
      <w:pPr>
        <w:pStyle w:val="EndNoteBibliography"/>
        <w:spacing w:after="0"/>
        <w:ind w:left="720" w:hanging="720"/>
      </w:pPr>
      <w:r w:rsidRPr="005A50B7">
        <w:t xml:space="preserve">Khin, MN, Zamri-Saad, M &amp; Noordin, MM 2010, ‘Pathological changes in the lungs of calves following intratracheal exposure to Pasteurella multocida B:2’, </w:t>
      </w:r>
      <w:r w:rsidRPr="005A50B7">
        <w:rPr>
          <w:i/>
        </w:rPr>
        <w:t>Pertanika Journal of Tropical Agricultural Science</w:t>
      </w:r>
      <w:r w:rsidRPr="005A50B7">
        <w:t>, vol. 33, no. 1, pp. 113-7</w:t>
      </w:r>
      <w:r w:rsidR="00017A69">
        <w:t>.</w:t>
      </w:r>
    </w:p>
    <w:p w14:paraId="3B9DBFFE" w14:textId="569C4362" w:rsidR="005A50B7" w:rsidRPr="005A50B7" w:rsidRDefault="005A50B7" w:rsidP="005A50B7">
      <w:pPr>
        <w:pStyle w:val="EndNoteBibliography"/>
        <w:spacing w:after="0"/>
        <w:ind w:left="720" w:hanging="720"/>
      </w:pPr>
      <w:r w:rsidRPr="005A50B7">
        <w:t xml:space="preserve">Kirkland, PD &amp; Mackintosh, SG 2006, </w:t>
      </w:r>
      <w:r w:rsidRPr="005A50B7">
        <w:rPr>
          <w:i/>
        </w:rPr>
        <w:t>Ruminant pestivirus infections</w:t>
      </w:r>
      <w:r w:rsidRPr="005A50B7">
        <w:t xml:space="preserve">, Australian and New Zealand Standard Diagnostic Procedures for Animal Diseases, Sub-Committee on Animal Health Laboratory Standards for Animal Health Committee, available at </w:t>
      </w:r>
      <w:hyperlink r:id="rId77" w:history="1">
        <w:r w:rsidR="00017A69" w:rsidRPr="002406B6">
          <w:rPr>
            <w:rStyle w:val="Hyperlink"/>
          </w:rPr>
          <w:t>http://www.scahls.org.au/__data/assets/pdf_file/0004/1280839/pestiviruses.pdf</w:t>
        </w:r>
      </w:hyperlink>
      <w:r w:rsidR="00017A69">
        <w:t>, accessed 11 December 2023.</w:t>
      </w:r>
    </w:p>
    <w:p w14:paraId="2DDB36B6" w14:textId="77777777" w:rsidR="005A50B7" w:rsidRPr="005A50B7" w:rsidRDefault="005A50B7" w:rsidP="005A50B7">
      <w:pPr>
        <w:pStyle w:val="EndNoteBibliography"/>
        <w:spacing w:after="0"/>
        <w:ind w:left="720" w:hanging="720"/>
      </w:pPr>
      <w:r w:rsidRPr="005A50B7">
        <w:t xml:space="preserve">Knowles, NJ, Hovi, T, Hyypia, T, King, AMQ, Lindberg, AM, Pallansch, MA, Palmenberg, AC, Simmonds, P, Skern, T, Stanway, G, Yamashita, T &amp; Zell, R 2011, ‘Picornaviridae’, in </w:t>
      </w:r>
      <w:r w:rsidRPr="005A50B7">
        <w:rPr>
          <w:i/>
        </w:rPr>
        <w:t>Virus taxonomy: classification and nomenclature of viruses: ninth report of the international committee on taxonomy of viruses</w:t>
      </w:r>
      <w:r w:rsidRPr="005A50B7">
        <w:t>, Elsevier, London, pp. 855-80.</w:t>
      </w:r>
    </w:p>
    <w:p w14:paraId="4DCEA9E0" w14:textId="5F055EF3" w:rsidR="005A50B7" w:rsidRPr="005A50B7" w:rsidRDefault="005A50B7" w:rsidP="005A50B7">
      <w:pPr>
        <w:pStyle w:val="EndNoteBibliography"/>
        <w:spacing w:after="0"/>
        <w:ind w:left="720" w:hanging="720"/>
      </w:pPr>
      <w:r w:rsidRPr="005A50B7">
        <w:t xml:space="preserve">Knudsen, GM, Sommer, HM, Sørensen, ND, Olsen, JE &amp; Aabo, S 2011, ‘Survival of Salmonella on cuts of beef carcasses subjected to dry aging’, </w:t>
      </w:r>
      <w:r w:rsidRPr="005A50B7">
        <w:rPr>
          <w:i/>
        </w:rPr>
        <w:t>Journal of Applied Microbiology</w:t>
      </w:r>
      <w:r w:rsidRPr="005A50B7">
        <w:t>, vol. 111, no. 4, pp. 848-54.</w:t>
      </w:r>
    </w:p>
    <w:p w14:paraId="0C57D457" w14:textId="00D9A4FF" w:rsidR="005A50B7" w:rsidRPr="005A50B7" w:rsidRDefault="005A50B7" w:rsidP="005A50B7">
      <w:pPr>
        <w:pStyle w:val="EndNoteBibliography"/>
        <w:spacing w:after="0"/>
        <w:ind w:left="720" w:hanging="720"/>
      </w:pPr>
      <w:r w:rsidRPr="005A50B7">
        <w:lastRenderedPageBreak/>
        <w:t xml:space="preserve">Lane, EP, Kock, ND, Hill, FWG &amp; Mohan, K 1992, ‘An outbreak of haemorrhagic septicaemia (septicaemic pasteurellosis) in cattle in Zimbabwe’, </w:t>
      </w:r>
      <w:r w:rsidRPr="005A50B7">
        <w:rPr>
          <w:i/>
        </w:rPr>
        <w:t>Tropical Animal Health and Production</w:t>
      </w:r>
      <w:r w:rsidRPr="005A50B7">
        <w:t>, vol. 24, no. 2, pp. 97-102</w:t>
      </w:r>
      <w:r w:rsidR="004839C6">
        <w:t>.</w:t>
      </w:r>
    </w:p>
    <w:p w14:paraId="2079B88B" w14:textId="3E988359" w:rsidR="005A50B7" w:rsidRPr="005A50B7" w:rsidRDefault="005A50B7" w:rsidP="005A50B7">
      <w:pPr>
        <w:pStyle w:val="EndNoteBibliography"/>
        <w:spacing w:after="0"/>
        <w:ind w:left="720" w:hanging="720"/>
      </w:pPr>
      <w:r w:rsidRPr="005A50B7">
        <w:t xml:space="preserve">Leekitcharoenphon, P, Hendriksen, R.,, Le Hello, S, Weill, F, Baggesen, D, Jun, S, Ussery, D, Lund, O, Crook, D, Wilson, D &amp; Aarestrup, F 2016, ‘Global genomic epidemiology of Salmonella enterica serovar Typhimurium DT104’, </w:t>
      </w:r>
      <w:r w:rsidRPr="005A50B7">
        <w:rPr>
          <w:i/>
        </w:rPr>
        <w:t>Applied and environmental microbiology</w:t>
      </w:r>
      <w:r w:rsidRPr="005A50B7">
        <w:t>, vol. 82, no. 8, pp. 2516-26</w:t>
      </w:r>
      <w:r w:rsidR="004839C6">
        <w:t>.</w:t>
      </w:r>
    </w:p>
    <w:p w14:paraId="78A9630A" w14:textId="7BF3CE49" w:rsidR="005A50B7" w:rsidRPr="005A50B7" w:rsidRDefault="005A50B7" w:rsidP="005A50B7">
      <w:pPr>
        <w:pStyle w:val="EndNoteBibliography"/>
        <w:spacing w:after="0"/>
        <w:ind w:left="720" w:hanging="720"/>
      </w:pPr>
      <w:r w:rsidRPr="005A50B7">
        <w:t xml:space="preserve">Letchworth, GJ, Rodriguez, LL &amp; Barrera, JDC 1999, ‘Vesicular stomatitis’, </w:t>
      </w:r>
      <w:r w:rsidRPr="005A50B7">
        <w:rPr>
          <w:i/>
        </w:rPr>
        <w:t>The Veterinary Journal</w:t>
      </w:r>
      <w:r w:rsidRPr="005A50B7">
        <w:t>, vol. 157, pp. 239-60</w:t>
      </w:r>
      <w:r w:rsidR="004839C6">
        <w:t>.</w:t>
      </w:r>
    </w:p>
    <w:p w14:paraId="15497FD4" w14:textId="533DC85F" w:rsidR="005A50B7" w:rsidRPr="005A50B7" w:rsidRDefault="005A50B7" w:rsidP="005A50B7">
      <w:pPr>
        <w:pStyle w:val="EndNoteBibliography"/>
        <w:spacing w:after="0"/>
        <w:ind w:left="720" w:hanging="720"/>
      </w:pPr>
      <w:r w:rsidRPr="005A50B7">
        <w:t xml:space="preserve">Liebler-Tenorio, EM, Ridpath, JF &amp; Neill, JD 2004, ‘Distribution of viral antigen and tissue lesions in persistent and acute infection with the homologous strain of noncytopathic bovine viral diarrhea virus’, </w:t>
      </w:r>
      <w:r w:rsidRPr="005A50B7">
        <w:rPr>
          <w:i/>
        </w:rPr>
        <w:t>Journal of Veterinary Diagnostic Investigation</w:t>
      </w:r>
      <w:r w:rsidRPr="005A50B7">
        <w:t>, vol. 16, pp. 388-96</w:t>
      </w:r>
      <w:r w:rsidR="004839C6">
        <w:t>.</w:t>
      </w:r>
    </w:p>
    <w:p w14:paraId="3FB9B1F8" w14:textId="043CB61D" w:rsidR="005A50B7" w:rsidRPr="005A50B7" w:rsidRDefault="005A50B7" w:rsidP="005A50B7">
      <w:pPr>
        <w:pStyle w:val="EndNoteBibliography"/>
        <w:spacing w:after="0"/>
        <w:ind w:left="720" w:hanging="720"/>
      </w:pPr>
      <w:r w:rsidRPr="005A50B7">
        <w:t xml:space="preserve">Louden, BC, Haarmann, D, Han, J, Foley, SL &amp; Lynne, AM 2012, ‘Characterization of antimicrobial resistance in </w:t>
      </w:r>
      <w:r w:rsidRPr="005A50B7">
        <w:rPr>
          <w:i/>
        </w:rPr>
        <w:t>Salmonella enterica</w:t>
      </w:r>
      <w:r w:rsidRPr="005A50B7">
        <w:t xml:space="preserve"> serovar Typhimurium isolates from food animals in the U.S’, </w:t>
      </w:r>
      <w:r w:rsidRPr="005A50B7">
        <w:rPr>
          <w:i/>
        </w:rPr>
        <w:t>Food Research International</w:t>
      </w:r>
      <w:r w:rsidRPr="005A50B7">
        <w:t>, vol. 45, no. 2, pp. 968-72.</w:t>
      </w:r>
    </w:p>
    <w:p w14:paraId="51ED5BA6" w14:textId="15A56196" w:rsidR="005A50B7" w:rsidRPr="005A50B7" w:rsidRDefault="005A50B7" w:rsidP="005A50B7">
      <w:pPr>
        <w:pStyle w:val="EndNoteBibliography"/>
        <w:spacing w:after="0"/>
        <w:ind w:left="720" w:hanging="720"/>
      </w:pPr>
      <w:r w:rsidRPr="005A50B7">
        <w:t xml:space="preserve">Mahony, TJ, McCarthy, FM, Gravel, JL, Corney, B, Young, Pl &amp; Vilcek, S 2005, ‘Genetic analysis of bovine viral diarrhoea viruses from Australia’, </w:t>
      </w:r>
      <w:r w:rsidRPr="005A50B7">
        <w:rPr>
          <w:i/>
        </w:rPr>
        <w:t>Veterinary Microbiology</w:t>
      </w:r>
      <w:r w:rsidRPr="005A50B7">
        <w:t>, vol. 106, no. 1-2, pp. 1-6</w:t>
      </w:r>
      <w:r w:rsidR="004839C6">
        <w:t>.</w:t>
      </w:r>
    </w:p>
    <w:p w14:paraId="19E1C001" w14:textId="7C480516" w:rsidR="005A50B7" w:rsidRPr="005A50B7" w:rsidRDefault="005A50B7" w:rsidP="005A50B7">
      <w:pPr>
        <w:pStyle w:val="EndNoteBibliography"/>
        <w:spacing w:after="0"/>
        <w:ind w:left="720" w:hanging="720"/>
      </w:pPr>
      <w:r w:rsidRPr="005A50B7">
        <w:t xml:space="preserve">Mailles, A, Rautureau, S, Le Horgne, JM, Poignet-Leroux, B, d’Arnoux, C, Dennetière, G, Faure, M, Lavigne, JP, Bru, JP &amp; Garin-Bastuji, B 2012, ‘Re-emergence of brucellosis in cattle in France and risk for human health’, </w:t>
      </w:r>
      <w:r w:rsidRPr="005A50B7">
        <w:rPr>
          <w:i/>
        </w:rPr>
        <w:t>Eurosurveillance</w:t>
      </w:r>
      <w:r w:rsidRPr="005A50B7">
        <w:t xml:space="preserve">, vol. 17, no. 30, </w:t>
      </w:r>
      <w:r w:rsidRPr="001F19C1">
        <w:t>20227</w:t>
      </w:r>
      <w:r w:rsidR="004839C6">
        <w:t>.</w:t>
      </w:r>
    </w:p>
    <w:p w14:paraId="048FB1E5" w14:textId="459C8D13" w:rsidR="005A50B7" w:rsidRPr="005A50B7" w:rsidRDefault="005A50B7" w:rsidP="005A50B7">
      <w:pPr>
        <w:pStyle w:val="EndNoteBibliography"/>
        <w:spacing w:after="0"/>
        <w:ind w:left="720" w:hanging="720"/>
      </w:pPr>
      <w:r w:rsidRPr="005A50B7">
        <w:t xml:space="preserve">Maltezou, HC, Andonova, L, Andraghetti, R, Bouloy, M, Ergönül, Ö, Jongejan, F, Kalvatchev, N, Nichol, S, Niedrig, M, Platonov, A, Thomson, G, Leitmeyer, K &amp; Zeller, H 2010, ‘Crimean-Congo hemorrhagic fever in Europe: current situation calls for preparedness’, </w:t>
      </w:r>
      <w:r w:rsidRPr="005A50B7">
        <w:rPr>
          <w:i/>
        </w:rPr>
        <w:t>Eurosurveillance</w:t>
      </w:r>
      <w:r w:rsidRPr="005A50B7">
        <w:t>, vol. 15, no. 10, pp. 1-4</w:t>
      </w:r>
      <w:r w:rsidR="004839C6">
        <w:t>.</w:t>
      </w:r>
    </w:p>
    <w:p w14:paraId="17A85544" w14:textId="3474BC60" w:rsidR="005A50B7" w:rsidRPr="005A50B7" w:rsidRDefault="005A50B7" w:rsidP="005A50B7">
      <w:pPr>
        <w:pStyle w:val="EndNoteBibliography"/>
        <w:spacing w:after="0"/>
        <w:ind w:left="720" w:hanging="720"/>
      </w:pPr>
      <w:r w:rsidRPr="005A50B7">
        <w:t xml:space="preserve">Manios, SG &amp; Skandamis, PN 2015, ‘Effect of frozen storage, different thawing methods and cooking processes on the survival of Salmonella spp. and Escherichia coli O157:H7 in commercially shaped beef patties’, </w:t>
      </w:r>
      <w:r w:rsidRPr="005A50B7">
        <w:rPr>
          <w:i/>
        </w:rPr>
        <w:t>Meat Science</w:t>
      </w:r>
      <w:r w:rsidRPr="005A50B7">
        <w:t>, vol. 101, pp. 25-32.</w:t>
      </w:r>
    </w:p>
    <w:p w14:paraId="2FDBD896" w14:textId="7D6B85CA" w:rsidR="005A50B7" w:rsidRPr="005A50B7" w:rsidRDefault="005A50B7" w:rsidP="005A50B7">
      <w:pPr>
        <w:pStyle w:val="EndNoteBibliography"/>
        <w:spacing w:after="0"/>
        <w:ind w:left="720" w:hanging="720"/>
      </w:pPr>
      <w:r w:rsidRPr="005A50B7">
        <w:t xml:space="preserve">Marrero-Ortiz, R, Han, J, Lynne, AM, David, DE, Stemper, ME, Farmer, D, Burkhardt, W, III, Nayak, R &amp; Foley, SL 2012, ‘Genetic characterization of antimicrobial resistance in </w:t>
      </w:r>
      <w:r w:rsidRPr="005A50B7">
        <w:rPr>
          <w:i/>
        </w:rPr>
        <w:t>Salmonella enterica</w:t>
      </w:r>
      <w:r w:rsidRPr="005A50B7">
        <w:t xml:space="preserve"> serovars isolated from dairy cattle in Wisconsin’, </w:t>
      </w:r>
      <w:r w:rsidRPr="005A50B7">
        <w:rPr>
          <w:i/>
        </w:rPr>
        <w:t>Food Research International</w:t>
      </w:r>
      <w:r w:rsidRPr="005A50B7">
        <w:t>, vol. 45, no. 2, pp. 962-7.</w:t>
      </w:r>
    </w:p>
    <w:p w14:paraId="2010C5E4" w14:textId="20F88B33" w:rsidR="005A50B7" w:rsidRPr="005A50B7" w:rsidRDefault="005A50B7" w:rsidP="005A50B7">
      <w:pPr>
        <w:pStyle w:val="EndNoteBibliography"/>
        <w:spacing w:after="0"/>
        <w:ind w:left="720" w:hanging="720"/>
      </w:pPr>
      <w:r w:rsidRPr="005A50B7">
        <w:t xml:space="preserve">Matsuoka, T, Iijima, Y, Sakurai, K, Kurihara, T, Kounosu, Y, Tamiya, K, Oki, M, Haritani, M &amp; Imada, T 1987, ‘Outbreak of Aujeszky's disease in cattle in Japan’, </w:t>
      </w:r>
      <w:r w:rsidRPr="005A50B7">
        <w:rPr>
          <w:i/>
        </w:rPr>
        <w:t>Japanese Journal of Veterinary Science</w:t>
      </w:r>
      <w:r w:rsidRPr="005A50B7">
        <w:t>, vol. 49, no. 3, pp. 507-10</w:t>
      </w:r>
      <w:r w:rsidR="004839C6">
        <w:t>.</w:t>
      </w:r>
    </w:p>
    <w:p w14:paraId="3E8475AC" w14:textId="0E4D8724" w:rsidR="005A50B7" w:rsidRPr="005A50B7" w:rsidRDefault="005A50B7" w:rsidP="005A50B7">
      <w:pPr>
        <w:pStyle w:val="EndNoteBibliography"/>
        <w:spacing w:after="0"/>
        <w:ind w:left="720" w:hanging="720"/>
      </w:pPr>
      <w:r w:rsidRPr="005A50B7">
        <w:t xml:space="preserve">McManus, DP &amp; Thompson, RCA 2003, ‘Molecular epidemiology of cystic echinococcosis’, </w:t>
      </w:r>
      <w:r w:rsidRPr="005A50B7">
        <w:rPr>
          <w:i/>
        </w:rPr>
        <w:t>Parasitology</w:t>
      </w:r>
      <w:r w:rsidRPr="005A50B7">
        <w:t>, vol. 127, no. Suppl. S1, pp. S37-S51</w:t>
      </w:r>
      <w:r w:rsidR="004839C6">
        <w:t>.</w:t>
      </w:r>
    </w:p>
    <w:p w14:paraId="7AA32A03" w14:textId="5D0E68BA" w:rsidR="005A50B7" w:rsidRPr="005A50B7" w:rsidRDefault="005A50B7" w:rsidP="005A50B7">
      <w:pPr>
        <w:pStyle w:val="EndNoteBibliography"/>
        <w:spacing w:after="0"/>
        <w:ind w:left="720" w:hanging="720"/>
      </w:pPr>
      <w:r w:rsidRPr="005A50B7">
        <w:t xml:space="preserve">Meadus, WJ, Gill, CO, Duff, P, Badoni, M &amp; Saucier, L 2008, ‘Prevalence on beef carcasses of </w:t>
      </w:r>
      <w:r w:rsidRPr="005A50B7">
        <w:rPr>
          <w:i/>
        </w:rPr>
        <w:t xml:space="preserve">Mycobacterium avium </w:t>
      </w:r>
      <w:r w:rsidRPr="005A50B7">
        <w:t xml:space="preserve">subsp. </w:t>
      </w:r>
      <w:r w:rsidRPr="005A50B7">
        <w:rPr>
          <w:i/>
        </w:rPr>
        <w:t>paratuberculosis</w:t>
      </w:r>
      <w:r w:rsidRPr="005A50B7">
        <w:t xml:space="preserve"> DNA’, </w:t>
      </w:r>
      <w:r w:rsidRPr="005A50B7">
        <w:rPr>
          <w:i/>
        </w:rPr>
        <w:t>International Journal of Food Microbiology</w:t>
      </w:r>
      <w:r w:rsidRPr="005A50B7">
        <w:t>, vol. 124, no. 3, pp. 291-4</w:t>
      </w:r>
      <w:r w:rsidR="004839C6">
        <w:t>.</w:t>
      </w:r>
    </w:p>
    <w:p w14:paraId="608FAFD2" w14:textId="0CD4944B" w:rsidR="005A50B7" w:rsidRPr="005A50B7" w:rsidRDefault="005A50B7" w:rsidP="005A50B7">
      <w:pPr>
        <w:pStyle w:val="EndNoteBibliography"/>
        <w:spacing w:after="0"/>
        <w:ind w:left="720" w:hanging="720"/>
      </w:pPr>
      <w:r w:rsidRPr="005A50B7">
        <w:t xml:space="preserve">Mekata, H, Konnai, S, Mingala, CN, Abes, NS, Gutierrez, CA, Dargantes, AP, Witola, WH, Inoue, N, Onuma, M, Murata, S &amp; Ohashi, K 2013, ‘Isolation, cloning, and pathologic analysis of Trypanosoma evansi field isolates’, </w:t>
      </w:r>
      <w:r w:rsidRPr="005A50B7">
        <w:rPr>
          <w:i/>
        </w:rPr>
        <w:t>Parasitology Research</w:t>
      </w:r>
      <w:r w:rsidRPr="005A50B7">
        <w:t>, vol. 112, no. 4, pp. 1513-21.</w:t>
      </w:r>
    </w:p>
    <w:p w14:paraId="0358F983" w14:textId="5249CA3A" w:rsidR="005A50B7" w:rsidRPr="005A50B7" w:rsidRDefault="005A50B7" w:rsidP="005A50B7">
      <w:pPr>
        <w:pStyle w:val="EndNoteBibliography"/>
        <w:spacing w:after="0"/>
        <w:ind w:left="720" w:hanging="720"/>
      </w:pPr>
      <w:r w:rsidRPr="005A50B7">
        <w:t xml:space="preserve">Mekata, H, Konnai, S, Witola, WH, Inoue, N, Onuma, M &amp; Ohashi, K 2009, ‘Molecular detection of trypanosomes in cattle in South America and genetic diversity of Trypanosoma evansi based on expression-site-associated gene 6’, </w:t>
      </w:r>
      <w:r w:rsidRPr="005A50B7">
        <w:rPr>
          <w:i/>
        </w:rPr>
        <w:t>Infection, Genetics and Evolution</w:t>
      </w:r>
      <w:r w:rsidRPr="005A50B7">
        <w:t>, vol. 9, no. 6, pp. 1301-5.</w:t>
      </w:r>
    </w:p>
    <w:p w14:paraId="0768D17D" w14:textId="4AAC7D24" w:rsidR="005A50B7" w:rsidRPr="005A50B7" w:rsidRDefault="005A50B7" w:rsidP="005A50B7">
      <w:pPr>
        <w:pStyle w:val="EndNoteBibliography"/>
        <w:spacing w:after="0"/>
        <w:ind w:left="720" w:hanging="720"/>
      </w:pPr>
      <w:r w:rsidRPr="005A50B7">
        <w:t xml:space="preserve">Mettenleiter, TC 2020, ‘Aujeszky’s Disease and the Development of the Marker/DIVA Vaccination Concept’, </w:t>
      </w:r>
      <w:r w:rsidRPr="005A50B7">
        <w:rPr>
          <w:i/>
        </w:rPr>
        <w:t>Pathogens</w:t>
      </w:r>
      <w:r w:rsidRPr="005A50B7">
        <w:t>, vol. 9, p. 563</w:t>
      </w:r>
      <w:r w:rsidR="00B802DA">
        <w:t>.</w:t>
      </w:r>
    </w:p>
    <w:p w14:paraId="5B39530B" w14:textId="654276F1" w:rsidR="005A50B7" w:rsidRPr="005A50B7" w:rsidRDefault="005A50B7" w:rsidP="005A50B7">
      <w:pPr>
        <w:pStyle w:val="EndNoteBibliography"/>
        <w:spacing w:after="0"/>
        <w:ind w:left="720" w:hanging="720"/>
      </w:pPr>
      <w:r w:rsidRPr="005A50B7">
        <w:t>Miranda, C, Matos, M, Pires, I, Ribeiro, P, Álvares, S, Vieira-Pinto, M &amp; Coelho, AC 2011, ‘</w:t>
      </w:r>
      <w:r w:rsidRPr="005A50B7">
        <w:rPr>
          <w:i/>
        </w:rPr>
        <w:t xml:space="preserve">Mycobacterium avium </w:t>
      </w:r>
      <w:r w:rsidRPr="005A50B7">
        <w:t xml:space="preserve">subsp. </w:t>
      </w:r>
      <w:r w:rsidRPr="005A50B7">
        <w:rPr>
          <w:i/>
        </w:rPr>
        <w:t>paratuberculosis</w:t>
      </w:r>
      <w:r w:rsidRPr="005A50B7">
        <w:t xml:space="preserve"> infection in slaughtered domestic pigs for </w:t>
      </w:r>
      <w:r w:rsidRPr="005A50B7">
        <w:lastRenderedPageBreak/>
        <w:t xml:space="preserve">consumption detected by molecular methods’, </w:t>
      </w:r>
      <w:r w:rsidRPr="005A50B7">
        <w:rPr>
          <w:i/>
        </w:rPr>
        <w:t>Food Research International</w:t>
      </w:r>
      <w:r w:rsidRPr="005A50B7">
        <w:t>, vol. 44, no. 10, pp. 3276-7</w:t>
      </w:r>
      <w:r w:rsidR="00B802DA">
        <w:t>.</w:t>
      </w:r>
    </w:p>
    <w:p w14:paraId="4133B466" w14:textId="41D9F4C9" w:rsidR="005A50B7" w:rsidRPr="005A50B7" w:rsidRDefault="005A50B7" w:rsidP="005A50B7">
      <w:pPr>
        <w:pStyle w:val="EndNoteBibliography"/>
        <w:spacing w:after="0"/>
        <w:ind w:left="720" w:hanging="720"/>
      </w:pPr>
      <w:r w:rsidRPr="005A50B7">
        <w:t xml:space="preserve">Moloo, SK, Losos, GJ &amp; Kutuza, SB 1973, ‘Transmission of Trypanosoma brucei to cats and dogs by feeding on infected goats’, </w:t>
      </w:r>
      <w:r w:rsidRPr="005A50B7">
        <w:rPr>
          <w:i/>
        </w:rPr>
        <w:t>Annals of Tropical Medicine and Parasitology</w:t>
      </w:r>
      <w:r w:rsidRPr="005A50B7">
        <w:t>, vol. 67, no. 3, pp. 331-4</w:t>
      </w:r>
      <w:r w:rsidR="00B802DA">
        <w:t>.</w:t>
      </w:r>
    </w:p>
    <w:p w14:paraId="779C7A01" w14:textId="619098D0" w:rsidR="005A50B7" w:rsidRPr="005A50B7" w:rsidRDefault="005A50B7" w:rsidP="005A50B7">
      <w:pPr>
        <w:pStyle w:val="EndNoteBibliography"/>
        <w:spacing w:after="0"/>
        <w:ind w:left="720" w:hanging="720"/>
      </w:pPr>
      <w:r w:rsidRPr="005A50B7">
        <w:t xml:space="preserve">Moore, SJ, O'Dea, MA, Perkins, N &amp; O'Hara, AJ 2015, ‘Estimation of nasal shedding and seroprevalence of organisms known to be associated with bovine respiratory disease in Australian live export cattle’, </w:t>
      </w:r>
      <w:r w:rsidRPr="005A50B7">
        <w:rPr>
          <w:i/>
        </w:rPr>
        <w:t>Journal of Veterinary Diagnostic Investigation</w:t>
      </w:r>
      <w:r w:rsidRPr="005A50B7">
        <w:t>, vol. 27, no. 1, pp. 6-17.</w:t>
      </w:r>
    </w:p>
    <w:p w14:paraId="4901671B" w14:textId="48C18DD3" w:rsidR="005A50B7" w:rsidRPr="005A50B7" w:rsidRDefault="005A50B7" w:rsidP="005A50B7">
      <w:pPr>
        <w:pStyle w:val="EndNoteBibliography"/>
        <w:spacing w:after="0"/>
        <w:ind w:left="720" w:hanging="720"/>
      </w:pPr>
      <w:r w:rsidRPr="005A50B7">
        <w:t xml:space="preserve">Mor, SM, Wiethoelter, AK, Lee, A, Moloney, B, James, DR &amp; Malik, R 2016, ‘Emergence of </w:t>
      </w:r>
      <w:r w:rsidRPr="005A50B7">
        <w:rPr>
          <w:i/>
        </w:rPr>
        <w:t>Brucella suis</w:t>
      </w:r>
      <w:r w:rsidRPr="005A50B7">
        <w:t xml:space="preserve"> in dogs in New South Wales, Australia: clinical findings and implications for zoonotic transmission’, </w:t>
      </w:r>
      <w:r w:rsidRPr="005A50B7">
        <w:rPr>
          <w:i/>
        </w:rPr>
        <w:t>BMC Veterinary Research</w:t>
      </w:r>
      <w:r w:rsidRPr="005A50B7">
        <w:t>, vol. 12, no. 1, pp. 199.</w:t>
      </w:r>
    </w:p>
    <w:p w14:paraId="55DD62A1" w14:textId="4A1CD7FB" w:rsidR="005A50B7" w:rsidRPr="005A50B7" w:rsidRDefault="005A50B7" w:rsidP="005A50B7">
      <w:pPr>
        <w:pStyle w:val="EndNoteBibliography"/>
        <w:spacing w:after="0"/>
        <w:ind w:left="720" w:hanging="720"/>
      </w:pPr>
      <w:r w:rsidRPr="005A50B7">
        <w:t xml:space="preserve">Moro, P &amp; Schantz, PM 2009, ‘Echinococcosis: a review’, </w:t>
      </w:r>
      <w:r w:rsidRPr="005A50B7">
        <w:rPr>
          <w:i/>
        </w:rPr>
        <w:t>International Journal of Infectious Diseases</w:t>
      </w:r>
      <w:r w:rsidRPr="005A50B7">
        <w:t>, vol. 13, no. 2, pp. 125-33</w:t>
      </w:r>
      <w:r w:rsidR="00B802DA">
        <w:t>.</w:t>
      </w:r>
    </w:p>
    <w:p w14:paraId="291DA2F1" w14:textId="4F96A6B4" w:rsidR="005A50B7" w:rsidRPr="005A50B7" w:rsidRDefault="005A50B7" w:rsidP="005A50B7">
      <w:pPr>
        <w:pStyle w:val="EndNoteBibliography"/>
        <w:spacing w:after="0"/>
        <w:ind w:left="720" w:hanging="720"/>
      </w:pPr>
      <w:r w:rsidRPr="005A50B7">
        <w:t xml:space="preserve">Morrison, WI 2015, ‘The aetiology, pathogenesis and control of theileriosis in domestic animals’, </w:t>
      </w:r>
      <w:r w:rsidRPr="005A50B7">
        <w:rPr>
          <w:i/>
        </w:rPr>
        <w:t>Scientific and Technical Review</w:t>
      </w:r>
      <w:r w:rsidRPr="005A50B7">
        <w:t>, vol. 34, no. 2, pp. 599-611</w:t>
      </w:r>
      <w:r w:rsidR="00B802DA">
        <w:t>.</w:t>
      </w:r>
    </w:p>
    <w:p w14:paraId="7100B2F7" w14:textId="61861E28" w:rsidR="005A50B7" w:rsidRPr="005A50B7" w:rsidRDefault="005A50B7" w:rsidP="005A50B7">
      <w:pPr>
        <w:pStyle w:val="EndNoteBibliography"/>
        <w:spacing w:after="0"/>
        <w:ind w:left="720" w:hanging="720"/>
      </w:pPr>
      <w:r w:rsidRPr="005A50B7">
        <w:t xml:space="preserve">Murray, CJ 1994, ‘Salmonella serovars and phage types in humans and animals in Australia 1987–1992’, </w:t>
      </w:r>
      <w:r w:rsidRPr="005A50B7">
        <w:rPr>
          <w:i/>
        </w:rPr>
        <w:t>Australian Veterinary Journal</w:t>
      </w:r>
      <w:r w:rsidRPr="005A50B7">
        <w:t>, vol. 71, no. 3, pp. 78-81.</w:t>
      </w:r>
    </w:p>
    <w:p w14:paraId="42DEAF82" w14:textId="7351AEBC" w:rsidR="005A50B7" w:rsidRPr="005A50B7" w:rsidRDefault="005A50B7" w:rsidP="005A50B7">
      <w:pPr>
        <w:pStyle w:val="EndNoteBibliography"/>
        <w:spacing w:after="0"/>
        <w:ind w:left="720" w:hanging="720"/>
      </w:pPr>
      <w:r w:rsidRPr="005A50B7">
        <w:t>Mutharia, LM, Klassen, MD, Fairles, J, Barbut, S &amp; Gill, CO 2010, ‘</w:t>
      </w:r>
      <w:r w:rsidRPr="005A50B7">
        <w:rPr>
          <w:i/>
        </w:rPr>
        <w:t xml:space="preserve">Mycobacterium avium </w:t>
      </w:r>
      <w:r w:rsidRPr="005A50B7">
        <w:t xml:space="preserve">subsp. </w:t>
      </w:r>
      <w:r w:rsidRPr="005A50B7">
        <w:rPr>
          <w:i/>
        </w:rPr>
        <w:t>paratuberculosis</w:t>
      </w:r>
      <w:r w:rsidRPr="005A50B7">
        <w:t xml:space="preserve"> in muscle, lymphatic and organ tissues from cows with advanced Johne's disease’, </w:t>
      </w:r>
      <w:r w:rsidRPr="005A50B7">
        <w:rPr>
          <w:i/>
        </w:rPr>
        <w:t>International Journal of Food Microbiology</w:t>
      </w:r>
      <w:r w:rsidRPr="005A50B7">
        <w:t>, vol. 136, no. 3, pp. 340-4</w:t>
      </w:r>
      <w:r w:rsidR="00B802DA">
        <w:t>.</w:t>
      </w:r>
    </w:p>
    <w:p w14:paraId="73FFD8C7" w14:textId="3E4070C0" w:rsidR="005A50B7" w:rsidRPr="005A50B7" w:rsidRDefault="005A50B7" w:rsidP="005A50B7">
      <w:pPr>
        <w:pStyle w:val="EndNoteBibliography"/>
        <w:spacing w:after="0"/>
        <w:ind w:left="720" w:hanging="720"/>
      </w:pPr>
      <w:r w:rsidRPr="005A50B7">
        <w:t xml:space="preserve">Newton, LG 1992, ‘Contagious bovine pleuropneumonia in Australia: some historic highlights from entry to eradication’, </w:t>
      </w:r>
      <w:r w:rsidRPr="005A50B7">
        <w:rPr>
          <w:i/>
        </w:rPr>
        <w:t>Australian Veterinary Journal</w:t>
      </w:r>
      <w:r w:rsidRPr="005A50B7">
        <w:t>, vol. 69, no. 12, pp. 306-17</w:t>
      </w:r>
      <w:r w:rsidR="00B802DA">
        <w:t>.</w:t>
      </w:r>
    </w:p>
    <w:p w14:paraId="392C403B" w14:textId="77777777" w:rsidR="005A50B7" w:rsidRPr="005A50B7" w:rsidRDefault="005A50B7" w:rsidP="005A50B7">
      <w:pPr>
        <w:pStyle w:val="EndNoteBibliography"/>
        <w:spacing w:after="0"/>
        <w:ind w:left="720" w:hanging="720"/>
      </w:pPr>
      <w:r w:rsidRPr="005A50B7">
        <w:t xml:space="preserve">Nichol, ST, Beaty, BJ, Elliott, RM, Goldbach, R, Plyusnin, A, Schmaljohn, CS &amp; Tesh, RB 2005, ‘Bunyaviridae’, in CM Fauquet, MA Mayo, J Maniloff, U Desselberger &amp; LA Ball (eds), </w:t>
      </w:r>
      <w:r w:rsidRPr="005A50B7">
        <w:rPr>
          <w:i/>
        </w:rPr>
        <w:t>Virus taxonomy: classification and nomenclature of viruses: eighth report of the International Committee on the Taxonomy of Viruses</w:t>
      </w:r>
      <w:r w:rsidRPr="005A50B7">
        <w:t>, Elsevier, San Diego, pp. 695-716.</w:t>
      </w:r>
    </w:p>
    <w:p w14:paraId="71A8EDAC" w14:textId="5ABB8A8A" w:rsidR="005A50B7" w:rsidRPr="005A50B7" w:rsidRDefault="005A50B7" w:rsidP="005A50B7">
      <w:pPr>
        <w:pStyle w:val="EndNoteBibliography"/>
        <w:spacing w:after="0"/>
        <w:ind w:left="720" w:hanging="720"/>
      </w:pPr>
      <w:r w:rsidRPr="005A50B7">
        <w:t xml:space="preserve">Norton, JH, Tranter, WP &amp; Campbell, RSF 1989, ‘A farming systems study of abortion in dairy cattle on the Atherton Tableland: 2. the pattern of infectious diseases’, </w:t>
      </w:r>
      <w:r w:rsidRPr="005A50B7">
        <w:rPr>
          <w:i/>
        </w:rPr>
        <w:t>Australian Veterinary Journal</w:t>
      </w:r>
      <w:r w:rsidRPr="005A50B7">
        <w:t>, vol. 66, no. 6, pp. 163-7</w:t>
      </w:r>
      <w:r w:rsidR="00AC233F">
        <w:t>.</w:t>
      </w:r>
    </w:p>
    <w:p w14:paraId="78B2E24E" w14:textId="67BEC432" w:rsidR="005A50B7" w:rsidRPr="005A50B7" w:rsidRDefault="005A50B7" w:rsidP="005A50B7">
      <w:pPr>
        <w:pStyle w:val="EndNoteBibliography"/>
        <w:spacing w:after="0"/>
        <w:ind w:left="720" w:hanging="720"/>
      </w:pPr>
      <w:r w:rsidRPr="005A50B7">
        <w:t xml:space="preserve">Oliveira, JB, Hernandez-Gamboa, J, Jimenez-Alfaro, C, Zeledon, R, Blandon, M &amp; Urbina, A 2009, ‘First report of Trypanosoma vivax infection in dairy cattle from Costa Rica’, </w:t>
      </w:r>
      <w:r w:rsidRPr="005A50B7">
        <w:rPr>
          <w:i/>
        </w:rPr>
        <w:t>Veterinary Parasitology</w:t>
      </w:r>
      <w:r w:rsidRPr="005A50B7">
        <w:t>, vol. 163, no. 1-2, pp. 136-9.</w:t>
      </w:r>
    </w:p>
    <w:p w14:paraId="01A0D03D" w14:textId="1C7999DE" w:rsidR="005A50B7" w:rsidRPr="005A50B7" w:rsidRDefault="005A50B7" w:rsidP="005A50B7">
      <w:pPr>
        <w:pStyle w:val="EndNoteBibliography"/>
        <w:spacing w:after="0"/>
        <w:ind w:left="720" w:hanging="720"/>
      </w:pPr>
      <w:r w:rsidRPr="005A50B7">
        <w:t xml:space="preserve">Pearse, BH, Traub, RJ, Davis, A, Cobbold, R &amp; Vanderlinde, PB 2010, ‘Prevalence of Cysticercus bovis in Australian cattle’, </w:t>
      </w:r>
      <w:r w:rsidRPr="005A50B7">
        <w:rPr>
          <w:i/>
        </w:rPr>
        <w:t>Australian Veterinary Journal</w:t>
      </w:r>
      <w:r w:rsidRPr="005A50B7">
        <w:t>, vol. 88, no. 7, pp. 260-2.</w:t>
      </w:r>
    </w:p>
    <w:p w14:paraId="1161580E" w14:textId="1841BC6F" w:rsidR="005A50B7" w:rsidRPr="005A50B7" w:rsidRDefault="005A50B7" w:rsidP="005A50B7">
      <w:pPr>
        <w:pStyle w:val="EndNoteBibliography"/>
        <w:spacing w:after="0"/>
        <w:ind w:left="720" w:hanging="720"/>
      </w:pPr>
      <w:r w:rsidRPr="005A50B7">
        <w:t xml:space="preserve">Poppe, C, Smart, N, Khakhria, R, Johnson, W, Spika, J &amp; Prescott, J 1998, ‘Salmonella typhimurium DT104: a virulent and drug-resistant pathogen’, </w:t>
      </w:r>
      <w:r w:rsidRPr="005A50B7">
        <w:rPr>
          <w:i/>
        </w:rPr>
        <w:t>The Canadian Veterinary Journal</w:t>
      </w:r>
      <w:r w:rsidRPr="005A50B7">
        <w:t>, vol. 39, no. 9, pp. 559-65</w:t>
      </w:r>
      <w:r w:rsidR="00AC233F">
        <w:t>.</w:t>
      </w:r>
    </w:p>
    <w:p w14:paraId="5E7BC4C9" w14:textId="29BFB370" w:rsidR="005A50B7" w:rsidRPr="005A50B7" w:rsidRDefault="005A50B7" w:rsidP="005A50B7">
      <w:pPr>
        <w:pStyle w:val="EndNoteBibliography"/>
        <w:spacing w:after="0"/>
        <w:ind w:left="720" w:hanging="720"/>
      </w:pPr>
      <w:r w:rsidRPr="005A50B7">
        <w:t xml:space="preserve">Priest, JM, McRuer, DL, Stewart, DT, Boudreau, M, Power, JW, Conboy, G, Jenkins, EJ, Kolapo, TU &amp; Shutler, D 2021, ‘New geographic records for Echinococcus canadensis in coyotes and moose from Nova Scotia, Canada’, </w:t>
      </w:r>
      <w:r w:rsidRPr="005A50B7">
        <w:rPr>
          <w:i/>
        </w:rPr>
        <w:t>International Journal for Parasitology: Parasites and Wildlife</w:t>
      </w:r>
      <w:r w:rsidRPr="005A50B7">
        <w:t>, vol. 16, no. 285-288</w:t>
      </w:r>
      <w:r w:rsidR="00AC233F">
        <w:t>.</w:t>
      </w:r>
    </w:p>
    <w:p w14:paraId="4D394519" w14:textId="3F418D26" w:rsidR="005A50B7" w:rsidRPr="005A50B7" w:rsidRDefault="005A50B7" w:rsidP="005A50B7">
      <w:pPr>
        <w:pStyle w:val="EndNoteBibliography"/>
        <w:spacing w:after="0"/>
        <w:ind w:left="720" w:hanging="720"/>
      </w:pPr>
      <w:r w:rsidRPr="005A50B7">
        <w:t xml:space="preserve">ProMED Mail 2016a, </w:t>
      </w:r>
      <w:r w:rsidRPr="005A50B7">
        <w:rPr>
          <w:i/>
        </w:rPr>
        <w:t>Crimean-Congo hemorrhagic fever - Pakistan (17): (Balochistan, Punjab) New cases</w:t>
      </w:r>
      <w:r w:rsidRPr="005A50B7">
        <w:t xml:space="preserve">, ProMED mail, International Society for Infectious Diseases, available at </w:t>
      </w:r>
      <w:hyperlink r:id="rId78" w:history="1">
        <w:r w:rsidR="005A25D7" w:rsidRPr="002406B6">
          <w:rPr>
            <w:rStyle w:val="Hyperlink"/>
          </w:rPr>
          <w:t>http://www.promedmail.org/post/4475883</w:t>
        </w:r>
      </w:hyperlink>
      <w:r w:rsidR="005A25D7">
        <w:t>, accessed 11 December 2023</w:t>
      </w:r>
      <w:r w:rsidRPr="005A50B7">
        <w:t>.</w:t>
      </w:r>
    </w:p>
    <w:p w14:paraId="291CABCC" w14:textId="6BF05A5C" w:rsidR="005A50B7" w:rsidRPr="005A50B7" w:rsidRDefault="005A50B7" w:rsidP="005A50B7">
      <w:pPr>
        <w:pStyle w:val="EndNoteBibliography"/>
        <w:spacing w:after="0"/>
        <w:ind w:left="720" w:hanging="720"/>
      </w:pPr>
      <w:r w:rsidRPr="005A50B7">
        <w:t xml:space="preserve">-- -- 2016b, </w:t>
      </w:r>
      <w:r w:rsidRPr="005A50B7">
        <w:rPr>
          <w:i/>
        </w:rPr>
        <w:t>Crimean-Congo hemorrhagic fever - spain (02): (Madrid)</w:t>
      </w:r>
      <w:r w:rsidRPr="005A50B7">
        <w:t xml:space="preserve">, ProMED Mail, International Society for Infectious Diseases, available at </w:t>
      </w:r>
      <w:hyperlink r:id="rId79" w:history="1">
        <w:r w:rsidR="005A25D7" w:rsidRPr="002406B6">
          <w:rPr>
            <w:rStyle w:val="Hyperlink"/>
          </w:rPr>
          <w:t>http://www.promedmail.org/post/4466392</w:t>
        </w:r>
      </w:hyperlink>
      <w:r w:rsidR="005A25D7">
        <w:t>, accessed 11 December 2023</w:t>
      </w:r>
      <w:r w:rsidRPr="005A50B7">
        <w:t>.</w:t>
      </w:r>
    </w:p>
    <w:p w14:paraId="4BF7712C" w14:textId="36CB5560" w:rsidR="005A50B7" w:rsidRDefault="005A50B7" w:rsidP="005A50B7">
      <w:pPr>
        <w:pStyle w:val="EndNoteBibliography"/>
        <w:spacing w:after="0"/>
        <w:ind w:left="720" w:hanging="720"/>
      </w:pPr>
      <w:r w:rsidRPr="005A50B7">
        <w:t xml:space="preserve">Public Health Agency of Canada 2018, </w:t>
      </w:r>
      <w:r w:rsidRPr="005A50B7">
        <w:rPr>
          <w:i/>
        </w:rPr>
        <w:t>Cryptosporidiosis (Cryptosporidium): Symptoms and treatment</w:t>
      </w:r>
      <w:r w:rsidRPr="005A50B7">
        <w:t xml:space="preserve">, Government of Canada, Canada, available at </w:t>
      </w:r>
      <w:hyperlink r:id="rId80" w:history="1">
        <w:r w:rsidR="005A25D7" w:rsidRPr="002406B6">
          <w:rPr>
            <w:rStyle w:val="Hyperlink"/>
          </w:rPr>
          <w:t>https://www.canada.ca/en/public-health/services/diseases/cryptosporidiosis.html</w:t>
        </w:r>
      </w:hyperlink>
      <w:r w:rsidR="005A25D7">
        <w:t>, accessed 11 December 2023</w:t>
      </w:r>
      <w:r w:rsidRPr="005A50B7">
        <w:t>.</w:t>
      </w:r>
    </w:p>
    <w:p w14:paraId="340C1AE1" w14:textId="53FD3519" w:rsidR="00A241DD" w:rsidRPr="001717EA" w:rsidRDefault="00A241DD" w:rsidP="00A241DD">
      <w:pPr>
        <w:pStyle w:val="EndNoteBibliography"/>
        <w:spacing w:after="0"/>
        <w:ind w:left="720" w:hanging="720"/>
      </w:pPr>
      <w:r w:rsidRPr="001717EA">
        <w:lastRenderedPageBreak/>
        <w:t xml:space="preserve">-- -- 2021, </w:t>
      </w:r>
      <w:r w:rsidRPr="001717EA">
        <w:rPr>
          <w:i/>
          <w:iCs/>
        </w:rPr>
        <w:t xml:space="preserve">Campylobacter jejuni, </w:t>
      </w:r>
      <w:r w:rsidRPr="001717EA">
        <w:t xml:space="preserve">available at </w:t>
      </w:r>
      <w:hyperlink r:id="rId81" w:history="1">
        <w:r w:rsidRPr="001717EA">
          <w:rPr>
            <w:rStyle w:val="Hyperlink"/>
          </w:rPr>
          <w:t>https://www.canada.ca/en/public-health/services/food-poisoning/campylobacter-jejuni.html</w:t>
        </w:r>
      </w:hyperlink>
      <w:r w:rsidRPr="001717EA">
        <w:t>, accessed 11 December 2023.</w:t>
      </w:r>
    </w:p>
    <w:p w14:paraId="4F6FEE99" w14:textId="23D2C1E8" w:rsidR="00A241DD" w:rsidRPr="005A50B7" w:rsidRDefault="00A241DD" w:rsidP="00A241DD">
      <w:pPr>
        <w:pStyle w:val="EndNoteBibliography"/>
        <w:spacing w:after="0"/>
        <w:ind w:left="720" w:hanging="720"/>
      </w:pPr>
      <w:r w:rsidRPr="00F56A66">
        <w:t>-- -- 2023</w:t>
      </w:r>
      <w:r w:rsidR="001717EA" w:rsidRPr="00F56A66">
        <w:t>a</w:t>
      </w:r>
      <w:r w:rsidRPr="00F56A66">
        <w:t xml:space="preserve">, </w:t>
      </w:r>
      <w:r w:rsidRPr="00F56A66">
        <w:rPr>
          <w:i/>
          <w:iCs/>
        </w:rPr>
        <w:t>Pathogen Safety Data Sheets: Infectious Substances – Listeria monocytogenes</w:t>
      </w:r>
      <w:r w:rsidRPr="00F56A66">
        <w:t xml:space="preserve">, available at </w:t>
      </w:r>
      <w:hyperlink r:id="rId82" w:history="1">
        <w:r w:rsidRPr="00F56A66">
          <w:rPr>
            <w:rStyle w:val="Hyperlink"/>
          </w:rPr>
          <w:t>https://www.canada.ca/en/public-health/services/laboratory-biosafety-biosecurity/pathogen-safety-data-sheets-risk-assessment/listeria-monocytogenes.html</w:t>
        </w:r>
      </w:hyperlink>
      <w:r w:rsidRPr="00F56A66">
        <w:t>, accessed 2023.</w:t>
      </w:r>
    </w:p>
    <w:p w14:paraId="6EBD8A6F" w14:textId="233408D7" w:rsidR="005A50B7" w:rsidRPr="005A50B7" w:rsidRDefault="005A50B7" w:rsidP="005A50B7">
      <w:pPr>
        <w:pStyle w:val="EndNoteBibliography"/>
        <w:spacing w:after="0"/>
        <w:ind w:left="720" w:hanging="720"/>
      </w:pPr>
      <w:r w:rsidRPr="005A50B7">
        <w:t>-- -- 2023</w:t>
      </w:r>
      <w:r w:rsidR="00FE7029">
        <w:t>b</w:t>
      </w:r>
      <w:r w:rsidRPr="005A50B7">
        <w:t xml:space="preserve">, </w:t>
      </w:r>
      <w:r w:rsidRPr="005A50B7">
        <w:rPr>
          <w:i/>
        </w:rPr>
        <w:t>Public Health Notice: Outbreak of extensively drug-resistant Salmonella infections linked to raw pet food and contact with cattle</w:t>
      </w:r>
      <w:r w:rsidRPr="005A50B7">
        <w:t xml:space="preserve">, Canada, available at </w:t>
      </w:r>
      <w:hyperlink r:id="rId83" w:history="1">
        <w:r w:rsidR="005A25D7" w:rsidRPr="002406B6">
          <w:rPr>
            <w:rStyle w:val="Hyperlink"/>
          </w:rPr>
          <w:t>https://www.canada.ca/en/public-health/services/public-health-notices/2023/outbreak-salmonella-infections-under-investigation.html</w:t>
        </w:r>
      </w:hyperlink>
      <w:r w:rsidR="005A25D7">
        <w:t>, accessed 11 December 2023</w:t>
      </w:r>
      <w:r w:rsidRPr="005A50B7">
        <w:t>.</w:t>
      </w:r>
    </w:p>
    <w:p w14:paraId="7874C247" w14:textId="77777777" w:rsidR="005A50B7" w:rsidRPr="005A50B7" w:rsidRDefault="005A50B7" w:rsidP="005A50B7">
      <w:pPr>
        <w:pStyle w:val="EndNoteBibliography"/>
        <w:spacing w:after="0"/>
        <w:ind w:left="720" w:hanging="720"/>
      </w:pPr>
      <w:r w:rsidRPr="005A50B7">
        <w:t xml:space="preserve">Radostits, OM, Gay, CC, Hinchcliff, KW &amp; Constable, PD 2007, </w:t>
      </w:r>
      <w:r w:rsidRPr="005A50B7">
        <w:rPr>
          <w:i/>
        </w:rPr>
        <w:t>Veterinary medicine: a textbook of the diseases of cattle, horses, sheep, pigs and goats</w:t>
      </w:r>
      <w:r w:rsidRPr="005A50B7">
        <w:t>, 10th edn, Saunders Elsevier, Edinburgh.</w:t>
      </w:r>
    </w:p>
    <w:p w14:paraId="324E04AC" w14:textId="7A5A1D2C" w:rsidR="005A50B7" w:rsidRPr="005A50B7" w:rsidRDefault="005A50B7" w:rsidP="005A50B7">
      <w:pPr>
        <w:pStyle w:val="EndNoteBibliography"/>
        <w:spacing w:after="0"/>
        <w:ind w:left="720" w:hanging="720"/>
      </w:pPr>
      <w:r w:rsidRPr="005A50B7">
        <w:t xml:space="preserve">Raina, AK, Kumar, R, Rajora, VS, Sridhar &amp; Singh, RP 1985, ‘Oral transmission of Trypanosoma evansi infection in dogs and mice’, </w:t>
      </w:r>
      <w:r w:rsidRPr="005A50B7">
        <w:rPr>
          <w:i/>
        </w:rPr>
        <w:t>Veterinary Parasitology</w:t>
      </w:r>
      <w:r w:rsidRPr="005A50B7">
        <w:t>, vol. 18, no. 1, pp. 67-9</w:t>
      </w:r>
      <w:r w:rsidR="005A25D7">
        <w:t>.</w:t>
      </w:r>
    </w:p>
    <w:p w14:paraId="7615FD18" w14:textId="6E1E1186" w:rsidR="005A50B7" w:rsidRPr="005A50B7" w:rsidRDefault="005A50B7" w:rsidP="005A50B7">
      <w:pPr>
        <w:pStyle w:val="EndNoteBibliography"/>
        <w:spacing w:after="0"/>
        <w:ind w:left="720" w:hanging="720"/>
      </w:pPr>
      <w:r w:rsidRPr="005A50B7">
        <w:t xml:space="preserve">Ray, KA, Warnick, LD, Mitchell, RM, Kaneene, JB, Ruegg, PL, Wells, SJ, Fossler, CP, Halbert, LW &amp; May, K 2007, ‘Prevalence of antimicrobial resistance among Salmonella on midwest and northeast USA dairy farms’, </w:t>
      </w:r>
      <w:r w:rsidRPr="005A50B7">
        <w:rPr>
          <w:i/>
        </w:rPr>
        <w:t>Preventive Veterinary Medicine</w:t>
      </w:r>
      <w:r w:rsidRPr="005A50B7">
        <w:t>, vol. 79, no. 2–4, pp. 204-23.</w:t>
      </w:r>
    </w:p>
    <w:p w14:paraId="449B6DEA" w14:textId="52DB0292" w:rsidR="005A50B7" w:rsidRPr="005A50B7" w:rsidRDefault="005A50B7" w:rsidP="005A50B7">
      <w:pPr>
        <w:pStyle w:val="EndNoteBibliography"/>
        <w:spacing w:after="0"/>
        <w:ind w:left="720" w:hanging="720"/>
      </w:pPr>
      <w:r w:rsidRPr="005A50B7">
        <w:t xml:space="preserve">Reif, JS, Webb, PA, Monath, TP, Emerson, JK, Poland, JD, Kemp, GE &amp; Cholas, G 1987, ‘Epizootic vesicular stomatitis in Colorado, 1982: infection in occupational risk groups’, </w:t>
      </w:r>
      <w:r w:rsidRPr="005A50B7">
        <w:rPr>
          <w:i/>
        </w:rPr>
        <w:t>The American Journal of Tropical Medicine and Hygiene</w:t>
      </w:r>
      <w:r w:rsidRPr="005A50B7">
        <w:t>, vol. 36, no. 1, pp. 177-82</w:t>
      </w:r>
      <w:r w:rsidR="00037737">
        <w:t>.</w:t>
      </w:r>
    </w:p>
    <w:p w14:paraId="19D48EF0" w14:textId="5DFB8933" w:rsidR="005A50B7" w:rsidRPr="005A50B7" w:rsidRDefault="005A50B7" w:rsidP="005A50B7">
      <w:pPr>
        <w:pStyle w:val="EndNoteBibliography"/>
        <w:spacing w:after="0"/>
        <w:ind w:left="720" w:hanging="720"/>
      </w:pPr>
      <w:r w:rsidRPr="005A50B7">
        <w:t xml:space="preserve">Reis, JL, Jr., Mead, D, Rodriguez, LL &amp; Brown, CC 2009, ‘Transmission and pathogenesis of vesicular stomatitis viruses’, </w:t>
      </w:r>
      <w:r w:rsidRPr="005A50B7">
        <w:rPr>
          <w:i/>
        </w:rPr>
        <w:t>Brazilian Journal of Veterinary Pathology</w:t>
      </w:r>
      <w:r w:rsidRPr="005A50B7">
        <w:t>, vol. 2, no. 1, pp. 49-58</w:t>
      </w:r>
      <w:r w:rsidR="00037737">
        <w:t>.</w:t>
      </w:r>
    </w:p>
    <w:p w14:paraId="0A7C5A5E" w14:textId="15CB3FEC" w:rsidR="005A50B7" w:rsidRPr="005A50B7" w:rsidRDefault="005A50B7" w:rsidP="005A50B7">
      <w:pPr>
        <w:pStyle w:val="EndNoteBibliography"/>
        <w:spacing w:after="0"/>
        <w:ind w:left="720" w:hanging="720"/>
      </w:pPr>
      <w:r w:rsidRPr="005A50B7">
        <w:t xml:space="preserve">Ridpath, J 2010, ‘The contribution of infections with bovine viral diarrhea viruses to bovine respiratory disease’, </w:t>
      </w:r>
      <w:r w:rsidRPr="005A50B7">
        <w:rPr>
          <w:i/>
        </w:rPr>
        <w:t>The Veterinary Clinics of North America. Food Animal Practice</w:t>
      </w:r>
      <w:r w:rsidRPr="005A50B7">
        <w:t>, vol. 26, no. 2, pp. 335-48</w:t>
      </w:r>
      <w:r w:rsidR="00037737">
        <w:t>.</w:t>
      </w:r>
    </w:p>
    <w:p w14:paraId="5FA37F12" w14:textId="316004C5" w:rsidR="005A50B7" w:rsidRPr="005A50B7" w:rsidRDefault="005A50B7" w:rsidP="005A50B7">
      <w:pPr>
        <w:pStyle w:val="EndNoteBibliography"/>
        <w:spacing w:after="0"/>
        <w:ind w:left="720" w:hanging="720"/>
      </w:pPr>
      <w:r w:rsidRPr="005A50B7">
        <w:t xml:space="preserve">Ridpath, JF, Bolin, SR &amp; Dubovi, EJ 1994, ‘Segregation of bovine viral diarrhea virus into genotypes’, </w:t>
      </w:r>
      <w:r w:rsidRPr="005A50B7">
        <w:rPr>
          <w:i/>
        </w:rPr>
        <w:t>Virology</w:t>
      </w:r>
      <w:r w:rsidRPr="005A50B7">
        <w:t>, vol. 205, pp. 66-74</w:t>
      </w:r>
      <w:r w:rsidR="00037737">
        <w:t>.</w:t>
      </w:r>
    </w:p>
    <w:p w14:paraId="1E4EB4DA" w14:textId="77777777" w:rsidR="005A50B7" w:rsidRPr="005A50B7" w:rsidRDefault="005A50B7" w:rsidP="005A50B7">
      <w:pPr>
        <w:pStyle w:val="EndNoteBibliography"/>
        <w:spacing w:after="0"/>
        <w:ind w:left="720" w:hanging="720"/>
      </w:pPr>
      <w:r w:rsidRPr="005A50B7">
        <w:t xml:space="preserve">Roberts, FHS 1970, </w:t>
      </w:r>
      <w:r w:rsidRPr="005A50B7">
        <w:rPr>
          <w:i/>
        </w:rPr>
        <w:t>Australian ticks</w:t>
      </w:r>
      <w:r w:rsidRPr="005A50B7">
        <w:t>, Commonwealth Scientific and Industrial Research Organisation, Canberra.</w:t>
      </w:r>
    </w:p>
    <w:p w14:paraId="4C7CC478" w14:textId="4BA3D0B5" w:rsidR="005A50B7" w:rsidRPr="005A50B7" w:rsidRDefault="005A50B7" w:rsidP="005A50B7">
      <w:pPr>
        <w:pStyle w:val="EndNoteBibliography"/>
        <w:spacing w:after="0"/>
        <w:ind w:left="720" w:hanging="720"/>
      </w:pPr>
      <w:r w:rsidRPr="005A50B7">
        <w:t xml:space="preserve">Rodriguez, E, Sanchez, LP, Perez, S, Herrera, L, Jimenez, MS, Samper, S &amp; Iglesias, MJ 2009, ‘Human tuberculosis due to </w:t>
      </w:r>
      <w:r w:rsidRPr="005A50B7">
        <w:rPr>
          <w:i/>
        </w:rPr>
        <w:t>Mycobacterium bovis</w:t>
      </w:r>
      <w:r w:rsidRPr="005A50B7">
        <w:t xml:space="preserve"> and M. caprae in Spain, 2004-2007’, </w:t>
      </w:r>
      <w:r w:rsidRPr="005A50B7">
        <w:rPr>
          <w:i/>
        </w:rPr>
        <w:t>International Journal of Tuberculosis Lung Disease</w:t>
      </w:r>
      <w:r w:rsidRPr="005A50B7">
        <w:t>, vol. 13, no. 12, pp. 1536-41</w:t>
      </w:r>
      <w:r w:rsidR="00037737">
        <w:t>.</w:t>
      </w:r>
    </w:p>
    <w:p w14:paraId="698A0F0D" w14:textId="668A931B" w:rsidR="005A50B7" w:rsidRPr="005A50B7" w:rsidRDefault="005A50B7" w:rsidP="005A50B7">
      <w:pPr>
        <w:pStyle w:val="EndNoteBibliography"/>
        <w:spacing w:after="0"/>
        <w:ind w:left="720" w:hanging="720"/>
      </w:pPr>
      <w:r w:rsidRPr="005A50B7">
        <w:t xml:space="preserve">Rodriguez, LL 2002, ‘Emergence and re-emergence of vesicular stomatitis in the United States’, </w:t>
      </w:r>
      <w:r w:rsidRPr="005A50B7">
        <w:rPr>
          <w:i/>
        </w:rPr>
        <w:t>Virus Research</w:t>
      </w:r>
      <w:r w:rsidRPr="005A50B7">
        <w:t>, vol. 85, pp. 211-9</w:t>
      </w:r>
      <w:r w:rsidR="00037737">
        <w:t>.</w:t>
      </w:r>
    </w:p>
    <w:p w14:paraId="70704F4B" w14:textId="6D3A6D77" w:rsidR="005A50B7" w:rsidRPr="005A50B7" w:rsidRDefault="005A50B7" w:rsidP="005A50B7">
      <w:pPr>
        <w:pStyle w:val="EndNoteBibliography"/>
        <w:spacing w:after="0"/>
        <w:ind w:left="720" w:hanging="720"/>
      </w:pPr>
      <w:r w:rsidRPr="005A50B7">
        <w:t xml:space="preserve">Sadler, WW 1960, ‘Present evidence on the role of meat on the epidemiology of human brucellosis’, </w:t>
      </w:r>
      <w:r w:rsidRPr="005A50B7">
        <w:rPr>
          <w:i/>
        </w:rPr>
        <w:t>American Journal of Public Health</w:t>
      </w:r>
      <w:r w:rsidRPr="005A50B7">
        <w:t>, vol. 50, no. 4, pp. 504-14</w:t>
      </w:r>
      <w:r w:rsidR="00037737">
        <w:t>.</w:t>
      </w:r>
    </w:p>
    <w:p w14:paraId="1F9EEDD4" w14:textId="77777777" w:rsidR="005A50B7" w:rsidRPr="005A50B7" w:rsidRDefault="005A50B7" w:rsidP="005A50B7">
      <w:pPr>
        <w:pStyle w:val="EndNoteBibliography"/>
        <w:spacing w:after="0"/>
        <w:ind w:left="720" w:hanging="720"/>
      </w:pPr>
      <w:r w:rsidRPr="005A50B7">
        <w:t xml:space="preserve">Seddon, HR &amp; Albiston, HE 1965, </w:t>
      </w:r>
      <w:r w:rsidRPr="005A50B7">
        <w:rPr>
          <w:i/>
        </w:rPr>
        <w:t>Diseases of domestic animals in Australia: part 5. bacterial diseases</w:t>
      </w:r>
      <w:r w:rsidRPr="005A50B7">
        <w:t>, 2nd edn, Department of Health, Canberra.</w:t>
      </w:r>
    </w:p>
    <w:p w14:paraId="2F16A1FA" w14:textId="3D847552" w:rsidR="005A50B7" w:rsidRPr="005A50B7" w:rsidRDefault="005A50B7" w:rsidP="005A50B7">
      <w:pPr>
        <w:pStyle w:val="EndNoteBibliography"/>
        <w:spacing w:after="0"/>
        <w:ind w:left="720" w:hanging="720"/>
      </w:pPr>
      <w:r w:rsidRPr="005A50B7">
        <w:t xml:space="preserve">Seleem, MN, Boyle, SM &amp; Sriranganathan, N 2010, ‘Brucellosis: a re-emerging zoonosis’, </w:t>
      </w:r>
      <w:r w:rsidRPr="005A50B7">
        <w:rPr>
          <w:i/>
        </w:rPr>
        <w:t>Veterinary Microbiology</w:t>
      </w:r>
      <w:r w:rsidRPr="005A50B7">
        <w:t>, vol. 140, no. 3-4, pp. 392-8</w:t>
      </w:r>
      <w:r w:rsidR="00037737">
        <w:t>.</w:t>
      </w:r>
    </w:p>
    <w:p w14:paraId="1250C3FF" w14:textId="1D95A3BB" w:rsidR="005A50B7" w:rsidRPr="005A50B7" w:rsidRDefault="005A50B7" w:rsidP="005A50B7">
      <w:pPr>
        <w:pStyle w:val="EndNoteBibliography"/>
        <w:spacing w:after="0"/>
        <w:ind w:left="720" w:hanging="720"/>
      </w:pPr>
      <w:r w:rsidRPr="005A50B7">
        <w:t xml:space="preserve">Sharifi-Mood, B, Metanat, M, Hashemi-Shahri, SM, Mardani, M, Hashemi, SA &amp; Fayyaz-Jahani, FF 2011, ‘Crimean-congo hemorrhagic fever following consumption of uncooked liver: case series study’, </w:t>
      </w:r>
      <w:r w:rsidRPr="005A50B7">
        <w:rPr>
          <w:i/>
        </w:rPr>
        <w:t>Iran Journal of Clinical Infectious Disease</w:t>
      </w:r>
      <w:r w:rsidRPr="005A50B7">
        <w:t>, vol. 6, no. 3, pp. 128-30</w:t>
      </w:r>
      <w:r w:rsidR="00037737">
        <w:t>.</w:t>
      </w:r>
    </w:p>
    <w:p w14:paraId="3F7BCEC0" w14:textId="77777777" w:rsidR="005A50B7" w:rsidRPr="005A50B7" w:rsidRDefault="005A50B7" w:rsidP="005A50B7">
      <w:pPr>
        <w:pStyle w:val="EndNoteBibliography"/>
        <w:spacing w:after="0"/>
        <w:ind w:left="720" w:hanging="720"/>
      </w:pPr>
      <w:r w:rsidRPr="005A50B7">
        <w:t xml:space="preserve">Simmonds, P, Becher, P, Collett, MS, Gould, EA, Heinz, FX, Meyers, G, Monath, T, Pletnev, A, Rice, CM, Stiasny, K, Thiel, H-J, Weiner, A &amp; Bukh, J 2011, ‘Flaviviridae’, in </w:t>
      </w:r>
      <w:r w:rsidRPr="005A50B7">
        <w:rPr>
          <w:i/>
        </w:rPr>
        <w:t>Virus taxonomy: classification and nomenclature of viruses: ninth report of the international committee on taxonomy of viruses</w:t>
      </w:r>
      <w:r w:rsidRPr="005A50B7">
        <w:t>, Elsevier, London, pp. 1003-20.</w:t>
      </w:r>
    </w:p>
    <w:p w14:paraId="0BB76FAC" w14:textId="58AFB598" w:rsidR="005A50B7" w:rsidRPr="005A50B7" w:rsidRDefault="005A50B7" w:rsidP="005A50B7">
      <w:pPr>
        <w:pStyle w:val="EndNoteBibliography"/>
        <w:spacing w:after="0"/>
        <w:ind w:left="720" w:hanging="720"/>
      </w:pPr>
      <w:r w:rsidRPr="005A50B7">
        <w:t xml:space="preserve">Sintchenko, V, Jelfs, P, Dally, M, Crighton, T &amp; Gilbert, GL 2006, ‘A case of urinary tuberculosis due to </w:t>
      </w:r>
      <w:r w:rsidRPr="005A50B7">
        <w:rPr>
          <w:i/>
        </w:rPr>
        <w:t>Mycobacterium bovis</w:t>
      </w:r>
      <w:r w:rsidRPr="005A50B7">
        <w:t xml:space="preserve"> subspecies caprae’, </w:t>
      </w:r>
      <w:r w:rsidRPr="005A50B7">
        <w:rPr>
          <w:i/>
        </w:rPr>
        <w:t>Pathology</w:t>
      </w:r>
      <w:r w:rsidRPr="005A50B7">
        <w:t>, vol. 38, no. 4, pp. 376-8</w:t>
      </w:r>
      <w:r w:rsidR="00037737">
        <w:t>.</w:t>
      </w:r>
    </w:p>
    <w:p w14:paraId="1743DDBF" w14:textId="77777777" w:rsidR="005A50B7" w:rsidRPr="005A50B7" w:rsidRDefault="005A50B7" w:rsidP="005A50B7">
      <w:pPr>
        <w:pStyle w:val="EndNoteBibliography"/>
        <w:spacing w:after="0"/>
        <w:ind w:left="720" w:hanging="720"/>
      </w:pPr>
      <w:r w:rsidRPr="005A50B7">
        <w:t xml:space="preserve">Skinner, MA, Buller, RM, Damon, IK, Lefkowitz, EJ, McFadden, G, McInnes, CJ, Mercer, AA, Moyer, RW &amp; Upton, C 2011, </w:t>
      </w:r>
      <w:r w:rsidRPr="005A50B7">
        <w:rPr>
          <w:i/>
        </w:rPr>
        <w:t xml:space="preserve">Poxviridae’, in Virus taxonomy: classification and nomenclature of </w:t>
      </w:r>
      <w:r w:rsidRPr="005A50B7">
        <w:rPr>
          <w:i/>
        </w:rPr>
        <w:lastRenderedPageBreak/>
        <w:t>viruses: ninth report of the international committee on taxonomy of viruses</w:t>
      </w:r>
      <w:r w:rsidRPr="005A50B7">
        <w:t>, Elsevier academic press, London.</w:t>
      </w:r>
    </w:p>
    <w:p w14:paraId="219EAE12" w14:textId="29D264B7" w:rsidR="005A50B7" w:rsidRPr="005A50B7" w:rsidRDefault="005A50B7" w:rsidP="005A50B7">
      <w:pPr>
        <w:pStyle w:val="EndNoteBibliography"/>
        <w:spacing w:after="0"/>
        <w:ind w:left="720" w:hanging="720"/>
      </w:pPr>
      <w:r w:rsidRPr="005A50B7">
        <w:t xml:space="preserve">Smirnova, SE 1979, ‘A comparative study of the Crimean hemorrhagic fever-Congo group of viruses’, </w:t>
      </w:r>
      <w:r w:rsidRPr="005A50B7">
        <w:rPr>
          <w:i/>
        </w:rPr>
        <w:t>Archives of Virology</w:t>
      </w:r>
      <w:r w:rsidRPr="005A50B7">
        <w:t>, vol. 62, no. 2, pp. 137-43</w:t>
      </w:r>
      <w:r w:rsidR="00037737">
        <w:t>.</w:t>
      </w:r>
    </w:p>
    <w:p w14:paraId="5F88BF87" w14:textId="77777777" w:rsidR="005A50B7" w:rsidRPr="005A50B7" w:rsidRDefault="005A50B7" w:rsidP="005A50B7">
      <w:pPr>
        <w:pStyle w:val="EndNoteBibliography"/>
        <w:spacing w:after="0"/>
        <w:ind w:left="720" w:hanging="720"/>
      </w:pPr>
      <w:r w:rsidRPr="005A50B7">
        <w:t xml:space="preserve">Swanepoel, R &amp; Coetzer, JAW 2004a, ‘Rift Valley fever’, in JAW Coetzer &amp; RC Tustin (eds), </w:t>
      </w:r>
      <w:r w:rsidRPr="005A50B7">
        <w:rPr>
          <w:i/>
        </w:rPr>
        <w:t>Infectious diseases of livestock</w:t>
      </w:r>
      <w:r w:rsidRPr="005A50B7">
        <w:t>, 2nd edn, Oxford University Press, Oxford, pp. 1037-70.</w:t>
      </w:r>
    </w:p>
    <w:p w14:paraId="1C2899D4" w14:textId="77777777" w:rsidR="005A50B7" w:rsidRPr="005A50B7" w:rsidRDefault="005A50B7" w:rsidP="005A50B7">
      <w:pPr>
        <w:pStyle w:val="EndNoteBibliography"/>
        <w:spacing w:after="0"/>
        <w:ind w:left="720" w:hanging="720"/>
      </w:pPr>
      <w:r w:rsidRPr="005A50B7">
        <w:t xml:space="preserve">-- -- 2004b, ‘Wesselsbron disease’, in JAW Coetzer &amp; RC Tustin (eds), </w:t>
      </w:r>
      <w:r w:rsidRPr="005A50B7">
        <w:rPr>
          <w:i/>
        </w:rPr>
        <w:t>Infectious diseases of livestock</w:t>
      </w:r>
      <w:r w:rsidRPr="005A50B7">
        <w:t>, 2nd edn, Oxford University Press, Oxford, pp. 987-94.</w:t>
      </w:r>
    </w:p>
    <w:p w14:paraId="5CA21030" w14:textId="220240C7" w:rsidR="005A50B7" w:rsidRPr="005A50B7" w:rsidRDefault="005A50B7" w:rsidP="005A50B7">
      <w:pPr>
        <w:pStyle w:val="EndNoteBibliography"/>
        <w:spacing w:after="0"/>
        <w:ind w:left="720" w:hanging="720"/>
      </w:pPr>
      <w:r w:rsidRPr="005A50B7">
        <w:t xml:space="preserve">Swanepoel, R, Shepherd, AJ, Leman, PA, Shepherd, SP &amp; Miller, GB 1985, ‘A common-source outbreak of Crimean-Congo haemorrhagic fever on a dairy farm’, </w:t>
      </w:r>
      <w:r w:rsidRPr="005A50B7">
        <w:rPr>
          <w:i/>
        </w:rPr>
        <w:t>South African Medical Journal</w:t>
      </w:r>
      <w:r w:rsidRPr="005A50B7">
        <w:t>, vol. 68, no. 9, pp. 635-7</w:t>
      </w:r>
      <w:r w:rsidR="006615B0">
        <w:t>.</w:t>
      </w:r>
    </w:p>
    <w:p w14:paraId="5053E7CA" w14:textId="4B7BC70B" w:rsidR="005A50B7" w:rsidRPr="005A50B7" w:rsidRDefault="005A50B7" w:rsidP="005A50B7">
      <w:pPr>
        <w:pStyle w:val="EndNoteBibliography"/>
        <w:spacing w:after="0"/>
        <w:ind w:left="720" w:hanging="720"/>
      </w:pPr>
      <w:r w:rsidRPr="005A50B7">
        <w:t xml:space="preserve">Taylor, LF, Black, PF, Pitt, DJ, Mackenzie, AR, Johnson, SJ &amp; Rodwell, BJ 2006, ‘A seroepidemiological study of bovine pestivirus in Queensland beef and dairy herds conducted in 1994/95’, </w:t>
      </w:r>
      <w:r w:rsidRPr="005A50B7">
        <w:rPr>
          <w:i/>
        </w:rPr>
        <w:t>Australian Veterinary Journal</w:t>
      </w:r>
      <w:r w:rsidRPr="005A50B7">
        <w:t>, vol. 84, pp. 163-8</w:t>
      </w:r>
      <w:r w:rsidR="006615B0">
        <w:t>.</w:t>
      </w:r>
    </w:p>
    <w:p w14:paraId="3DF00EDE" w14:textId="668FC60A" w:rsidR="005A50B7" w:rsidRPr="005A50B7" w:rsidRDefault="005A50B7" w:rsidP="005A50B7">
      <w:pPr>
        <w:pStyle w:val="EndNoteBibliography"/>
        <w:spacing w:after="0"/>
        <w:ind w:left="720" w:hanging="720"/>
      </w:pPr>
      <w:r w:rsidRPr="005A50B7">
        <w:t xml:space="preserve">Taylor, LF, Janzen, ED, Ellis, JA, van den Hurk, JV &amp; Ward, P 1997, ‘Performance, survival, necropsy, and virological findings from calves persistently infected with the bovine viral diarrhea virus originating from a single Saskatchewan beef herd’, </w:t>
      </w:r>
      <w:r w:rsidRPr="005A50B7">
        <w:rPr>
          <w:i/>
        </w:rPr>
        <w:t>The Canadian Veterinary Journal</w:t>
      </w:r>
      <w:r w:rsidRPr="005A50B7">
        <w:t>, vol. 38, no. 1, pp. 29-37.</w:t>
      </w:r>
    </w:p>
    <w:p w14:paraId="3D77365C" w14:textId="77777777" w:rsidR="005A50B7" w:rsidRPr="005A50B7" w:rsidRDefault="005A50B7" w:rsidP="005A50B7">
      <w:pPr>
        <w:pStyle w:val="EndNoteBibliography"/>
        <w:spacing w:after="0"/>
        <w:ind w:left="720" w:hanging="720"/>
      </w:pPr>
      <w:r w:rsidRPr="005A50B7">
        <w:t xml:space="preserve">Thiaucourt, F, van der Lugt, JJ &amp; Provost, A 2004, ‘Contagious bovine pleuropneumonia’, in JAW Coetzer &amp; RC Tustin (eds), </w:t>
      </w:r>
      <w:r w:rsidRPr="005A50B7">
        <w:rPr>
          <w:i/>
        </w:rPr>
        <w:t>Infectious diseases of livestock</w:t>
      </w:r>
      <w:r w:rsidRPr="005A50B7">
        <w:t>, 2nd edn, Oxford University Press, Oxford, pp. 2045-59.</w:t>
      </w:r>
    </w:p>
    <w:p w14:paraId="216D4DDA" w14:textId="77777777" w:rsidR="005A50B7" w:rsidRPr="005A50B7" w:rsidRDefault="005A50B7" w:rsidP="005A50B7">
      <w:pPr>
        <w:pStyle w:val="EndNoteBibliography"/>
        <w:spacing w:after="0"/>
        <w:ind w:left="720" w:hanging="720"/>
      </w:pPr>
      <w:r w:rsidRPr="005A50B7">
        <w:t xml:space="preserve">Thiel, HJ, Collett, MS, Gould, EA, Heinz, FX, Houghton, M, Meyer, G, Purcell, RH &amp; Rice, CM 2005, ‘Flaviviridae’, in CM Fauquet, MA Mayo, J Maniloff, U Desselberger &amp; LA Ball (eds), </w:t>
      </w:r>
      <w:r w:rsidRPr="005A50B7">
        <w:rPr>
          <w:i/>
        </w:rPr>
        <w:t>Virus taxonomy: classification and nomenclature of viruses: eighth report of the International Committee on the Taxonomy of Viruses</w:t>
      </w:r>
      <w:r w:rsidRPr="005A50B7">
        <w:t>, Elsevier, San Diego, pp. 981-98.</w:t>
      </w:r>
    </w:p>
    <w:p w14:paraId="79506348" w14:textId="10C154CE" w:rsidR="005A50B7" w:rsidRPr="005A50B7" w:rsidRDefault="005A50B7" w:rsidP="005A50B7">
      <w:pPr>
        <w:pStyle w:val="EndNoteBibliography"/>
        <w:spacing w:after="0"/>
        <w:ind w:left="720" w:hanging="720"/>
      </w:pPr>
      <w:r w:rsidRPr="005A50B7">
        <w:t xml:space="preserve">Thompson, CK, Godfrey, SS &amp; Thompson, RC 2014, ‘Trypanosomes of Australian mammals: a review’, </w:t>
      </w:r>
      <w:r w:rsidRPr="005A50B7">
        <w:rPr>
          <w:i/>
        </w:rPr>
        <w:t>International Journal for Parasitology: Parasites and Wildlife</w:t>
      </w:r>
      <w:r w:rsidRPr="005A50B7">
        <w:t>, vol. 3, no. 2, pp. 57-66.</w:t>
      </w:r>
    </w:p>
    <w:p w14:paraId="1BFDBF1D" w14:textId="0FD8CA95" w:rsidR="005A50B7" w:rsidRPr="005A50B7" w:rsidRDefault="005A50B7" w:rsidP="005A50B7">
      <w:pPr>
        <w:pStyle w:val="EndNoteBibliography"/>
        <w:spacing w:after="0"/>
        <w:ind w:left="720" w:hanging="720"/>
      </w:pPr>
      <w:r w:rsidRPr="005A50B7">
        <w:t xml:space="preserve">Thompson, RCA 2008, ‘The taxonomy, phylogeny and transmission of Echinococcus’, </w:t>
      </w:r>
      <w:r w:rsidRPr="005A50B7">
        <w:rPr>
          <w:i/>
        </w:rPr>
        <w:t>Experimental Parasitology</w:t>
      </w:r>
      <w:r w:rsidRPr="005A50B7">
        <w:t>, vol. 119, no. 4, pp. 439-46</w:t>
      </w:r>
      <w:r w:rsidR="00981DF3">
        <w:t>.</w:t>
      </w:r>
    </w:p>
    <w:p w14:paraId="70997C0C" w14:textId="6B2544CC" w:rsidR="005A50B7" w:rsidRPr="005A50B7" w:rsidRDefault="005A50B7" w:rsidP="005A50B7">
      <w:pPr>
        <w:pStyle w:val="EndNoteBibliography"/>
        <w:spacing w:after="0"/>
        <w:ind w:left="720" w:hanging="720"/>
      </w:pPr>
      <w:r w:rsidRPr="005A50B7">
        <w:t xml:space="preserve">Thumbi, SM, Jung'a, JO, Mosi, RO &amp; McOdimba, FA 2010, ‘Spatial distribution of African animal trypanosomiasis in Suba and Teso districts in Western Kenya’, </w:t>
      </w:r>
      <w:r w:rsidRPr="005A50B7">
        <w:rPr>
          <w:i/>
        </w:rPr>
        <w:t>BMC Research Notes</w:t>
      </w:r>
      <w:r w:rsidRPr="005A50B7">
        <w:t>, vol. 3, p6.</w:t>
      </w:r>
    </w:p>
    <w:p w14:paraId="4B38C142" w14:textId="763497C0" w:rsidR="005A50B7" w:rsidRPr="005A50B7" w:rsidRDefault="005A50B7" w:rsidP="005A50B7">
      <w:pPr>
        <w:pStyle w:val="EndNoteBibliography"/>
        <w:spacing w:after="0"/>
        <w:ind w:left="720" w:hanging="720"/>
      </w:pPr>
      <w:r w:rsidRPr="005A50B7">
        <w:t xml:space="preserve">Tomaselli, M, Elkin, B, Kutz, S, Harms, NJ, Nymo, HI, Davison, T, Leclerc, LM, Branigan, M, Dumond, M, Tryland, M &amp; Checkley, S 2019, ‘A Transdisciplinary Approach to Brucella in Muskoxen of the Western Canadian Arctic 1989–2016’, </w:t>
      </w:r>
      <w:r w:rsidRPr="005A50B7">
        <w:rPr>
          <w:i/>
        </w:rPr>
        <w:t>EcoHealth</w:t>
      </w:r>
      <w:r w:rsidRPr="005A50B7">
        <w:t>, vol. 16, pp. 488-501</w:t>
      </w:r>
      <w:r w:rsidR="00381F64">
        <w:t>.</w:t>
      </w:r>
    </w:p>
    <w:p w14:paraId="5B5AE634" w14:textId="77777777" w:rsidR="005A50B7" w:rsidRPr="005A50B7" w:rsidRDefault="005A50B7" w:rsidP="005A50B7">
      <w:pPr>
        <w:pStyle w:val="EndNoteBibliography"/>
        <w:spacing w:after="0"/>
        <w:ind w:left="720" w:hanging="720"/>
      </w:pPr>
      <w:r w:rsidRPr="005A50B7">
        <w:t xml:space="preserve">Turell, MJ &amp; Kay, BH 1998, ‘Susceptibility of selected strains of Australian mosquitoes (Diptera: Culicidae) to Rift Valley fever virus’, </w:t>
      </w:r>
      <w:r w:rsidRPr="005A50B7">
        <w:rPr>
          <w:i/>
        </w:rPr>
        <w:t>Journal of Medical Entomology</w:t>
      </w:r>
      <w:r w:rsidRPr="005A50B7">
        <w:t>, vol. 35, no. 2, pp. 132-5</w:t>
      </w:r>
    </w:p>
    <w:p w14:paraId="493E41F1" w14:textId="5AAE932A" w:rsidR="005A50B7" w:rsidRPr="005A50B7" w:rsidRDefault="005A50B7" w:rsidP="005A50B7">
      <w:pPr>
        <w:pStyle w:val="EndNoteBibliography"/>
        <w:spacing w:after="0"/>
        <w:ind w:left="720" w:hanging="720"/>
      </w:pPr>
      <w:r w:rsidRPr="005A50B7">
        <w:t xml:space="preserve">Turner, A 2011, ‘Endemic disease control and regulation in Australia 1901-2010’, </w:t>
      </w:r>
      <w:r w:rsidRPr="005A50B7">
        <w:rPr>
          <w:i/>
        </w:rPr>
        <w:t>Australian Veterinary Journal</w:t>
      </w:r>
      <w:r w:rsidRPr="005A50B7">
        <w:t>, vol. 89, no. 10, pp. 413-21.</w:t>
      </w:r>
    </w:p>
    <w:p w14:paraId="74748759" w14:textId="3888C3FE" w:rsidR="005A50B7" w:rsidRPr="005A50B7" w:rsidRDefault="005A50B7" w:rsidP="005A50B7">
      <w:pPr>
        <w:pStyle w:val="EndNoteBibliography"/>
        <w:spacing w:after="0"/>
        <w:ind w:left="720" w:hanging="720"/>
      </w:pPr>
      <w:r w:rsidRPr="005A50B7">
        <w:t xml:space="preserve">USDA 2020, 'APHIS Evaluation of Canada for Bovine Brucellosis (Brucella abortus) Classification', in AaPHI Service (ed), pp. 1-26, available at </w:t>
      </w:r>
      <w:hyperlink r:id="rId84" w:history="1">
        <w:r w:rsidR="00381F64" w:rsidRPr="002406B6">
          <w:rPr>
            <w:rStyle w:val="Hyperlink"/>
          </w:rPr>
          <w:t>https://downloads.regulations.gov/APHIS-2020-0071-0003/content.pdf</w:t>
        </w:r>
      </w:hyperlink>
      <w:r w:rsidR="00381F64">
        <w:t>, accessed 11 December 2023</w:t>
      </w:r>
      <w:r w:rsidRPr="005A50B7">
        <w:t>.</w:t>
      </w:r>
    </w:p>
    <w:p w14:paraId="35796881" w14:textId="716F685F" w:rsidR="005A50B7" w:rsidRPr="005A50B7" w:rsidRDefault="005A50B7" w:rsidP="005A50B7">
      <w:pPr>
        <w:pStyle w:val="EndNoteBibliography"/>
        <w:spacing w:after="0"/>
        <w:ind w:left="720" w:hanging="720"/>
      </w:pPr>
      <w:r w:rsidRPr="005A50B7">
        <w:t xml:space="preserve">Valarcher, J-F, Leforban, Y, Rweyemamu, M, Roeder, PL, Gerbier, G, Mackay, DKJ, Sumption, KJ, Paton, DJ &amp; Knowles, NJ 2008, ‘Incursions of foot-and-mouth disease virus into Europe between 1985 and 2006’, </w:t>
      </w:r>
      <w:r w:rsidRPr="005A50B7">
        <w:rPr>
          <w:i/>
        </w:rPr>
        <w:t>Transboundary and Emerging Diseases</w:t>
      </w:r>
      <w:r w:rsidRPr="005A50B7">
        <w:t>, vol. 55, no. 1, pp. 14-34</w:t>
      </w:r>
      <w:r w:rsidR="00381F64">
        <w:t>.</w:t>
      </w:r>
    </w:p>
    <w:p w14:paraId="0DAAEA6B" w14:textId="5A03EFF5" w:rsidR="005A50B7" w:rsidRPr="005A50B7" w:rsidRDefault="005A50B7" w:rsidP="005A50B7">
      <w:pPr>
        <w:pStyle w:val="EndNoteBibliography"/>
        <w:spacing w:after="0"/>
        <w:ind w:left="720" w:hanging="720"/>
      </w:pPr>
      <w:r w:rsidRPr="005A50B7">
        <w:t xml:space="preserve">Van Boxstael, S, Dierick, K, Van Huffel, X, Uyttendaele, M, Berkvens, D, Herman, L, Bertrand, S, Wildemauwe, C, Catry, B, Butaye, P &amp; Imberechts, H 2012, ‘Comparison of antimicrobial resistance patterns and phage types of Salmonella Typhimurium isolated from pigs, pork and humans in Belgium between 2001 and 2006’, </w:t>
      </w:r>
      <w:r w:rsidRPr="005A50B7">
        <w:rPr>
          <w:i/>
        </w:rPr>
        <w:t>Food Research International</w:t>
      </w:r>
      <w:r w:rsidRPr="005A50B7">
        <w:t xml:space="preserve">, vol. 45, no. 2, pp. 913-8, available at </w:t>
      </w:r>
      <w:r w:rsidRPr="00462897">
        <w:t>http://dx.doi.org/10.1016/j.foodres.2011.05.025</w:t>
      </w:r>
      <w:r w:rsidRPr="005A50B7">
        <w:t>.</w:t>
      </w:r>
    </w:p>
    <w:p w14:paraId="70EFBE45" w14:textId="64197620" w:rsidR="005A50B7" w:rsidRPr="005A50B7" w:rsidRDefault="005A50B7" w:rsidP="005A50B7">
      <w:pPr>
        <w:pStyle w:val="EndNoteBibliography"/>
        <w:spacing w:after="0"/>
        <w:ind w:left="720" w:hanging="720"/>
      </w:pPr>
      <w:r w:rsidRPr="005A50B7">
        <w:lastRenderedPageBreak/>
        <w:t xml:space="preserve">Van De Weyer, LM, Hendrick, S, Rosengren, L &amp; Waldner, CL 2011, ‘Leptospirosis in beef herds from western Canada: Serum antibody titers and vaccination practices’, </w:t>
      </w:r>
      <w:r w:rsidRPr="005A50B7">
        <w:rPr>
          <w:i/>
        </w:rPr>
        <w:t>The Canadian Veterinary Journal</w:t>
      </w:r>
      <w:r w:rsidRPr="005A50B7">
        <w:t>, vol. 52, no. 6, pp. 619-26.</w:t>
      </w:r>
    </w:p>
    <w:p w14:paraId="38634E22" w14:textId="3D983629" w:rsidR="005A50B7" w:rsidRPr="005A50B7" w:rsidRDefault="005A50B7" w:rsidP="005A50B7">
      <w:pPr>
        <w:pStyle w:val="EndNoteBibliography"/>
        <w:spacing w:after="0"/>
        <w:ind w:left="720" w:hanging="720"/>
      </w:pPr>
      <w:r w:rsidRPr="005A50B7">
        <w:t xml:space="preserve">Völker, I, Kehler, W, Hewicker-Trautwein, M, Seehusen, F, Verspohl, J, Bilk, S &amp; Baumgärtner, W 2014, ‘Re-emergence of haemorrhagic septicaemia in ungulates in Lower-Saxony in Germany’, </w:t>
      </w:r>
      <w:r w:rsidRPr="005A50B7">
        <w:rPr>
          <w:i/>
        </w:rPr>
        <w:t>The Veterinary Record</w:t>
      </w:r>
      <w:r w:rsidRPr="005A50B7">
        <w:t>, vol. 175, no. 18, p. 460.</w:t>
      </w:r>
    </w:p>
    <w:p w14:paraId="54B94BF0" w14:textId="49D02235" w:rsidR="005A50B7" w:rsidRDefault="005A50B7" w:rsidP="005A50B7">
      <w:pPr>
        <w:pStyle w:val="EndNoteBibliography"/>
        <w:spacing w:after="0"/>
        <w:ind w:left="720" w:hanging="720"/>
      </w:pPr>
      <w:r w:rsidRPr="005A50B7">
        <w:t xml:space="preserve">Ward, WH, Hill, MWM, Mazlin, ID &amp; Foster, CK 1984, ‘Anaemia associated with a high parasitaemia of Trypanosoma theileri in a dairy cow’, </w:t>
      </w:r>
      <w:r w:rsidRPr="005A50B7">
        <w:rPr>
          <w:i/>
        </w:rPr>
        <w:t>Australian Veterinary Journal</w:t>
      </w:r>
      <w:r w:rsidRPr="005A50B7">
        <w:t>, vol. 61, no. 10, pp. 324</w:t>
      </w:r>
      <w:r w:rsidR="00231A84">
        <w:t>.</w:t>
      </w:r>
    </w:p>
    <w:p w14:paraId="63A30B01" w14:textId="71119449" w:rsidR="005A50B7" w:rsidRPr="005A50B7" w:rsidRDefault="005A50B7" w:rsidP="005A50B7">
      <w:pPr>
        <w:pStyle w:val="EndNoteBibliography"/>
        <w:spacing w:after="0"/>
        <w:ind w:left="720" w:hanging="720"/>
      </w:pPr>
      <w:r w:rsidRPr="005A50B7">
        <w:t xml:space="preserve">Wells, JE, Bosilevac, JM, Kalchayanand, N, Arthur, TM, Shackelford, SD, Wheeler, TL &amp; Koohmaraie, M 2009, ‘Prevalence of </w:t>
      </w:r>
      <w:r w:rsidRPr="005A50B7">
        <w:rPr>
          <w:i/>
        </w:rPr>
        <w:t xml:space="preserve">Mycobacterium avium </w:t>
      </w:r>
      <w:r w:rsidRPr="005A50B7">
        <w:t xml:space="preserve">subsp. </w:t>
      </w:r>
      <w:r w:rsidRPr="005A50B7">
        <w:rPr>
          <w:i/>
        </w:rPr>
        <w:t>paratuberculosis</w:t>
      </w:r>
      <w:r w:rsidRPr="005A50B7">
        <w:t xml:space="preserve"> in ileocecal lymph nodes and on hides and carcasses from cull cows and fed cattle at commercial beef processing plants in the United States’, </w:t>
      </w:r>
      <w:r w:rsidRPr="005A50B7">
        <w:rPr>
          <w:i/>
        </w:rPr>
        <w:t>Journal of Food Protection</w:t>
      </w:r>
      <w:r w:rsidRPr="005A50B7">
        <w:t>, vol. 72, no. 7, pp. 1457-62</w:t>
      </w:r>
      <w:r w:rsidR="00231A84">
        <w:t>.</w:t>
      </w:r>
    </w:p>
    <w:p w14:paraId="00EA16E2" w14:textId="5AA2EB53" w:rsidR="005A50B7" w:rsidRPr="005A50B7" w:rsidRDefault="005A50B7" w:rsidP="005A50B7">
      <w:pPr>
        <w:pStyle w:val="EndNoteBibliography"/>
        <w:spacing w:after="0"/>
        <w:ind w:left="720" w:hanging="720"/>
      </w:pPr>
      <w:r w:rsidRPr="005A50B7">
        <w:t xml:space="preserve">WHO 2018, </w:t>
      </w:r>
      <w:r w:rsidRPr="005A50B7">
        <w:rPr>
          <w:i/>
        </w:rPr>
        <w:t>Rift Valley fever</w:t>
      </w:r>
      <w:r w:rsidRPr="005A50B7">
        <w:t xml:space="preserve">, World Health Organization, available at </w:t>
      </w:r>
      <w:hyperlink r:id="rId85" w:history="1">
        <w:r w:rsidR="00231A84" w:rsidRPr="002406B6">
          <w:rPr>
            <w:rStyle w:val="Hyperlink"/>
          </w:rPr>
          <w:t>https://www.who.int/news-room/fact-sheets/detail/rift-valley-fever</w:t>
        </w:r>
      </w:hyperlink>
      <w:r w:rsidR="00231A84">
        <w:t>, accessed 11 December 2023</w:t>
      </w:r>
      <w:r w:rsidRPr="005A50B7">
        <w:t>.</w:t>
      </w:r>
    </w:p>
    <w:p w14:paraId="2F7C96B2" w14:textId="7DE9442E" w:rsidR="005A50B7" w:rsidRPr="005A50B7" w:rsidRDefault="005A50B7" w:rsidP="005A50B7">
      <w:pPr>
        <w:pStyle w:val="EndNoteBibliography"/>
        <w:spacing w:after="0"/>
        <w:ind w:left="720" w:hanging="720"/>
      </w:pPr>
      <w:r w:rsidRPr="005A50B7">
        <w:t xml:space="preserve">Wilhelm, B, Rajic, A, Waddell, L, Parker, S, Harris, J, Roberts, KC, Kydd, R, Greig, J &amp; Baynton, A 2009, ‘Prevalence of zoonotic or potentially zoonotic bacteria, antimicrobial resistance, and somatic cell counts in organic dairy production: current knowledge and research gaps’, </w:t>
      </w:r>
      <w:r w:rsidRPr="005A50B7">
        <w:rPr>
          <w:i/>
        </w:rPr>
        <w:t>Foodborne Pathogens and Disease</w:t>
      </w:r>
      <w:r w:rsidRPr="005A50B7">
        <w:t>, vol. 6, no. 5, pp. 525-39</w:t>
      </w:r>
      <w:r w:rsidR="00231A84">
        <w:t>.</w:t>
      </w:r>
    </w:p>
    <w:p w14:paraId="59AE0627" w14:textId="6B7DC481" w:rsidR="005A50B7" w:rsidRPr="005A50B7" w:rsidRDefault="005A50B7" w:rsidP="005A50B7">
      <w:pPr>
        <w:pStyle w:val="EndNoteBibliography"/>
        <w:spacing w:after="0"/>
        <w:ind w:left="720" w:hanging="720"/>
      </w:pPr>
      <w:r w:rsidRPr="005A50B7">
        <w:t xml:space="preserve">WOAH 2014, </w:t>
      </w:r>
      <w:r w:rsidRPr="005A50B7">
        <w:rPr>
          <w:i/>
        </w:rPr>
        <w:t>82nd General Session Final Report</w:t>
      </w:r>
      <w:r w:rsidRPr="005A50B7">
        <w:t xml:space="preserve">, World Organisation for Animal Health, Paris, available at </w:t>
      </w:r>
      <w:hyperlink r:id="rId86" w:history="1">
        <w:r w:rsidR="00231A84" w:rsidRPr="002406B6">
          <w:rPr>
            <w:rStyle w:val="Hyperlink"/>
          </w:rPr>
          <w:t>http://www.oie.int/fileadmin/Home/eng/About_us/docs/pdf/A_FR_2014_public.pdf</w:t>
        </w:r>
      </w:hyperlink>
      <w:r w:rsidR="00231A84">
        <w:t>, accessed 11 December 2023.</w:t>
      </w:r>
    </w:p>
    <w:p w14:paraId="042EE332" w14:textId="06F2FA6C" w:rsidR="005A50B7" w:rsidRPr="005A50B7" w:rsidRDefault="005A50B7" w:rsidP="005A50B7">
      <w:pPr>
        <w:pStyle w:val="EndNoteBibliography"/>
        <w:spacing w:after="0"/>
        <w:ind w:left="720" w:hanging="720"/>
      </w:pPr>
      <w:r w:rsidRPr="005A50B7">
        <w:t xml:space="preserve">-- -- 2018a, </w:t>
      </w:r>
      <w:r w:rsidRPr="005A50B7">
        <w:rPr>
          <w:i/>
        </w:rPr>
        <w:t>Aujeszky's disease (infection with Aujeszky's disease virus)</w:t>
      </w:r>
      <w:r w:rsidRPr="005A50B7">
        <w:t xml:space="preserve">, WOAH Terrestrial Manual 2018, World Organisation for Animal Health, Paris, France, available at </w:t>
      </w:r>
      <w:hyperlink r:id="rId87" w:history="1">
        <w:r w:rsidR="00231A84" w:rsidRPr="002406B6">
          <w:rPr>
            <w:rStyle w:val="Hyperlink"/>
          </w:rPr>
          <w:t>https://www.woah.org/fileadmin/Home/eng/Health_standards/tahm/3.01.02_AUJESZKYS.pdf</w:t>
        </w:r>
      </w:hyperlink>
      <w:r w:rsidR="00231A84">
        <w:t>, accessed 11 December 2023</w:t>
      </w:r>
      <w:r w:rsidRPr="005A50B7">
        <w:t>.</w:t>
      </w:r>
    </w:p>
    <w:p w14:paraId="15CEA8DE" w14:textId="078B2264" w:rsidR="005A50B7" w:rsidRPr="005A50B7" w:rsidRDefault="005A50B7" w:rsidP="005A50B7">
      <w:pPr>
        <w:pStyle w:val="EndNoteBibliography"/>
        <w:spacing w:after="0"/>
        <w:ind w:left="720" w:hanging="720"/>
      </w:pPr>
      <w:r w:rsidRPr="005A50B7">
        <w:t xml:space="preserve">-- -- 2018b, 'Theileriosis in cattle (infection with </w:t>
      </w:r>
      <w:r w:rsidRPr="005A50B7">
        <w:rPr>
          <w:i/>
        </w:rPr>
        <w:t xml:space="preserve">Theileria annulata, T. orientalis </w:t>
      </w:r>
      <w:r w:rsidRPr="005A50B7">
        <w:t xml:space="preserve">and </w:t>
      </w:r>
      <w:r w:rsidRPr="005A50B7">
        <w:rPr>
          <w:i/>
        </w:rPr>
        <w:t>T. parva)</w:t>
      </w:r>
      <w:r w:rsidRPr="005A50B7">
        <w:t xml:space="preserve">', in WOfA Health (ed) </w:t>
      </w:r>
      <w:r w:rsidRPr="005A50B7">
        <w:rPr>
          <w:i/>
        </w:rPr>
        <w:t>OIE Terrestrial Manual 2018</w:t>
      </w:r>
      <w:r w:rsidRPr="005A50B7">
        <w:t xml:space="preserve">, Paris, France, pp. 1185 - 210, available at </w:t>
      </w:r>
      <w:hyperlink r:id="rId88" w:history="1">
        <w:r w:rsidR="00231A84" w:rsidRPr="002406B6">
          <w:rPr>
            <w:rStyle w:val="Hyperlink"/>
          </w:rPr>
          <w:t>https://www.woah.org/fileadmin/Home/eng/Health_standards/tahm/3.04.15_THEILIERIOSIS.pdf</w:t>
        </w:r>
      </w:hyperlink>
      <w:r w:rsidR="00231A84">
        <w:t>, accessed 11 December 2023</w:t>
      </w:r>
      <w:r w:rsidRPr="005A50B7">
        <w:t>.</w:t>
      </w:r>
    </w:p>
    <w:p w14:paraId="34310CDD" w14:textId="5AE4C7A6" w:rsidR="005A50B7" w:rsidRPr="005A50B7" w:rsidRDefault="005A50B7" w:rsidP="005A50B7">
      <w:pPr>
        <w:pStyle w:val="EndNoteBibliography"/>
        <w:spacing w:after="0"/>
        <w:ind w:left="720" w:hanging="720"/>
      </w:pPr>
      <w:r w:rsidRPr="005A50B7">
        <w:t xml:space="preserve">-- -- 2021a, 'Cysticercosis (including infection with </w:t>
      </w:r>
      <w:r w:rsidRPr="005A50B7">
        <w:rPr>
          <w:i/>
        </w:rPr>
        <w:t>Taenia solium)</w:t>
      </w:r>
      <w:r w:rsidRPr="005A50B7">
        <w:t xml:space="preserve">', in WOfA Health (ed) </w:t>
      </w:r>
      <w:r w:rsidRPr="005A50B7">
        <w:rPr>
          <w:i/>
        </w:rPr>
        <w:t xml:space="preserve">WOAH Terrestrial Manual </w:t>
      </w:r>
      <w:r w:rsidRPr="005A50B7">
        <w:t xml:space="preserve">Paris, France, available at </w:t>
      </w:r>
      <w:hyperlink r:id="rId89" w:history="1">
        <w:r w:rsidR="00231A84" w:rsidRPr="002406B6">
          <w:rPr>
            <w:rStyle w:val="Hyperlink"/>
          </w:rPr>
          <w:t>https://www.woah.org/en/what-we-do/standards/codes-and-manuals/terrestrial-code-online-access/?id=169&amp;L=1&amp;htmfile=chapitre_anthrax.htm</w:t>
        </w:r>
      </w:hyperlink>
      <w:r w:rsidR="00231A84">
        <w:t>, accessed 11 December 2023</w:t>
      </w:r>
      <w:r w:rsidRPr="005A50B7">
        <w:t>.</w:t>
      </w:r>
    </w:p>
    <w:p w14:paraId="58C7474F" w14:textId="47CCB8B5" w:rsidR="005A50B7" w:rsidRPr="005A50B7" w:rsidRDefault="005A50B7" w:rsidP="005A50B7">
      <w:pPr>
        <w:pStyle w:val="EndNoteBibliography"/>
        <w:spacing w:after="0"/>
        <w:ind w:left="720" w:hanging="720"/>
      </w:pPr>
      <w:r w:rsidRPr="005A50B7">
        <w:t xml:space="preserve">-- -- 2021b, </w:t>
      </w:r>
      <w:r w:rsidRPr="005A50B7">
        <w:rPr>
          <w:i/>
        </w:rPr>
        <w:t>Trypanosomosis (Tsetse-transmitted)</w:t>
      </w:r>
      <w:r w:rsidRPr="005A50B7">
        <w:t xml:space="preserve">, OIE Technical Disese Card: Trypanosomosis (tsetse-transmitted), World Organisation for Animal Health, available at </w:t>
      </w:r>
      <w:hyperlink r:id="rId90" w:history="1">
        <w:r w:rsidR="00231A84" w:rsidRPr="002406B6">
          <w:rPr>
            <w:rStyle w:val="Hyperlink"/>
          </w:rPr>
          <w:t>https://www.woah.org/app/uploads/2021/03/trypano-tsetse-1.pdf</w:t>
        </w:r>
      </w:hyperlink>
      <w:r w:rsidR="00231A84">
        <w:t>, accessed 11 December 2023</w:t>
      </w:r>
      <w:r w:rsidRPr="005A50B7">
        <w:t>.</w:t>
      </w:r>
    </w:p>
    <w:p w14:paraId="70079769" w14:textId="03998892" w:rsidR="005A50B7" w:rsidRPr="005A50B7" w:rsidRDefault="005A50B7" w:rsidP="005A50B7">
      <w:pPr>
        <w:pStyle w:val="EndNoteBibliography"/>
        <w:spacing w:after="0"/>
        <w:ind w:left="720" w:hanging="720"/>
      </w:pPr>
      <w:r w:rsidRPr="005A50B7">
        <w:t xml:space="preserve">-- -- 2022a, ‘Bovine tuberculosis’, </w:t>
      </w:r>
      <w:r w:rsidRPr="005A50B7">
        <w:rPr>
          <w:i/>
        </w:rPr>
        <w:t>Diseases</w:t>
      </w:r>
      <w:r w:rsidRPr="005A50B7">
        <w:t xml:space="preserve">, World Organisation for Animal Health, Paris, available at </w:t>
      </w:r>
      <w:hyperlink r:id="rId91" w:history="1">
        <w:r w:rsidR="00231A84" w:rsidRPr="002406B6">
          <w:rPr>
            <w:rStyle w:val="Hyperlink"/>
          </w:rPr>
          <w:t>https://www.oie.int/en/animal-health-in-the-world/animal-diseases/bovine-tuberculosis/</w:t>
        </w:r>
      </w:hyperlink>
      <w:r w:rsidR="00231A84">
        <w:t>,</w:t>
      </w:r>
      <w:r w:rsidRPr="005A50B7">
        <w:t xml:space="preserve"> accessed </w:t>
      </w:r>
      <w:r w:rsidR="00231A84">
        <w:t>11 December 2023</w:t>
      </w:r>
      <w:r w:rsidRPr="005A50B7">
        <w:t>.</w:t>
      </w:r>
    </w:p>
    <w:p w14:paraId="6E487EB1" w14:textId="5A48E61D" w:rsidR="005A50B7" w:rsidRPr="005A50B7" w:rsidRDefault="005A50B7" w:rsidP="005A50B7">
      <w:pPr>
        <w:pStyle w:val="EndNoteBibliography"/>
        <w:spacing w:after="0"/>
        <w:ind w:left="720" w:hanging="720"/>
      </w:pPr>
      <w:r w:rsidRPr="005A50B7">
        <w:t xml:space="preserve">-- -- 2022b, 'Control of biological hazards of animal health and public health importance through ante- and post-mortem meat inspection', in </w:t>
      </w:r>
      <w:r w:rsidRPr="005A50B7">
        <w:rPr>
          <w:i/>
        </w:rPr>
        <w:t>Terrestrial Animal Health Code</w:t>
      </w:r>
      <w:r w:rsidRPr="005A50B7">
        <w:t xml:space="preserve">, World Organisation for Animal Health, pp. 1-4, available at </w:t>
      </w:r>
      <w:hyperlink r:id="rId92" w:history="1">
        <w:r w:rsidR="00231A84" w:rsidRPr="002406B6">
          <w:rPr>
            <w:rStyle w:val="Hyperlink"/>
          </w:rPr>
          <w:t>https://www.woah.org/fileadmin/Home/eng/Health_standards/tahc/current/chapitre_control_bio_hazard.pdf</w:t>
        </w:r>
      </w:hyperlink>
      <w:r w:rsidR="00231A84">
        <w:t>, accessed 11 December 2023</w:t>
      </w:r>
      <w:r w:rsidRPr="005A50B7">
        <w:t>.</w:t>
      </w:r>
    </w:p>
    <w:p w14:paraId="6E314DB3" w14:textId="55978BEE" w:rsidR="005A50B7" w:rsidRPr="005A50B7" w:rsidRDefault="005A50B7" w:rsidP="005A50B7">
      <w:pPr>
        <w:pStyle w:val="EndNoteBibliography"/>
        <w:spacing w:after="0"/>
        <w:ind w:left="720" w:hanging="720"/>
      </w:pPr>
      <w:r w:rsidRPr="005A50B7">
        <w:t xml:space="preserve">-- -- 2022c, 'Diseases, infections and infestations listed by the OIE' (version adopted in 2022), in </w:t>
      </w:r>
      <w:r w:rsidRPr="005A50B7">
        <w:rPr>
          <w:i/>
        </w:rPr>
        <w:t>Terrestrial Animal Health Code (2022)</w:t>
      </w:r>
      <w:r w:rsidRPr="005A50B7">
        <w:t xml:space="preserve">, World Organisation for Animal Health, Paris, available at </w:t>
      </w:r>
      <w:hyperlink r:id="rId93" w:history="1">
        <w:r w:rsidR="00231A84" w:rsidRPr="002406B6">
          <w:rPr>
            <w:rStyle w:val="Hyperlink"/>
          </w:rPr>
          <w:t>https://www.woah.org/en/what-we-do/standards/codes-and-manuals/terrestrial-code-online-access/</w:t>
        </w:r>
      </w:hyperlink>
      <w:r w:rsidR="00231A84">
        <w:t>, accessed 11 December 2023</w:t>
      </w:r>
      <w:r w:rsidR="00231A84" w:rsidRPr="005A50B7">
        <w:t>.</w:t>
      </w:r>
    </w:p>
    <w:p w14:paraId="747EC08A" w14:textId="24FD6310" w:rsidR="005A50B7" w:rsidRPr="005A50B7" w:rsidRDefault="005A50B7" w:rsidP="005A50B7">
      <w:pPr>
        <w:pStyle w:val="EndNoteBibliography"/>
        <w:spacing w:after="0"/>
        <w:ind w:left="720" w:hanging="720"/>
      </w:pPr>
      <w:r w:rsidRPr="005A50B7">
        <w:t xml:space="preserve">-- -- 2022d, 'Diseases, infections and infestations listed by the OIE' (version adopted in 2022), in </w:t>
      </w:r>
      <w:r w:rsidRPr="005A50B7">
        <w:rPr>
          <w:i/>
        </w:rPr>
        <w:t>Terrestrial Animal Health Code</w:t>
      </w:r>
      <w:r w:rsidRPr="005A50B7">
        <w:t xml:space="preserve">, World Organisation for Animal Health, Paris, France, pp. 1-4, </w:t>
      </w:r>
      <w:r w:rsidRPr="005A50B7">
        <w:lastRenderedPageBreak/>
        <w:t xml:space="preserve">available at </w:t>
      </w:r>
      <w:hyperlink r:id="rId94" w:history="1">
        <w:r w:rsidR="00231A84" w:rsidRPr="002406B6">
          <w:rPr>
            <w:rStyle w:val="Hyperlink"/>
          </w:rPr>
          <w:t>https://www.woah.org/en/what-we-do/standards/codes-and-manuals/terrestrial-code-online-access/?id=169&amp;L=1&amp;htmfile=chapitre_oie_listed_disease.htm</w:t>
        </w:r>
      </w:hyperlink>
      <w:r w:rsidRPr="005A50B7">
        <w:t>,</w:t>
      </w:r>
      <w:r w:rsidR="00231A84">
        <w:t xml:space="preserve"> accessed 11 December 2023</w:t>
      </w:r>
      <w:r w:rsidRPr="005A50B7">
        <w:t>.</w:t>
      </w:r>
    </w:p>
    <w:p w14:paraId="3DAD595B" w14:textId="2306A9E7" w:rsidR="005A50B7" w:rsidRPr="005A50B7" w:rsidRDefault="005A50B7" w:rsidP="005A50B7">
      <w:pPr>
        <w:pStyle w:val="EndNoteBibliography"/>
        <w:spacing w:after="0"/>
        <w:ind w:left="720" w:hanging="720"/>
      </w:pPr>
      <w:r w:rsidRPr="005A50B7">
        <w:t xml:space="preserve">-- -- 2022e, 'Foot and mouth disease (infection with foot and mouth disease virus)' (version adopted in May 2022), in </w:t>
      </w:r>
      <w:r w:rsidRPr="005A50B7">
        <w:rPr>
          <w:i/>
        </w:rPr>
        <w:t>Manual of Diagnostic Tests and Vaccines for Terrestrial Animal 2022</w:t>
      </w:r>
      <w:r w:rsidRPr="005A50B7">
        <w:t xml:space="preserve">, World Organisation for Animal Health, Paris, available at </w:t>
      </w:r>
      <w:hyperlink r:id="rId95" w:history="1">
        <w:r w:rsidR="00231A84" w:rsidRPr="002406B6">
          <w:rPr>
            <w:rStyle w:val="Hyperlink"/>
          </w:rPr>
          <w:t>https://www.woah.org/en/what-we-do/standards/codes-and-manuals/terrestrial-manual-online-access/</w:t>
        </w:r>
      </w:hyperlink>
      <w:r w:rsidR="00231A84">
        <w:t>, accessed 11 December 2023</w:t>
      </w:r>
      <w:r w:rsidR="00231A84" w:rsidRPr="005A50B7">
        <w:t>.</w:t>
      </w:r>
    </w:p>
    <w:p w14:paraId="3E49CF33" w14:textId="52FE2B43" w:rsidR="005A50B7" w:rsidRPr="005A50B7" w:rsidRDefault="005A50B7" w:rsidP="005A50B7">
      <w:pPr>
        <w:pStyle w:val="EndNoteBibliography"/>
        <w:spacing w:after="0"/>
        <w:ind w:left="720" w:hanging="720"/>
      </w:pPr>
      <w:r w:rsidRPr="005A50B7">
        <w:t xml:space="preserve">-- -- 2022f, 'Infection with </w:t>
      </w:r>
      <w:r w:rsidRPr="005A50B7">
        <w:rPr>
          <w:i/>
        </w:rPr>
        <w:t>Brucella abortus</w:t>
      </w:r>
      <w:r w:rsidRPr="005A50B7">
        <w:t xml:space="preserve">, </w:t>
      </w:r>
      <w:r w:rsidRPr="005A50B7">
        <w:rPr>
          <w:i/>
        </w:rPr>
        <w:t>B.melitensis</w:t>
      </w:r>
      <w:r w:rsidRPr="005A50B7">
        <w:t xml:space="preserve"> and </w:t>
      </w:r>
      <w:r w:rsidRPr="005A50B7">
        <w:rPr>
          <w:i/>
        </w:rPr>
        <w:t>B.suis</w:t>
      </w:r>
      <w:r w:rsidRPr="005A50B7">
        <w:t xml:space="preserve">' (version adopted in 2018), in </w:t>
      </w:r>
      <w:r w:rsidRPr="005A50B7">
        <w:rPr>
          <w:i/>
        </w:rPr>
        <w:t>Terrestial Animal Health Code (2021)</w:t>
      </w:r>
      <w:r w:rsidRPr="005A50B7">
        <w:t xml:space="preserve">, World Organisation for Animal Health, Paris, available at </w:t>
      </w:r>
      <w:hyperlink r:id="rId96" w:history="1">
        <w:r w:rsidR="00231A84" w:rsidRPr="002406B6">
          <w:rPr>
            <w:rStyle w:val="Hyperlink"/>
          </w:rPr>
          <w:t>https://www.woah.org/en/what-we-do/standards/codes-and-manuals/terrestrial-code-online-access/</w:t>
        </w:r>
      </w:hyperlink>
      <w:r w:rsidR="00231A84">
        <w:t>, accessed 11 December 2023</w:t>
      </w:r>
      <w:r w:rsidR="00231A84" w:rsidRPr="005A50B7">
        <w:t>.</w:t>
      </w:r>
    </w:p>
    <w:p w14:paraId="309EBAE2" w14:textId="4A0E57F3" w:rsidR="005A50B7" w:rsidRPr="005A50B7" w:rsidRDefault="005A50B7" w:rsidP="005A50B7">
      <w:pPr>
        <w:pStyle w:val="EndNoteBibliography"/>
        <w:spacing w:after="0"/>
        <w:ind w:left="720" w:hanging="720"/>
      </w:pPr>
      <w:r w:rsidRPr="005A50B7">
        <w:t xml:space="preserve">-- -- 2022g, 'Infection with Echinococcus granulosus', in </w:t>
      </w:r>
      <w:r w:rsidRPr="005A50B7">
        <w:rPr>
          <w:i/>
        </w:rPr>
        <w:t>Terrestrial Animal Health Code</w:t>
      </w:r>
      <w:r w:rsidRPr="005A50B7">
        <w:t xml:space="preserve">, World Organisation for Animal Health, Paris, France, available at </w:t>
      </w:r>
      <w:hyperlink r:id="rId97" w:history="1">
        <w:r w:rsidR="00231A84" w:rsidRPr="002406B6">
          <w:rPr>
            <w:rStyle w:val="Hyperlink"/>
          </w:rPr>
          <w:t>https://www.woah.org/en/what-we-do/standards/codes-and-manuals/terrestrial-code-online-access/?id=169&amp;L=1&amp;htmfile=chapitre_echinococcus_granulosus.htm</w:t>
        </w:r>
      </w:hyperlink>
      <w:r w:rsidR="00231A84">
        <w:t>, accessed 11 December 2023</w:t>
      </w:r>
      <w:r w:rsidR="00231A84" w:rsidRPr="005A50B7">
        <w:t>.</w:t>
      </w:r>
    </w:p>
    <w:p w14:paraId="54744465" w14:textId="0631A1BC" w:rsidR="005A50B7" w:rsidRPr="005A50B7" w:rsidRDefault="005A50B7" w:rsidP="005A50B7">
      <w:pPr>
        <w:pStyle w:val="EndNoteBibliography"/>
        <w:spacing w:after="0"/>
        <w:ind w:left="720" w:hanging="720"/>
      </w:pPr>
      <w:r w:rsidRPr="005A50B7">
        <w:t xml:space="preserve">-- -- 2022h, 'Infection with </w:t>
      </w:r>
      <w:r w:rsidRPr="005A50B7">
        <w:rPr>
          <w:i/>
        </w:rPr>
        <w:t>Theileria annulata</w:t>
      </w:r>
      <w:r w:rsidRPr="005A50B7">
        <w:t xml:space="preserve">, </w:t>
      </w:r>
      <w:r w:rsidRPr="005A50B7">
        <w:rPr>
          <w:i/>
        </w:rPr>
        <w:t xml:space="preserve">T. orientalis </w:t>
      </w:r>
      <w:r w:rsidRPr="005A50B7">
        <w:t xml:space="preserve"> and </w:t>
      </w:r>
      <w:r w:rsidRPr="005A50B7">
        <w:rPr>
          <w:i/>
        </w:rPr>
        <w:t>T. parva</w:t>
      </w:r>
      <w:r w:rsidRPr="005A50B7">
        <w:t xml:space="preserve">', in </w:t>
      </w:r>
      <w:r w:rsidRPr="005A50B7">
        <w:rPr>
          <w:i/>
        </w:rPr>
        <w:t>Terrestial Animal Health Code</w:t>
      </w:r>
      <w:r w:rsidRPr="005A50B7">
        <w:t xml:space="preserve">, World Organisation for Animal Health, Paris, France, available at </w:t>
      </w:r>
      <w:hyperlink r:id="rId98" w:history="1">
        <w:r w:rsidR="00231A84" w:rsidRPr="002406B6">
          <w:rPr>
            <w:rStyle w:val="Hyperlink"/>
          </w:rPr>
          <w:t>https://www.woah.org/en/what-we-do/standards/codes-and-manuals/terrestrial-code-online-access/?id=169&amp;L=1&amp;htmfile=chapitre_theileriosis.htm</w:t>
        </w:r>
      </w:hyperlink>
      <w:r w:rsidR="00231A84">
        <w:t>, accessed 11 December 2023</w:t>
      </w:r>
      <w:r w:rsidR="00231A84" w:rsidRPr="005A50B7">
        <w:t>.</w:t>
      </w:r>
    </w:p>
    <w:p w14:paraId="0B70BDCC" w14:textId="53DC8464" w:rsidR="005A50B7" w:rsidRPr="005A50B7" w:rsidRDefault="005A50B7" w:rsidP="005A50B7">
      <w:pPr>
        <w:pStyle w:val="EndNoteBibliography"/>
        <w:spacing w:after="0"/>
        <w:ind w:left="720" w:hanging="720"/>
      </w:pPr>
      <w:r w:rsidRPr="005A50B7">
        <w:t xml:space="preserve">-- -- 2022i, ‘Official disease status’, </w:t>
      </w:r>
      <w:r w:rsidRPr="005A50B7">
        <w:rPr>
          <w:i/>
        </w:rPr>
        <w:t>Foot and mouth disease</w:t>
      </w:r>
      <w:r w:rsidRPr="005A50B7">
        <w:t xml:space="preserve">, World Organisation for Animal Health, Paris, available at </w:t>
      </w:r>
      <w:hyperlink r:id="rId99" w:anchor="ui-id-2" w:history="1">
        <w:r w:rsidR="00231A84" w:rsidRPr="002406B6">
          <w:rPr>
            <w:rStyle w:val="Hyperlink"/>
          </w:rPr>
          <w:t>https://www.woah.org/en/disease/foot-and-mouth-disease#ui-id-2</w:t>
        </w:r>
      </w:hyperlink>
      <w:r w:rsidR="00231A84">
        <w:t>, accessed 11 December 2023</w:t>
      </w:r>
      <w:r w:rsidR="00231A84" w:rsidRPr="005A50B7">
        <w:t>.</w:t>
      </w:r>
    </w:p>
    <w:p w14:paraId="7F2DEC2F" w14:textId="213403FF" w:rsidR="005A50B7" w:rsidRPr="005A50B7" w:rsidRDefault="005A50B7" w:rsidP="005A50B7">
      <w:pPr>
        <w:pStyle w:val="EndNoteBibliography"/>
        <w:spacing w:after="0"/>
        <w:ind w:left="720" w:hanging="720"/>
      </w:pPr>
      <w:r w:rsidRPr="005A50B7">
        <w:t xml:space="preserve">-- -- 2022j, </w:t>
      </w:r>
      <w:r w:rsidRPr="005A50B7">
        <w:rPr>
          <w:i/>
        </w:rPr>
        <w:t>Six-monthly report on the notification of OIE-listed disease, infections and infestations</w:t>
      </w:r>
      <w:r w:rsidRPr="005A50B7">
        <w:t xml:space="preserve">, World Organisation for Animal Health Paris, France, available at </w:t>
      </w:r>
      <w:hyperlink r:id="rId100" w:anchor="/report-smr/view?reportId=159085&amp;period=SEM01&amp;areaId=38&amp;isAquatic=false" w:history="1">
        <w:r w:rsidR="00231A84" w:rsidRPr="002406B6">
          <w:rPr>
            <w:rStyle w:val="Hyperlink"/>
          </w:rPr>
          <w:t>https://wahis.woah.org/#/report-smr/view?reportId=159085&amp;period=SEM01&amp;areaId=38&amp;isAquatic=false</w:t>
        </w:r>
      </w:hyperlink>
      <w:r w:rsidR="00231A84">
        <w:t>, accessed 11 December 2023</w:t>
      </w:r>
      <w:r w:rsidR="00231A84" w:rsidRPr="005A50B7">
        <w:t>.</w:t>
      </w:r>
      <w:r w:rsidRPr="005A50B7">
        <w:t>.</w:t>
      </w:r>
    </w:p>
    <w:p w14:paraId="1FCAC64E" w14:textId="0AF6C9B9" w:rsidR="005A50B7" w:rsidRPr="005A50B7" w:rsidRDefault="005A50B7" w:rsidP="005A50B7">
      <w:pPr>
        <w:pStyle w:val="EndNoteBibliography"/>
        <w:spacing w:after="0"/>
        <w:ind w:left="720" w:hanging="720"/>
      </w:pPr>
      <w:r w:rsidRPr="005A50B7">
        <w:t xml:space="preserve">-- -- 2022k, 'Vesicular stomatitis', in WOfA Health (ed) </w:t>
      </w:r>
      <w:r w:rsidRPr="005A50B7">
        <w:rPr>
          <w:i/>
        </w:rPr>
        <w:t>WOAH Terrestrial Manual</w:t>
      </w:r>
      <w:r w:rsidRPr="005A50B7">
        <w:t xml:space="preserve">, Paris, France, available at </w:t>
      </w:r>
      <w:hyperlink r:id="rId101" w:history="1">
        <w:r w:rsidR="00231A84" w:rsidRPr="002406B6">
          <w:rPr>
            <w:rStyle w:val="Hyperlink"/>
          </w:rPr>
          <w:t>https://www.woah.org/fileadmin/Home/eng/Health_standards/tahm/3.01.24_VESICULAR_STOMATITIS.pdf</w:t>
        </w:r>
      </w:hyperlink>
      <w:r w:rsidR="00231A84">
        <w:t>, accessed 11 December 2023</w:t>
      </w:r>
      <w:r w:rsidR="00231A84" w:rsidRPr="005A50B7">
        <w:t>.</w:t>
      </w:r>
    </w:p>
    <w:p w14:paraId="4126624C" w14:textId="6B3EE900" w:rsidR="005A50B7" w:rsidRPr="005A50B7" w:rsidRDefault="005A50B7" w:rsidP="005A50B7">
      <w:pPr>
        <w:pStyle w:val="EndNoteBibliography"/>
        <w:spacing w:after="0"/>
        <w:ind w:left="720" w:hanging="720"/>
      </w:pPr>
      <w:r w:rsidRPr="005A50B7">
        <w:t xml:space="preserve">-- -- 2022l, ‘World Animal Health Information System (WAHIS)’, World Organisation for Animal Health, Paris, available at </w:t>
      </w:r>
      <w:hyperlink r:id="rId102" w:anchor="/home" w:history="1">
        <w:r w:rsidR="00231A84" w:rsidRPr="002406B6">
          <w:rPr>
            <w:rStyle w:val="Hyperlink"/>
          </w:rPr>
          <w:t>https://wahis.woah.org/#/home</w:t>
        </w:r>
      </w:hyperlink>
      <w:r w:rsidRPr="005A50B7">
        <w:t>,</w:t>
      </w:r>
      <w:r w:rsidR="00231A84">
        <w:t xml:space="preserve"> </w:t>
      </w:r>
      <w:r w:rsidRPr="005A50B7">
        <w:t xml:space="preserve">accessed </w:t>
      </w:r>
      <w:r w:rsidR="00231A84">
        <w:t>11 December</w:t>
      </w:r>
      <w:r w:rsidRPr="005A50B7">
        <w:t xml:space="preserve"> 2023.</w:t>
      </w:r>
    </w:p>
    <w:p w14:paraId="7895CDC8" w14:textId="286954A1" w:rsidR="005A50B7" w:rsidRPr="005A50B7" w:rsidRDefault="005A50B7" w:rsidP="005A50B7">
      <w:pPr>
        <w:pStyle w:val="EndNoteBibliography"/>
        <w:spacing w:after="0"/>
        <w:ind w:left="720" w:hanging="720"/>
      </w:pPr>
      <w:r w:rsidRPr="005A50B7">
        <w:t xml:space="preserve">-- -- 2023a, </w:t>
      </w:r>
      <w:r w:rsidRPr="005A50B7">
        <w:rPr>
          <w:i/>
        </w:rPr>
        <w:t>Anthrax</w:t>
      </w:r>
      <w:r w:rsidRPr="005A50B7">
        <w:t xml:space="preserve">, last adopted version 2011 edn, Terrestrial Animal Health Code Paris, France, available at </w:t>
      </w:r>
      <w:hyperlink r:id="rId103" w:history="1">
        <w:r w:rsidR="00231A84" w:rsidRPr="002406B6">
          <w:rPr>
            <w:rStyle w:val="Hyperlink"/>
          </w:rPr>
          <w:t>http://www.oie.int/index.php?id=169&amp;L=0&amp;htmfile=chapitre_1.8.1.htm</w:t>
        </w:r>
      </w:hyperlink>
      <w:r w:rsidR="00231A84">
        <w:t>, accessed 11 December 2023</w:t>
      </w:r>
      <w:r w:rsidRPr="005A50B7">
        <w:t>.</w:t>
      </w:r>
    </w:p>
    <w:p w14:paraId="26045922" w14:textId="65B5B2A7" w:rsidR="005A50B7" w:rsidRPr="005A50B7" w:rsidRDefault="005A50B7" w:rsidP="005A50B7">
      <w:pPr>
        <w:pStyle w:val="EndNoteBibliography"/>
        <w:spacing w:after="0"/>
        <w:ind w:left="720" w:hanging="720"/>
      </w:pPr>
      <w:r w:rsidRPr="005A50B7">
        <w:t xml:space="preserve">-- -- 2023b, 'Application for official recognition by WOAH free status for contagious bovine pleuropneumonia', in </w:t>
      </w:r>
      <w:r w:rsidRPr="005A50B7">
        <w:rPr>
          <w:i/>
        </w:rPr>
        <w:t>WOAH Terrestrial Manual</w:t>
      </w:r>
      <w:r w:rsidRPr="005A50B7">
        <w:t xml:space="preserve">, World Organisation for Animal Health, Paris, France, available at </w:t>
      </w:r>
      <w:hyperlink r:id="rId104" w:history="1">
        <w:r w:rsidR="00231A84" w:rsidRPr="002406B6">
          <w:rPr>
            <w:rStyle w:val="Hyperlink"/>
          </w:rPr>
          <w:t>https://www.woah.org/en/what-we-do/standards/codes-and-manuals/terrestrial-code-online-access/?id=169&amp;L=1&amp;htmfile=chapitre_selfdeclaration_CBPP.htm</w:t>
        </w:r>
      </w:hyperlink>
      <w:r w:rsidR="00231A84">
        <w:t>, accessed 11 December 2023</w:t>
      </w:r>
      <w:r w:rsidRPr="005A50B7">
        <w:t>.</w:t>
      </w:r>
    </w:p>
    <w:p w14:paraId="0FDC4159" w14:textId="4E9F987E" w:rsidR="005A50B7" w:rsidRPr="005A50B7" w:rsidRDefault="005A50B7" w:rsidP="005A50B7">
      <w:pPr>
        <w:pStyle w:val="EndNoteBibliography"/>
        <w:spacing w:after="0"/>
        <w:ind w:left="720" w:hanging="720"/>
      </w:pPr>
      <w:r w:rsidRPr="005A50B7">
        <w:t xml:space="preserve">-- -- 2023c, 'Bovine viral diarrhoea', in, Terrestrial Manual Paris, France, available at </w:t>
      </w:r>
      <w:hyperlink r:id="rId105" w:history="1">
        <w:r w:rsidR="00231A84" w:rsidRPr="002406B6">
          <w:rPr>
            <w:rStyle w:val="Hyperlink"/>
          </w:rPr>
          <w:t>https://www.woah.org/fileadmin/Home/eng/Health_standards/tahm/3.04.07_BVD.pdf</w:t>
        </w:r>
      </w:hyperlink>
      <w:r w:rsidR="00231A84">
        <w:t>, accessed 11 December 2023</w:t>
      </w:r>
      <w:r w:rsidRPr="005A50B7">
        <w:t>.</w:t>
      </w:r>
    </w:p>
    <w:p w14:paraId="0FC3BE90" w14:textId="62035B8E" w:rsidR="005A50B7" w:rsidRPr="005A50B7" w:rsidRDefault="005A50B7" w:rsidP="005A50B7">
      <w:pPr>
        <w:pStyle w:val="EndNoteBibliography"/>
        <w:spacing w:after="0"/>
        <w:ind w:left="720" w:hanging="720"/>
      </w:pPr>
      <w:r w:rsidRPr="005A50B7">
        <w:t xml:space="preserve">-- -- 2023d, 'Diseases, infections and infestations listed by WOAH' (version adopted in 2023), in </w:t>
      </w:r>
      <w:r w:rsidRPr="005A50B7">
        <w:rPr>
          <w:i/>
        </w:rPr>
        <w:t>Terrestrial Animal Health Code</w:t>
      </w:r>
      <w:r w:rsidRPr="005A50B7">
        <w:t xml:space="preserve">, World Organisation for Animal Health (WOAH), Paris, France, available at </w:t>
      </w:r>
      <w:hyperlink r:id="rId106" w:history="1">
        <w:r w:rsidR="00231A84" w:rsidRPr="002406B6">
          <w:rPr>
            <w:rStyle w:val="Hyperlink"/>
          </w:rPr>
          <w:t>https://www.woah.org/en/what-we-do/standards/codes-and-manuals/terrestrial-code-online-</w:t>
        </w:r>
        <w:r w:rsidR="00231A84" w:rsidRPr="002406B6">
          <w:rPr>
            <w:rStyle w:val="Hyperlink"/>
          </w:rPr>
          <w:lastRenderedPageBreak/>
          <w:t>access/?id=169&amp;L=1&amp;htmfile=chapitre_oie_listed_disease.htm</w:t>
        </w:r>
      </w:hyperlink>
      <w:r w:rsidR="00231A84">
        <w:t>, accessed 11 December 2023</w:t>
      </w:r>
      <w:r w:rsidRPr="005A50B7">
        <w:t>.</w:t>
      </w:r>
    </w:p>
    <w:p w14:paraId="63725BDF" w14:textId="25530243" w:rsidR="005A50B7" w:rsidRPr="005A50B7" w:rsidRDefault="005A50B7" w:rsidP="005A50B7">
      <w:pPr>
        <w:pStyle w:val="EndNoteBibliography"/>
        <w:spacing w:after="0"/>
        <w:ind w:left="720" w:hanging="720"/>
      </w:pPr>
      <w:r w:rsidRPr="005A50B7">
        <w:t xml:space="preserve">-- -- 2023e, </w:t>
      </w:r>
      <w:r w:rsidRPr="005A50B7">
        <w:rPr>
          <w:i/>
        </w:rPr>
        <w:t>Haemorrhagic septicaemia</w:t>
      </w:r>
      <w:r w:rsidRPr="005A50B7">
        <w:t xml:space="preserve">, World Organisation for Animal Health, Paris, France, available at </w:t>
      </w:r>
      <w:hyperlink r:id="rId107" w:history="1">
        <w:r w:rsidR="00231A84" w:rsidRPr="002406B6">
          <w:rPr>
            <w:rStyle w:val="Hyperlink"/>
          </w:rPr>
          <w:t>https://www.woah.org/en/document/oie-technical-disease-card-haemorrhagic-septicaemia/</w:t>
        </w:r>
      </w:hyperlink>
      <w:r w:rsidR="00231A84">
        <w:t>, accessed 11 December 2023</w:t>
      </w:r>
      <w:r w:rsidRPr="005A50B7">
        <w:t>.</w:t>
      </w:r>
    </w:p>
    <w:p w14:paraId="353B77BE" w14:textId="3436CD5F" w:rsidR="005A50B7" w:rsidRPr="005A50B7" w:rsidRDefault="005A50B7" w:rsidP="005A50B7">
      <w:pPr>
        <w:pStyle w:val="EndNoteBibliography"/>
        <w:spacing w:after="0"/>
        <w:ind w:left="720" w:hanging="720"/>
      </w:pPr>
      <w:r w:rsidRPr="005A50B7">
        <w:t xml:space="preserve">-- -- 2023f, </w:t>
      </w:r>
      <w:r w:rsidRPr="005A50B7">
        <w:rPr>
          <w:i/>
        </w:rPr>
        <w:t>Infection with rift valley fever virus</w:t>
      </w:r>
      <w:r w:rsidRPr="005A50B7">
        <w:t xml:space="preserve">, World Organisation for Animal Health, Paris, France, available at </w:t>
      </w:r>
      <w:hyperlink r:id="rId108" w:history="1">
        <w:r w:rsidR="00231A84" w:rsidRPr="002406B6">
          <w:rPr>
            <w:rStyle w:val="Hyperlink"/>
          </w:rPr>
          <w:t>https://www.woah.org/en/what-we-do/standards/codes-and-manuals/terrestrial-code-online-access/?id=169&amp;L=1&amp;htmfile=chapitre_rvf.htm</w:t>
        </w:r>
      </w:hyperlink>
      <w:r w:rsidR="00231A84">
        <w:t>, accessed 11 December 2023</w:t>
      </w:r>
      <w:r w:rsidRPr="005A50B7">
        <w:t>.</w:t>
      </w:r>
    </w:p>
    <w:p w14:paraId="456D85EC" w14:textId="7053C232" w:rsidR="005A50B7" w:rsidRPr="005A50B7" w:rsidRDefault="005A50B7" w:rsidP="005A50B7">
      <w:pPr>
        <w:pStyle w:val="EndNoteBibliography"/>
        <w:spacing w:after="0"/>
        <w:ind w:left="720" w:hanging="720"/>
      </w:pPr>
      <w:r w:rsidRPr="005A50B7">
        <w:t xml:space="preserve">-- -- 2023g, </w:t>
      </w:r>
      <w:r w:rsidRPr="005A50B7">
        <w:rPr>
          <w:i/>
        </w:rPr>
        <w:t>List of free contagious bovine pleuropneumonia members</w:t>
      </w:r>
      <w:r w:rsidRPr="005A50B7">
        <w:t xml:space="preserve">, World Organisation for Animal Health, Paris, France, available at </w:t>
      </w:r>
      <w:hyperlink r:id="rId109" w:anchor="ui-id-2" w:history="1">
        <w:r w:rsidR="00231A84" w:rsidRPr="002406B6">
          <w:rPr>
            <w:rStyle w:val="Hyperlink"/>
          </w:rPr>
          <w:t>https://www.woah.org/en/disease/contagious-bovine-pleuropneumonia/#ui-id-2</w:t>
        </w:r>
      </w:hyperlink>
      <w:r w:rsidR="00231A84">
        <w:t>, accessed 11 December 2023</w:t>
      </w:r>
      <w:r w:rsidRPr="005A50B7">
        <w:t>.</w:t>
      </w:r>
    </w:p>
    <w:p w14:paraId="15B776AB" w14:textId="1F6DC41E" w:rsidR="005A50B7" w:rsidRPr="005A50B7" w:rsidRDefault="005A50B7" w:rsidP="005A50B7">
      <w:pPr>
        <w:pStyle w:val="EndNoteBibliography"/>
        <w:spacing w:after="0"/>
        <w:ind w:left="720" w:hanging="720"/>
      </w:pPr>
      <w:r w:rsidRPr="005A50B7">
        <w:t xml:space="preserve">-- -- 2023h, </w:t>
      </w:r>
      <w:r w:rsidRPr="005A50B7">
        <w:rPr>
          <w:i/>
        </w:rPr>
        <w:t>Prevention and control of Salmonella in commercial bovine production systems</w:t>
      </w:r>
      <w:r w:rsidRPr="005A50B7">
        <w:t xml:space="preserve">, Terrestrial Animal Health Code, Chapter 6.13., Paris, France, available at </w:t>
      </w:r>
      <w:hyperlink r:id="rId110" w:history="1">
        <w:r w:rsidR="00231A84" w:rsidRPr="002406B6">
          <w:rPr>
            <w:rStyle w:val="Hyperlink"/>
          </w:rPr>
          <w:t>https://www.woah.org/en/what-we-do/standards/codes-and-manuals/terrestrial-code-online-access/?id=169&amp;L=1&amp;htmfile=chapitre_salmonella_bovine.htm</w:t>
        </w:r>
      </w:hyperlink>
      <w:r w:rsidR="00231A84">
        <w:t>, accessed 11 December 2023</w:t>
      </w:r>
      <w:r w:rsidRPr="005A50B7">
        <w:t>.</w:t>
      </w:r>
    </w:p>
    <w:p w14:paraId="3A503FFC" w14:textId="2B3AFB7A" w:rsidR="005A50B7" w:rsidRPr="005A50B7" w:rsidRDefault="005A50B7" w:rsidP="005A50B7">
      <w:pPr>
        <w:pStyle w:val="EndNoteBibliography"/>
        <w:spacing w:after="0"/>
        <w:ind w:left="720" w:hanging="720"/>
      </w:pPr>
      <w:r w:rsidRPr="005A50B7">
        <w:t xml:space="preserve">-- -- 2023i, </w:t>
      </w:r>
      <w:r w:rsidRPr="005A50B7">
        <w:rPr>
          <w:i/>
        </w:rPr>
        <w:t>Terrestrial Animal Health Code</w:t>
      </w:r>
      <w:r w:rsidRPr="005A50B7">
        <w:t xml:space="preserve">, World Organisation of Animal Health, Paris, France, available at </w:t>
      </w:r>
      <w:hyperlink r:id="rId111" w:history="1">
        <w:r w:rsidR="00231A84" w:rsidRPr="002406B6">
          <w:rPr>
            <w:rStyle w:val="Hyperlink"/>
          </w:rPr>
          <w:t>https://www.woah.org/en/what-we-do/standards/codes-and-manuals/terrestrial-code-online-access/?id=169&amp;L=1&amp;htmfile=chapitre_import_risk_analysis.htm</w:t>
        </w:r>
      </w:hyperlink>
      <w:r w:rsidR="00231A84">
        <w:t>, accessed 11 December 2023</w:t>
      </w:r>
      <w:r w:rsidRPr="005A50B7">
        <w:t>.</w:t>
      </w:r>
    </w:p>
    <w:p w14:paraId="0BD43829" w14:textId="13CB9090" w:rsidR="00477361" w:rsidRPr="002E2F0D" w:rsidRDefault="005A50B7" w:rsidP="00231A84">
      <w:pPr>
        <w:pStyle w:val="EndNoteBibliography"/>
        <w:ind w:left="720" w:hanging="720"/>
      </w:pPr>
      <w:r w:rsidRPr="005A50B7">
        <w:t xml:space="preserve">Zhang, M, Hill, JE, Fernando, C, Alexander, TW, Timsit, E, van der Meer, F &amp; Huang, Y 2019, ‘Respiratory viruses identified in western Canadian beef cattle by metagenomic sequencing and their association with bovine respiratory disease’, </w:t>
      </w:r>
      <w:r w:rsidRPr="005A50B7">
        <w:rPr>
          <w:i/>
        </w:rPr>
        <w:t>Transboundary and Emerging Diseases</w:t>
      </w:r>
      <w:r w:rsidRPr="005A50B7">
        <w:t>, vol. 66, no. 3, pp. 1379-86.</w:t>
      </w:r>
    </w:p>
    <w:p w14:paraId="13DFA53E" w14:textId="322D2640" w:rsidR="007C01ED" w:rsidRDefault="00A51C82" w:rsidP="00726F7C">
      <w:pPr>
        <w:pStyle w:val="Heading2"/>
        <w:numPr>
          <w:ilvl w:val="0"/>
          <w:numId w:val="0"/>
        </w:numPr>
      </w:pPr>
      <w:bookmarkStart w:id="120" w:name="_Toc152349308"/>
      <w:bookmarkStart w:id="121" w:name="_Toc152842218"/>
      <w:r>
        <w:lastRenderedPageBreak/>
        <w:t xml:space="preserve">Appendix A </w:t>
      </w:r>
      <w:r w:rsidRPr="00190BD7">
        <w:t xml:space="preserve">Further information </w:t>
      </w:r>
      <w:r w:rsidR="00726F7C">
        <w:t>on</w:t>
      </w:r>
      <w:r w:rsidRPr="00190BD7">
        <w:t xml:space="preserve"> disease classification in Canada</w:t>
      </w:r>
      <w:bookmarkEnd w:id="120"/>
      <w:bookmarkEnd w:id="121"/>
    </w:p>
    <w:p w14:paraId="2C949B1A" w14:textId="1FF5C7C4" w:rsidR="000A1B81" w:rsidRDefault="000A1B81" w:rsidP="000A1B81">
      <w:pPr>
        <w:rPr>
          <w:lang w:eastAsia="ja-JP"/>
        </w:rPr>
      </w:pPr>
      <w:r w:rsidRPr="000A1B81">
        <w:rPr>
          <w:b/>
          <w:bCs/>
          <w:lang w:eastAsia="ja-JP"/>
        </w:rPr>
        <w:t>Terrestrial animal diseases</w:t>
      </w:r>
    </w:p>
    <w:p w14:paraId="3AAEA68E" w14:textId="0F577E97" w:rsidR="00176E7F" w:rsidRDefault="00176E7F" w:rsidP="00176E7F">
      <w:pPr>
        <w:rPr>
          <w:lang w:eastAsia="ja-JP"/>
        </w:rPr>
      </w:pPr>
      <w:r>
        <w:rPr>
          <w:lang w:eastAsia="ja-JP"/>
        </w:rPr>
        <w:t xml:space="preserve">To protect human and animal health, </w:t>
      </w:r>
      <w:r w:rsidR="00D57B77">
        <w:rPr>
          <w:lang w:eastAsia="ja-JP"/>
        </w:rPr>
        <w:t>the</w:t>
      </w:r>
      <w:r>
        <w:rPr>
          <w:lang w:eastAsia="ja-JP"/>
        </w:rPr>
        <w:t xml:space="preserve"> CFIA conducts inspections and has monitoring and testing programs in place to prevent and control the spread of diseases to the livestock and poultry sectors. </w:t>
      </w:r>
      <w:r w:rsidR="00A43BB0">
        <w:rPr>
          <w:lang w:eastAsia="ja-JP"/>
        </w:rPr>
        <w:t xml:space="preserve">The </w:t>
      </w:r>
      <w:r>
        <w:rPr>
          <w:lang w:eastAsia="ja-JP"/>
        </w:rPr>
        <w:t>CFIA carries out programs related to animal health and production to guard against the entry of foreign animal diseases and to prevent the spread of certain domestic animal diseases.</w:t>
      </w:r>
    </w:p>
    <w:p w14:paraId="5045007F" w14:textId="38594567" w:rsidR="00176E7F" w:rsidRDefault="00176E7F" w:rsidP="00176E7F">
      <w:pPr>
        <w:rPr>
          <w:lang w:eastAsia="ja-JP"/>
        </w:rPr>
      </w:pPr>
      <w:r>
        <w:rPr>
          <w:lang w:eastAsia="ja-JP"/>
        </w:rPr>
        <w:t>Animal diseases are categori</w:t>
      </w:r>
      <w:r w:rsidR="003405AA">
        <w:rPr>
          <w:lang w:eastAsia="ja-JP"/>
        </w:rPr>
        <w:t>s</w:t>
      </w:r>
      <w:r>
        <w:rPr>
          <w:lang w:eastAsia="ja-JP"/>
        </w:rPr>
        <w:t>ed as:</w:t>
      </w:r>
    </w:p>
    <w:p w14:paraId="5349FFB7" w14:textId="0E5D2510" w:rsidR="003C401A" w:rsidRDefault="003C401A" w:rsidP="00A40BA0">
      <w:pPr>
        <w:pStyle w:val="ListBullet"/>
        <w:numPr>
          <w:ilvl w:val="0"/>
          <w:numId w:val="37"/>
        </w:numPr>
        <w:rPr>
          <w:lang w:eastAsia="ja-JP"/>
        </w:rPr>
      </w:pPr>
      <w:r>
        <w:rPr>
          <w:lang w:eastAsia="ja-JP"/>
        </w:rPr>
        <w:t>Reportable diseases</w:t>
      </w:r>
      <w:r w:rsidR="00314E4A">
        <w:rPr>
          <w:lang w:eastAsia="ja-JP"/>
        </w:rPr>
        <w:t xml:space="preserve"> </w:t>
      </w:r>
      <w:r w:rsidR="00462897">
        <w:rPr>
          <w:noProof/>
          <w:lang w:eastAsia="ja-JP"/>
        </w:rPr>
        <w:t>(CFIA 2012c)</w:t>
      </w:r>
    </w:p>
    <w:p w14:paraId="1290F750" w14:textId="2D974580" w:rsidR="00A62EB1" w:rsidRDefault="001C081B" w:rsidP="00A40BA0">
      <w:pPr>
        <w:pStyle w:val="ListBullet"/>
        <w:numPr>
          <w:ilvl w:val="0"/>
          <w:numId w:val="37"/>
        </w:numPr>
        <w:rPr>
          <w:lang w:eastAsia="ja-JP"/>
        </w:rPr>
      </w:pPr>
      <w:r>
        <w:rPr>
          <w:lang w:eastAsia="ja-JP"/>
        </w:rPr>
        <w:t>I</w:t>
      </w:r>
      <w:r w:rsidRPr="001C081B">
        <w:rPr>
          <w:lang w:eastAsia="ja-JP"/>
        </w:rPr>
        <w:t>mmediately notifiable diseases</w:t>
      </w:r>
      <w:r>
        <w:rPr>
          <w:lang w:eastAsia="ja-JP"/>
        </w:rPr>
        <w:t xml:space="preserve"> </w:t>
      </w:r>
      <w:r w:rsidR="00462897">
        <w:rPr>
          <w:noProof/>
          <w:lang w:eastAsia="ja-JP"/>
        </w:rPr>
        <w:t>(CFIA 2012a)</w:t>
      </w:r>
    </w:p>
    <w:p w14:paraId="6BAC5A02" w14:textId="45103F2A" w:rsidR="00476DD6" w:rsidRPr="00D337F1" w:rsidRDefault="004E0B70" w:rsidP="00A40BA0">
      <w:pPr>
        <w:pStyle w:val="ListBullet"/>
        <w:numPr>
          <w:ilvl w:val="0"/>
          <w:numId w:val="37"/>
        </w:numPr>
        <w:rPr>
          <w:lang w:eastAsia="ja-JP"/>
        </w:rPr>
      </w:pPr>
      <w:r w:rsidRPr="004E0B70">
        <w:rPr>
          <w:lang w:eastAsia="ja-JP"/>
        </w:rPr>
        <w:t>Annually notifiable diseases</w:t>
      </w:r>
      <w:r>
        <w:rPr>
          <w:lang w:eastAsia="ja-JP"/>
        </w:rPr>
        <w:t xml:space="preserve"> </w:t>
      </w:r>
      <w:r w:rsidR="00462897">
        <w:rPr>
          <w:noProof/>
          <w:lang w:eastAsia="ja-JP"/>
        </w:rPr>
        <w:t>(CFIA 2023a)</w:t>
      </w:r>
    </w:p>
    <w:p w14:paraId="164C6F85" w14:textId="51363D6B" w:rsidR="00F20C21" w:rsidRPr="00866AA2" w:rsidRDefault="00F20C21" w:rsidP="00F20C21">
      <w:pPr>
        <w:rPr>
          <w:rFonts w:cstheme="minorHAnsi"/>
        </w:rPr>
      </w:pPr>
      <w:r w:rsidRPr="006A18CF">
        <w:rPr>
          <w:rFonts w:cstheme="minorHAnsi"/>
          <w:b/>
          <w:bCs/>
        </w:rPr>
        <w:t>Reportable diseases</w:t>
      </w:r>
      <w:r w:rsidRPr="00866AA2">
        <w:rPr>
          <w:rFonts w:cstheme="minorHAnsi"/>
          <w:b/>
          <w:bCs/>
        </w:rPr>
        <w:br/>
      </w:r>
      <w:r w:rsidRPr="00866AA2">
        <w:rPr>
          <w:rFonts w:cstheme="minorHAnsi"/>
        </w:rPr>
        <w:t xml:space="preserve">Reportable diseases are outlined in the </w:t>
      </w:r>
      <w:hyperlink r:id="rId112" w:history="1">
        <w:r w:rsidR="00205A02">
          <w:rPr>
            <w:rFonts w:cstheme="minorHAnsi"/>
            <w:color w:val="165788"/>
            <w:u w:val="single"/>
          </w:rPr>
          <w:t>Health of Animals Act 1990</w:t>
        </w:r>
      </w:hyperlink>
      <w:r w:rsidR="00205A02">
        <w:rPr>
          <w:rFonts w:cstheme="minorHAnsi"/>
          <w:color w:val="165788"/>
          <w:u w:val="single"/>
        </w:rPr>
        <w:t xml:space="preserve"> </w:t>
      </w:r>
      <w:r w:rsidRPr="00866AA2">
        <w:rPr>
          <w:rFonts w:cstheme="minorHAnsi"/>
        </w:rPr>
        <w:t xml:space="preserve">and </w:t>
      </w:r>
      <w:hyperlink r:id="rId113" w:history="1">
        <w:r w:rsidRPr="00866AA2">
          <w:rPr>
            <w:rFonts w:cstheme="minorHAnsi"/>
            <w:color w:val="165788"/>
            <w:u w:val="single"/>
          </w:rPr>
          <w:t>Reportable Diseases Regulations</w:t>
        </w:r>
      </w:hyperlink>
      <w:r w:rsidRPr="00866AA2">
        <w:rPr>
          <w:rFonts w:cstheme="minorHAnsi"/>
        </w:rPr>
        <w:t xml:space="preserve"> and are usually of significant importance to human or animal health or to the Canadian economy.</w:t>
      </w:r>
    </w:p>
    <w:p w14:paraId="186BDC52" w14:textId="3CC73214" w:rsidR="006A5B2B" w:rsidRPr="00866AA2" w:rsidRDefault="00F20C21" w:rsidP="00F20C21">
      <w:pPr>
        <w:rPr>
          <w:rFonts w:cstheme="minorHAnsi"/>
        </w:rPr>
      </w:pPr>
      <w:r w:rsidRPr="00866AA2">
        <w:rPr>
          <w:rFonts w:cstheme="minorHAnsi"/>
        </w:rPr>
        <w:t xml:space="preserve">Animal owners, veterinarians and laboratories are required to immediately report the presence of an animal that is contaminated or suspected of being contaminated with one of these diseases to a CFIA district veterinarian. Section 5(2) of the </w:t>
      </w:r>
      <w:r w:rsidRPr="00C40EA3">
        <w:rPr>
          <w:rStyle w:val="Emphasis"/>
          <w:i w:val="0"/>
          <w:iCs w:val="0"/>
        </w:rPr>
        <w:t xml:space="preserve">Health of Animals Act </w:t>
      </w:r>
      <w:r w:rsidR="00717CAE" w:rsidRPr="00C40EA3">
        <w:rPr>
          <w:rStyle w:val="Emphasis"/>
          <w:i w:val="0"/>
          <w:iCs w:val="0"/>
        </w:rPr>
        <w:t>1990</w:t>
      </w:r>
      <w:r w:rsidR="00717CAE">
        <w:rPr>
          <w:rFonts w:cstheme="minorHAnsi"/>
        </w:rPr>
        <w:t xml:space="preserve"> </w:t>
      </w:r>
      <w:r w:rsidRPr="00866AA2">
        <w:rPr>
          <w:rFonts w:cstheme="minorHAnsi"/>
        </w:rPr>
        <w:t>requires any veterinarian who has any suspicion of the existence of reportable disease in Canada to immediately report such suspicion to a veterinary inspector.</w:t>
      </w:r>
    </w:p>
    <w:p w14:paraId="260CDDC7" w14:textId="77777777" w:rsidR="007C3F50" w:rsidRPr="00866AA2" w:rsidRDefault="007C3F50" w:rsidP="007C3F50">
      <w:pPr>
        <w:rPr>
          <w:rFonts w:cstheme="minorHAnsi"/>
        </w:rPr>
      </w:pPr>
      <w:r w:rsidRPr="006A18CF">
        <w:rPr>
          <w:rFonts w:cstheme="minorHAnsi"/>
          <w:b/>
          <w:bCs/>
        </w:rPr>
        <w:t>Immediately notifiable diseases</w:t>
      </w:r>
      <w:r w:rsidRPr="00866AA2">
        <w:rPr>
          <w:rFonts w:cstheme="minorHAnsi"/>
          <w:b/>
          <w:bCs/>
        </w:rPr>
        <w:br/>
      </w:r>
      <w:r w:rsidRPr="00866AA2">
        <w:rPr>
          <w:rFonts w:cstheme="minorHAnsi"/>
        </w:rPr>
        <w:t>In general, immediately notifiable diseases are diseases exotic to Canada for which there are no control or eradication programs.</w:t>
      </w:r>
    </w:p>
    <w:p w14:paraId="56A4D776" w14:textId="5682C11E" w:rsidR="007C3F50" w:rsidRPr="00866AA2" w:rsidRDefault="003D1FA2" w:rsidP="007C3F50">
      <w:pPr>
        <w:rPr>
          <w:rFonts w:cstheme="minorHAnsi"/>
        </w:rPr>
      </w:pPr>
      <w:r>
        <w:rPr>
          <w:rFonts w:cstheme="minorHAnsi"/>
        </w:rPr>
        <w:t xml:space="preserve">The </w:t>
      </w:r>
      <w:r w:rsidR="007C3F50" w:rsidRPr="00866AA2">
        <w:rPr>
          <w:rFonts w:cstheme="minorHAnsi"/>
        </w:rPr>
        <w:t>CFIA</w:t>
      </w:r>
      <w:r w:rsidR="00F51018">
        <w:rPr>
          <w:rFonts w:cstheme="minorHAnsi"/>
        </w:rPr>
        <w:t xml:space="preserve"> </w:t>
      </w:r>
      <w:r w:rsidR="007C3F50" w:rsidRPr="00866AA2">
        <w:rPr>
          <w:rFonts w:cstheme="minorHAnsi"/>
        </w:rPr>
        <w:t xml:space="preserve">can undertake control measures for such diseases when notified of their presence in Canada. This category also includes some rare indigenous diseases. A herd or flock of origin must be certified as being free from these diseases </w:t>
      </w:r>
      <w:proofErr w:type="gramStart"/>
      <w:r w:rsidR="007C3F50" w:rsidRPr="00866AA2">
        <w:rPr>
          <w:rFonts w:cstheme="minorHAnsi"/>
        </w:rPr>
        <w:t>in order to</w:t>
      </w:r>
      <w:proofErr w:type="gramEnd"/>
      <w:r w:rsidR="007C3F50" w:rsidRPr="00866AA2">
        <w:rPr>
          <w:rFonts w:cstheme="minorHAnsi"/>
        </w:rPr>
        <w:t xml:space="preserve"> meet import requirements of trading partners.</w:t>
      </w:r>
    </w:p>
    <w:p w14:paraId="2A4B53E1" w14:textId="02A2E983" w:rsidR="000C6024" w:rsidRPr="00E62DFD" w:rsidRDefault="007C3F50" w:rsidP="007C3F50">
      <w:r w:rsidRPr="00E62DFD">
        <w:t xml:space="preserve">Only laboratories are required to contact </w:t>
      </w:r>
      <w:r w:rsidR="003D1FA2">
        <w:t xml:space="preserve">the </w:t>
      </w:r>
      <w:r w:rsidRPr="00E62DFD">
        <w:t>CFIA regarding the suspicion or diagnosis of one of these diseases.</w:t>
      </w:r>
    </w:p>
    <w:p w14:paraId="7B5F54AC" w14:textId="51B5ACFB" w:rsidR="00C01A0C" w:rsidRPr="00E62DFD" w:rsidRDefault="00C01A0C" w:rsidP="00E62DFD">
      <w:pPr>
        <w:spacing w:after="0"/>
        <w:rPr>
          <w:rFonts w:cstheme="minorHAnsi"/>
          <w:b/>
        </w:rPr>
      </w:pPr>
      <w:r w:rsidRPr="00E62DFD">
        <w:rPr>
          <w:rFonts w:cstheme="minorHAnsi"/>
          <w:b/>
        </w:rPr>
        <w:t>Annually notifiable diseases</w:t>
      </w:r>
    </w:p>
    <w:p w14:paraId="710149F0" w14:textId="30503138" w:rsidR="00C01A0C" w:rsidRPr="00C01A0C" w:rsidRDefault="00C01A0C" w:rsidP="00C01A0C">
      <w:pPr>
        <w:rPr>
          <w:rFonts w:cstheme="minorHAnsi"/>
        </w:rPr>
      </w:pPr>
      <w:r w:rsidRPr="00C01A0C">
        <w:rPr>
          <w:rFonts w:cstheme="minorHAnsi"/>
        </w:rPr>
        <w:t xml:space="preserve">In general, annually notifiable diseases are present in Canada, but are not classified as reportable or immediately notifiable. For those diseases listed by the World Organisation for Animal Health (WOAH), Canada must </w:t>
      </w:r>
      <w:r w:rsidRPr="00C465D3">
        <w:rPr>
          <w:rFonts w:cstheme="minorHAnsi"/>
        </w:rPr>
        <w:t>submit a biannual report to WOAH indicating their occurrence.</w:t>
      </w:r>
    </w:p>
    <w:p w14:paraId="14F03B6B" w14:textId="0F7D0B43" w:rsidR="00C01A0C" w:rsidRDefault="00C01A0C" w:rsidP="00C01A0C">
      <w:pPr>
        <w:rPr>
          <w:rFonts w:cstheme="minorHAnsi"/>
        </w:rPr>
      </w:pPr>
      <w:r w:rsidRPr="00C465D3">
        <w:rPr>
          <w:rFonts w:cstheme="minorHAnsi"/>
        </w:rPr>
        <w:t>All veterinary laboratories are required to comment on Canada's report to WOAH, when requested.</w:t>
      </w:r>
    </w:p>
    <w:p w14:paraId="06E58C70" w14:textId="77777777" w:rsidR="00EC7546" w:rsidRPr="00FF1C39" w:rsidRDefault="00EC7546" w:rsidP="00A51C82">
      <w:pPr>
        <w:pStyle w:val="Heading2"/>
        <w:numPr>
          <w:ilvl w:val="0"/>
          <w:numId w:val="0"/>
        </w:numPr>
        <w:sectPr w:rsidR="00EC7546" w:rsidRPr="00FF1C39" w:rsidSect="0049378A">
          <w:headerReference w:type="even" r:id="rId114"/>
          <w:headerReference w:type="default" r:id="rId115"/>
          <w:footerReference w:type="even" r:id="rId116"/>
          <w:footerReference w:type="default" r:id="rId117"/>
          <w:headerReference w:type="first" r:id="rId118"/>
          <w:footerReference w:type="first" r:id="rId119"/>
          <w:pgSz w:w="11906" w:h="16838"/>
          <w:pgMar w:top="1418" w:right="1418" w:bottom="1418" w:left="1418" w:header="567" w:footer="283" w:gutter="0"/>
          <w:pgNumType w:start="1"/>
          <w:cols w:space="708"/>
          <w:docGrid w:linePitch="360"/>
        </w:sectPr>
      </w:pPr>
    </w:p>
    <w:p w14:paraId="42D61AD2" w14:textId="36D35889" w:rsidR="00A51C82" w:rsidRDefault="00A51C82" w:rsidP="00A51C82">
      <w:pPr>
        <w:pStyle w:val="Heading2"/>
        <w:numPr>
          <w:ilvl w:val="0"/>
          <w:numId w:val="0"/>
        </w:numPr>
      </w:pPr>
      <w:bookmarkStart w:id="122" w:name="_Toc152349309"/>
      <w:bookmarkStart w:id="123" w:name="_Toc152842219"/>
      <w:r w:rsidRPr="00DE41A7">
        <w:lastRenderedPageBreak/>
        <w:t>Appendix B Hazard identification and refinement</w:t>
      </w:r>
      <w:bookmarkEnd w:id="122"/>
      <w:bookmarkEnd w:id="123"/>
    </w:p>
    <w:p w14:paraId="574B17DA" w14:textId="06C36097" w:rsidR="005212DA" w:rsidRPr="005212DA" w:rsidRDefault="002E2F0D" w:rsidP="002E2F0D">
      <w:pPr>
        <w:pStyle w:val="Caption"/>
      </w:pPr>
      <w:bookmarkStart w:id="124" w:name="_Toc119073267"/>
      <w:bookmarkStart w:id="125" w:name="_Hlk123649051"/>
      <w:bookmarkStart w:id="126" w:name="_Toc152349313"/>
      <w:bookmarkStart w:id="127" w:name="_Toc152850999"/>
      <w:r>
        <w:t xml:space="preserve">Table </w:t>
      </w:r>
      <w:r w:rsidR="005D1B1E">
        <w:fldChar w:fldCharType="begin"/>
      </w:r>
      <w:r w:rsidR="005D1B1E">
        <w:instrText xml:space="preserve"> SEQ Table \* ARABIC </w:instrText>
      </w:r>
      <w:r w:rsidR="005D1B1E">
        <w:fldChar w:fldCharType="separate"/>
      </w:r>
      <w:r w:rsidR="00E423FD">
        <w:rPr>
          <w:noProof/>
        </w:rPr>
        <w:t>4</w:t>
      </w:r>
      <w:r w:rsidR="005D1B1E">
        <w:rPr>
          <w:noProof/>
        </w:rPr>
        <w:fldChar w:fldCharType="end"/>
      </w:r>
      <w:r>
        <w:t xml:space="preserve"> Hazard identification and refinement</w:t>
      </w:r>
      <w:bookmarkEnd w:id="124"/>
      <w:r>
        <w:t xml:space="preserve"> </w:t>
      </w:r>
      <w:bookmarkEnd w:id="125"/>
      <w:r w:rsidR="00DE41A7">
        <w:t xml:space="preserve">for Canada </w:t>
      </w:r>
      <w:r>
        <w:t>(adapted from the beef review)</w:t>
      </w:r>
      <w:bookmarkEnd w:id="126"/>
      <w:bookmarkEnd w:id="127"/>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50"/>
        <w:gridCol w:w="1750"/>
        <w:gridCol w:w="1750"/>
        <w:gridCol w:w="1751"/>
        <w:gridCol w:w="1750"/>
        <w:gridCol w:w="1750"/>
        <w:gridCol w:w="1750"/>
        <w:gridCol w:w="1751"/>
      </w:tblGrid>
      <w:tr w:rsidR="005212DA" w:rsidRPr="005212DA" w14:paraId="3677F781" w14:textId="2D069A0B" w:rsidTr="00BD11E1">
        <w:trPr>
          <w:tblHeader/>
        </w:trPr>
        <w:tc>
          <w:tcPr>
            <w:tcW w:w="1750" w:type="dxa"/>
          </w:tcPr>
          <w:p w14:paraId="5BF30C4E" w14:textId="77777777" w:rsidR="005212DA" w:rsidRPr="005212DA" w:rsidRDefault="005212DA">
            <w:pPr>
              <w:keepNext/>
              <w:spacing w:after="60" w:line="240" w:lineRule="auto"/>
              <w:rPr>
                <w:rFonts w:cstheme="minorHAnsi"/>
                <w:b/>
              </w:rPr>
            </w:pPr>
            <w:r w:rsidRPr="005212DA">
              <w:rPr>
                <w:rFonts w:cstheme="minorHAnsi"/>
                <w:b/>
              </w:rPr>
              <w:t xml:space="preserve">Disease </w:t>
            </w:r>
          </w:p>
          <w:p w14:paraId="162BE1C2" w14:textId="77777777" w:rsidR="005212DA" w:rsidRPr="005212DA" w:rsidRDefault="005212DA">
            <w:pPr>
              <w:keepNext/>
              <w:spacing w:after="60" w:line="240" w:lineRule="auto"/>
              <w:rPr>
                <w:rFonts w:cstheme="minorHAnsi"/>
                <w:b/>
              </w:rPr>
            </w:pPr>
            <w:r w:rsidRPr="005212DA">
              <w:rPr>
                <w:rFonts w:cstheme="minorHAnsi"/>
                <w:b/>
                <w:i/>
              </w:rPr>
              <w:t>Disease agent</w:t>
            </w:r>
          </w:p>
        </w:tc>
        <w:tc>
          <w:tcPr>
            <w:tcW w:w="1750" w:type="dxa"/>
          </w:tcPr>
          <w:p w14:paraId="2C8085A7" w14:textId="77777777" w:rsidR="005212DA" w:rsidRPr="005212DA" w:rsidRDefault="005212DA">
            <w:pPr>
              <w:keepNext/>
              <w:spacing w:after="60" w:line="240" w:lineRule="auto"/>
              <w:rPr>
                <w:rFonts w:cstheme="minorHAnsi"/>
                <w:b/>
              </w:rPr>
            </w:pPr>
            <w:r w:rsidRPr="005212DA">
              <w:rPr>
                <w:rFonts w:cstheme="minorHAnsi"/>
                <w:b/>
              </w:rPr>
              <w:t>Susceptible species</w:t>
            </w:r>
          </w:p>
        </w:tc>
        <w:tc>
          <w:tcPr>
            <w:tcW w:w="1750" w:type="dxa"/>
          </w:tcPr>
          <w:p w14:paraId="599417A8" w14:textId="77777777" w:rsidR="005212DA" w:rsidRPr="005212DA" w:rsidRDefault="005212DA">
            <w:pPr>
              <w:keepNext/>
              <w:spacing w:after="60" w:line="240" w:lineRule="auto"/>
              <w:rPr>
                <w:rFonts w:cstheme="minorHAnsi"/>
                <w:b/>
              </w:rPr>
            </w:pPr>
            <w:r w:rsidRPr="005212DA">
              <w:rPr>
                <w:rFonts w:cstheme="minorHAnsi"/>
                <w:b/>
              </w:rPr>
              <w:t>WOAH-listed disease emerging disease or adverse consequences in Australia</w:t>
            </w:r>
          </w:p>
        </w:tc>
        <w:tc>
          <w:tcPr>
            <w:tcW w:w="1751" w:type="dxa"/>
          </w:tcPr>
          <w:p w14:paraId="215C6685" w14:textId="3DB8A9F5" w:rsidR="005212DA" w:rsidRPr="005212DA" w:rsidRDefault="005212DA">
            <w:pPr>
              <w:keepNext/>
              <w:spacing w:after="60" w:line="240" w:lineRule="auto"/>
              <w:rPr>
                <w:rFonts w:cstheme="minorHAnsi"/>
                <w:b/>
              </w:rPr>
            </w:pPr>
            <w:r w:rsidRPr="005212DA">
              <w:rPr>
                <w:rFonts w:cstheme="minorHAnsi"/>
                <w:b/>
              </w:rPr>
              <w:t>Exotic, nationally notifiable or under official control</w:t>
            </w:r>
            <w:r w:rsidR="004D1580">
              <w:rPr>
                <w:rFonts w:cstheme="minorHAnsi"/>
                <w:b/>
              </w:rPr>
              <w:t xml:space="preserve"> in Australia</w:t>
            </w:r>
          </w:p>
        </w:tc>
        <w:tc>
          <w:tcPr>
            <w:tcW w:w="1750" w:type="dxa"/>
          </w:tcPr>
          <w:p w14:paraId="70D5B1AA" w14:textId="53C0AFDA" w:rsidR="005212DA" w:rsidRPr="005212DA" w:rsidRDefault="005212DA">
            <w:pPr>
              <w:keepNext/>
              <w:spacing w:after="60" w:line="240" w:lineRule="auto"/>
              <w:rPr>
                <w:rFonts w:cstheme="minorHAnsi"/>
                <w:b/>
              </w:rPr>
            </w:pPr>
            <w:r w:rsidRPr="005212DA">
              <w:rPr>
                <w:rFonts w:cstheme="minorHAnsi"/>
                <w:b/>
              </w:rPr>
              <w:t>Present in</w:t>
            </w:r>
            <w:r w:rsidR="009D0C35">
              <w:rPr>
                <w:rFonts w:cstheme="minorHAnsi"/>
                <w:b/>
              </w:rPr>
              <w:t xml:space="preserve"> </w:t>
            </w:r>
            <w:r w:rsidR="00D763D9">
              <w:rPr>
                <w:rFonts w:cstheme="minorHAnsi"/>
                <w:b/>
              </w:rPr>
              <w:t>and</w:t>
            </w:r>
            <w:r w:rsidR="009D0C35">
              <w:rPr>
                <w:rFonts w:cstheme="minorHAnsi"/>
                <w:b/>
              </w:rPr>
              <w:t xml:space="preserve"> </w:t>
            </w:r>
            <w:r w:rsidRPr="005212DA">
              <w:rPr>
                <w:rFonts w:cstheme="minorHAnsi"/>
                <w:b/>
              </w:rPr>
              <w:t>transmissible by beef carcase and carcase parts</w:t>
            </w:r>
          </w:p>
        </w:tc>
        <w:tc>
          <w:tcPr>
            <w:tcW w:w="1750" w:type="dxa"/>
          </w:tcPr>
          <w:p w14:paraId="510DAD2F" w14:textId="77777777" w:rsidR="005212DA" w:rsidRPr="005212DA" w:rsidRDefault="005212DA">
            <w:pPr>
              <w:keepNext/>
              <w:spacing w:after="60" w:line="240" w:lineRule="auto"/>
              <w:rPr>
                <w:rFonts w:cstheme="minorHAnsi"/>
                <w:b/>
              </w:rPr>
            </w:pPr>
            <w:r w:rsidRPr="005212DA">
              <w:rPr>
                <w:rFonts w:cstheme="minorHAnsi"/>
                <w:b/>
              </w:rPr>
              <w:t>Present in Canada</w:t>
            </w:r>
          </w:p>
        </w:tc>
        <w:tc>
          <w:tcPr>
            <w:tcW w:w="1750" w:type="dxa"/>
          </w:tcPr>
          <w:p w14:paraId="14B9C99B" w14:textId="77777777" w:rsidR="005212DA" w:rsidRPr="005212DA" w:rsidRDefault="005212DA">
            <w:pPr>
              <w:keepNext/>
              <w:spacing w:after="60" w:line="240" w:lineRule="auto"/>
              <w:rPr>
                <w:rFonts w:cstheme="minorHAnsi"/>
                <w:b/>
              </w:rPr>
            </w:pPr>
            <w:r w:rsidRPr="005212DA">
              <w:rPr>
                <w:rFonts w:cstheme="minorHAnsi"/>
                <w:b/>
              </w:rPr>
              <w:t>Outcome</w:t>
            </w:r>
          </w:p>
        </w:tc>
        <w:tc>
          <w:tcPr>
            <w:tcW w:w="1751" w:type="dxa"/>
          </w:tcPr>
          <w:p w14:paraId="30529F10" w14:textId="3AABCE10" w:rsidR="00F42535" w:rsidRDefault="00F42535">
            <w:pPr>
              <w:keepNext/>
              <w:spacing w:after="60" w:line="240" w:lineRule="auto"/>
              <w:rPr>
                <w:rFonts w:cstheme="minorHAnsi"/>
                <w:b/>
              </w:rPr>
            </w:pPr>
            <w:r>
              <w:rPr>
                <w:rFonts w:cstheme="minorHAnsi"/>
                <w:b/>
              </w:rPr>
              <w:t>Reference(s)</w:t>
            </w:r>
          </w:p>
        </w:tc>
      </w:tr>
      <w:tr w:rsidR="005212DA" w:rsidRPr="005212DA" w14:paraId="25933983" w14:textId="43EDB57B" w:rsidTr="00BD11E1">
        <w:trPr>
          <w:cantSplit/>
        </w:trPr>
        <w:tc>
          <w:tcPr>
            <w:tcW w:w="1750" w:type="dxa"/>
          </w:tcPr>
          <w:p w14:paraId="335EF28C" w14:textId="77777777" w:rsidR="005212DA" w:rsidRPr="005212DA" w:rsidRDefault="005212DA">
            <w:pPr>
              <w:spacing w:after="60" w:line="240" w:lineRule="auto"/>
              <w:rPr>
                <w:rFonts w:cstheme="minorHAnsi"/>
              </w:rPr>
            </w:pPr>
            <w:r w:rsidRPr="005212DA">
              <w:rPr>
                <w:rFonts w:cstheme="minorHAnsi"/>
              </w:rPr>
              <w:t>Akabane disease</w:t>
            </w:r>
          </w:p>
          <w:p w14:paraId="5C8BA0CD" w14:textId="77777777" w:rsidR="005212DA" w:rsidRPr="005212DA" w:rsidRDefault="005212DA">
            <w:pPr>
              <w:spacing w:after="60" w:line="240" w:lineRule="auto"/>
              <w:rPr>
                <w:rFonts w:cstheme="minorHAnsi"/>
                <w:i/>
              </w:rPr>
            </w:pPr>
            <w:r w:rsidRPr="005212DA">
              <w:rPr>
                <w:rFonts w:cstheme="minorHAnsi"/>
                <w:i/>
              </w:rPr>
              <w:t>Akabane virus</w:t>
            </w:r>
          </w:p>
        </w:tc>
        <w:tc>
          <w:tcPr>
            <w:tcW w:w="1750" w:type="dxa"/>
          </w:tcPr>
          <w:p w14:paraId="73A4BE4C" w14:textId="77777777" w:rsidR="005212DA" w:rsidRPr="005212DA" w:rsidRDefault="005212DA">
            <w:pPr>
              <w:spacing w:after="60" w:line="240" w:lineRule="auto"/>
              <w:rPr>
                <w:rFonts w:cstheme="minorHAnsi"/>
              </w:rPr>
            </w:pPr>
            <w:r w:rsidRPr="005212DA">
              <w:rPr>
                <w:rFonts w:cstheme="minorHAnsi"/>
              </w:rPr>
              <w:t>Cattle, sheep and goats</w:t>
            </w:r>
          </w:p>
        </w:tc>
        <w:tc>
          <w:tcPr>
            <w:tcW w:w="1750" w:type="dxa"/>
          </w:tcPr>
          <w:p w14:paraId="1225640C"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3F7BCC58"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0B5B175A"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409B80D5"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28AA3A81" w14:textId="4185A764" w:rsidR="005212DA" w:rsidRPr="005212DA" w:rsidRDefault="005212DA">
            <w:pPr>
              <w:spacing w:after="60" w:line="240" w:lineRule="auto"/>
              <w:rPr>
                <w:rFonts w:cstheme="minorHAnsi"/>
              </w:rPr>
            </w:pPr>
            <w:r w:rsidRPr="005212DA">
              <w:rPr>
                <w:rFonts w:cstheme="minorHAnsi"/>
              </w:rPr>
              <w:t>Not retained</w:t>
            </w:r>
            <w:r w:rsidR="007E4FFE">
              <w:rPr>
                <w:rFonts w:cstheme="minorHAnsi"/>
              </w:rPr>
              <w:t>.</w:t>
            </w:r>
          </w:p>
        </w:tc>
        <w:tc>
          <w:tcPr>
            <w:tcW w:w="1751" w:type="dxa"/>
          </w:tcPr>
          <w:p w14:paraId="555EABCF" w14:textId="39852A08" w:rsidR="00F42535" w:rsidRPr="00F40557" w:rsidRDefault="00462897">
            <w:pPr>
              <w:spacing w:after="60" w:line="240" w:lineRule="auto"/>
              <w:rPr>
                <w:rFonts w:cstheme="minorHAnsi"/>
                <w:highlight w:val="yellow"/>
              </w:rPr>
            </w:pPr>
            <w:r>
              <w:rPr>
                <w:rFonts w:cstheme="minorHAnsi"/>
                <w:noProof/>
              </w:rPr>
              <w:t xml:space="preserve"> (CFIA 2010)</w:t>
            </w:r>
          </w:p>
        </w:tc>
      </w:tr>
      <w:tr w:rsidR="005212DA" w:rsidRPr="005212DA" w14:paraId="70125039" w14:textId="34425DB0" w:rsidTr="00BD11E1">
        <w:trPr>
          <w:cantSplit/>
        </w:trPr>
        <w:tc>
          <w:tcPr>
            <w:tcW w:w="1750" w:type="dxa"/>
          </w:tcPr>
          <w:p w14:paraId="1C12177B" w14:textId="77777777" w:rsidR="005212DA" w:rsidRPr="005212DA" w:rsidRDefault="005212DA">
            <w:pPr>
              <w:spacing w:after="60" w:line="240" w:lineRule="auto"/>
              <w:rPr>
                <w:rFonts w:cstheme="minorHAnsi"/>
              </w:rPr>
            </w:pPr>
            <w:r w:rsidRPr="005212DA">
              <w:rPr>
                <w:rFonts w:cstheme="minorHAnsi"/>
              </w:rPr>
              <w:t>Anthrax</w:t>
            </w:r>
          </w:p>
          <w:p w14:paraId="7D1B88B2" w14:textId="77777777" w:rsidR="005212DA" w:rsidRPr="005212DA" w:rsidRDefault="005212DA">
            <w:pPr>
              <w:spacing w:after="60" w:line="240" w:lineRule="auto"/>
              <w:rPr>
                <w:rFonts w:cstheme="minorHAnsi"/>
                <w:i/>
              </w:rPr>
            </w:pPr>
            <w:r w:rsidRPr="005212DA">
              <w:rPr>
                <w:rFonts w:cstheme="minorHAnsi"/>
                <w:i/>
              </w:rPr>
              <w:t>Bacillus anthracis</w:t>
            </w:r>
          </w:p>
        </w:tc>
        <w:tc>
          <w:tcPr>
            <w:tcW w:w="1750" w:type="dxa"/>
          </w:tcPr>
          <w:p w14:paraId="24580BA7" w14:textId="77777777" w:rsidR="005212DA" w:rsidRPr="005212DA" w:rsidRDefault="005212DA">
            <w:pPr>
              <w:spacing w:after="60" w:line="240" w:lineRule="auto"/>
              <w:rPr>
                <w:rFonts w:cstheme="minorHAnsi"/>
              </w:rPr>
            </w:pPr>
            <w:r w:rsidRPr="005212DA">
              <w:rPr>
                <w:rFonts w:cstheme="minorHAnsi"/>
              </w:rPr>
              <w:t>Cattle, bison, buffalo and multiple other species including humans</w:t>
            </w:r>
          </w:p>
        </w:tc>
        <w:tc>
          <w:tcPr>
            <w:tcW w:w="1750" w:type="dxa"/>
          </w:tcPr>
          <w:p w14:paraId="60C3CA3A"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5231F4A0"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1828AFE"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81B2F8D"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5FC2908" w14:textId="0D6399A7" w:rsidR="005212DA" w:rsidRPr="005212DA" w:rsidRDefault="005212DA">
            <w:pPr>
              <w:spacing w:after="60" w:line="240" w:lineRule="auto"/>
              <w:rPr>
                <w:rFonts w:cstheme="minorHAnsi"/>
              </w:rPr>
            </w:pPr>
            <w:r w:rsidRPr="005212DA">
              <w:rPr>
                <w:rFonts w:cstheme="minorHAnsi"/>
              </w:rPr>
              <w:t>Retained for further review</w:t>
            </w:r>
            <w:r w:rsidR="007E4FFE">
              <w:rPr>
                <w:rFonts w:cstheme="minorHAnsi"/>
              </w:rPr>
              <w:t>.</w:t>
            </w:r>
          </w:p>
          <w:p w14:paraId="66F77C88" w14:textId="77777777" w:rsidR="00985D2B" w:rsidRDefault="00985D2B">
            <w:pPr>
              <w:spacing w:after="60" w:line="240" w:lineRule="auto"/>
              <w:rPr>
                <w:rFonts w:cstheme="minorHAnsi"/>
              </w:rPr>
            </w:pPr>
          </w:p>
          <w:p w14:paraId="648B10B7" w14:textId="01609F49" w:rsidR="00985D2B" w:rsidRPr="005212DA" w:rsidRDefault="00985D2B">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_Ref152073779 \r \h </w:instrText>
            </w:r>
            <w:r>
              <w:rPr>
                <w:rFonts w:cstheme="minorHAnsi"/>
              </w:rPr>
            </w:r>
            <w:r>
              <w:rPr>
                <w:rFonts w:cstheme="minorHAnsi"/>
              </w:rPr>
              <w:fldChar w:fldCharType="separate"/>
            </w:r>
            <w:r w:rsidR="00E423FD">
              <w:rPr>
                <w:rFonts w:cstheme="minorHAnsi"/>
              </w:rPr>
              <w:t>4.1</w:t>
            </w:r>
            <w:r>
              <w:rPr>
                <w:rFonts w:cstheme="minorHAnsi"/>
              </w:rPr>
              <w:fldChar w:fldCharType="end"/>
            </w:r>
            <w:r>
              <w:rPr>
                <w:rFonts w:cstheme="minorHAnsi"/>
              </w:rPr>
              <w:t>.</w:t>
            </w:r>
          </w:p>
          <w:p w14:paraId="65BF1EED" w14:textId="77777777" w:rsidR="005212DA" w:rsidRPr="005212DA" w:rsidRDefault="005212DA">
            <w:pPr>
              <w:spacing w:after="60" w:line="240" w:lineRule="auto"/>
              <w:rPr>
                <w:rFonts w:cstheme="minorHAnsi"/>
              </w:rPr>
            </w:pPr>
          </w:p>
        </w:tc>
        <w:tc>
          <w:tcPr>
            <w:tcW w:w="1751" w:type="dxa"/>
          </w:tcPr>
          <w:p w14:paraId="0FC167F5" w14:textId="0EE696C5"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5EBCC8E0" w14:textId="61CC67DD" w:rsidTr="00BD11E1">
        <w:tc>
          <w:tcPr>
            <w:tcW w:w="1750" w:type="dxa"/>
          </w:tcPr>
          <w:p w14:paraId="099C8AA7" w14:textId="77777777" w:rsidR="005212DA" w:rsidRPr="005212DA" w:rsidRDefault="005212DA">
            <w:pPr>
              <w:spacing w:after="60" w:line="240" w:lineRule="auto"/>
              <w:rPr>
                <w:rFonts w:cstheme="minorHAnsi"/>
              </w:rPr>
            </w:pPr>
            <w:r w:rsidRPr="005212DA">
              <w:rPr>
                <w:rFonts w:cstheme="minorHAnsi"/>
              </w:rPr>
              <w:t>Aujeszky’s disease (Pseudorabies)</w:t>
            </w:r>
          </w:p>
          <w:p w14:paraId="557FEA87" w14:textId="77777777" w:rsidR="005212DA" w:rsidRPr="005212DA" w:rsidRDefault="005212DA">
            <w:pPr>
              <w:spacing w:after="60" w:line="240" w:lineRule="auto"/>
              <w:rPr>
                <w:rFonts w:cstheme="minorHAnsi"/>
                <w:i/>
              </w:rPr>
            </w:pPr>
            <w:r w:rsidRPr="005212DA">
              <w:rPr>
                <w:rFonts w:cstheme="minorHAnsi"/>
                <w:i/>
              </w:rPr>
              <w:t>Suid herpesvirus 1</w:t>
            </w:r>
          </w:p>
        </w:tc>
        <w:tc>
          <w:tcPr>
            <w:tcW w:w="1750" w:type="dxa"/>
          </w:tcPr>
          <w:p w14:paraId="27553049" w14:textId="77777777" w:rsidR="005212DA" w:rsidRPr="005212DA" w:rsidRDefault="005212DA">
            <w:pPr>
              <w:spacing w:after="60" w:line="240" w:lineRule="auto"/>
              <w:rPr>
                <w:rFonts w:cstheme="minorHAnsi"/>
              </w:rPr>
            </w:pPr>
            <w:r w:rsidRPr="005212DA">
              <w:rPr>
                <w:rFonts w:cstheme="minorHAnsi"/>
              </w:rPr>
              <w:t>Cattle, bison, pigs (main host) and other mammals excluding humans and apes.</w:t>
            </w:r>
          </w:p>
        </w:tc>
        <w:tc>
          <w:tcPr>
            <w:tcW w:w="1750" w:type="dxa"/>
          </w:tcPr>
          <w:p w14:paraId="0A2A21EF"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0D64974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70B72C0"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D3E1D4C"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27E6A55A" w14:textId="35328BD8" w:rsidR="00FC0BFE" w:rsidRDefault="006B11BF">
            <w:pPr>
              <w:spacing w:after="60" w:line="240" w:lineRule="auto"/>
              <w:rPr>
                <w:rFonts w:cstheme="minorHAnsi"/>
              </w:rPr>
            </w:pPr>
            <w:r w:rsidRPr="005212DA">
              <w:rPr>
                <w:rFonts w:cstheme="minorHAnsi"/>
              </w:rPr>
              <w:t>Not retained</w:t>
            </w:r>
            <w:r>
              <w:rPr>
                <w:rFonts w:cstheme="minorHAnsi"/>
              </w:rPr>
              <w:t>.</w:t>
            </w:r>
          </w:p>
          <w:p w14:paraId="7B82FF1A" w14:textId="77777777" w:rsidR="006B11BF" w:rsidRDefault="006B11BF">
            <w:pPr>
              <w:spacing w:after="60" w:line="240" w:lineRule="auto"/>
              <w:rPr>
                <w:rFonts w:cstheme="minorHAnsi"/>
              </w:rPr>
            </w:pPr>
          </w:p>
          <w:p w14:paraId="1D9E58AE" w14:textId="019CA668" w:rsidR="005212DA" w:rsidRPr="005212DA" w:rsidRDefault="005D1DD6">
            <w:pPr>
              <w:spacing w:after="60" w:line="240" w:lineRule="auto"/>
              <w:rPr>
                <w:rFonts w:cstheme="minorHAnsi"/>
              </w:rPr>
            </w:pPr>
            <w:r>
              <w:rPr>
                <w:rFonts w:cstheme="minorHAnsi"/>
              </w:rPr>
              <w:t xml:space="preserve">Refer to Section </w:t>
            </w:r>
            <w:r w:rsidR="00FC0BFE">
              <w:rPr>
                <w:rFonts w:cstheme="minorHAnsi"/>
              </w:rPr>
              <w:fldChar w:fldCharType="begin"/>
            </w:r>
            <w:r w:rsidR="00FC0BFE">
              <w:rPr>
                <w:rFonts w:cstheme="minorHAnsi"/>
              </w:rPr>
              <w:instrText xml:space="preserve"> REF _Ref152073810 \r \h </w:instrText>
            </w:r>
            <w:r w:rsidR="00FC0BFE">
              <w:rPr>
                <w:rFonts w:cstheme="minorHAnsi"/>
              </w:rPr>
            </w:r>
            <w:r w:rsidR="00FC0BFE">
              <w:rPr>
                <w:rFonts w:cstheme="minorHAnsi"/>
              </w:rPr>
              <w:fldChar w:fldCharType="separate"/>
            </w:r>
            <w:r w:rsidR="00E423FD">
              <w:rPr>
                <w:rFonts w:cstheme="minorHAnsi"/>
              </w:rPr>
              <w:t>3.1.1</w:t>
            </w:r>
            <w:r w:rsidR="00FC0BFE">
              <w:rPr>
                <w:rFonts w:cstheme="minorHAnsi"/>
              </w:rPr>
              <w:fldChar w:fldCharType="end"/>
            </w:r>
            <w:r w:rsidR="00FC0BFE">
              <w:rPr>
                <w:rFonts w:cstheme="minorHAnsi"/>
              </w:rPr>
              <w:t>.</w:t>
            </w:r>
          </w:p>
        </w:tc>
        <w:tc>
          <w:tcPr>
            <w:tcW w:w="1751" w:type="dxa"/>
          </w:tcPr>
          <w:p w14:paraId="2CFAC0A5" w14:textId="7EC10BC3" w:rsidR="00F42535" w:rsidRPr="00F40557" w:rsidRDefault="00462897">
            <w:pPr>
              <w:spacing w:after="60" w:line="240" w:lineRule="auto"/>
              <w:rPr>
                <w:rFonts w:cstheme="minorHAnsi"/>
                <w:highlight w:val="yellow"/>
              </w:rPr>
            </w:pPr>
            <w:r>
              <w:rPr>
                <w:rFonts w:cstheme="minorHAnsi"/>
                <w:noProof/>
              </w:rPr>
              <w:t xml:space="preserve"> (CFIA 2010)</w:t>
            </w:r>
          </w:p>
        </w:tc>
      </w:tr>
      <w:tr w:rsidR="005212DA" w:rsidRPr="005212DA" w14:paraId="621DDB07" w14:textId="76E8CDD7" w:rsidTr="00BD11E1">
        <w:tc>
          <w:tcPr>
            <w:tcW w:w="1750" w:type="dxa"/>
          </w:tcPr>
          <w:p w14:paraId="0B732606" w14:textId="77777777" w:rsidR="005212DA" w:rsidRPr="005212DA" w:rsidRDefault="005212DA">
            <w:pPr>
              <w:spacing w:after="60" w:line="240" w:lineRule="auto"/>
              <w:rPr>
                <w:rFonts w:cstheme="minorHAnsi"/>
              </w:rPr>
            </w:pPr>
            <w:r w:rsidRPr="005212DA">
              <w:rPr>
                <w:rFonts w:cstheme="minorHAnsi"/>
              </w:rPr>
              <w:t>Bluetongue</w:t>
            </w:r>
          </w:p>
          <w:p w14:paraId="5B867631" w14:textId="77777777" w:rsidR="005212DA" w:rsidRPr="005212DA" w:rsidRDefault="005212DA">
            <w:pPr>
              <w:spacing w:after="60" w:line="240" w:lineRule="auto"/>
              <w:rPr>
                <w:rFonts w:cstheme="minorHAnsi"/>
                <w:i/>
              </w:rPr>
            </w:pPr>
            <w:r w:rsidRPr="005212DA">
              <w:rPr>
                <w:rFonts w:cstheme="minorHAnsi"/>
                <w:i/>
              </w:rPr>
              <w:t>Bluetongue virus</w:t>
            </w:r>
          </w:p>
        </w:tc>
        <w:tc>
          <w:tcPr>
            <w:tcW w:w="1750" w:type="dxa"/>
          </w:tcPr>
          <w:p w14:paraId="5071109D" w14:textId="77777777" w:rsidR="005212DA" w:rsidRPr="005212DA" w:rsidRDefault="005212DA">
            <w:pPr>
              <w:spacing w:after="60" w:line="240" w:lineRule="auto"/>
              <w:rPr>
                <w:rFonts w:cstheme="minorHAnsi"/>
              </w:rPr>
            </w:pPr>
            <w:r w:rsidRPr="005212DA">
              <w:rPr>
                <w:rFonts w:cstheme="minorHAnsi"/>
              </w:rPr>
              <w:t>Cattle, bison, buffalo, sheep, goats and deer</w:t>
            </w:r>
          </w:p>
        </w:tc>
        <w:tc>
          <w:tcPr>
            <w:tcW w:w="1750" w:type="dxa"/>
          </w:tcPr>
          <w:p w14:paraId="1C973692"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70154937"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BA6BC70"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4697FF76"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0302590" w14:textId="45FFA61D" w:rsidR="005212DA" w:rsidRPr="005212DA" w:rsidRDefault="005212DA">
            <w:pPr>
              <w:spacing w:after="60" w:line="240" w:lineRule="auto"/>
              <w:rPr>
                <w:rFonts w:cstheme="minorHAnsi"/>
              </w:rPr>
            </w:pPr>
            <w:r w:rsidRPr="005212DA">
              <w:rPr>
                <w:rFonts w:cstheme="minorHAnsi"/>
              </w:rPr>
              <w:t>Not retained</w:t>
            </w:r>
            <w:r w:rsidR="007E4FFE">
              <w:rPr>
                <w:rFonts w:cstheme="minorHAnsi"/>
              </w:rPr>
              <w:t>.</w:t>
            </w:r>
          </w:p>
        </w:tc>
        <w:tc>
          <w:tcPr>
            <w:tcW w:w="1751" w:type="dxa"/>
          </w:tcPr>
          <w:p w14:paraId="2E3769CF" w14:textId="10690576"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0A4DC77B" w14:textId="2FEFEDEA" w:rsidTr="00BD11E1">
        <w:tc>
          <w:tcPr>
            <w:tcW w:w="1750" w:type="dxa"/>
          </w:tcPr>
          <w:p w14:paraId="2E6893F4" w14:textId="77777777" w:rsidR="005212DA" w:rsidRPr="005212DA" w:rsidRDefault="005212DA">
            <w:pPr>
              <w:spacing w:after="60" w:line="240" w:lineRule="auto"/>
              <w:rPr>
                <w:rFonts w:cstheme="minorHAnsi"/>
              </w:rPr>
            </w:pPr>
            <w:r w:rsidRPr="005212DA">
              <w:rPr>
                <w:rFonts w:cstheme="minorHAnsi"/>
              </w:rPr>
              <w:lastRenderedPageBreak/>
              <w:t>Bovine anaplasmosis</w:t>
            </w:r>
          </w:p>
          <w:p w14:paraId="7D00CD81" w14:textId="77777777" w:rsidR="005212DA" w:rsidRPr="005212DA" w:rsidRDefault="005212DA">
            <w:pPr>
              <w:spacing w:after="60" w:line="240" w:lineRule="auto"/>
              <w:rPr>
                <w:rFonts w:cstheme="minorHAnsi"/>
                <w:i/>
              </w:rPr>
            </w:pPr>
            <w:r w:rsidRPr="005212DA">
              <w:rPr>
                <w:rFonts w:cstheme="minorHAnsi"/>
                <w:i/>
              </w:rPr>
              <w:t>Anaplasma marginale</w:t>
            </w:r>
          </w:p>
        </w:tc>
        <w:tc>
          <w:tcPr>
            <w:tcW w:w="1750" w:type="dxa"/>
          </w:tcPr>
          <w:p w14:paraId="22D8D436" w14:textId="77777777" w:rsidR="005212DA" w:rsidRPr="005212DA" w:rsidRDefault="005212DA">
            <w:pPr>
              <w:spacing w:after="60" w:line="240" w:lineRule="auto"/>
              <w:rPr>
                <w:rFonts w:cstheme="minorHAnsi"/>
              </w:rPr>
            </w:pPr>
            <w:r w:rsidRPr="005212DA">
              <w:rPr>
                <w:rFonts w:cstheme="minorHAnsi"/>
              </w:rPr>
              <w:t>Cattle</w:t>
            </w:r>
          </w:p>
        </w:tc>
        <w:tc>
          <w:tcPr>
            <w:tcW w:w="1750" w:type="dxa"/>
          </w:tcPr>
          <w:p w14:paraId="7351E951"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2870B02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621A474"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3AEAE09" w14:textId="30FCF8C4" w:rsidR="005212DA" w:rsidRPr="005212DA" w:rsidRDefault="00D91BF4">
            <w:pPr>
              <w:spacing w:after="60" w:line="240" w:lineRule="auto"/>
              <w:rPr>
                <w:rFonts w:cstheme="minorHAnsi"/>
              </w:rPr>
            </w:pPr>
            <w:r>
              <w:rPr>
                <w:rFonts w:cstheme="minorHAnsi"/>
              </w:rPr>
              <w:t>Yes</w:t>
            </w:r>
          </w:p>
        </w:tc>
        <w:tc>
          <w:tcPr>
            <w:tcW w:w="1750" w:type="dxa"/>
          </w:tcPr>
          <w:p w14:paraId="6F577C70" w14:textId="3F3CBFD0" w:rsidR="005212DA" w:rsidRPr="005212DA" w:rsidRDefault="005212DA">
            <w:pPr>
              <w:spacing w:after="60" w:line="240" w:lineRule="auto"/>
              <w:rPr>
                <w:rFonts w:cstheme="minorHAnsi"/>
              </w:rPr>
            </w:pPr>
            <w:r w:rsidRPr="005212DA">
              <w:rPr>
                <w:rFonts w:cstheme="minorHAnsi"/>
              </w:rPr>
              <w:t>Sporadic cases reported in Canada. Not retained</w:t>
            </w:r>
            <w:r w:rsidR="007E4FFE">
              <w:rPr>
                <w:rFonts w:cstheme="minorHAnsi"/>
              </w:rPr>
              <w:t>.</w:t>
            </w:r>
          </w:p>
        </w:tc>
        <w:tc>
          <w:tcPr>
            <w:tcW w:w="1751" w:type="dxa"/>
          </w:tcPr>
          <w:p w14:paraId="223D81BC" w14:textId="77F9B979" w:rsidR="00F42535" w:rsidRPr="00F40557" w:rsidRDefault="00462897">
            <w:pPr>
              <w:spacing w:after="60" w:line="240" w:lineRule="auto"/>
              <w:rPr>
                <w:rFonts w:cstheme="minorHAnsi"/>
                <w:highlight w:val="yellow"/>
              </w:rPr>
            </w:pPr>
            <w:r>
              <w:rPr>
                <w:rFonts w:cstheme="minorHAnsi"/>
                <w:noProof/>
              </w:rPr>
              <w:t xml:space="preserve"> (CFIA 2014)</w:t>
            </w:r>
          </w:p>
        </w:tc>
      </w:tr>
      <w:tr w:rsidR="005212DA" w:rsidRPr="005212DA" w14:paraId="721CCC40" w14:textId="2D78DC80" w:rsidTr="00BD11E1">
        <w:tc>
          <w:tcPr>
            <w:tcW w:w="1750" w:type="dxa"/>
          </w:tcPr>
          <w:p w14:paraId="64EA77A6" w14:textId="77777777" w:rsidR="005212DA" w:rsidRPr="005212DA" w:rsidRDefault="005212DA">
            <w:pPr>
              <w:spacing w:after="60" w:line="240" w:lineRule="auto"/>
              <w:rPr>
                <w:rFonts w:cstheme="minorHAnsi"/>
              </w:rPr>
            </w:pPr>
            <w:r w:rsidRPr="005212DA">
              <w:rPr>
                <w:rFonts w:cstheme="minorHAnsi"/>
              </w:rPr>
              <w:t>Bovine babesiosis</w:t>
            </w:r>
          </w:p>
          <w:p w14:paraId="11FCFD77" w14:textId="77777777" w:rsidR="005212DA" w:rsidRPr="005212DA" w:rsidRDefault="005212DA">
            <w:pPr>
              <w:spacing w:after="60" w:line="240" w:lineRule="auto"/>
              <w:rPr>
                <w:rFonts w:cstheme="minorHAnsi"/>
                <w:i/>
              </w:rPr>
            </w:pPr>
            <w:r w:rsidRPr="005212DA">
              <w:rPr>
                <w:rFonts w:cstheme="minorHAnsi"/>
                <w:i/>
              </w:rPr>
              <w:t>Babesia bovis</w:t>
            </w:r>
          </w:p>
          <w:p w14:paraId="31946FC2" w14:textId="77777777" w:rsidR="005212DA" w:rsidRPr="005212DA" w:rsidRDefault="005212DA">
            <w:pPr>
              <w:spacing w:after="60" w:line="240" w:lineRule="auto"/>
              <w:rPr>
                <w:rFonts w:cstheme="minorHAnsi"/>
              </w:rPr>
            </w:pPr>
            <w:r w:rsidRPr="005212DA">
              <w:rPr>
                <w:rFonts w:cstheme="minorHAnsi"/>
                <w:i/>
              </w:rPr>
              <w:t>Babesia bigemina</w:t>
            </w:r>
          </w:p>
        </w:tc>
        <w:tc>
          <w:tcPr>
            <w:tcW w:w="1750" w:type="dxa"/>
          </w:tcPr>
          <w:p w14:paraId="269041CA" w14:textId="77777777" w:rsidR="005212DA" w:rsidRPr="005212DA" w:rsidRDefault="005212DA">
            <w:pPr>
              <w:spacing w:after="60" w:line="240" w:lineRule="auto"/>
              <w:rPr>
                <w:rFonts w:cstheme="minorHAnsi"/>
              </w:rPr>
            </w:pPr>
            <w:r w:rsidRPr="005212DA">
              <w:rPr>
                <w:rFonts w:cstheme="minorHAnsi"/>
              </w:rPr>
              <w:t>Cattle and buffalo</w:t>
            </w:r>
          </w:p>
        </w:tc>
        <w:tc>
          <w:tcPr>
            <w:tcW w:w="1750" w:type="dxa"/>
          </w:tcPr>
          <w:p w14:paraId="0738B3D5"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2557B6DE"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10F16E0"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2AED5A01"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6EA2AEE7" w14:textId="3F738D9B" w:rsidR="005212DA" w:rsidRPr="005212DA" w:rsidRDefault="005212DA">
            <w:pPr>
              <w:spacing w:after="60" w:line="240" w:lineRule="auto"/>
              <w:rPr>
                <w:rFonts w:cstheme="minorHAnsi"/>
              </w:rPr>
            </w:pPr>
            <w:r w:rsidRPr="005212DA">
              <w:rPr>
                <w:rFonts w:cstheme="minorHAnsi"/>
              </w:rPr>
              <w:t>Not retained</w:t>
            </w:r>
            <w:r w:rsidR="007E4FFE">
              <w:rPr>
                <w:rFonts w:cstheme="minorHAnsi"/>
              </w:rPr>
              <w:t>.</w:t>
            </w:r>
          </w:p>
        </w:tc>
        <w:tc>
          <w:tcPr>
            <w:tcW w:w="1751" w:type="dxa"/>
          </w:tcPr>
          <w:p w14:paraId="21BFB715" w14:textId="77777777" w:rsidR="00F42535" w:rsidRPr="00F40557" w:rsidRDefault="00F42535">
            <w:pPr>
              <w:spacing w:after="60" w:line="240" w:lineRule="auto"/>
              <w:rPr>
                <w:rFonts w:cstheme="minorHAnsi"/>
                <w:highlight w:val="yellow"/>
              </w:rPr>
            </w:pPr>
          </w:p>
        </w:tc>
      </w:tr>
      <w:tr w:rsidR="005212DA" w:rsidRPr="005212DA" w14:paraId="4E8CBA96" w14:textId="12940222" w:rsidTr="00BD11E1">
        <w:tc>
          <w:tcPr>
            <w:tcW w:w="1750" w:type="dxa"/>
          </w:tcPr>
          <w:p w14:paraId="55D4A8A9" w14:textId="77777777" w:rsidR="005212DA" w:rsidRPr="005212DA" w:rsidRDefault="005212DA">
            <w:pPr>
              <w:spacing w:after="60" w:line="240" w:lineRule="auto"/>
              <w:rPr>
                <w:rFonts w:cstheme="minorHAnsi"/>
              </w:rPr>
            </w:pPr>
            <w:r w:rsidRPr="005212DA">
              <w:rPr>
                <w:rFonts w:cstheme="minorHAnsi"/>
              </w:rPr>
              <w:t>Brucellosis</w:t>
            </w:r>
          </w:p>
          <w:p w14:paraId="5A574D82" w14:textId="77777777" w:rsidR="005212DA" w:rsidRPr="005212DA" w:rsidRDefault="005212DA">
            <w:pPr>
              <w:spacing w:after="60" w:line="240" w:lineRule="auto"/>
              <w:rPr>
                <w:rFonts w:cstheme="minorHAnsi"/>
                <w:i/>
              </w:rPr>
            </w:pPr>
            <w:r w:rsidRPr="005212DA">
              <w:rPr>
                <w:rFonts w:cstheme="minorHAnsi"/>
                <w:i/>
              </w:rPr>
              <w:t>Brucella abortus</w:t>
            </w:r>
          </w:p>
          <w:p w14:paraId="62456691" w14:textId="77777777" w:rsidR="005212DA" w:rsidRPr="005212DA" w:rsidRDefault="005212DA">
            <w:pPr>
              <w:spacing w:after="60" w:line="240" w:lineRule="auto"/>
              <w:rPr>
                <w:rFonts w:cstheme="minorHAnsi"/>
                <w:i/>
              </w:rPr>
            </w:pPr>
            <w:r w:rsidRPr="005212DA">
              <w:rPr>
                <w:rFonts w:cstheme="minorHAnsi"/>
                <w:i/>
              </w:rPr>
              <w:t>Brucella melitensis</w:t>
            </w:r>
          </w:p>
          <w:p w14:paraId="1B7CA990" w14:textId="77777777" w:rsidR="005212DA" w:rsidRPr="005212DA" w:rsidRDefault="005212DA">
            <w:pPr>
              <w:spacing w:after="60" w:line="240" w:lineRule="auto"/>
              <w:rPr>
                <w:rFonts w:cstheme="minorHAnsi"/>
              </w:rPr>
            </w:pPr>
            <w:r w:rsidRPr="005212DA">
              <w:rPr>
                <w:rFonts w:cstheme="minorHAnsi"/>
                <w:i/>
              </w:rPr>
              <w:t>Brucella suis</w:t>
            </w:r>
          </w:p>
        </w:tc>
        <w:tc>
          <w:tcPr>
            <w:tcW w:w="1750" w:type="dxa"/>
          </w:tcPr>
          <w:p w14:paraId="1881A779" w14:textId="77777777" w:rsidR="005212DA" w:rsidRPr="005212DA" w:rsidRDefault="005212DA">
            <w:pPr>
              <w:spacing w:after="60" w:line="240" w:lineRule="auto"/>
              <w:rPr>
                <w:rFonts w:cstheme="minorHAnsi"/>
              </w:rPr>
            </w:pPr>
            <w:r w:rsidRPr="005212DA">
              <w:rPr>
                <w:rFonts w:cstheme="minorHAnsi"/>
              </w:rPr>
              <w:t>Cattle, bison, buffalo, horses, deer, elk, camels, llamas, alpacas and humans</w:t>
            </w:r>
          </w:p>
        </w:tc>
        <w:tc>
          <w:tcPr>
            <w:tcW w:w="1750" w:type="dxa"/>
          </w:tcPr>
          <w:p w14:paraId="41027C3D"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1764FB3E"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8072D27"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65BEA69"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B2BF52B" w14:textId="77777777" w:rsidR="00172967" w:rsidRDefault="008B7348">
            <w:pPr>
              <w:spacing w:after="60" w:line="240" w:lineRule="auto"/>
              <w:rPr>
                <w:rFonts w:cstheme="minorHAnsi"/>
              </w:rPr>
            </w:pPr>
            <w:r w:rsidRPr="00FC02DF">
              <w:rPr>
                <w:rStyle w:val="Emphasis"/>
              </w:rPr>
              <w:t>B. melitensis</w:t>
            </w:r>
            <w:r>
              <w:rPr>
                <w:rFonts w:cstheme="minorHAnsi"/>
              </w:rPr>
              <w:t xml:space="preserve"> not present in Canada. </w:t>
            </w:r>
            <w:r w:rsidR="00B96E57">
              <w:rPr>
                <w:rFonts w:cstheme="minorHAnsi"/>
              </w:rPr>
              <w:t>Not retained.</w:t>
            </w:r>
          </w:p>
          <w:p w14:paraId="25B2C27D" w14:textId="223A8C7A" w:rsidR="00B96E57" w:rsidRDefault="00B96E57">
            <w:pPr>
              <w:spacing w:after="60" w:line="240" w:lineRule="auto"/>
              <w:rPr>
                <w:rFonts w:cstheme="minorHAnsi"/>
              </w:rPr>
            </w:pPr>
            <w:r>
              <w:rPr>
                <w:rFonts w:cstheme="minorHAnsi"/>
              </w:rPr>
              <w:t xml:space="preserve"> </w:t>
            </w:r>
          </w:p>
          <w:p w14:paraId="10F36E8C" w14:textId="6C328B79" w:rsidR="00F51A9C" w:rsidRDefault="00F448D3">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_Ref151716474 \r \h </w:instrText>
            </w:r>
            <w:r>
              <w:rPr>
                <w:rFonts w:cstheme="minorHAnsi"/>
              </w:rPr>
            </w:r>
            <w:r>
              <w:rPr>
                <w:rFonts w:cstheme="minorHAnsi"/>
              </w:rPr>
              <w:fldChar w:fldCharType="separate"/>
            </w:r>
            <w:r w:rsidR="00E423FD">
              <w:rPr>
                <w:rFonts w:cstheme="minorHAnsi"/>
              </w:rPr>
              <w:t>3.1.2</w:t>
            </w:r>
            <w:r>
              <w:rPr>
                <w:rFonts w:cstheme="minorHAnsi"/>
              </w:rPr>
              <w:fldChar w:fldCharType="end"/>
            </w:r>
            <w:r>
              <w:rPr>
                <w:rFonts w:cstheme="minorHAnsi"/>
              </w:rPr>
              <w:t>.</w:t>
            </w:r>
          </w:p>
          <w:p w14:paraId="3FFDE1F5" w14:textId="77777777" w:rsidR="008B7348" w:rsidRDefault="008B7348">
            <w:pPr>
              <w:spacing w:after="60" w:line="240" w:lineRule="auto"/>
              <w:rPr>
                <w:rFonts w:cstheme="minorHAnsi"/>
              </w:rPr>
            </w:pPr>
          </w:p>
          <w:p w14:paraId="6F3CB5A7" w14:textId="013857EB" w:rsidR="005212DA" w:rsidRPr="005212DA" w:rsidRDefault="00FC02DF">
            <w:pPr>
              <w:spacing w:after="60" w:line="240" w:lineRule="auto"/>
              <w:rPr>
                <w:rFonts w:cstheme="minorHAnsi"/>
              </w:rPr>
            </w:pPr>
            <w:r w:rsidRPr="00FC02DF">
              <w:rPr>
                <w:rStyle w:val="Emphasis"/>
              </w:rPr>
              <w:t>B. abortus</w:t>
            </w:r>
            <w:r>
              <w:rPr>
                <w:rFonts w:cstheme="minorHAnsi"/>
              </w:rPr>
              <w:t xml:space="preserve"> and </w:t>
            </w:r>
            <w:r w:rsidRPr="00FC02DF">
              <w:rPr>
                <w:rStyle w:val="Emphasis"/>
              </w:rPr>
              <w:t>B. suis</w:t>
            </w:r>
            <w:r>
              <w:rPr>
                <w:rFonts w:cstheme="minorHAnsi"/>
              </w:rPr>
              <w:t xml:space="preserve"> present in Canada. </w:t>
            </w:r>
            <w:r w:rsidR="005212DA" w:rsidRPr="005212DA">
              <w:rPr>
                <w:rFonts w:cstheme="minorHAnsi"/>
              </w:rPr>
              <w:t>Retained for further review</w:t>
            </w:r>
            <w:r>
              <w:rPr>
                <w:rFonts w:cstheme="minorHAnsi"/>
              </w:rPr>
              <w:t>.</w:t>
            </w:r>
          </w:p>
          <w:p w14:paraId="6E4BFFB3" w14:textId="77777777" w:rsidR="00F51A9C" w:rsidRDefault="00F51A9C">
            <w:pPr>
              <w:spacing w:after="60" w:line="240" w:lineRule="auto"/>
              <w:rPr>
                <w:rFonts w:cstheme="minorHAnsi"/>
              </w:rPr>
            </w:pPr>
          </w:p>
          <w:p w14:paraId="0711BD02" w14:textId="0DB0F429" w:rsidR="005212DA" w:rsidRPr="00F448D3" w:rsidRDefault="00F448D3" w:rsidP="00F448D3">
            <w:r>
              <w:lastRenderedPageBreak/>
              <w:t xml:space="preserve">Refer to Section </w:t>
            </w:r>
            <w:r>
              <w:fldChar w:fldCharType="begin"/>
            </w:r>
            <w:r>
              <w:instrText xml:space="preserve"> REF _Ref151711997 \r \h </w:instrText>
            </w:r>
            <w:r>
              <w:fldChar w:fldCharType="separate"/>
            </w:r>
            <w:r w:rsidR="00E423FD">
              <w:t>4.5</w:t>
            </w:r>
            <w:r>
              <w:fldChar w:fldCharType="end"/>
            </w:r>
            <w:r>
              <w:t>.</w:t>
            </w:r>
          </w:p>
        </w:tc>
        <w:tc>
          <w:tcPr>
            <w:tcW w:w="1751" w:type="dxa"/>
          </w:tcPr>
          <w:p w14:paraId="44DF5B0A" w14:textId="75119885" w:rsidR="00F42535" w:rsidRPr="00F40557" w:rsidRDefault="00462897">
            <w:pPr>
              <w:spacing w:after="60" w:line="240" w:lineRule="auto"/>
              <w:rPr>
                <w:rStyle w:val="Emphasis"/>
                <w:i w:val="0"/>
                <w:iCs w:val="0"/>
                <w:highlight w:val="yellow"/>
              </w:rPr>
            </w:pPr>
            <w:r>
              <w:rPr>
                <w:noProof/>
                <w:lang w:eastAsia="ja-JP"/>
              </w:rPr>
              <w:lastRenderedPageBreak/>
              <w:t xml:space="preserve"> (WOAH 2022j)</w:t>
            </w:r>
          </w:p>
        </w:tc>
      </w:tr>
      <w:tr w:rsidR="005212DA" w:rsidRPr="005212DA" w14:paraId="5349C1C4" w14:textId="34C7F9AF" w:rsidTr="00BD11E1">
        <w:tc>
          <w:tcPr>
            <w:tcW w:w="1750" w:type="dxa"/>
          </w:tcPr>
          <w:p w14:paraId="07DEE390" w14:textId="77777777" w:rsidR="005212DA" w:rsidRPr="005212DA" w:rsidRDefault="005212DA">
            <w:pPr>
              <w:spacing w:after="60" w:line="240" w:lineRule="auto"/>
              <w:rPr>
                <w:rFonts w:cstheme="minorHAnsi"/>
              </w:rPr>
            </w:pPr>
            <w:r w:rsidRPr="005212DA">
              <w:rPr>
                <w:rFonts w:cstheme="minorHAnsi"/>
              </w:rPr>
              <w:t>Bovine cysticercosis (</w:t>
            </w:r>
            <w:r w:rsidRPr="005212DA">
              <w:rPr>
                <w:rFonts w:cstheme="minorHAnsi"/>
                <w:i/>
              </w:rPr>
              <w:t>Cysticercus bovis</w:t>
            </w:r>
            <w:r w:rsidRPr="005212DA">
              <w:rPr>
                <w:rFonts w:cstheme="minorHAnsi"/>
              </w:rPr>
              <w:t>)</w:t>
            </w:r>
          </w:p>
          <w:p w14:paraId="0CCCC157" w14:textId="77777777" w:rsidR="005212DA" w:rsidRPr="005212DA" w:rsidRDefault="005212DA">
            <w:pPr>
              <w:spacing w:after="60" w:line="240" w:lineRule="auto"/>
              <w:rPr>
                <w:rFonts w:cstheme="minorHAnsi"/>
                <w:i/>
              </w:rPr>
            </w:pPr>
            <w:r w:rsidRPr="005212DA">
              <w:rPr>
                <w:rFonts w:cstheme="minorHAnsi"/>
                <w:i/>
              </w:rPr>
              <w:t>Taenia saginata</w:t>
            </w:r>
          </w:p>
        </w:tc>
        <w:tc>
          <w:tcPr>
            <w:tcW w:w="1750" w:type="dxa"/>
          </w:tcPr>
          <w:p w14:paraId="2621D8A9" w14:textId="77777777" w:rsidR="005212DA" w:rsidRPr="005212DA" w:rsidRDefault="005212DA">
            <w:pPr>
              <w:spacing w:after="60" w:line="240" w:lineRule="auto"/>
              <w:rPr>
                <w:rFonts w:cstheme="minorHAnsi"/>
              </w:rPr>
            </w:pPr>
            <w:r w:rsidRPr="005212DA">
              <w:rPr>
                <w:rFonts w:cstheme="minorHAnsi"/>
              </w:rPr>
              <w:t>Cattle</w:t>
            </w:r>
          </w:p>
        </w:tc>
        <w:tc>
          <w:tcPr>
            <w:tcW w:w="1750" w:type="dxa"/>
          </w:tcPr>
          <w:p w14:paraId="7B818BC1"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33DB6C7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3DBF250"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27EB9093"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4E51D19" w14:textId="77777777" w:rsidR="00F42535" w:rsidRDefault="005212DA">
            <w:pPr>
              <w:spacing w:after="60" w:line="240" w:lineRule="auto"/>
              <w:rPr>
                <w:rFonts w:cstheme="minorHAnsi"/>
              </w:rPr>
            </w:pPr>
            <w:r w:rsidRPr="005212DA">
              <w:rPr>
                <w:rFonts w:cstheme="minorHAnsi"/>
              </w:rPr>
              <w:t>Retained for further review</w:t>
            </w:r>
            <w:r w:rsidR="00FC02DF">
              <w:rPr>
                <w:rFonts w:cstheme="minorHAnsi"/>
              </w:rPr>
              <w:t>.</w:t>
            </w:r>
          </w:p>
          <w:p w14:paraId="7B8C6471" w14:textId="77777777" w:rsidR="000D79D8" w:rsidRDefault="000D79D8">
            <w:pPr>
              <w:spacing w:after="60" w:line="240" w:lineRule="auto"/>
              <w:rPr>
                <w:rFonts w:cstheme="minorHAnsi"/>
              </w:rPr>
            </w:pPr>
          </w:p>
          <w:p w14:paraId="13162302" w14:textId="3089927B" w:rsidR="005212DA" w:rsidRPr="005212DA" w:rsidRDefault="000D79D8">
            <w:pPr>
              <w:spacing w:after="60" w:line="240" w:lineRule="auto"/>
              <w:rPr>
                <w:rFonts w:cstheme="minorHAnsi"/>
              </w:rPr>
            </w:pPr>
            <w:r>
              <w:rPr>
                <w:rFonts w:cstheme="minorHAnsi"/>
              </w:rPr>
              <w:t xml:space="preserve">Refer to Section </w:t>
            </w:r>
            <w:r w:rsidR="00E872D4">
              <w:rPr>
                <w:rFonts w:cstheme="minorHAnsi"/>
              </w:rPr>
              <w:fldChar w:fldCharType="begin"/>
            </w:r>
            <w:r w:rsidR="00E872D4">
              <w:rPr>
                <w:rFonts w:cstheme="minorHAnsi"/>
              </w:rPr>
              <w:instrText xml:space="preserve"> REF _Ref152073980 \r \h </w:instrText>
            </w:r>
            <w:r w:rsidR="00AE316D">
              <w:rPr>
                <w:rFonts w:cstheme="minorHAnsi"/>
              </w:rPr>
              <w:instrText xml:space="preserve"> \* MERGEFORMAT </w:instrText>
            </w:r>
            <w:r w:rsidR="00E872D4">
              <w:rPr>
                <w:rFonts w:cstheme="minorHAnsi"/>
              </w:rPr>
            </w:r>
            <w:r w:rsidR="00E872D4">
              <w:rPr>
                <w:rFonts w:cstheme="minorHAnsi"/>
              </w:rPr>
              <w:fldChar w:fldCharType="separate"/>
            </w:r>
            <w:r w:rsidR="00E423FD">
              <w:rPr>
                <w:rFonts w:cstheme="minorHAnsi"/>
              </w:rPr>
              <w:t>4.2</w:t>
            </w:r>
            <w:r w:rsidR="00E872D4">
              <w:rPr>
                <w:rFonts w:cstheme="minorHAnsi"/>
              </w:rPr>
              <w:fldChar w:fldCharType="end"/>
            </w:r>
            <w:r w:rsidR="00E872D4">
              <w:rPr>
                <w:rFonts w:cstheme="minorHAnsi"/>
              </w:rPr>
              <w:t>.</w:t>
            </w:r>
          </w:p>
        </w:tc>
        <w:tc>
          <w:tcPr>
            <w:tcW w:w="1751" w:type="dxa"/>
          </w:tcPr>
          <w:p w14:paraId="33EB5152" w14:textId="27F22253" w:rsidR="00F42535" w:rsidRPr="00F40557" w:rsidRDefault="00462897">
            <w:pPr>
              <w:spacing w:after="60" w:line="240" w:lineRule="auto"/>
              <w:rPr>
                <w:rFonts w:cstheme="minorHAnsi"/>
                <w:highlight w:val="yellow"/>
              </w:rPr>
            </w:pPr>
            <w:r>
              <w:rPr>
                <w:rFonts w:cstheme="minorHAnsi"/>
                <w:noProof/>
              </w:rPr>
              <w:t xml:space="preserve"> (CFIA 2015a)</w:t>
            </w:r>
          </w:p>
        </w:tc>
      </w:tr>
      <w:tr w:rsidR="005212DA" w:rsidRPr="005212DA" w14:paraId="382F481A" w14:textId="40BE792C" w:rsidTr="00BD11E1">
        <w:tc>
          <w:tcPr>
            <w:tcW w:w="1750" w:type="dxa"/>
          </w:tcPr>
          <w:p w14:paraId="4F9B6554" w14:textId="77777777" w:rsidR="005212DA" w:rsidRPr="005212DA" w:rsidRDefault="005212DA">
            <w:pPr>
              <w:spacing w:after="60" w:line="240" w:lineRule="auto"/>
              <w:rPr>
                <w:rFonts w:cstheme="minorHAnsi"/>
              </w:rPr>
            </w:pPr>
            <w:r w:rsidRPr="005212DA">
              <w:rPr>
                <w:rFonts w:cstheme="minorHAnsi"/>
              </w:rPr>
              <w:t>Bovine ephemeral fever</w:t>
            </w:r>
          </w:p>
          <w:p w14:paraId="178B1B4A" w14:textId="77777777" w:rsidR="005212DA" w:rsidRPr="005212DA" w:rsidRDefault="005212DA">
            <w:pPr>
              <w:spacing w:after="60" w:line="240" w:lineRule="auto"/>
              <w:rPr>
                <w:rFonts w:cstheme="minorHAnsi"/>
                <w:i/>
              </w:rPr>
            </w:pPr>
            <w:r w:rsidRPr="005212DA">
              <w:rPr>
                <w:rFonts w:cstheme="minorHAnsi"/>
                <w:i/>
              </w:rPr>
              <w:t>Bovine ephemeral fever virus</w:t>
            </w:r>
          </w:p>
        </w:tc>
        <w:tc>
          <w:tcPr>
            <w:tcW w:w="1750" w:type="dxa"/>
          </w:tcPr>
          <w:p w14:paraId="4EA29C35" w14:textId="77777777" w:rsidR="005212DA" w:rsidRPr="005212DA" w:rsidRDefault="005212DA">
            <w:pPr>
              <w:spacing w:after="60" w:line="240" w:lineRule="auto"/>
              <w:rPr>
                <w:rFonts w:cstheme="minorHAnsi"/>
              </w:rPr>
            </w:pPr>
            <w:r w:rsidRPr="005212DA">
              <w:rPr>
                <w:rFonts w:cstheme="minorHAnsi"/>
              </w:rPr>
              <w:t>Cattle and buffalo</w:t>
            </w:r>
          </w:p>
        </w:tc>
        <w:tc>
          <w:tcPr>
            <w:tcW w:w="1750" w:type="dxa"/>
          </w:tcPr>
          <w:p w14:paraId="4F4F6B2E"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34CF99F4"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1B52021B"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4277ED4"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6A396D9E" w14:textId="647E507E" w:rsidR="005212DA" w:rsidRPr="005212DA" w:rsidRDefault="005212DA">
            <w:pPr>
              <w:spacing w:after="60" w:line="240" w:lineRule="auto"/>
              <w:rPr>
                <w:rFonts w:cstheme="minorHAnsi"/>
              </w:rPr>
            </w:pPr>
            <w:r w:rsidRPr="005212DA">
              <w:rPr>
                <w:rFonts w:cstheme="minorHAnsi"/>
              </w:rPr>
              <w:t>Not retained</w:t>
            </w:r>
            <w:r w:rsidR="00FC02DF">
              <w:rPr>
                <w:rFonts w:cstheme="minorHAnsi"/>
              </w:rPr>
              <w:t>.</w:t>
            </w:r>
          </w:p>
        </w:tc>
        <w:tc>
          <w:tcPr>
            <w:tcW w:w="1751" w:type="dxa"/>
          </w:tcPr>
          <w:p w14:paraId="10C27653" w14:textId="1100BAD4" w:rsidR="00F42535" w:rsidRPr="00F40557" w:rsidRDefault="00462897">
            <w:pPr>
              <w:spacing w:after="60" w:line="240" w:lineRule="auto"/>
              <w:rPr>
                <w:rFonts w:cstheme="minorHAnsi"/>
                <w:highlight w:val="yellow"/>
              </w:rPr>
            </w:pPr>
            <w:r>
              <w:rPr>
                <w:rFonts w:cstheme="minorHAnsi"/>
                <w:noProof/>
              </w:rPr>
              <w:t xml:space="preserve"> (CFIA 2012a)</w:t>
            </w:r>
          </w:p>
        </w:tc>
      </w:tr>
      <w:tr w:rsidR="005212DA" w:rsidRPr="005212DA" w14:paraId="597E621F" w14:textId="34A822B3" w:rsidTr="00BD11E1">
        <w:tc>
          <w:tcPr>
            <w:tcW w:w="1750" w:type="dxa"/>
          </w:tcPr>
          <w:p w14:paraId="08EDD109" w14:textId="77777777" w:rsidR="005212DA" w:rsidRPr="005212DA" w:rsidRDefault="005212DA">
            <w:pPr>
              <w:spacing w:after="60" w:line="240" w:lineRule="auto"/>
              <w:rPr>
                <w:rFonts w:cstheme="minorHAnsi"/>
              </w:rPr>
            </w:pPr>
            <w:r w:rsidRPr="005212DA">
              <w:rPr>
                <w:rFonts w:cstheme="minorHAnsi"/>
              </w:rPr>
              <w:t>Bovine genital campylobacteriosis</w:t>
            </w:r>
          </w:p>
          <w:p w14:paraId="2678F39A" w14:textId="77777777" w:rsidR="005212DA" w:rsidRPr="005212DA" w:rsidRDefault="005212DA">
            <w:pPr>
              <w:spacing w:after="60" w:line="240" w:lineRule="auto"/>
              <w:rPr>
                <w:rFonts w:cstheme="minorHAnsi"/>
              </w:rPr>
            </w:pPr>
            <w:r w:rsidRPr="005212DA">
              <w:rPr>
                <w:rFonts w:cstheme="minorHAnsi"/>
                <w:i/>
              </w:rPr>
              <w:t>Campylobacter fetus</w:t>
            </w:r>
            <w:r w:rsidRPr="005212DA">
              <w:rPr>
                <w:rFonts w:cstheme="minorHAnsi"/>
              </w:rPr>
              <w:t xml:space="preserve"> subspp. </w:t>
            </w:r>
            <w:r w:rsidRPr="005212DA">
              <w:rPr>
                <w:rFonts w:cstheme="minorHAnsi"/>
                <w:i/>
              </w:rPr>
              <w:t>venerealis</w:t>
            </w:r>
          </w:p>
          <w:p w14:paraId="092630AB" w14:textId="77777777" w:rsidR="005212DA" w:rsidRPr="005212DA" w:rsidRDefault="005212DA">
            <w:pPr>
              <w:spacing w:after="60" w:line="240" w:lineRule="auto"/>
              <w:rPr>
                <w:rFonts w:cstheme="minorHAnsi"/>
              </w:rPr>
            </w:pPr>
            <w:r w:rsidRPr="005212DA">
              <w:rPr>
                <w:rFonts w:cstheme="minorHAnsi"/>
                <w:i/>
              </w:rPr>
              <w:t>Campylobacter fetus</w:t>
            </w:r>
            <w:r w:rsidRPr="005212DA">
              <w:rPr>
                <w:rFonts w:cstheme="minorHAnsi"/>
              </w:rPr>
              <w:t xml:space="preserve"> subspp. </w:t>
            </w:r>
            <w:r w:rsidRPr="005212DA">
              <w:rPr>
                <w:rFonts w:cstheme="minorHAnsi"/>
                <w:i/>
              </w:rPr>
              <w:t>fetus</w:t>
            </w:r>
          </w:p>
        </w:tc>
        <w:tc>
          <w:tcPr>
            <w:tcW w:w="1750" w:type="dxa"/>
          </w:tcPr>
          <w:p w14:paraId="1925BBCF" w14:textId="77777777" w:rsidR="005212DA" w:rsidRPr="005212DA" w:rsidRDefault="005212DA">
            <w:pPr>
              <w:spacing w:after="60" w:line="240" w:lineRule="auto"/>
              <w:rPr>
                <w:rFonts w:cstheme="minorHAnsi"/>
              </w:rPr>
            </w:pPr>
            <w:r w:rsidRPr="005212DA">
              <w:rPr>
                <w:rFonts w:cstheme="minorHAnsi"/>
              </w:rPr>
              <w:t>Cattle</w:t>
            </w:r>
          </w:p>
        </w:tc>
        <w:tc>
          <w:tcPr>
            <w:tcW w:w="1750" w:type="dxa"/>
          </w:tcPr>
          <w:p w14:paraId="57A2A3B4"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156F1060"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60D40080"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40240F3C"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2693761" w14:textId="4E5253BD" w:rsidR="005212DA" w:rsidRPr="005212DA" w:rsidRDefault="005212DA">
            <w:pPr>
              <w:spacing w:after="60" w:line="240" w:lineRule="auto"/>
              <w:rPr>
                <w:rFonts w:cstheme="minorHAnsi"/>
              </w:rPr>
            </w:pPr>
            <w:r w:rsidRPr="005212DA">
              <w:rPr>
                <w:rFonts w:cstheme="minorHAnsi"/>
              </w:rPr>
              <w:t>Not retained</w:t>
            </w:r>
            <w:r w:rsidR="001652DA">
              <w:rPr>
                <w:rFonts w:cstheme="minorHAnsi"/>
              </w:rPr>
              <w:t>.</w:t>
            </w:r>
          </w:p>
        </w:tc>
        <w:tc>
          <w:tcPr>
            <w:tcW w:w="1751" w:type="dxa"/>
          </w:tcPr>
          <w:p w14:paraId="0ADF02D8" w14:textId="038258FB" w:rsidR="00F42535" w:rsidRPr="00F40557" w:rsidRDefault="00462897">
            <w:pPr>
              <w:spacing w:after="60" w:line="240" w:lineRule="auto"/>
              <w:rPr>
                <w:rFonts w:cstheme="minorHAnsi"/>
                <w:highlight w:val="yellow"/>
              </w:rPr>
            </w:pPr>
            <w:r>
              <w:rPr>
                <w:noProof/>
                <w:lang w:eastAsia="ja-JP"/>
              </w:rPr>
              <w:t xml:space="preserve"> (WOAH 2022j)</w:t>
            </w:r>
          </w:p>
        </w:tc>
      </w:tr>
      <w:tr w:rsidR="00BD11E1" w:rsidRPr="005212DA" w14:paraId="0D881D7C" w14:textId="09F5F4CC" w:rsidTr="00BD11E1">
        <w:tc>
          <w:tcPr>
            <w:tcW w:w="1750" w:type="dxa"/>
          </w:tcPr>
          <w:p w14:paraId="60872FF4" w14:textId="77777777" w:rsidR="005212DA" w:rsidRPr="005212DA" w:rsidRDefault="005212DA">
            <w:pPr>
              <w:spacing w:after="60" w:line="240" w:lineRule="auto"/>
              <w:rPr>
                <w:rFonts w:cstheme="minorHAnsi"/>
              </w:rPr>
            </w:pPr>
            <w:r w:rsidRPr="005212DA">
              <w:rPr>
                <w:rFonts w:cstheme="minorHAnsi"/>
              </w:rPr>
              <w:lastRenderedPageBreak/>
              <w:t>Bovine immunodeficiency disease</w:t>
            </w:r>
          </w:p>
          <w:p w14:paraId="3D4784AC" w14:textId="77777777" w:rsidR="005212DA" w:rsidRPr="005212DA" w:rsidRDefault="005212DA">
            <w:pPr>
              <w:spacing w:after="60" w:line="240" w:lineRule="auto"/>
              <w:rPr>
                <w:rFonts w:cstheme="minorHAnsi"/>
                <w:i/>
                <w:highlight w:val="yellow"/>
              </w:rPr>
            </w:pPr>
            <w:r w:rsidRPr="005212DA">
              <w:rPr>
                <w:rFonts w:cstheme="minorHAnsi"/>
                <w:i/>
              </w:rPr>
              <w:t>Bovine immunodeficiency virus</w:t>
            </w:r>
          </w:p>
        </w:tc>
        <w:tc>
          <w:tcPr>
            <w:tcW w:w="1750" w:type="dxa"/>
          </w:tcPr>
          <w:p w14:paraId="7BB99CF0" w14:textId="77777777" w:rsidR="005212DA" w:rsidRPr="005212DA" w:rsidRDefault="005212DA">
            <w:pPr>
              <w:spacing w:after="60" w:line="240" w:lineRule="auto"/>
              <w:rPr>
                <w:rFonts w:cstheme="minorHAnsi"/>
              </w:rPr>
            </w:pPr>
            <w:r w:rsidRPr="005212DA">
              <w:rPr>
                <w:rFonts w:cstheme="minorHAnsi"/>
              </w:rPr>
              <w:t>Cattle</w:t>
            </w:r>
          </w:p>
        </w:tc>
        <w:tc>
          <w:tcPr>
            <w:tcW w:w="1750" w:type="dxa"/>
          </w:tcPr>
          <w:p w14:paraId="1AC696F4"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4F99DA8B"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C61E069"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1EAF4C9"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DBD984A" w14:textId="52B5907A" w:rsidR="005212DA" w:rsidRPr="005212DA" w:rsidRDefault="005212DA">
            <w:pPr>
              <w:spacing w:after="60" w:line="240" w:lineRule="auto"/>
              <w:rPr>
                <w:rFonts w:cstheme="minorHAnsi"/>
              </w:rPr>
            </w:pPr>
            <w:r w:rsidRPr="005212DA">
              <w:rPr>
                <w:rFonts w:cstheme="minorHAnsi"/>
              </w:rPr>
              <w:t>Not retained</w:t>
            </w:r>
            <w:r w:rsidR="001652DA">
              <w:rPr>
                <w:rFonts w:cstheme="minorHAnsi"/>
              </w:rPr>
              <w:t>.</w:t>
            </w:r>
          </w:p>
        </w:tc>
        <w:tc>
          <w:tcPr>
            <w:tcW w:w="1751" w:type="dxa"/>
            <w:shd w:val="clear" w:color="auto" w:fill="auto"/>
          </w:tcPr>
          <w:p w14:paraId="58CBF320" w14:textId="5740C4CE" w:rsidR="00F42535" w:rsidRPr="00F40557" w:rsidRDefault="00462897">
            <w:pPr>
              <w:spacing w:after="60" w:line="240" w:lineRule="auto"/>
              <w:rPr>
                <w:rFonts w:cstheme="minorHAnsi"/>
                <w:highlight w:val="yellow"/>
              </w:rPr>
            </w:pPr>
            <w:r>
              <w:rPr>
                <w:rFonts w:cstheme="minorHAnsi"/>
                <w:noProof/>
              </w:rPr>
              <w:t xml:space="preserve"> (González-Fernández et al. 2020)</w:t>
            </w:r>
          </w:p>
        </w:tc>
      </w:tr>
      <w:tr w:rsidR="005212DA" w:rsidRPr="005212DA" w14:paraId="1AB13FC6" w14:textId="405F7D27" w:rsidTr="00BD11E1">
        <w:tc>
          <w:tcPr>
            <w:tcW w:w="1750" w:type="dxa"/>
          </w:tcPr>
          <w:p w14:paraId="39DFE647" w14:textId="77777777" w:rsidR="005212DA" w:rsidRPr="005212DA" w:rsidRDefault="005212DA">
            <w:pPr>
              <w:spacing w:after="60" w:line="240" w:lineRule="auto"/>
              <w:rPr>
                <w:rFonts w:cstheme="minorHAnsi"/>
              </w:rPr>
            </w:pPr>
            <w:r w:rsidRPr="005212DA">
              <w:rPr>
                <w:rFonts w:cstheme="minorHAnsi"/>
              </w:rPr>
              <w:t>-</w:t>
            </w:r>
          </w:p>
          <w:p w14:paraId="5D920F87" w14:textId="77777777" w:rsidR="005212DA" w:rsidRPr="005212DA" w:rsidRDefault="005212DA">
            <w:pPr>
              <w:spacing w:after="60" w:line="240" w:lineRule="auto"/>
              <w:rPr>
                <w:rFonts w:cstheme="minorHAnsi"/>
                <w:i/>
                <w:highlight w:val="yellow"/>
              </w:rPr>
            </w:pPr>
            <w:r w:rsidRPr="005212DA">
              <w:rPr>
                <w:rFonts w:cstheme="minorHAnsi"/>
                <w:i/>
              </w:rPr>
              <w:t>Bovine parvovirus</w:t>
            </w:r>
          </w:p>
        </w:tc>
        <w:tc>
          <w:tcPr>
            <w:tcW w:w="1750" w:type="dxa"/>
          </w:tcPr>
          <w:p w14:paraId="476A90CC" w14:textId="77777777" w:rsidR="005212DA" w:rsidRPr="005212DA" w:rsidRDefault="005212DA">
            <w:pPr>
              <w:spacing w:after="60" w:line="240" w:lineRule="auto"/>
              <w:rPr>
                <w:rFonts w:cstheme="minorHAnsi"/>
              </w:rPr>
            </w:pPr>
            <w:r w:rsidRPr="005212DA">
              <w:rPr>
                <w:rFonts w:cstheme="minorHAnsi"/>
              </w:rPr>
              <w:t>Cattle</w:t>
            </w:r>
          </w:p>
        </w:tc>
        <w:tc>
          <w:tcPr>
            <w:tcW w:w="1750" w:type="dxa"/>
          </w:tcPr>
          <w:p w14:paraId="5E41CB62"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1D24504F"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1529BB25"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7CFD491D"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BEAD31A" w14:textId="1A7476BC" w:rsidR="005212DA" w:rsidRPr="005212DA" w:rsidRDefault="005212DA">
            <w:pPr>
              <w:spacing w:after="60" w:line="240" w:lineRule="auto"/>
              <w:rPr>
                <w:rFonts w:cstheme="minorHAnsi"/>
              </w:rPr>
            </w:pPr>
            <w:r w:rsidRPr="005212DA">
              <w:rPr>
                <w:rFonts w:cstheme="minorHAnsi"/>
              </w:rPr>
              <w:t>Not retained</w:t>
            </w:r>
            <w:r w:rsidR="001652DA">
              <w:rPr>
                <w:rFonts w:cstheme="minorHAnsi"/>
              </w:rPr>
              <w:t>.</w:t>
            </w:r>
          </w:p>
        </w:tc>
        <w:tc>
          <w:tcPr>
            <w:tcW w:w="1751" w:type="dxa"/>
          </w:tcPr>
          <w:p w14:paraId="3F567DA6" w14:textId="707E958B" w:rsidR="00F42535" w:rsidRPr="00F40557" w:rsidRDefault="00462897">
            <w:pPr>
              <w:spacing w:after="60" w:line="240" w:lineRule="auto"/>
              <w:rPr>
                <w:rFonts w:cstheme="minorHAnsi"/>
                <w:highlight w:val="yellow"/>
              </w:rPr>
            </w:pPr>
            <w:r>
              <w:rPr>
                <w:rFonts w:cstheme="minorHAnsi"/>
                <w:noProof/>
              </w:rPr>
              <w:t xml:space="preserve"> (Zhang et al. 2019)</w:t>
            </w:r>
          </w:p>
        </w:tc>
      </w:tr>
      <w:tr w:rsidR="005212DA" w:rsidRPr="005212DA" w14:paraId="690B11F5" w14:textId="36020819" w:rsidTr="00BD11E1">
        <w:tc>
          <w:tcPr>
            <w:tcW w:w="1750" w:type="dxa"/>
          </w:tcPr>
          <w:p w14:paraId="1CE852AB" w14:textId="77777777" w:rsidR="005212DA" w:rsidRPr="005212DA" w:rsidRDefault="005212DA">
            <w:pPr>
              <w:spacing w:after="60" w:line="240" w:lineRule="auto"/>
              <w:rPr>
                <w:rFonts w:cstheme="minorHAnsi"/>
              </w:rPr>
            </w:pPr>
            <w:r w:rsidRPr="005212DA">
              <w:rPr>
                <w:rFonts w:cstheme="minorHAnsi"/>
              </w:rPr>
              <w:t>-</w:t>
            </w:r>
          </w:p>
          <w:p w14:paraId="17B82564" w14:textId="77777777" w:rsidR="005212DA" w:rsidRPr="005212DA" w:rsidRDefault="005212DA">
            <w:pPr>
              <w:spacing w:after="60" w:line="240" w:lineRule="auto"/>
              <w:rPr>
                <w:rFonts w:cstheme="minorHAnsi"/>
                <w:i/>
                <w:highlight w:val="yellow"/>
              </w:rPr>
            </w:pPr>
            <w:r w:rsidRPr="005212DA">
              <w:rPr>
                <w:rFonts w:cstheme="minorHAnsi"/>
                <w:i/>
              </w:rPr>
              <w:t>Bovine respiratory syncytial virus</w:t>
            </w:r>
          </w:p>
        </w:tc>
        <w:tc>
          <w:tcPr>
            <w:tcW w:w="1750" w:type="dxa"/>
          </w:tcPr>
          <w:p w14:paraId="0E7F3ACF" w14:textId="77777777" w:rsidR="005212DA" w:rsidRPr="005212DA" w:rsidRDefault="005212DA">
            <w:pPr>
              <w:spacing w:after="60" w:line="240" w:lineRule="auto"/>
              <w:rPr>
                <w:rFonts w:cstheme="minorHAnsi"/>
              </w:rPr>
            </w:pPr>
            <w:r w:rsidRPr="005212DA">
              <w:rPr>
                <w:rFonts w:cstheme="minorHAnsi"/>
              </w:rPr>
              <w:t>Cattle, sheep and goats</w:t>
            </w:r>
          </w:p>
        </w:tc>
        <w:tc>
          <w:tcPr>
            <w:tcW w:w="1750" w:type="dxa"/>
          </w:tcPr>
          <w:p w14:paraId="41FFC3A2"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0C00ECAE"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1A8485FC"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6914E5EB"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1C54C40" w14:textId="00FBB8AF" w:rsidR="005212DA" w:rsidRPr="005212DA" w:rsidRDefault="005212DA">
            <w:pPr>
              <w:spacing w:after="60" w:line="240" w:lineRule="auto"/>
              <w:rPr>
                <w:rFonts w:cstheme="minorHAnsi"/>
              </w:rPr>
            </w:pPr>
            <w:r w:rsidRPr="005212DA">
              <w:rPr>
                <w:rFonts w:cstheme="minorHAnsi"/>
              </w:rPr>
              <w:t>Not retained</w:t>
            </w:r>
            <w:r w:rsidR="001652DA">
              <w:rPr>
                <w:rFonts w:cstheme="minorHAnsi"/>
              </w:rPr>
              <w:t>.</w:t>
            </w:r>
          </w:p>
        </w:tc>
        <w:tc>
          <w:tcPr>
            <w:tcW w:w="1751" w:type="dxa"/>
          </w:tcPr>
          <w:p w14:paraId="65247F99" w14:textId="2EB6312D" w:rsidR="00F42535" w:rsidRPr="00F40557" w:rsidRDefault="00462897">
            <w:pPr>
              <w:spacing w:after="60" w:line="240" w:lineRule="auto"/>
              <w:rPr>
                <w:rFonts w:cstheme="minorHAnsi"/>
                <w:highlight w:val="yellow"/>
              </w:rPr>
            </w:pPr>
            <w:r>
              <w:rPr>
                <w:rFonts w:cstheme="minorHAnsi"/>
                <w:noProof/>
              </w:rPr>
              <w:t xml:space="preserve"> (Zhang et al. 2019)</w:t>
            </w:r>
          </w:p>
        </w:tc>
      </w:tr>
      <w:tr w:rsidR="005212DA" w:rsidRPr="005212DA" w14:paraId="23554BCF" w14:textId="6DBDE291" w:rsidTr="00BD11E1">
        <w:tc>
          <w:tcPr>
            <w:tcW w:w="1750" w:type="dxa"/>
          </w:tcPr>
          <w:p w14:paraId="68BCD49E" w14:textId="77777777" w:rsidR="005212DA" w:rsidRPr="005212DA" w:rsidRDefault="005212DA">
            <w:pPr>
              <w:spacing w:after="60" w:line="240" w:lineRule="auto"/>
              <w:rPr>
                <w:rFonts w:cstheme="minorHAnsi"/>
                <w:i/>
                <w:strike/>
              </w:rPr>
            </w:pPr>
            <w:r w:rsidRPr="005212DA">
              <w:rPr>
                <w:rFonts w:cstheme="minorHAnsi"/>
              </w:rPr>
              <w:t>Bovine spongiform encephalopathy (BSE)</w:t>
            </w:r>
          </w:p>
        </w:tc>
        <w:tc>
          <w:tcPr>
            <w:tcW w:w="1750" w:type="dxa"/>
          </w:tcPr>
          <w:p w14:paraId="2F35B1D4" w14:textId="77777777" w:rsidR="005212DA" w:rsidRPr="005212DA" w:rsidRDefault="005212DA">
            <w:pPr>
              <w:spacing w:after="60" w:line="240" w:lineRule="auto"/>
              <w:rPr>
                <w:rFonts w:cstheme="minorHAnsi"/>
              </w:rPr>
            </w:pPr>
            <w:r w:rsidRPr="005212DA">
              <w:rPr>
                <w:rFonts w:cstheme="minorHAnsi"/>
              </w:rPr>
              <w:t>Cattle, bison, cats, zoo felidae, antelope and humans</w:t>
            </w:r>
          </w:p>
        </w:tc>
        <w:tc>
          <w:tcPr>
            <w:tcW w:w="1750" w:type="dxa"/>
          </w:tcPr>
          <w:p w14:paraId="39F3D23B"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59D4EE75"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8CCF437"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9C1C988" w14:textId="12DAAA66" w:rsidR="005212DA" w:rsidRPr="005212DA" w:rsidRDefault="00012F43">
            <w:pPr>
              <w:spacing w:after="60" w:line="240" w:lineRule="auto"/>
              <w:rPr>
                <w:rFonts w:cstheme="minorHAnsi"/>
              </w:rPr>
            </w:pPr>
            <w:r>
              <w:rPr>
                <w:rFonts w:cstheme="minorHAnsi"/>
              </w:rPr>
              <w:t>Category 1 s</w:t>
            </w:r>
            <w:r w:rsidR="005212DA" w:rsidRPr="005212DA">
              <w:rPr>
                <w:rFonts w:cstheme="minorHAnsi"/>
              </w:rPr>
              <w:t>tatus</w:t>
            </w:r>
            <w:r>
              <w:rPr>
                <w:rFonts w:cstheme="minorHAnsi"/>
              </w:rPr>
              <w:t xml:space="preserve"> </w:t>
            </w:r>
            <w:r w:rsidR="005212DA" w:rsidRPr="005212DA">
              <w:rPr>
                <w:rFonts w:cstheme="minorHAnsi"/>
              </w:rPr>
              <w:t>assessed by FSANZ</w:t>
            </w:r>
            <w:r>
              <w:rPr>
                <w:rFonts w:cstheme="minorHAnsi"/>
              </w:rPr>
              <w:t xml:space="preserve"> in July 2024</w:t>
            </w:r>
          </w:p>
        </w:tc>
        <w:tc>
          <w:tcPr>
            <w:tcW w:w="1750" w:type="dxa"/>
          </w:tcPr>
          <w:p w14:paraId="2A5D414C" w14:textId="69C7D5D5" w:rsidR="005212DA" w:rsidRPr="005212DA" w:rsidRDefault="005212DA">
            <w:pPr>
              <w:spacing w:after="60" w:line="240" w:lineRule="auto"/>
              <w:rPr>
                <w:rFonts w:cstheme="minorHAnsi"/>
              </w:rPr>
            </w:pPr>
            <w:r w:rsidRPr="005212DA">
              <w:rPr>
                <w:rFonts w:cstheme="minorHAnsi"/>
              </w:rPr>
              <w:t>Considered through FSANZ assessment of Canada’s BSE status</w:t>
            </w:r>
            <w:r w:rsidR="00012F43">
              <w:rPr>
                <w:rFonts w:cstheme="minorHAnsi"/>
              </w:rPr>
              <w:t xml:space="preserve"> – Category 1 status assigned July 2024</w:t>
            </w:r>
          </w:p>
          <w:p w14:paraId="569EC0BF" w14:textId="77777777" w:rsidR="005212DA" w:rsidRPr="005212DA" w:rsidRDefault="005212DA">
            <w:pPr>
              <w:spacing w:after="60" w:line="240" w:lineRule="auto"/>
              <w:rPr>
                <w:rFonts w:cstheme="minorHAnsi"/>
              </w:rPr>
            </w:pPr>
          </w:p>
        </w:tc>
        <w:tc>
          <w:tcPr>
            <w:tcW w:w="1751" w:type="dxa"/>
          </w:tcPr>
          <w:p w14:paraId="66C227A2" w14:textId="4684769A" w:rsidR="00F42535" w:rsidRPr="00F40557" w:rsidRDefault="00F42535">
            <w:pPr>
              <w:spacing w:after="60" w:line="240" w:lineRule="auto"/>
              <w:rPr>
                <w:rFonts w:cstheme="minorHAnsi"/>
                <w:highlight w:val="yellow"/>
              </w:rPr>
            </w:pPr>
          </w:p>
        </w:tc>
      </w:tr>
      <w:tr w:rsidR="005212DA" w:rsidRPr="005212DA" w14:paraId="7E1164EE" w14:textId="352DA609" w:rsidTr="00BD11E1">
        <w:tc>
          <w:tcPr>
            <w:tcW w:w="1750" w:type="dxa"/>
          </w:tcPr>
          <w:p w14:paraId="1A4A17AC" w14:textId="77777777" w:rsidR="005212DA" w:rsidRPr="005212DA" w:rsidRDefault="005212DA">
            <w:pPr>
              <w:spacing w:after="60" w:line="240" w:lineRule="auto"/>
              <w:rPr>
                <w:rFonts w:cstheme="minorHAnsi"/>
              </w:rPr>
            </w:pPr>
            <w:r w:rsidRPr="005212DA">
              <w:rPr>
                <w:rFonts w:cstheme="minorHAnsi"/>
              </w:rPr>
              <w:lastRenderedPageBreak/>
              <w:t>Bovine tuberculosis</w:t>
            </w:r>
          </w:p>
          <w:p w14:paraId="277AE24D" w14:textId="77777777" w:rsidR="005212DA" w:rsidRPr="005212DA" w:rsidRDefault="005212DA">
            <w:pPr>
              <w:spacing w:after="60" w:line="240" w:lineRule="auto"/>
              <w:rPr>
                <w:rFonts w:cstheme="minorHAnsi"/>
                <w:i/>
              </w:rPr>
            </w:pPr>
            <w:r w:rsidRPr="005212DA">
              <w:rPr>
                <w:rFonts w:cstheme="minorHAnsi"/>
                <w:i/>
              </w:rPr>
              <w:t>Mycobacterium bovis</w:t>
            </w:r>
          </w:p>
          <w:p w14:paraId="30485C05" w14:textId="6082A0E9" w:rsidR="005212DA" w:rsidRPr="005212DA" w:rsidRDefault="00F42535">
            <w:pPr>
              <w:spacing w:after="60" w:line="240" w:lineRule="auto"/>
              <w:rPr>
                <w:rFonts w:cstheme="minorHAnsi"/>
              </w:rPr>
            </w:pPr>
            <w:r w:rsidRPr="005212DA">
              <w:rPr>
                <w:rFonts w:cstheme="minorHAnsi"/>
                <w:i/>
              </w:rPr>
              <w:t>M</w:t>
            </w:r>
            <w:r w:rsidR="00EA796E">
              <w:rPr>
                <w:rFonts w:cstheme="minorHAnsi"/>
                <w:i/>
              </w:rPr>
              <w:t>.</w:t>
            </w:r>
            <w:r w:rsidRPr="005212DA">
              <w:rPr>
                <w:rFonts w:cstheme="minorHAnsi"/>
                <w:i/>
              </w:rPr>
              <w:t xml:space="preserve"> caprae</w:t>
            </w:r>
          </w:p>
        </w:tc>
        <w:tc>
          <w:tcPr>
            <w:tcW w:w="1750" w:type="dxa"/>
          </w:tcPr>
          <w:p w14:paraId="62FF008F" w14:textId="77777777" w:rsidR="005212DA" w:rsidRPr="005212DA" w:rsidRDefault="005212DA">
            <w:pPr>
              <w:spacing w:after="60" w:line="240" w:lineRule="auto"/>
              <w:rPr>
                <w:rFonts w:cstheme="minorHAnsi"/>
              </w:rPr>
            </w:pPr>
            <w:r w:rsidRPr="005212DA">
              <w:rPr>
                <w:rFonts w:cstheme="minorHAnsi"/>
              </w:rPr>
              <w:t>Cattle, bison, buffalo and multiple other species including humans</w:t>
            </w:r>
          </w:p>
        </w:tc>
        <w:tc>
          <w:tcPr>
            <w:tcW w:w="1750" w:type="dxa"/>
          </w:tcPr>
          <w:p w14:paraId="6BC5587F"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0CE0E538"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2AC64A2B"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4182FA3"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EE835C9" w14:textId="58BC6231" w:rsidR="005212DA" w:rsidRPr="005212DA" w:rsidRDefault="005212DA">
            <w:pPr>
              <w:spacing w:after="60" w:line="240" w:lineRule="auto"/>
              <w:rPr>
                <w:rFonts w:cstheme="minorHAnsi"/>
              </w:rPr>
            </w:pPr>
            <w:r w:rsidRPr="005212DA">
              <w:rPr>
                <w:rFonts w:cstheme="minorHAnsi"/>
              </w:rPr>
              <w:t>Retained for further review</w:t>
            </w:r>
            <w:r w:rsidR="000C12E4">
              <w:rPr>
                <w:rFonts w:cstheme="minorHAnsi"/>
              </w:rPr>
              <w:t>.</w:t>
            </w:r>
          </w:p>
          <w:p w14:paraId="6C45B34B" w14:textId="77777777" w:rsidR="00EA796E" w:rsidRDefault="00EA796E">
            <w:pPr>
              <w:spacing w:after="60" w:line="240" w:lineRule="auto"/>
              <w:rPr>
                <w:rFonts w:cstheme="minorHAnsi"/>
              </w:rPr>
            </w:pPr>
          </w:p>
          <w:p w14:paraId="27180DFD" w14:textId="350A0FB5" w:rsidR="00EA796E" w:rsidRPr="005212DA" w:rsidRDefault="00EA796E">
            <w:pPr>
              <w:spacing w:after="60" w:line="240" w:lineRule="auto"/>
              <w:rPr>
                <w:rFonts w:cstheme="minorHAnsi"/>
              </w:rPr>
            </w:pPr>
            <w:r>
              <w:rPr>
                <w:rFonts w:cstheme="minorHAnsi"/>
              </w:rPr>
              <w:t>Refer to Section</w:t>
            </w:r>
            <w:r w:rsidR="004B524B">
              <w:rPr>
                <w:rFonts w:cstheme="minorHAnsi"/>
              </w:rPr>
              <w:t xml:space="preserve"> </w:t>
            </w:r>
            <w:r w:rsidR="004B524B">
              <w:rPr>
                <w:rFonts w:cstheme="minorHAnsi"/>
              </w:rPr>
              <w:fldChar w:fldCharType="begin"/>
            </w:r>
            <w:r w:rsidR="004B524B">
              <w:rPr>
                <w:rFonts w:cstheme="minorHAnsi"/>
              </w:rPr>
              <w:instrText xml:space="preserve"> REF _Ref152074027 \r \h </w:instrText>
            </w:r>
            <w:r w:rsidR="004B524B">
              <w:rPr>
                <w:rFonts w:cstheme="minorHAnsi"/>
              </w:rPr>
            </w:r>
            <w:r w:rsidR="004B524B">
              <w:rPr>
                <w:rFonts w:cstheme="minorHAnsi"/>
              </w:rPr>
              <w:fldChar w:fldCharType="separate"/>
            </w:r>
            <w:r w:rsidR="00E423FD">
              <w:rPr>
                <w:rFonts w:cstheme="minorHAnsi"/>
              </w:rPr>
              <w:t>4.3</w:t>
            </w:r>
            <w:r w:rsidR="004B524B">
              <w:rPr>
                <w:rFonts w:cstheme="minorHAnsi"/>
              </w:rPr>
              <w:fldChar w:fldCharType="end"/>
            </w:r>
            <w:r w:rsidR="008867B6">
              <w:rPr>
                <w:rFonts w:cstheme="minorHAnsi"/>
              </w:rPr>
              <w:t>.</w:t>
            </w:r>
          </w:p>
          <w:p w14:paraId="2D645B5A" w14:textId="4E0FE6EA" w:rsidR="005212DA" w:rsidRPr="005212DA" w:rsidRDefault="005212DA">
            <w:pPr>
              <w:spacing w:after="60" w:line="240" w:lineRule="auto"/>
              <w:rPr>
                <w:rFonts w:cstheme="minorHAnsi"/>
              </w:rPr>
            </w:pPr>
          </w:p>
        </w:tc>
        <w:tc>
          <w:tcPr>
            <w:tcW w:w="1751" w:type="dxa"/>
          </w:tcPr>
          <w:p w14:paraId="4E581199" w14:textId="3E0B4B17"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08499A86" w14:textId="5AB1692A" w:rsidTr="00BD11E1">
        <w:tc>
          <w:tcPr>
            <w:tcW w:w="1750" w:type="dxa"/>
          </w:tcPr>
          <w:p w14:paraId="7C5A0B79" w14:textId="77777777" w:rsidR="005212DA" w:rsidRPr="005212DA" w:rsidRDefault="005212DA">
            <w:pPr>
              <w:spacing w:after="60" w:line="240" w:lineRule="auto"/>
              <w:rPr>
                <w:rFonts w:cstheme="minorHAnsi"/>
              </w:rPr>
            </w:pPr>
            <w:r w:rsidRPr="005212DA">
              <w:rPr>
                <w:rFonts w:cstheme="minorHAnsi"/>
              </w:rPr>
              <w:t>Bovine viral diarrhoea</w:t>
            </w:r>
          </w:p>
          <w:p w14:paraId="25771B77" w14:textId="397CA6F7" w:rsidR="005212DA" w:rsidRPr="005212DA" w:rsidRDefault="005212DA">
            <w:pPr>
              <w:spacing w:after="60" w:line="240" w:lineRule="auto"/>
              <w:rPr>
                <w:rFonts w:cstheme="minorHAnsi"/>
                <w:i/>
              </w:rPr>
            </w:pPr>
            <w:r w:rsidRPr="005212DA">
              <w:rPr>
                <w:rFonts w:cstheme="minorHAnsi"/>
                <w:i/>
              </w:rPr>
              <w:t>Bovine viral diarrhoea virus</w:t>
            </w:r>
          </w:p>
        </w:tc>
        <w:tc>
          <w:tcPr>
            <w:tcW w:w="1750" w:type="dxa"/>
          </w:tcPr>
          <w:p w14:paraId="65657D78" w14:textId="77777777" w:rsidR="005212DA" w:rsidRPr="005212DA" w:rsidRDefault="005212DA">
            <w:pPr>
              <w:spacing w:after="60" w:line="240" w:lineRule="auto"/>
              <w:rPr>
                <w:rFonts w:cstheme="minorHAnsi"/>
              </w:rPr>
            </w:pPr>
            <w:r w:rsidRPr="005212DA">
              <w:rPr>
                <w:rFonts w:cstheme="minorHAnsi"/>
              </w:rPr>
              <w:t>Cattle, sheep, goats, and cervids</w:t>
            </w:r>
          </w:p>
        </w:tc>
        <w:tc>
          <w:tcPr>
            <w:tcW w:w="1750" w:type="dxa"/>
          </w:tcPr>
          <w:p w14:paraId="018B4B40"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57D283E1" w14:textId="77777777" w:rsidR="005212DA" w:rsidRPr="005212DA" w:rsidRDefault="005212DA">
            <w:pPr>
              <w:spacing w:after="60" w:line="240" w:lineRule="auto"/>
              <w:rPr>
                <w:rFonts w:cstheme="minorHAnsi"/>
              </w:rPr>
            </w:pPr>
            <w:r w:rsidRPr="005212DA">
              <w:rPr>
                <w:rFonts w:cstheme="minorHAnsi"/>
              </w:rPr>
              <w:t>Yes</w:t>
            </w:r>
          </w:p>
          <w:p w14:paraId="421A4055" w14:textId="77777777" w:rsidR="005212DA" w:rsidRPr="005212DA" w:rsidRDefault="005212DA">
            <w:pPr>
              <w:spacing w:after="60" w:line="240" w:lineRule="auto"/>
              <w:rPr>
                <w:rFonts w:cstheme="minorHAnsi"/>
              </w:rPr>
            </w:pPr>
            <w:r w:rsidRPr="005212DA">
              <w:rPr>
                <w:rFonts w:cstheme="minorHAnsi"/>
              </w:rPr>
              <w:t>BVDV-2 exotic and nationally notifiable</w:t>
            </w:r>
          </w:p>
        </w:tc>
        <w:tc>
          <w:tcPr>
            <w:tcW w:w="1750" w:type="dxa"/>
          </w:tcPr>
          <w:p w14:paraId="0422C9E9"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5A898A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E5BC0AF" w14:textId="77777777" w:rsidR="00F42535" w:rsidRDefault="005212DA">
            <w:pPr>
              <w:spacing w:after="60" w:line="240" w:lineRule="auto"/>
              <w:rPr>
                <w:rFonts w:cstheme="minorHAnsi"/>
              </w:rPr>
            </w:pPr>
            <w:r w:rsidRPr="005212DA">
              <w:rPr>
                <w:rFonts w:cstheme="minorHAnsi"/>
              </w:rPr>
              <w:t>Retained for further review</w:t>
            </w:r>
            <w:r w:rsidR="000C12E4">
              <w:rPr>
                <w:rFonts w:cstheme="minorHAnsi"/>
              </w:rPr>
              <w:t>.</w:t>
            </w:r>
          </w:p>
          <w:p w14:paraId="13838DE1" w14:textId="77777777" w:rsidR="008867B6" w:rsidRDefault="008867B6">
            <w:pPr>
              <w:spacing w:after="60" w:line="240" w:lineRule="auto"/>
              <w:rPr>
                <w:rFonts w:cstheme="minorHAnsi"/>
              </w:rPr>
            </w:pPr>
          </w:p>
          <w:p w14:paraId="6FF44009" w14:textId="2770193C" w:rsidR="005212DA" w:rsidRPr="005212DA" w:rsidRDefault="008867B6">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_Ref152074041 \r \h </w:instrText>
            </w:r>
            <w:r>
              <w:rPr>
                <w:rFonts w:cstheme="minorHAnsi"/>
              </w:rPr>
            </w:r>
            <w:r>
              <w:rPr>
                <w:rFonts w:cstheme="minorHAnsi"/>
              </w:rPr>
              <w:fldChar w:fldCharType="separate"/>
            </w:r>
            <w:r w:rsidR="00E423FD">
              <w:rPr>
                <w:rFonts w:cstheme="minorHAnsi"/>
              </w:rPr>
              <w:t>4.4</w:t>
            </w:r>
            <w:r>
              <w:rPr>
                <w:rFonts w:cstheme="minorHAnsi"/>
              </w:rPr>
              <w:fldChar w:fldCharType="end"/>
            </w:r>
            <w:r>
              <w:rPr>
                <w:rFonts w:cstheme="minorHAnsi"/>
              </w:rPr>
              <w:t>.</w:t>
            </w:r>
          </w:p>
        </w:tc>
        <w:tc>
          <w:tcPr>
            <w:tcW w:w="1751" w:type="dxa"/>
          </w:tcPr>
          <w:p w14:paraId="07CF4E53" w14:textId="462FDAEF"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1F861129" w14:textId="12E89D01" w:rsidTr="00BD11E1">
        <w:tc>
          <w:tcPr>
            <w:tcW w:w="1750" w:type="dxa"/>
          </w:tcPr>
          <w:p w14:paraId="0AB9C6E6" w14:textId="77777777" w:rsidR="005212DA" w:rsidRPr="005212DA" w:rsidRDefault="005212DA">
            <w:pPr>
              <w:spacing w:after="60" w:line="240" w:lineRule="auto"/>
              <w:rPr>
                <w:rFonts w:cstheme="minorHAnsi"/>
              </w:rPr>
            </w:pPr>
            <w:r w:rsidRPr="005212DA">
              <w:rPr>
                <w:rFonts w:cstheme="minorHAnsi"/>
              </w:rPr>
              <w:t>Cache Valley fever</w:t>
            </w:r>
          </w:p>
          <w:p w14:paraId="14100C38" w14:textId="77777777" w:rsidR="005212DA" w:rsidRPr="005212DA" w:rsidRDefault="005212DA">
            <w:pPr>
              <w:spacing w:after="60" w:line="240" w:lineRule="auto"/>
              <w:rPr>
                <w:rFonts w:cstheme="minorHAnsi"/>
                <w:i/>
              </w:rPr>
            </w:pPr>
            <w:r w:rsidRPr="005212DA">
              <w:rPr>
                <w:rFonts w:cstheme="minorHAnsi"/>
                <w:i/>
              </w:rPr>
              <w:t>Cache Valley virus</w:t>
            </w:r>
          </w:p>
        </w:tc>
        <w:tc>
          <w:tcPr>
            <w:tcW w:w="1750" w:type="dxa"/>
          </w:tcPr>
          <w:p w14:paraId="46B18FB1" w14:textId="77777777" w:rsidR="005212DA" w:rsidRPr="005212DA" w:rsidRDefault="005212DA">
            <w:pPr>
              <w:spacing w:after="60" w:line="240" w:lineRule="auto"/>
              <w:rPr>
                <w:rFonts w:cstheme="minorHAnsi"/>
              </w:rPr>
            </w:pPr>
            <w:r w:rsidRPr="005212DA">
              <w:rPr>
                <w:rFonts w:cstheme="minorHAnsi"/>
              </w:rPr>
              <w:t>Cattle, deer, sheep (primary), horses and humans</w:t>
            </w:r>
          </w:p>
        </w:tc>
        <w:tc>
          <w:tcPr>
            <w:tcW w:w="1750" w:type="dxa"/>
          </w:tcPr>
          <w:p w14:paraId="24E260DB"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1BAA6616"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31B1A21"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71C65068"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0079FB0" w14:textId="3288A82E" w:rsidR="005212DA" w:rsidRPr="005212DA" w:rsidRDefault="005212DA">
            <w:pPr>
              <w:spacing w:after="60" w:line="240" w:lineRule="auto"/>
              <w:rPr>
                <w:rFonts w:cstheme="minorHAnsi"/>
              </w:rPr>
            </w:pPr>
            <w:r w:rsidRPr="005212DA">
              <w:rPr>
                <w:rFonts w:cstheme="minorHAnsi"/>
              </w:rPr>
              <w:t>Not retained</w:t>
            </w:r>
            <w:r w:rsidR="000C12E4">
              <w:rPr>
                <w:rFonts w:cstheme="minorHAnsi"/>
              </w:rPr>
              <w:t>.</w:t>
            </w:r>
          </w:p>
        </w:tc>
        <w:tc>
          <w:tcPr>
            <w:tcW w:w="1751" w:type="dxa"/>
          </w:tcPr>
          <w:p w14:paraId="0130DD39" w14:textId="263907F0" w:rsidR="00F42535" w:rsidRPr="00F40557" w:rsidRDefault="00462897">
            <w:pPr>
              <w:spacing w:after="60" w:line="240" w:lineRule="auto"/>
              <w:rPr>
                <w:rFonts w:cstheme="minorHAnsi"/>
                <w:highlight w:val="yellow"/>
              </w:rPr>
            </w:pPr>
            <w:r>
              <w:rPr>
                <w:rFonts w:cstheme="minorHAnsi"/>
                <w:noProof/>
              </w:rPr>
              <w:t xml:space="preserve"> (Bergevin et al. 2023)</w:t>
            </w:r>
          </w:p>
        </w:tc>
      </w:tr>
      <w:tr w:rsidR="005212DA" w:rsidRPr="005212DA" w14:paraId="385A4030" w14:textId="68D7A878" w:rsidTr="00BD11E1">
        <w:tc>
          <w:tcPr>
            <w:tcW w:w="1750" w:type="dxa"/>
          </w:tcPr>
          <w:p w14:paraId="754D0CC9" w14:textId="77777777" w:rsidR="005212DA" w:rsidRPr="005212DA" w:rsidRDefault="005212DA">
            <w:pPr>
              <w:spacing w:after="60" w:line="240" w:lineRule="auto"/>
              <w:rPr>
                <w:rFonts w:cstheme="minorHAnsi"/>
              </w:rPr>
            </w:pPr>
            <w:r w:rsidRPr="005212DA">
              <w:rPr>
                <w:rFonts w:cstheme="minorHAnsi"/>
              </w:rPr>
              <w:t>Campylobacter enteritis</w:t>
            </w:r>
          </w:p>
          <w:p w14:paraId="27F07262" w14:textId="77777777" w:rsidR="005212DA" w:rsidRPr="005212DA" w:rsidRDefault="005212DA">
            <w:pPr>
              <w:spacing w:after="60" w:line="240" w:lineRule="auto"/>
              <w:rPr>
                <w:rFonts w:cstheme="minorHAnsi"/>
                <w:i/>
              </w:rPr>
            </w:pPr>
            <w:r w:rsidRPr="005212DA">
              <w:rPr>
                <w:rFonts w:cstheme="minorHAnsi"/>
                <w:i/>
              </w:rPr>
              <w:t>Campylobacter jejuni</w:t>
            </w:r>
          </w:p>
          <w:p w14:paraId="4E60DAB7" w14:textId="77777777" w:rsidR="005212DA" w:rsidRPr="005212DA" w:rsidRDefault="005212DA">
            <w:pPr>
              <w:spacing w:after="60" w:line="240" w:lineRule="auto"/>
              <w:rPr>
                <w:rFonts w:cstheme="minorHAnsi"/>
              </w:rPr>
            </w:pPr>
            <w:r w:rsidRPr="005212DA">
              <w:rPr>
                <w:rFonts w:cstheme="minorHAnsi"/>
                <w:i/>
              </w:rPr>
              <w:t>C. coli</w:t>
            </w:r>
          </w:p>
        </w:tc>
        <w:tc>
          <w:tcPr>
            <w:tcW w:w="1750" w:type="dxa"/>
          </w:tcPr>
          <w:p w14:paraId="74B37266"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23389DAE"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4E05E1F8"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2BAC50E"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2267B6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8EFF36C" w14:textId="5FA3C7C2" w:rsidR="005212DA" w:rsidRPr="005212DA" w:rsidRDefault="005212DA">
            <w:pPr>
              <w:spacing w:after="60" w:line="240" w:lineRule="auto"/>
              <w:rPr>
                <w:rFonts w:cstheme="minorHAnsi"/>
              </w:rPr>
            </w:pPr>
            <w:r w:rsidRPr="005212DA">
              <w:rPr>
                <w:rFonts w:cstheme="minorHAnsi"/>
              </w:rPr>
              <w:t>Not retained</w:t>
            </w:r>
            <w:r w:rsidR="000C12E4">
              <w:rPr>
                <w:rFonts w:cstheme="minorHAnsi"/>
              </w:rPr>
              <w:t>.</w:t>
            </w:r>
          </w:p>
        </w:tc>
        <w:tc>
          <w:tcPr>
            <w:tcW w:w="1751" w:type="dxa"/>
          </w:tcPr>
          <w:p w14:paraId="325CEBFE" w14:textId="015C1D8C" w:rsidR="00F42535" w:rsidRPr="00444AD9" w:rsidRDefault="00462897">
            <w:pPr>
              <w:spacing w:after="60" w:line="240" w:lineRule="auto"/>
              <w:rPr>
                <w:rFonts w:cstheme="minorHAnsi"/>
              </w:rPr>
            </w:pPr>
            <w:r w:rsidRPr="00444AD9">
              <w:rPr>
                <w:rFonts w:cstheme="minorHAnsi"/>
                <w:noProof/>
              </w:rPr>
              <w:t xml:space="preserve"> (</w:t>
            </w:r>
            <w:r w:rsidR="001717EA">
              <w:rPr>
                <w:rFonts w:cstheme="minorHAnsi"/>
                <w:noProof/>
              </w:rPr>
              <w:t>Public Health Agency of Canada</w:t>
            </w:r>
            <w:r w:rsidRPr="00444AD9">
              <w:rPr>
                <w:rFonts w:cstheme="minorHAnsi"/>
                <w:noProof/>
              </w:rPr>
              <w:t xml:space="preserve"> 2021)</w:t>
            </w:r>
          </w:p>
        </w:tc>
      </w:tr>
      <w:tr w:rsidR="005212DA" w:rsidRPr="005212DA" w14:paraId="238F2DA3" w14:textId="6C6D9071" w:rsidTr="00BD11E1">
        <w:tc>
          <w:tcPr>
            <w:tcW w:w="1750" w:type="dxa"/>
          </w:tcPr>
          <w:p w14:paraId="795D55FD" w14:textId="77777777" w:rsidR="005212DA" w:rsidRPr="005212DA" w:rsidRDefault="005212DA">
            <w:pPr>
              <w:spacing w:after="60" w:line="240" w:lineRule="auto"/>
              <w:rPr>
                <w:rFonts w:cstheme="minorHAnsi"/>
              </w:rPr>
            </w:pPr>
            <w:r w:rsidRPr="005212DA">
              <w:rPr>
                <w:rFonts w:cstheme="minorHAnsi"/>
              </w:rPr>
              <w:t>Coenurosis</w:t>
            </w:r>
          </w:p>
          <w:p w14:paraId="0CB8C1FA" w14:textId="77777777" w:rsidR="005212DA" w:rsidRPr="005212DA" w:rsidRDefault="005212DA">
            <w:pPr>
              <w:spacing w:after="60" w:line="240" w:lineRule="auto"/>
              <w:rPr>
                <w:rFonts w:cstheme="minorHAnsi"/>
                <w:i/>
              </w:rPr>
            </w:pPr>
            <w:r w:rsidRPr="005212DA">
              <w:rPr>
                <w:rFonts w:cstheme="minorHAnsi"/>
                <w:i/>
              </w:rPr>
              <w:lastRenderedPageBreak/>
              <w:t>Coenurus cerebalis</w:t>
            </w:r>
          </w:p>
          <w:p w14:paraId="26F63910" w14:textId="77777777" w:rsidR="005212DA" w:rsidRPr="005212DA" w:rsidRDefault="005212DA">
            <w:pPr>
              <w:spacing w:after="60" w:line="240" w:lineRule="auto"/>
              <w:rPr>
                <w:rFonts w:cstheme="minorHAnsi"/>
                <w:i/>
              </w:rPr>
            </w:pPr>
            <w:r w:rsidRPr="005212DA">
              <w:rPr>
                <w:rFonts w:cstheme="minorHAnsi"/>
                <w:i/>
              </w:rPr>
              <w:t>Taenia multiceps</w:t>
            </w:r>
          </w:p>
          <w:p w14:paraId="4EF7D8DA" w14:textId="77777777" w:rsidR="005212DA" w:rsidRPr="005212DA" w:rsidRDefault="005212DA">
            <w:pPr>
              <w:spacing w:after="60" w:line="240" w:lineRule="auto"/>
              <w:rPr>
                <w:rFonts w:cstheme="minorHAnsi"/>
              </w:rPr>
            </w:pPr>
            <w:r w:rsidRPr="005212DA">
              <w:rPr>
                <w:rFonts w:cstheme="minorHAnsi"/>
                <w:i/>
              </w:rPr>
              <w:t>Taenia serialis</w:t>
            </w:r>
          </w:p>
        </w:tc>
        <w:tc>
          <w:tcPr>
            <w:tcW w:w="1750" w:type="dxa"/>
          </w:tcPr>
          <w:p w14:paraId="15470C53" w14:textId="77777777" w:rsidR="005212DA" w:rsidRPr="005212DA" w:rsidRDefault="005212DA">
            <w:pPr>
              <w:spacing w:after="60" w:line="240" w:lineRule="auto"/>
              <w:rPr>
                <w:rFonts w:cstheme="minorHAnsi"/>
              </w:rPr>
            </w:pPr>
            <w:r w:rsidRPr="005212DA">
              <w:rPr>
                <w:rFonts w:cstheme="minorHAnsi"/>
              </w:rPr>
              <w:lastRenderedPageBreak/>
              <w:t xml:space="preserve">Cattle, sheep (primary), goats, </w:t>
            </w:r>
            <w:r w:rsidRPr="005212DA">
              <w:rPr>
                <w:rFonts w:cstheme="minorHAnsi"/>
              </w:rPr>
              <w:lastRenderedPageBreak/>
              <w:t>horses, pigs, dogs and cervids</w:t>
            </w:r>
          </w:p>
        </w:tc>
        <w:tc>
          <w:tcPr>
            <w:tcW w:w="1750" w:type="dxa"/>
          </w:tcPr>
          <w:p w14:paraId="61B0798F" w14:textId="77777777" w:rsidR="005212DA" w:rsidRPr="005212DA" w:rsidRDefault="005212DA">
            <w:pPr>
              <w:spacing w:after="60" w:line="240" w:lineRule="auto"/>
              <w:rPr>
                <w:rFonts w:cstheme="minorHAnsi"/>
              </w:rPr>
            </w:pPr>
            <w:r w:rsidRPr="005212DA">
              <w:rPr>
                <w:rFonts w:cstheme="minorHAnsi"/>
              </w:rPr>
              <w:lastRenderedPageBreak/>
              <w:t>Yes</w:t>
            </w:r>
          </w:p>
        </w:tc>
        <w:tc>
          <w:tcPr>
            <w:tcW w:w="1751" w:type="dxa"/>
          </w:tcPr>
          <w:p w14:paraId="4A343FA3"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17A1E24"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4E32152"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28822341" w14:textId="2933452E" w:rsidR="005212DA" w:rsidRPr="005212DA" w:rsidRDefault="005212DA">
            <w:pPr>
              <w:spacing w:after="60" w:line="240" w:lineRule="auto"/>
              <w:rPr>
                <w:rFonts w:cstheme="minorHAnsi"/>
              </w:rPr>
            </w:pPr>
            <w:r w:rsidRPr="005212DA">
              <w:rPr>
                <w:rFonts w:cstheme="minorHAnsi"/>
              </w:rPr>
              <w:t xml:space="preserve">Isolated human case reported in </w:t>
            </w:r>
            <w:r w:rsidRPr="005212DA">
              <w:rPr>
                <w:rFonts w:cstheme="minorHAnsi"/>
              </w:rPr>
              <w:lastRenderedPageBreak/>
              <w:t>Canada. Not retained</w:t>
            </w:r>
            <w:r w:rsidR="000C12E4">
              <w:rPr>
                <w:rFonts w:cstheme="minorHAnsi"/>
              </w:rPr>
              <w:t>.</w:t>
            </w:r>
          </w:p>
        </w:tc>
        <w:tc>
          <w:tcPr>
            <w:tcW w:w="1751" w:type="dxa"/>
          </w:tcPr>
          <w:p w14:paraId="1B64759D" w14:textId="021FE312" w:rsidR="00F42535" w:rsidRPr="00F40557" w:rsidRDefault="00462897">
            <w:pPr>
              <w:spacing w:after="60" w:line="240" w:lineRule="auto"/>
              <w:rPr>
                <w:rFonts w:cstheme="minorHAnsi"/>
                <w:highlight w:val="yellow"/>
              </w:rPr>
            </w:pPr>
            <w:r>
              <w:rPr>
                <w:rFonts w:cstheme="minorHAnsi"/>
                <w:noProof/>
              </w:rPr>
              <w:lastRenderedPageBreak/>
              <w:t xml:space="preserve"> (Benger et al. 1981)</w:t>
            </w:r>
          </w:p>
        </w:tc>
      </w:tr>
      <w:tr w:rsidR="005212DA" w:rsidRPr="005212DA" w14:paraId="58398274" w14:textId="0D9CB667" w:rsidTr="00BD11E1">
        <w:tc>
          <w:tcPr>
            <w:tcW w:w="1750" w:type="dxa"/>
          </w:tcPr>
          <w:p w14:paraId="46D68275" w14:textId="77777777" w:rsidR="005212DA" w:rsidRPr="005212DA" w:rsidRDefault="005212DA">
            <w:pPr>
              <w:spacing w:after="60" w:line="240" w:lineRule="auto"/>
              <w:rPr>
                <w:rFonts w:cstheme="minorHAnsi"/>
              </w:rPr>
            </w:pPr>
            <w:r w:rsidRPr="005212DA">
              <w:rPr>
                <w:rFonts w:cstheme="minorHAnsi"/>
              </w:rPr>
              <w:t>Contagious bovine pleuropneumonia</w:t>
            </w:r>
          </w:p>
          <w:p w14:paraId="2E579DD8" w14:textId="77777777" w:rsidR="005212DA" w:rsidRPr="005212DA" w:rsidRDefault="005212DA">
            <w:pPr>
              <w:spacing w:after="60" w:line="240" w:lineRule="auto"/>
              <w:rPr>
                <w:rFonts w:cstheme="minorHAnsi"/>
              </w:rPr>
            </w:pPr>
            <w:r w:rsidRPr="005212DA">
              <w:rPr>
                <w:rFonts w:cstheme="minorHAnsi"/>
                <w:i/>
              </w:rPr>
              <w:t>Mycoplasma mycoides</w:t>
            </w:r>
            <w:r w:rsidRPr="005212DA">
              <w:rPr>
                <w:rFonts w:cstheme="minorHAnsi"/>
              </w:rPr>
              <w:t xml:space="preserve"> subspp. </w:t>
            </w:r>
            <w:r w:rsidRPr="005212DA">
              <w:rPr>
                <w:rFonts w:cstheme="minorHAnsi"/>
                <w:i/>
              </w:rPr>
              <w:t>mycoides SC</w:t>
            </w:r>
          </w:p>
        </w:tc>
        <w:tc>
          <w:tcPr>
            <w:tcW w:w="1750" w:type="dxa"/>
          </w:tcPr>
          <w:p w14:paraId="724F2B0D" w14:textId="77777777" w:rsidR="005212DA" w:rsidRPr="005212DA" w:rsidRDefault="005212DA">
            <w:pPr>
              <w:spacing w:after="60" w:line="240" w:lineRule="auto"/>
              <w:rPr>
                <w:rFonts w:cstheme="minorHAnsi"/>
              </w:rPr>
            </w:pPr>
            <w:r w:rsidRPr="005212DA">
              <w:rPr>
                <w:rFonts w:cstheme="minorHAnsi"/>
              </w:rPr>
              <w:t>Cattle, buffalo, sheep and goats</w:t>
            </w:r>
          </w:p>
        </w:tc>
        <w:tc>
          <w:tcPr>
            <w:tcW w:w="1750" w:type="dxa"/>
          </w:tcPr>
          <w:p w14:paraId="62338BC7"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6E864D7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1560DCB"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D5BF67E"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CAEC787" w14:textId="77777777" w:rsidR="00F42535" w:rsidRDefault="005212DA">
            <w:pPr>
              <w:spacing w:after="60" w:line="240" w:lineRule="auto"/>
              <w:rPr>
                <w:rFonts w:cstheme="minorHAnsi"/>
              </w:rPr>
            </w:pPr>
            <w:r w:rsidRPr="005212DA">
              <w:rPr>
                <w:rFonts w:cstheme="minorHAnsi"/>
              </w:rPr>
              <w:t>Not present in Canada</w:t>
            </w:r>
            <w:r w:rsidR="003E4CC3">
              <w:rPr>
                <w:rFonts w:cstheme="minorHAnsi"/>
              </w:rPr>
              <w:t>.</w:t>
            </w:r>
          </w:p>
          <w:p w14:paraId="04C9445E" w14:textId="77777777" w:rsidR="003C6D63" w:rsidRDefault="003C6D63">
            <w:pPr>
              <w:spacing w:after="60" w:line="240" w:lineRule="auto"/>
              <w:rPr>
                <w:rFonts w:cstheme="minorHAnsi"/>
              </w:rPr>
            </w:pPr>
          </w:p>
          <w:p w14:paraId="5C0C2021" w14:textId="0BB71198" w:rsidR="005212DA" w:rsidRPr="005212DA" w:rsidRDefault="005F1C6B">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_Ref152074073 \r \h </w:instrText>
            </w:r>
            <w:r>
              <w:rPr>
                <w:rFonts w:cstheme="minorHAnsi"/>
              </w:rPr>
            </w:r>
            <w:r>
              <w:rPr>
                <w:rFonts w:cstheme="minorHAnsi"/>
              </w:rPr>
              <w:fldChar w:fldCharType="separate"/>
            </w:r>
            <w:r w:rsidR="00E423FD">
              <w:rPr>
                <w:rFonts w:cstheme="minorHAnsi"/>
              </w:rPr>
              <w:t>3.1.3</w:t>
            </w:r>
            <w:r>
              <w:rPr>
                <w:rFonts w:cstheme="minorHAnsi"/>
              </w:rPr>
              <w:fldChar w:fldCharType="end"/>
            </w:r>
            <w:r>
              <w:rPr>
                <w:rFonts w:cstheme="minorHAnsi"/>
              </w:rPr>
              <w:t>.</w:t>
            </w:r>
          </w:p>
        </w:tc>
        <w:tc>
          <w:tcPr>
            <w:tcW w:w="1751" w:type="dxa"/>
          </w:tcPr>
          <w:p w14:paraId="0E197F0B" w14:textId="19DFC4D5"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5C9512C4" w14:textId="4BF69158" w:rsidTr="00BD11E1">
        <w:tc>
          <w:tcPr>
            <w:tcW w:w="1750" w:type="dxa"/>
          </w:tcPr>
          <w:p w14:paraId="314E8EA2" w14:textId="77777777" w:rsidR="005212DA" w:rsidRPr="005212DA" w:rsidRDefault="005212DA">
            <w:pPr>
              <w:spacing w:after="60" w:line="240" w:lineRule="auto"/>
              <w:rPr>
                <w:rFonts w:cstheme="minorHAnsi"/>
              </w:rPr>
            </w:pPr>
            <w:r w:rsidRPr="005212DA">
              <w:rPr>
                <w:rFonts w:cstheme="minorHAnsi"/>
              </w:rPr>
              <w:t>Crimean-Congo haemorrhagic fever</w:t>
            </w:r>
          </w:p>
          <w:p w14:paraId="2DC2A54F" w14:textId="77777777" w:rsidR="005212DA" w:rsidRPr="005212DA" w:rsidRDefault="005212DA">
            <w:pPr>
              <w:spacing w:after="60" w:line="240" w:lineRule="auto"/>
              <w:rPr>
                <w:rFonts w:cstheme="minorHAnsi"/>
                <w:i/>
              </w:rPr>
            </w:pPr>
            <w:r w:rsidRPr="005212DA">
              <w:rPr>
                <w:rFonts w:cstheme="minorHAnsi"/>
                <w:i/>
              </w:rPr>
              <w:t>Crimean-Congo haemorrhagic fever virus</w:t>
            </w:r>
          </w:p>
        </w:tc>
        <w:tc>
          <w:tcPr>
            <w:tcW w:w="1750" w:type="dxa"/>
          </w:tcPr>
          <w:p w14:paraId="1F4C93FB" w14:textId="77777777" w:rsidR="005212DA" w:rsidRPr="005212DA" w:rsidRDefault="005212DA">
            <w:pPr>
              <w:spacing w:after="60" w:line="240" w:lineRule="auto"/>
              <w:rPr>
                <w:rFonts w:cstheme="minorHAnsi"/>
              </w:rPr>
            </w:pPr>
            <w:r w:rsidRPr="005212DA">
              <w:rPr>
                <w:rFonts w:cstheme="minorHAnsi"/>
              </w:rPr>
              <w:t>Cattle, sheep, goats, hares, dogs, mice, ostriches and humans</w:t>
            </w:r>
          </w:p>
        </w:tc>
        <w:tc>
          <w:tcPr>
            <w:tcW w:w="1750" w:type="dxa"/>
          </w:tcPr>
          <w:p w14:paraId="57D5B436"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3C6F6604"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8A97E99"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96A7093"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0F269EC" w14:textId="77777777" w:rsidR="00F42535" w:rsidRDefault="005212DA">
            <w:pPr>
              <w:spacing w:after="60" w:line="240" w:lineRule="auto"/>
              <w:rPr>
                <w:rFonts w:cstheme="minorHAnsi"/>
              </w:rPr>
            </w:pPr>
            <w:r w:rsidRPr="005212DA">
              <w:rPr>
                <w:rFonts w:cstheme="minorHAnsi"/>
              </w:rPr>
              <w:t>Not present in Canada</w:t>
            </w:r>
            <w:r w:rsidR="003E4CC3">
              <w:rPr>
                <w:rFonts w:cstheme="minorHAnsi"/>
              </w:rPr>
              <w:t>.</w:t>
            </w:r>
          </w:p>
          <w:p w14:paraId="5FC72F4A" w14:textId="77777777" w:rsidR="005F1C6B" w:rsidRDefault="005F1C6B">
            <w:pPr>
              <w:spacing w:after="60" w:line="240" w:lineRule="auto"/>
              <w:rPr>
                <w:rFonts w:cstheme="minorHAnsi"/>
              </w:rPr>
            </w:pPr>
          </w:p>
          <w:p w14:paraId="436D8BB2" w14:textId="46E5AD03" w:rsidR="005212DA" w:rsidRPr="005212DA" w:rsidRDefault="005F1C6B">
            <w:pPr>
              <w:spacing w:after="60" w:line="240" w:lineRule="auto"/>
              <w:rPr>
                <w:rFonts w:cstheme="minorHAnsi"/>
              </w:rPr>
            </w:pPr>
            <w:r>
              <w:rPr>
                <w:rFonts w:cstheme="minorHAnsi"/>
              </w:rPr>
              <w:t xml:space="preserve">Refer to Section </w:t>
            </w:r>
            <w:r w:rsidR="009A05E2">
              <w:rPr>
                <w:rFonts w:cstheme="minorHAnsi"/>
              </w:rPr>
              <w:fldChar w:fldCharType="begin"/>
            </w:r>
            <w:r w:rsidR="009A05E2">
              <w:rPr>
                <w:rFonts w:cstheme="minorHAnsi"/>
              </w:rPr>
              <w:instrText xml:space="preserve"> REF _Ref152074109 \r \h </w:instrText>
            </w:r>
            <w:r w:rsidR="009A05E2">
              <w:rPr>
                <w:rFonts w:cstheme="minorHAnsi"/>
              </w:rPr>
            </w:r>
            <w:r w:rsidR="009A05E2">
              <w:rPr>
                <w:rFonts w:cstheme="minorHAnsi"/>
              </w:rPr>
              <w:fldChar w:fldCharType="separate"/>
            </w:r>
            <w:r w:rsidR="00E423FD">
              <w:rPr>
                <w:rFonts w:cstheme="minorHAnsi"/>
              </w:rPr>
              <w:t>3.1.4</w:t>
            </w:r>
            <w:r w:rsidR="009A05E2">
              <w:rPr>
                <w:rFonts w:cstheme="minorHAnsi"/>
              </w:rPr>
              <w:fldChar w:fldCharType="end"/>
            </w:r>
            <w:r>
              <w:rPr>
                <w:rFonts w:cstheme="minorHAnsi"/>
              </w:rPr>
              <w:t>.</w:t>
            </w:r>
          </w:p>
        </w:tc>
        <w:tc>
          <w:tcPr>
            <w:tcW w:w="1751" w:type="dxa"/>
          </w:tcPr>
          <w:p w14:paraId="3589BA5E" w14:textId="2BE97CCB"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0E73F6F6" w14:textId="6FF026E0" w:rsidTr="00BD11E1">
        <w:tc>
          <w:tcPr>
            <w:tcW w:w="1750" w:type="dxa"/>
          </w:tcPr>
          <w:p w14:paraId="5DFDC0A5" w14:textId="443F2DCE" w:rsidR="005212DA" w:rsidRPr="005212DA" w:rsidRDefault="009A05E2">
            <w:pPr>
              <w:spacing w:after="60" w:line="240" w:lineRule="auto"/>
              <w:rPr>
                <w:rFonts w:cstheme="minorHAnsi"/>
              </w:rPr>
            </w:pPr>
            <w:r>
              <w:rPr>
                <w:rFonts w:cstheme="minorHAnsi"/>
              </w:rPr>
              <w:t>Cryptosporidiosis</w:t>
            </w:r>
          </w:p>
          <w:p w14:paraId="6AD452CE" w14:textId="77777777" w:rsidR="005212DA" w:rsidRPr="005212DA" w:rsidRDefault="005212DA">
            <w:pPr>
              <w:spacing w:after="60" w:line="240" w:lineRule="auto"/>
              <w:rPr>
                <w:rFonts w:cstheme="minorHAnsi"/>
                <w:i/>
              </w:rPr>
            </w:pPr>
            <w:r w:rsidRPr="005212DA">
              <w:rPr>
                <w:rFonts w:cstheme="minorHAnsi"/>
                <w:i/>
              </w:rPr>
              <w:t>Cryptosporidium parvum</w:t>
            </w:r>
          </w:p>
        </w:tc>
        <w:tc>
          <w:tcPr>
            <w:tcW w:w="1750" w:type="dxa"/>
          </w:tcPr>
          <w:p w14:paraId="6E799302" w14:textId="77777777" w:rsidR="005212DA" w:rsidRPr="005212DA" w:rsidRDefault="005212DA">
            <w:pPr>
              <w:spacing w:after="60" w:line="240" w:lineRule="auto"/>
              <w:rPr>
                <w:rFonts w:cstheme="minorHAnsi"/>
              </w:rPr>
            </w:pPr>
            <w:r w:rsidRPr="005212DA">
              <w:rPr>
                <w:rFonts w:cstheme="minorHAnsi"/>
              </w:rPr>
              <w:t>Cattle, sheep and humans</w:t>
            </w:r>
          </w:p>
        </w:tc>
        <w:tc>
          <w:tcPr>
            <w:tcW w:w="1750" w:type="dxa"/>
          </w:tcPr>
          <w:p w14:paraId="49099C67"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10C1EBD2"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7A8086F1"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2FC5B979"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F691C6A" w14:textId="6FB691E7" w:rsidR="005212DA" w:rsidRPr="005212DA" w:rsidRDefault="005212DA">
            <w:pPr>
              <w:spacing w:after="60" w:line="240" w:lineRule="auto"/>
              <w:rPr>
                <w:rFonts w:cstheme="minorHAnsi"/>
              </w:rPr>
            </w:pPr>
            <w:r w:rsidRPr="005212DA">
              <w:rPr>
                <w:rFonts w:cstheme="minorHAnsi"/>
              </w:rPr>
              <w:t>Not retained</w:t>
            </w:r>
            <w:r w:rsidR="003E4CC3">
              <w:rPr>
                <w:rFonts w:cstheme="minorHAnsi"/>
              </w:rPr>
              <w:t>.</w:t>
            </w:r>
          </w:p>
        </w:tc>
        <w:tc>
          <w:tcPr>
            <w:tcW w:w="1751" w:type="dxa"/>
          </w:tcPr>
          <w:p w14:paraId="7BE73E18" w14:textId="315E84BA" w:rsidR="00F42535" w:rsidRPr="00F40557" w:rsidRDefault="00462897">
            <w:pPr>
              <w:spacing w:after="60" w:line="240" w:lineRule="auto"/>
              <w:rPr>
                <w:rFonts w:cstheme="minorHAnsi"/>
                <w:highlight w:val="yellow"/>
              </w:rPr>
            </w:pPr>
            <w:r>
              <w:rPr>
                <w:rFonts w:cstheme="minorHAnsi"/>
                <w:noProof/>
              </w:rPr>
              <w:t xml:space="preserve"> (Public Health Agency of Canada 2018)</w:t>
            </w:r>
          </w:p>
        </w:tc>
      </w:tr>
      <w:tr w:rsidR="005212DA" w:rsidRPr="005212DA" w14:paraId="329F0407" w14:textId="41CD11E4" w:rsidTr="00BD11E1">
        <w:tc>
          <w:tcPr>
            <w:tcW w:w="1750" w:type="dxa"/>
          </w:tcPr>
          <w:p w14:paraId="11D5F6CA" w14:textId="77777777" w:rsidR="005212DA" w:rsidRPr="005212DA" w:rsidRDefault="005212DA">
            <w:pPr>
              <w:spacing w:after="60" w:line="240" w:lineRule="auto"/>
              <w:rPr>
                <w:rFonts w:cstheme="minorHAnsi"/>
              </w:rPr>
            </w:pPr>
            <w:r w:rsidRPr="005212DA">
              <w:rPr>
                <w:rFonts w:cstheme="minorHAnsi"/>
              </w:rPr>
              <w:lastRenderedPageBreak/>
              <w:t>Echinococcosis</w:t>
            </w:r>
          </w:p>
          <w:p w14:paraId="0840D900" w14:textId="77777777" w:rsidR="00441F3C" w:rsidRDefault="00F42535">
            <w:pPr>
              <w:spacing w:after="60" w:line="240" w:lineRule="auto"/>
              <w:rPr>
                <w:rFonts w:cstheme="minorHAnsi"/>
                <w:i/>
              </w:rPr>
            </w:pPr>
            <w:r w:rsidRPr="005212DA">
              <w:rPr>
                <w:rFonts w:cstheme="minorHAnsi"/>
                <w:i/>
              </w:rPr>
              <w:t xml:space="preserve">Echinococcus </w:t>
            </w:r>
            <w:r w:rsidR="00441F3C" w:rsidRPr="005212DA">
              <w:rPr>
                <w:rFonts w:cstheme="minorHAnsi"/>
                <w:i/>
              </w:rPr>
              <w:t xml:space="preserve">granulosus sensu stricto </w:t>
            </w:r>
          </w:p>
          <w:p w14:paraId="5C7264E0" w14:textId="14A0F87D" w:rsidR="005212DA" w:rsidRPr="005212DA" w:rsidRDefault="00441F3C">
            <w:pPr>
              <w:spacing w:after="60" w:line="240" w:lineRule="auto"/>
              <w:rPr>
                <w:rFonts w:cstheme="minorHAnsi"/>
                <w:i/>
              </w:rPr>
            </w:pPr>
            <w:r>
              <w:rPr>
                <w:rFonts w:cstheme="minorHAnsi"/>
                <w:i/>
              </w:rPr>
              <w:t xml:space="preserve">E. </w:t>
            </w:r>
            <w:r w:rsidR="00F42535" w:rsidRPr="005212DA">
              <w:rPr>
                <w:rFonts w:cstheme="minorHAnsi"/>
                <w:i/>
              </w:rPr>
              <w:t>ortleppi </w:t>
            </w:r>
          </w:p>
          <w:p w14:paraId="2B94DB50" w14:textId="77777777" w:rsidR="005212DA" w:rsidRPr="005212DA" w:rsidRDefault="005212DA">
            <w:pPr>
              <w:spacing w:after="60" w:line="240" w:lineRule="auto"/>
              <w:rPr>
                <w:rFonts w:cstheme="minorHAnsi"/>
              </w:rPr>
            </w:pPr>
            <w:r w:rsidRPr="005212DA">
              <w:rPr>
                <w:rFonts w:cstheme="minorHAnsi"/>
                <w:i/>
              </w:rPr>
              <w:t>E. multilocularis</w:t>
            </w:r>
          </w:p>
        </w:tc>
        <w:tc>
          <w:tcPr>
            <w:tcW w:w="1750" w:type="dxa"/>
          </w:tcPr>
          <w:p w14:paraId="08AE6229"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24F8670F"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68966BB6"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DAF06F9"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EAB60D6"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6149589" w14:textId="77777777" w:rsidR="00F42535" w:rsidRDefault="005212DA">
            <w:pPr>
              <w:spacing w:after="60" w:line="240" w:lineRule="auto"/>
              <w:rPr>
                <w:rFonts w:cstheme="minorHAnsi"/>
              </w:rPr>
            </w:pPr>
            <w:r w:rsidRPr="005212DA">
              <w:rPr>
                <w:rFonts w:cstheme="minorHAnsi"/>
              </w:rPr>
              <w:t>Retained for further review</w:t>
            </w:r>
            <w:r w:rsidR="003E4CC3">
              <w:rPr>
                <w:rFonts w:cstheme="minorHAnsi"/>
              </w:rPr>
              <w:t>.</w:t>
            </w:r>
          </w:p>
          <w:p w14:paraId="0151BC0C" w14:textId="77777777" w:rsidR="00441F3C" w:rsidRDefault="00441F3C">
            <w:pPr>
              <w:spacing w:after="60" w:line="240" w:lineRule="auto"/>
              <w:rPr>
                <w:rFonts w:cstheme="minorHAnsi"/>
              </w:rPr>
            </w:pPr>
          </w:p>
          <w:p w14:paraId="01365409" w14:textId="39042E7C" w:rsidR="00441F3C" w:rsidRDefault="00C94EEA">
            <w:pPr>
              <w:spacing w:after="60" w:line="240" w:lineRule="auto"/>
              <w:rPr>
                <w:rFonts w:cstheme="minorHAnsi"/>
              </w:rPr>
            </w:pPr>
            <w:r>
              <w:rPr>
                <w:rFonts w:cstheme="minorHAnsi"/>
              </w:rPr>
              <w:t>Refer to</w:t>
            </w:r>
            <w:r w:rsidR="00441F3C">
              <w:rPr>
                <w:rFonts w:cstheme="minorHAnsi"/>
              </w:rPr>
              <w:t xml:space="preserve"> Section </w:t>
            </w:r>
            <w:r w:rsidR="00441F3C">
              <w:rPr>
                <w:rFonts w:cstheme="minorHAnsi"/>
              </w:rPr>
              <w:fldChar w:fldCharType="begin"/>
            </w:r>
            <w:r w:rsidR="00441F3C">
              <w:rPr>
                <w:rFonts w:cstheme="minorHAnsi"/>
              </w:rPr>
              <w:instrText xml:space="preserve"> REF _Ref152074168 \r \h </w:instrText>
            </w:r>
            <w:r w:rsidR="00441F3C">
              <w:rPr>
                <w:rFonts w:cstheme="minorHAnsi"/>
              </w:rPr>
            </w:r>
            <w:r w:rsidR="00441F3C">
              <w:rPr>
                <w:rFonts w:cstheme="minorHAnsi"/>
              </w:rPr>
              <w:fldChar w:fldCharType="separate"/>
            </w:r>
            <w:r w:rsidR="00E423FD">
              <w:rPr>
                <w:rFonts w:cstheme="minorHAnsi"/>
              </w:rPr>
              <w:t>4.6</w:t>
            </w:r>
            <w:r w:rsidR="00441F3C">
              <w:rPr>
                <w:rFonts w:cstheme="minorHAnsi"/>
              </w:rPr>
              <w:fldChar w:fldCharType="end"/>
            </w:r>
            <w:r w:rsidR="007643F7">
              <w:rPr>
                <w:rFonts w:cstheme="minorHAnsi"/>
              </w:rPr>
              <w:t>.</w:t>
            </w:r>
          </w:p>
          <w:p w14:paraId="7F4B0BC6" w14:textId="77777777" w:rsidR="009A05E2" w:rsidRDefault="009A05E2">
            <w:pPr>
              <w:spacing w:after="60" w:line="240" w:lineRule="auto"/>
              <w:rPr>
                <w:rFonts w:cstheme="minorHAnsi"/>
              </w:rPr>
            </w:pPr>
          </w:p>
          <w:p w14:paraId="3FAEDE9D" w14:textId="4A083F48" w:rsidR="005212DA" w:rsidRPr="005212DA" w:rsidRDefault="005212DA">
            <w:pPr>
              <w:spacing w:after="60" w:line="240" w:lineRule="auto"/>
              <w:rPr>
                <w:rFonts w:cstheme="minorHAnsi"/>
              </w:rPr>
            </w:pPr>
          </w:p>
        </w:tc>
        <w:tc>
          <w:tcPr>
            <w:tcW w:w="1751" w:type="dxa"/>
          </w:tcPr>
          <w:p w14:paraId="217BEB14" w14:textId="5F3D603F" w:rsidR="00F42535" w:rsidRPr="00F40557" w:rsidRDefault="00462897">
            <w:pPr>
              <w:spacing w:after="60" w:line="240" w:lineRule="auto"/>
              <w:rPr>
                <w:rFonts w:cstheme="minorHAnsi"/>
                <w:highlight w:val="yellow"/>
              </w:rPr>
            </w:pPr>
            <w:r>
              <w:rPr>
                <w:noProof/>
                <w:lang w:eastAsia="ja-JP"/>
              </w:rPr>
              <w:t xml:space="preserve"> (WOAH 2022j)</w:t>
            </w:r>
          </w:p>
        </w:tc>
      </w:tr>
      <w:tr w:rsidR="00F737DF" w:rsidRPr="005212DA" w14:paraId="52D955FC" w14:textId="40A15376" w:rsidTr="00BD11E1">
        <w:tc>
          <w:tcPr>
            <w:tcW w:w="1750" w:type="dxa"/>
          </w:tcPr>
          <w:p w14:paraId="196A55F7" w14:textId="77777777" w:rsidR="00F737DF" w:rsidRPr="005212DA" w:rsidRDefault="00F737DF" w:rsidP="00F737DF">
            <w:pPr>
              <w:spacing w:after="60" w:line="240" w:lineRule="auto"/>
              <w:rPr>
                <w:rFonts w:cstheme="minorHAnsi"/>
              </w:rPr>
            </w:pPr>
            <w:r w:rsidRPr="005212DA">
              <w:rPr>
                <w:rFonts w:cstheme="minorHAnsi"/>
              </w:rPr>
              <w:t>Enzootic bovine leukosis (bovine leukaemia)</w:t>
            </w:r>
          </w:p>
          <w:p w14:paraId="1F709AE8" w14:textId="77777777" w:rsidR="00F737DF" w:rsidRPr="005212DA" w:rsidRDefault="00F737DF" w:rsidP="00F737DF">
            <w:pPr>
              <w:spacing w:after="60" w:line="240" w:lineRule="auto"/>
              <w:rPr>
                <w:rFonts w:cstheme="minorHAnsi"/>
                <w:i/>
              </w:rPr>
            </w:pPr>
            <w:r w:rsidRPr="005212DA">
              <w:rPr>
                <w:rFonts w:cstheme="minorHAnsi"/>
                <w:i/>
              </w:rPr>
              <w:t>Bovine leukaemia virus</w:t>
            </w:r>
          </w:p>
        </w:tc>
        <w:tc>
          <w:tcPr>
            <w:tcW w:w="1750" w:type="dxa"/>
          </w:tcPr>
          <w:p w14:paraId="3DF37645" w14:textId="77777777" w:rsidR="00F737DF" w:rsidRPr="005212DA" w:rsidRDefault="00F737DF" w:rsidP="00F737DF">
            <w:pPr>
              <w:spacing w:after="60" w:line="240" w:lineRule="auto"/>
              <w:rPr>
                <w:rFonts w:cstheme="minorHAnsi"/>
              </w:rPr>
            </w:pPr>
            <w:r w:rsidRPr="005212DA">
              <w:rPr>
                <w:rFonts w:cstheme="minorHAnsi"/>
              </w:rPr>
              <w:t>Cattle and sheep (experimental)</w:t>
            </w:r>
          </w:p>
        </w:tc>
        <w:tc>
          <w:tcPr>
            <w:tcW w:w="1750" w:type="dxa"/>
          </w:tcPr>
          <w:p w14:paraId="400D138D"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50B3E3EF"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203C2E41"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3FC732B4"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57F0FAFB" w14:textId="39708A71" w:rsidR="00F737DF" w:rsidRPr="005212DA" w:rsidRDefault="00F737DF" w:rsidP="00F737DF">
            <w:pPr>
              <w:spacing w:after="60" w:line="240" w:lineRule="auto"/>
              <w:rPr>
                <w:rFonts w:cstheme="minorHAnsi"/>
              </w:rPr>
            </w:pPr>
            <w:r w:rsidRPr="005212DA">
              <w:rPr>
                <w:rFonts w:cstheme="minorHAnsi"/>
              </w:rPr>
              <w:t>Not retained</w:t>
            </w:r>
            <w:r>
              <w:rPr>
                <w:rFonts w:cstheme="minorHAnsi"/>
              </w:rPr>
              <w:t>.</w:t>
            </w:r>
          </w:p>
        </w:tc>
        <w:tc>
          <w:tcPr>
            <w:tcW w:w="1751" w:type="dxa"/>
          </w:tcPr>
          <w:p w14:paraId="291424C2" w14:textId="4867886C"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F737DF" w:rsidRPr="005212DA" w14:paraId="5D6D7E24" w14:textId="16DB7D0D" w:rsidTr="00BD11E1">
        <w:tc>
          <w:tcPr>
            <w:tcW w:w="1750" w:type="dxa"/>
          </w:tcPr>
          <w:p w14:paraId="76C4867A" w14:textId="77777777" w:rsidR="00F737DF" w:rsidRPr="005212DA" w:rsidRDefault="00F737DF" w:rsidP="00F737DF">
            <w:pPr>
              <w:spacing w:after="60" w:line="240" w:lineRule="auto"/>
              <w:rPr>
                <w:rFonts w:cstheme="minorHAnsi"/>
              </w:rPr>
            </w:pPr>
            <w:r w:rsidRPr="005212DA">
              <w:rPr>
                <w:rFonts w:cstheme="minorHAnsi"/>
              </w:rPr>
              <w:t>Epizootic haemorrhagic disease (including Ibaraki disease)</w:t>
            </w:r>
          </w:p>
          <w:p w14:paraId="6C67DFAB" w14:textId="77777777" w:rsidR="00F737DF" w:rsidRPr="005212DA" w:rsidRDefault="00F737DF" w:rsidP="00F737DF">
            <w:pPr>
              <w:spacing w:after="60" w:line="240" w:lineRule="auto"/>
              <w:rPr>
                <w:rFonts w:cstheme="minorHAnsi"/>
                <w:i/>
              </w:rPr>
            </w:pPr>
            <w:r w:rsidRPr="005212DA">
              <w:rPr>
                <w:rFonts w:cstheme="minorHAnsi"/>
                <w:i/>
              </w:rPr>
              <w:t>Epizootic haemorrhagic disease virus</w:t>
            </w:r>
          </w:p>
        </w:tc>
        <w:tc>
          <w:tcPr>
            <w:tcW w:w="1750" w:type="dxa"/>
          </w:tcPr>
          <w:p w14:paraId="67FC8BF2" w14:textId="77777777" w:rsidR="00F737DF" w:rsidRPr="005212DA" w:rsidRDefault="00F737DF" w:rsidP="00F737DF">
            <w:pPr>
              <w:spacing w:after="60" w:line="240" w:lineRule="auto"/>
              <w:rPr>
                <w:rFonts w:cstheme="minorHAnsi"/>
              </w:rPr>
            </w:pPr>
            <w:r w:rsidRPr="005212DA">
              <w:rPr>
                <w:rFonts w:cstheme="minorHAnsi"/>
              </w:rPr>
              <w:t>Cattle and deer</w:t>
            </w:r>
          </w:p>
        </w:tc>
        <w:tc>
          <w:tcPr>
            <w:tcW w:w="1750" w:type="dxa"/>
          </w:tcPr>
          <w:p w14:paraId="5E91A13F"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13E3E207"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2862EEDA"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7671DF88" w14:textId="2717F727" w:rsidR="00F737DF" w:rsidRPr="005212DA" w:rsidRDefault="00F737DF" w:rsidP="00F737DF">
            <w:pPr>
              <w:spacing w:after="60" w:line="240" w:lineRule="auto"/>
              <w:rPr>
                <w:rFonts w:cstheme="minorHAnsi"/>
              </w:rPr>
            </w:pPr>
            <w:r w:rsidRPr="005212DA">
              <w:rPr>
                <w:rFonts w:cstheme="minorHAnsi"/>
              </w:rPr>
              <w:t>Suspected</w:t>
            </w:r>
          </w:p>
        </w:tc>
        <w:tc>
          <w:tcPr>
            <w:tcW w:w="1750" w:type="dxa"/>
          </w:tcPr>
          <w:p w14:paraId="09996968" w14:textId="6BB292C9" w:rsidR="00F737DF" w:rsidRPr="005212DA" w:rsidRDefault="00F737DF" w:rsidP="00F737DF">
            <w:pPr>
              <w:spacing w:after="60" w:line="240" w:lineRule="auto"/>
              <w:rPr>
                <w:rFonts w:cstheme="minorHAnsi"/>
              </w:rPr>
            </w:pPr>
            <w:r w:rsidRPr="005212DA">
              <w:rPr>
                <w:rFonts w:cstheme="minorHAnsi"/>
              </w:rPr>
              <w:t>Not retained</w:t>
            </w:r>
            <w:r>
              <w:rPr>
                <w:rFonts w:cstheme="minorHAnsi"/>
              </w:rPr>
              <w:t>.</w:t>
            </w:r>
          </w:p>
        </w:tc>
        <w:tc>
          <w:tcPr>
            <w:tcW w:w="1751" w:type="dxa"/>
          </w:tcPr>
          <w:p w14:paraId="2B39E31E" w14:textId="587A2741"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F737DF" w:rsidRPr="005212DA" w14:paraId="185FC6B2" w14:textId="7745F1FD" w:rsidTr="00BD11E1">
        <w:tc>
          <w:tcPr>
            <w:tcW w:w="1750" w:type="dxa"/>
          </w:tcPr>
          <w:p w14:paraId="4C8D103B" w14:textId="7953ACD2" w:rsidR="00F737DF" w:rsidRPr="005212DA" w:rsidRDefault="00F737DF" w:rsidP="00F737DF">
            <w:pPr>
              <w:spacing w:after="60" w:line="240" w:lineRule="auto"/>
              <w:rPr>
                <w:rFonts w:cstheme="minorHAnsi"/>
              </w:rPr>
            </w:pPr>
            <w:r w:rsidRPr="005212DA">
              <w:rPr>
                <w:rFonts w:cstheme="minorHAnsi"/>
              </w:rPr>
              <w:lastRenderedPageBreak/>
              <w:t>Foot</w:t>
            </w:r>
            <w:r>
              <w:rPr>
                <w:rFonts w:cstheme="minorHAnsi"/>
              </w:rPr>
              <w:t>-</w:t>
            </w:r>
            <w:r w:rsidRPr="005212DA">
              <w:rPr>
                <w:rFonts w:cstheme="minorHAnsi"/>
              </w:rPr>
              <w:t>and</w:t>
            </w:r>
            <w:r>
              <w:rPr>
                <w:rFonts w:cstheme="minorHAnsi"/>
              </w:rPr>
              <w:t>-</w:t>
            </w:r>
            <w:r w:rsidRPr="005212DA">
              <w:rPr>
                <w:rFonts w:cstheme="minorHAnsi"/>
              </w:rPr>
              <w:t>mouth disease</w:t>
            </w:r>
          </w:p>
          <w:p w14:paraId="5AB48983" w14:textId="05AF651F" w:rsidR="00F737DF" w:rsidRPr="005212DA" w:rsidRDefault="00F737DF" w:rsidP="00F737DF">
            <w:pPr>
              <w:spacing w:after="60" w:line="240" w:lineRule="auto"/>
              <w:rPr>
                <w:rFonts w:cstheme="minorHAnsi"/>
                <w:i/>
              </w:rPr>
            </w:pPr>
            <w:r w:rsidRPr="005212DA">
              <w:rPr>
                <w:rFonts w:cstheme="minorHAnsi"/>
                <w:i/>
              </w:rPr>
              <w:t>Foot</w:t>
            </w:r>
            <w:r>
              <w:rPr>
                <w:rFonts w:cstheme="minorHAnsi"/>
                <w:i/>
              </w:rPr>
              <w:t>-</w:t>
            </w:r>
            <w:r w:rsidRPr="005212DA">
              <w:rPr>
                <w:rFonts w:cstheme="minorHAnsi"/>
                <w:i/>
              </w:rPr>
              <w:t>and</w:t>
            </w:r>
            <w:r>
              <w:rPr>
                <w:rFonts w:cstheme="minorHAnsi"/>
                <w:i/>
              </w:rPr>
              <w:t>-</w:t>
            </w:r>
            <w:r w:rsidRPr="005212DA">
              <w:rPr>
                <w:rFonts w:cstheme="minorHAnsi"/>
                <w:i/>
              </w:rPr>
              <w:t>mouth disease virus</w:t>
            </w:r>
          </w:p>
        </w:tc>
        <w:tc>
          <w:tcPr>
            <w:tcW w:w="1750" w:type="dxa"/>
          </w:tcPr>
          <w:p w14:paraId="5B0C5DE0" w14:textId="399E55A7" w:rsidR="00F737DF" w:rsidRPr="005212DA" w:rsidRDefault="00F737DF" w:rsidP="00F737DF">
            <w:pPr>
              <w:spacing w:after="60" w:line="240" w:lineRule="auto"/>
              <w:rPr>
                <w:rFonts w:cstheme="minorHAnsi"/>
              </w:rPr>
            </w:pPr>
            <w:r w:rsidRPr="005212DA">
              <w:rPr>
                <w:rFonts w:cstheme="minorHAnsi"/>
              </w:rPr>
              <w:t>Cattle and other cloven-hoofed animals</w:t>
            </w:r>
          </w:p>
        </w:tc>
        <w:tc>
          <w:tcPr>
            <w:tcW w:w="1750" w:type="dxa"/>
          </w:tcPr>
          <w:p w14:paraId="047A3AD0"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602EE845"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02918D71"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24EBCA85"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4164E291" w14:textId="6534F9DC" w:rsidR="00F737DF" w:rsidRDefault="00F737DF" w:rsidP="00F737DF">
            <w:pPr>
              <w:spacing w:after="60" w:line="240" w:lineRule="auto"/>
              <w:rPr>
                <w:rFonts w:cstheme="minorHAnsi"/>
              </w:rPr>
            </w:pPr>
            <w:r w:rsidRPr="005212DA">
              <w:rPr>
                <w:rFonts w:cstheme="minorHAnsi"/>
              </w:rPr>
              <w:t>Not retained</w:t>
            </w:r>
            <w:r>
              <w:rPr>
                <w:rFonts w:cstheme="minorHAnsi"/>
              </w:rPr>
              <w:t>.</w:t>
            </w:r>
          </w:p>
          <w:p w14:paraId="23DF3A61" w14:textId="77777777" w:rsidR="00F737DF" w:rsidRDefault="00F737DF" w:rsidP="00F737DF">
            <w:pPr>
              <w:spacing w:after="60" w:line="240" w:lineRule="auto"/>
              <w:rPr>
                <w:rFonts w:cstheme="minorHAnsi"/>
              </w:rPr>
            </w:pPr>
          </w:p>
          <w:p w14:paraId="04C51914" w14:textId="497A092D" w:rsidR="00F737DF" w:rsidRPr="005212DA" w:rsidRDefault="00F737DF" w:rsidP="00F737DF">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_Ref152074203 \r \h </w:instrText>
            </w:r>
            <w:r>
              <w:rPr>
                <w:rFonts w:cstheme="minorHAnsi"/>
              </w:rPr>
            </w:r>
            <w:r>
              <w:rPr>
                <w:rFonts w:cstheme="minorHAnsi"/>
              </w:rPr>
              <w:fldChar w:fldCharType="separate"/>
            </w:r>
            <w:r w:rsidR="00E423FD">
              <w:rPr>
                <w:rFonts w:cstheme="minorHAnsi"/>
              </w:rPr>
              <w:t>3.1.5</w:t>
            </w:r>
            <w:r>
              <w:rPr>
                <w:rFonts w:cstheme="minorHAnsi"/>
              </w:rPr>
              <w:fldChar w:fldCharType="end"/>
            </w:r>
            <w:r>
              <w:rPr>
                <w:rFonts w:cstheme="minorHAnsi"/>
              </w:rPr>
              <w:t>.</w:t>
            </w:r>
          </w:p>
        </w:tc>
        <w:tc>
          <w:tcPr>
            <w:tcW w:w="1751" w:type="dxa"/>
          </w:tcPr>
          <w:p w14:paraId="3B8EB7F8" w14:textId="78F3A870"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5212DA" w:rsidRPr="005212DA" w14:paraId="54ECF696" w14:textId="61BCDE9F" w:rsidTr="00BD11E1">
        <w:tc>
          <w:tcPr>
            <w:tcW w:w="1750" w:type="dxa"/>
          </w:tcPr>
          <w:p w14:paraId="2D565782" w14:textId="77777777" w:rsidR="005212DA" w:rsidRPr="005212DA" w:rsidRDefault="005212DA">
            <w:pPr>
              <w:spacing w:after="60" w:line="240" w:lineRule="auto"/>
              <w:rPr>
                <w:rFonts w:cstheme="minorHAnsi"/>
              </w:rPr>
            </w:pPr>
            <w:r w:rsidRPr="005212DA">
              <w:rPr>
                <w:rFonts w:cstheme="minorHAnsi"/>
              </w:rPr>
              <w:t>Haemorrhagic colitis</w:t>
            </w:r>
          </w:p>
          <w:p w14:paraId="6467DC95" w14:textId="77777777" w:rsidR="005212DA" w:rsidRPr="005212DA" w:rsidRDefault="005212DA">
            <w:pPr>
              <w:spacing w:after="60" w:line="240" w:lineRule="auto"/>
              <w:rPr>
                <w:rFonts w:cstheme="minorHAnsi"/>
              </w:rPr>
            </w:pPr>
            <w:r w:rsidRPr="005212DA">
              <w:rPr>
                <w:rFonts w:cstheme="minorHAnsi"/>
                <w:i/>
              </w:rPr>
              <w:t>Escherichia coli</w:t>
            </w:r>
            <w:r w:rsidRPr="005212DA">
              <w:rPr>
                <w:rFonts w:cstheme="minorHAnsi"/>
              </w:rPr>
              <w:t xml:space="preserve"> O157:H7</w:t>
            </w:r>
          </w:p>
        </w:tc>
        <w:tc>
          <w:tcPr>
            <w:tcW w:w="1750" w:type="dxa"/>
          </w:tcPr>
          <w:p w14:paraId="7F862F78"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59D80BA6"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5043BF4A"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20E478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8DA26F6"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41571F3" w14:textId="20749784" w:rsidR="005212DA" w:rsidRPr="005212DA" w:rsidRDefault="005212DA">
            <w:pPr>
              <w:spacing w:after="60" w:line="240" w:lineRule="auto"/>
              <w:rPr>
                <w:rFonts w:cstheme="minorHAnsi"/>
              </w:rPr>
            </w:pPr>
            <w:r w:rsidRPr="005212DA">
              <w:rPr>
                <w:rFonts w:cstheme="minorHAnsi"/>
              </w:rPr>
              <w:t>Not retained</w:t>
            </w:r>
            <w:r w:rsidR="00102CC1">
              <w:rPr>
                <w:rFonts w:cstheme="minorHAnsi"/>
              </w:rPr>
              <w:t>.</w:t>
            </w:r>
          </w:p>
          <w:p w14:paraId="35C1552A" w14:textId="77777777" w:rsidR="005212DA" w:rsidRPr="005212DA" w:rsidRDefault="005212DA">
            <w:pPr>
              <w:spacing w:after="60" w:line="240" w:lineRule="auto"/>
              <w:rPr>
                <w:rFonts w:cstheme="minorHAnsi"/>
              </w:rPr>
            </w:pPr>
          </w:p>
        </w:tc>
        <w:tc>
          <w:tcPr>
            <w:tcW w:w="1751" w:type="dxa"/>
          </w:tcPr>
          <w:p w14:paraId="37EB3480" w14:textId="33A07E89" w:rsidR="00F42535" w:rsidRPr="00F40557" w:rsidRDefault="00462897">
            <w:pPr>
              <w:spacing w:after="60" w:line="240" w:lineRule="auto"/>
              <w:rPr>
                <w:rFonts w:cstheme="minorHAnsi"/>
                <w:highlight w:val="yellow"/>
              </w:rPr>
            </w:pPr>
            <w:r w:rsidRPr="00B26833">
              <w:rPr>
                <w:rFonts w:cstheme="minorHAnsi"/>
                <w:noProof/>
              </w:rPr>
              <w:t xml:space="preserve"> (Currie et al. 2012)</w:t>
            </w:r>
          </w:p>
        </w:tc>
      </w:tr>
      <w:tr w:rsidR="00F737DF" w:rsidRPr="005212DA" w14:paraId="4B4B0C95" w14:textId="47D5DB11" w:rsidTr="00BD11E1">
        <w:tc>
          <w:tcPr>
            <w:tcW w:w="1750" w:type="dxa"/>
          </w:tcPr>
          <w:p w14:paraId="21BCB987" w14:textId="77777777" w:rsidR="00F737DF" w:rsidRPr="005212DA" w:rsidRDefault="00F737DF" w:rsidP="00F737DF">
            <w:pPr>
              <w:spacing w:after="60" w:line="240" w:lineRule="auto"/>
              <w:rPr>
                <w:rFonts w:cstheme="minorHAnsi"/>
              </w:rPr>
            </w:pPr>
            <w:r w:rsidRPr="005212DA">
              <w:rPr>
                <w:rFonts w:cstheme="minorHAnsi"/>
              </w:rPr>
              <w:t>Haemorrhagic septicaemia</w:t>
            </w:r>
          </w:p>
          <w:p w14:paraId="60262C22" w14:textId="77777777" w:rsidR="00F737DF" w:rsidRPr="005212DA" w:rsidRDefault="00F737DF" w:rsidP="00F737DF">
            <w:pPr>
              <w:spacing w:after="60" w:line="240" w:lineRule="auto"/>
              <w:rPr>
                <w:rFonts w:cstheme="minorHAnsi"/>
              </w:rPr>
            </w:pPr>
            <w:r w:rsidRPr="005212DA">
              <w:rPr>
                <w:rFonts w:cstheme="minorHAnsi"/>
                <w:i/>
              </w:rPr>
              <w:t>Pasteurella multocida</w:t>
            </w:r>
            <w:r w:rsidRPr="005212DA">
              <w:rPr>
                <w:rFonts w:cstheme="minorHAnsi"/>
              </w:rPr>
              <w:t xml:space="preserve"> serotypes B:2 &amp; E:2</w:t>
            </w:r>
          </w:p>
        </w:tc>
        <w:tc>
          <w:tcPr>
            <w:tcW w:w="1750" w:type="dxa"/>
          </w:tcPr>
          <w:p w14:paraId="3378081E" w14:textId="77777777" w:rsidR="00F737DF" w:rsidRPr="005212DA" w:rsidRDefault="00F737DF" w:rsidP="00F737DF">
            <w:pPr>
              <w:spacing w:after="60" w:line="240" w:lineRule="auto"/>
              <w:rPr>
                <w:rFonts w:cstheme="minorHAnsi"/>
              </w:rPr>
            </w:pPr>
            <w:r w:rsidRPr="005212DA">
              <w:rPr>
                <w:rFonts w:cstheme="minorHAnsi"/>
              </w:rPr>
              <w:t>Cattle, buffalo, sheep, goats, pigs, camels, equids, yaks, deer and other wild ruminants</w:t>
            </w:r>
          </w:p>
        </w:tc>
        <w:tc>
          <w:tcPr>
            <w:tcW w:w="1750" w:type="dxa"/>
          </w:tcPr>
          <w:p w14:paraId="1EDC32BA"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0092DC85"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1D2290B8"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52169160"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55624A18" w14:textId="014C8DE1" w:rsidR="00F737DF" w:rsidRDefault="00F737DF" w:rsidP="00F737DF">
            <w:pPr>
              <w:spacing w:after="60" w:line="240" w:lineRule="auto"/>
              <w:rPr>
                <w:rFonts w:cstheme="minorHAnsi"/>
              </w:rPr>
            </w:pPr>
            <w:r w:rsidRPr="005212DA">
              <w:rPr>
                <w:rFonts w:cstheme="minorHAnsi"/>
              </w:rPr>
              <w:t>Not retained</w:t>
            </w:r>
            <w:r>
              <w:rPr>
                <w:rFonts w:cstheme="minorHAnsi"/>
              </w:rPr>
              <w:t>.</w:t>
            </w:r>
          </w:p>
          <w:p w14:paraId="181C4548" w14:textId="77777777" w:rsidR="00F737DF" w:rsidRDefault="00F737DF" w:rsidP="00F737DF">
            <w:pPr>
              <w:spacing w:after="60" w:line="240" w:lineRule="auto"/>
              <w:rPr>
                <w:rFonts w:cstheme="minorHAnsi"/>
              </w:rPr>
            </w:pPr>
          </w:p>
          <w:p w14:paraId="46D3ED7F" w14:textId="58EADB1C" w:rsidR="00F737DF" w:rsidRPr="005212DA" w:rsidRDefault="00F737DF" w:rsidP="00F737DF">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_Ref152074217 \r \h </w:instrText>
            </w:r>
            <w:r>
              <w:rPr>
                <w:rFonts w:cstheme="minorHAnsi"/>
              </w:rPr>
            </w:r>
            <w:r>
              <w:rPr>
                <w:rFonts w:cstheme="minorHAnsi"/>
              </w:rPr>
              <w:fldChar w:fldCharType="separate"/>
            </w:r>
            <w:r w:rsidR="00E423FD">
              <w:rPr>
                <w:rFonts w:cstheme="minorHAnsi"/>
              </w:rPr>
              <w:t>3.1.6</w:t>
            </w:r>
            <w:r>
              <w:rPr>
                <w:rFonts w:cstheme="minorHAnsi"/>
              </w:rPr>
              <w:fldChar w:fldCharType="end"/>
            </w:r>
            <w:r>
              <w:rPr>
                <w:rFonts w:cstheme="minorHAnsi"/>
              </w:rPr>
              <w:t>.</w:t>
            </w:r>
          </w:p>
        </w:tc>
        <w:tc>
          <w:tcPr>
            <w:tcW w:w="1751" w:type="dxa"/>
          </w:tcPr>
          <w:p w14:paraId="3A451BC5" w14:textId="4C9C2F83"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F737DF" w:rsidRPr="005212DA" w14:paraId="1D03B335" w14:textId="5F0097AA" w:rsidTr="00BD11E1">
        <w:tc>
          <w:tcPr>
            <w:tcW w:w="1750" w:type="dxa"/>
          </w:tcPr>
          <w:p w14:paraId="192E9C1A" w14:textId="77777777" w:rsidR="00F737DF" w:rsidRPr="005212DA" w:rsidRDefault="00F737DF" w:rsidP="00F737DF">
            <w:pPr>
              <w:spacing w:after="60" w:line="240" w:lineRule="auto"/>
              <w:rPr>
                <w:rFonts w:cstheme="minorHAnsi"/>
              </w:rPr>
            </w:pPr>
            <w:r w:rsidRPr="005212DA">
              <w:rPr>
                <w:rFonts w:cstheme="minorHAnsi"/>
              </w:rPr>
              <w:t>Heartwater</w:t>
            </w:r>
          </w:p>
          <w:p w14:paraId="2C276178" w14:textId="1561D30C" w:rsidR="00F737DF" w:rsidRPr="005212DA" w:rsidRDefault="00F737DF" w:rsidP="00F737DF">
            <w:pPr>
              <w:spacing w:after="60" w:line="240" w:lineRule="auto"/>
              <w:rPr>
                <w:rFonts w:cstheme="minorHAnsi"/>
                <w:i/>
              </w:rPr>
            </w:pPr>
            <w:r>
              <w:rPr>
                <w:rFonts w:cstheme="minorHAnsi"/>
                <w:i/>
              </w:rPr>
              <w:t>Erhlichia</w:t>
            </w:r>
            <w:r w:rsidRPr="005212DA">
              <w:rPr>
                <w:rFonts w:cstheme="minorHAnsi"/>
                <w:i/>
              </w:rPr>
              <w:t xml:space="preserve"> ruminantium</w:t>
            </w:r>
          </w:p>
        </w:tc>
        <w:tc>
          <w:tcPr>
            <w:tcW w:w="1750" w:type="dxa"/>
          </w:tcPr>
          <w:p w14:paraId="7DD31221" w14:textId="77777777" w:rsidR="00F737DF" w:rsidRPr="005212DA" w:rsidRDefault="00F737DF" w:rsidP="00F737DF">
            <w:pPr>
              <w:spacing w:after="60" w:line="240" w:lineRule="auto"/>
              <w:rPr>
                <w:rFonts w:cstheme="minorHAnsi"/>
              </w:rPr>
            </w:pPr>
            <w:r w:rsidRPr="005212DA">
              <w:rPr>
                <w:rFonts w:cstheme="minorHAnsi"/>
              </w:rPr>
              <w:t>Cattle and multiple other species</w:t>
            </w:r>
          </w:p>
        </w:tc>
        <w:tc>
          <w:tcPr>
            <w:tcW w:w="1750" w:type="dxa"/>
          </w:tcPr>
          <w:p w14:paraId="256B7E84"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27E1519D"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0A04CEB4"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757A7A9F"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76BF1E8B" w14:textId="018A7C1E" w:rsidR="00F737DF" w:rsidRPr="005212DA" w:rsidRDefault="00F737DF" w:rsidP="00F737DF">
            <w:pPr>
              <w:spacing w:after="60" w:line="240" w:lineRule="auto"/>
              <w:rPr>
                <w:rFonts w:cstheme="minorHAnsi"/>
              </w:rPr>
            </w:pPr>
            <w:r w:rsidRPr="005212DA">
              <w:rPr>
                <w:rFonts w:cstheme="minorHAnsi"/>
              </w:rPr>
              <w:t xml:space="preserve">Not retained. </w:t>
            </w:r>
          </w:p>
        </w:tc>
        <w:tc>
          <w:tcPr>
            <w:tcW w:w="1751" w:type="dxa"/>
          </w:tcPr>
          <w:p w14:paraId="5B4515D8" w14:textId="36EB2E7F"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F737DF" w:rsidRPr="005212DA" w14:paraId="0D3CCC57" w14:textId="28F62E36" w:rsidTr="00BD11E1">
        <w:tc>
          <w:tcPr>
            <w:tcW w:w="1750" w:type="dxa"/>
          </w:tcPr>
          <w:p w14:paraId="31FEC3B5" w14:textId="77777777" w:rsidR="00F737DF" w:rsidRPr="005212DA" w:rsidRDefault="00F737DF" w:rsidP="00F737DF">
            <w:pPr>
              <w:spacing w:after="60" w:line="240" w:lineRule="auto"/>
              <w:rPr>
                <w:rFonts w:cstheme="minorHAnsi"/>
              </w:rPr>
            </w:pPr>
            <w:r w:rsidRPr="005212DA">
              <w:rPr>
                <w:rFonts w:cstheme="minorHAnsi"/>
              </w:rPr>
              <w:t xml:space="preserve">Infectious bovine rhinotracheitis / infectious </w:t>
            </w:r>
            <w:r w:rsidRPr="005212DA">
              <w:rPr>
                <w:rFonts w:cstheme="minorHAnsi"/>
              </w:rPr>
              <w:lastRenderedPageBreak/>
              <w:t>pustular vulvovaginitis</w:t>
            </w:r>
          </w:p>
          <w:p w14:paraId="15A6CD39" w14:textId="02FAA2C1" w:rsidR="00F737DF" w:rsidRPr="005212DA" w:rsidRDefault="00F737DF" w:rsidP="00F737DF">
            <w:pPr>
              <w:spacing w:after="60" w:line="240" w:lineRule="auto"/>
              <w:rPr>
                <w:rFonts w:cstheme="minorHAnsi"/>
                <w:i/>
              </w:rPr>
            </w:pPr>
            <w:r w:rsidRPr="005212DA">
              <w:rPr>
                <w:rFonts w:cstheme="minorHAnsi"/>
                <w:i/>
              </w:rPr>
              <w:t>Bovine herpesvirus 1</w:t>
            </w:r>
          </w:p>
        </w:tc>
        <w:tc>
          <w:tcPr>
            <w:tcW w:w="1750" w:type="dxa"/>
          </w:tcPr>
          <w:p w14:paraId="3B1BCEB6" w14:textId="77777777" w:rsidR="00F737DF" w:rsidRPr="005212DA" w:rsidRDefault="00F737DF" w:rsidP="00F737DF">
            <w:pPr>
              <w:spacing w:after="60" w:line="240" w:lineRule="auto"/>
              <w:rPr>
                <w:rFonts w:cstheme="minorHAnsi"/>
              </w:rPr>
            </w:pPr>
            <w:r w:rsidRPr="005212DA">
              <w:rPr>
                <w:rFonts w:cstheme="minorHAnsi"/>
              </w:rPr>
              <w:lastRenderedPageBreak/>
              <w:t>Cattle</w:t>
            </w:r>
          </w:p>
        </w:tc>
        <w:tc>
          <w:tcPr>
            <w:tcW w:w="1750" w:type="dxa"/>
          </w:tcPr>
          <w:p w14:paraId="34D5EF24"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0E43F573"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602BE72F"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0F50EEF0"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2EEB2024" w14:textId="759D7414" w:rsidR="00F737DF" w:rsidRPr="005212DA" w:rsidRDefault="00F737DF" w:rsidP="00F737DF">
            <w:pPr>
              <w:spacing w:after="60" w:line="240" w:lineRule="auto"/>
              <w:rPr>
                <w:rFonts w:cstheme="minorHAnsi"/>
              </w:rPr>
            </w:pPr>
            <w:r w:rsidRPr="005212DA">
              <w:rPr>
                <w:rFonts w:cstheme="minorHAnsi"/>
              </w:rPr>
              <w:t>Not retained</w:t>
            </w:r>
            <w:r>
              <w:rPr>
                <w:rFonts w:cstheme="minorHAnsi"/>
              </w:rPr>
              <w:t>.</w:t>
            </w:r>
          </w:p>
        </w:tc>
        <w:tc>
          <w:tcPr>
            <w:tcW w:w="1751" w:type="dxa"/>
          </w:tcPr>
          <w:p w14:paraId="6AEF252A" w14:textId="1FAECA26"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5212DA" w:rsidRPr="005212DA" w14:paraId="1EB25FAD" w14:textId="4BA59E57" w:rsidTr="00BD11E1">
        <w:tc>
          <w:tcPr>
            <w:tcW w:w="1750" w:type="dxa"/>
          </w:tcPr>
          <w:p w14:paraId="7077CF1D" w14:textId="77777777" w:rsidR="005212DA" w:rsidRPr="005212DA" w:rsidRDefault="005212DA">
            <w:pPr>
              <w:spacing w:after="60" w:line="240" w:lineRule="auto"/>
              <w:rPr>
                <w:rFonts w:cstheme="minorHAnsi"/>
              </w:rPr>
            </w:pPr>
            <w:r w:rsidRPr="005212DA">
              <w:rPr>
                <w:rFonts w:cstheme="minorHAnsi"/>
              </w:rPr>
              <w:t>Influenza D</w:t>
            </w:r>
          </w:p>
          <w:p w14:paraId="3F517D80" w14:textId="77777777" w:rsidR="005212DA" w:rsidRPr="005212DA" w:rsidRDefault="005212DA">
            <w:pPr>
              <w:spacing w:after="60" w:line="240" w:lineRule="auto"/>
              <w:rPr>
                <w:rFonts w:cstheme="minorHAnsi"/>
                <w:i/>
              </w:rPr>
            </w:pPr>
            <w:r w:rsidRPr="005212DA">
              <w:rPr>
                <w:rFonts w:cstheme="minorHAnsi"/>
                <w:i/>
              </w:rPr>
              <w:t>Influenzavirus D</w:t>
            </w:r>
          </w:p>
        </w:tc>
        <w:tc>
          <w:tcPr>
            <w:tcW w:w="1750" w:type="dxa"/>
          </w:tcPr>
          <w:p w14:paraId="34487BFB" w14:textId="77777777" w:rsidR="005212DA" w:rsidRPr="005212DA" w:rsidRDefault="005212DA">
            <w:pPr>
              <w:spacing w:after="60" w:line="240" w:lineRule="auto"/>
              <w:rPr>
                <w:rFonts w:cstheme="minorHAnsi"/>
              </w:rPr>
            </w:pPr>
            <w:r w:rsidRPr="005212DA">
              <w:rPr>
                <w:rFonts w:cstheme="minorHAnsi"/>
              </w:rPr>
              <w:t>Cattle, pigs</w:t>
            </w:r>
          </w:p>
        </w:tc>
        <w:tc>
          <w:tcPr>
            <w:tcW w:w="1750" w:type="dxa"/>
          </w:tcPr>
          <w:p w14:paraId="5BC915E9"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4C5A81A8"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472CE718"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20AA4E20"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083E343" w14:textId="347B203F" w:rsidR="005212DA" w:rsidRPr="005212DA" w:rsidRDefault="005212DA">
            <w:pPr>
              <w:spacing w:after="60" w:line="240" w:lineRule="auto"/>
              <w:rPr>
                <w:rFonts w:cstheme="minorHAnsi"/>
              </w:rPr>
            </w:pPr>
            <w:r w:rsidRPr="005212DA">
              <w:rPr>
                <w:rFonts w:cstheme="minorHAnsi"/>
              </w:rPr>
              <w:t>Not retained</w:t>
            </w:r>
            <w:r w:rsidR="00102CC1">
              <w:rPr>
                <w:rFonts w:cstheme="minorHAnsi"/>
              </w:rPr>
              <w:t>.</w:t>
            </w:r>
          </w:p>
        </w:tc>
        <w:tc>
          <w:tcPr>
            <w:tcW w:w="1751" w:type="dxa"/>
          </w:tcPr>
          <w:p w14:paraId="7F0E7091" w14:textId="5B6B09AB" w:rsidR="00F42535" w:rsidRPr="00F40557" w:rsidRDefault="00462897">
            <w:pPr>
              <w:spacing w:after="60" w:line="240" w:lineRule="auto"/>
              <w:rPr>
                <w:rFonts w:cstheme="minorHAnsi"/>
                <w:highlight w:val="yellow"/>
              </w:rPr>
            </w:pPr>
            <w:r>
              <w:rPr>
                <w:rFonts w:cstheme="minorHAnsi"/>
                <w:noProof/>
              </w:rPr>
              <w:t xml:space="preserve"> (Zhang et al. 2019)</w:t>
            </w:r>
          </w:p>
        </w:tc>
      </w:tr>
      <w:tr w:rsidR="005212DA" w:rsidRPr="005212DA" w14:paraId="045616BE" w14:textId="391EE501" w:rsidTr="00BD11E1">
        <w:tc>
          <w:tcPr>
            <w:tcW w:w="1750" w:type="dxa"/>
          </w:tcPr>
          <w:p w14:paraId="3C0D3DA0" w14:textId="77777777" w:rsidR="005212DA" w:rsidRPr="005212DA" w:rsidRDefault="005212DA">
            <w:pPr>
              <w:spacing w:after="60" w:line="240" w:lineRule="auto"/>
              <w:rPr>
                <w:rFonts w:cstheme="minorHAnsi"/>
              </w:rPr>
            </w:pPr>
            <w:r w:rsidRPr="005212DA">
              <w:rPr>
                <w:rFonts w:cstheme="minorHAnsi"/>
              </w:rPr>
              <w:t>Jembrana disease</w:t>
            </w:r>
          </w:p>
          <w:p w14:paraId="6301EB6E" w14:textId="77777777" w:rsidR="005212DA" w:rsidRPr="005212DA" w:rsidRDefault="005212DA">
            <w:pPr>
              <w:spacing w:after="60" w:line="240" w:lineRule="auto"/>
              <w:rPr>
                <w:rFonts w:cstheme="minorHAnsi"/>
                <w:i/>
              </w:rPr>
            </w:pPr>
            <w:r w:rsidRPr="005212DA">
              <w:rPr>
                <w:rFonts w:cstheme="minorHAnsi"/>
                <w:i/>
              </w:rPr>
              <w:t>Jembrana disease virus</w:t>
            </w:r>
          </w:p>
        </w:tc>
        <w:tc>
          <w:tcPr>
            <w:tcW w:w="1750" w:type="dxa"/>
          </w:tcPr>
          <w:p w14:paraId="5BB1BFAA" w14:textId="77777777" w:rsidR="005212DA" w:rsidRPr="005212DA" w:rsidRDefault="005212DA">
            <w:pPr>
              <w:spacing w:after="60" w:line="240" w:lineRule="auto"/>
              <w:rPr>
                <w:rFonts w:cstheme="minorHAnsi"/>
              </w:rPr>
            </w:pPr>
            <w:r w:rsidRPr="005212DA">
              <w:rPr>
                <w:rFonts w:cstheme="minorHAnsi"/>
              </w:rPr>
              <w:t>Cattle</w:t>
            </w:r>
          </w:p>
        </w:tc>
        <w:tc>
          <w:tcPr>
            <w:tcW w:w="1750" w:type="dxa"/>
          </w:tcPr>
          <w:p w14:paraId="4D12BB64"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62ABD4FA"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516590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5616190"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3E8C83A" w14:textId="7290E9D3" w:rsidR="005212DA" w:rsidRPr="005212DA" w:rsidRDefault="005212DA">
            <w:pPr>
              <w:spacing w:after="60" w:line="240" w:lineRule="auto"/>
              <w:rPr>
                <w:rFonts w:cstheme="minorHAnsi"/>
              </w:rPr>
            </w:pPr>
            <w:r w:rsidRPr="005212DA">
              <w:rPr>
                <w:rFonts w:cstheme="minorHAnsi"/>
              </w:rPr>
              <w:t>Not retained</w:t>
            </w:r>
            <w:r w:rsidR="00102CC1">
              <w:rPr>
                <w:rFonts w:cstheme="minorHAnsi"/>
              </w:rPr>
              <w:t>.</w:t>
            </w:r>
          </w:p>
        </w:tc>
        <w:tc>
          <w:tcPr>
            <w:tcW w:w="1751" w:type="dxa"/>
          </w:tcPr>
          <w:p w14:paraId="5AC0416A" w14:textId="77777777" w:rsidR="00F42535" w:rsidRPr="00F40557" w:rsidRDefault="00F42535">
            <w:pPr>
              <w:spacing w:after="60" w:line="240" w:lineRule="auto"/>
              <w:rPr>
                <w:rFonts w:cstheme="minorHAnsi"/>
                <w:highlight w:val="yellow"/>
              </w:rPr>
            </w:pPr>
          </w:p>
        </w:tc>
      </w:tr>
      <w:tr w:rsidR="005212DA" w:rsidRPr="005212DA" w14:paraId="52DEF87E" w14:textId="467AA181" w:rsidTr="00BD11E1">
        <w:tc>
          <w:tcPr>
            <w:tcW w:w="1750" w:type="dxa"/>
          </w:tcPr>
          <w:p w14:paraId="75B316F1" w14:textId="77777777" w:rsidR="005212DA" w:rsidRPr="005212DA" w:rsidRDefault="005212DA">
            <w:pPr>
              <w:spacing w:after="60" w:line="240" w:lineRule="auto"/>
              <w:rPr>
                <w:rFonts w:cstheme="minorHAnsi"/>
              </w:rPr>
            </w:pPr>
            <w:r w:rsidRPr="005212DA">
              <w:rPr>
                <w:rFonts w:cstheme="minorHAnsi"/>
              </w:rPr>
              <w:t xml:space="preserve">Leptospirosis </w:t>
            </w:r>
          </w:p>
          <w:p w14:paraId="728403EC" w14:textId="77777777" w:rsidR="005212DA" w:rsidRPr="005212DA" w:rsidRDefault="005212DA">
            <w:pPr>
              <w:spacing w:after="60" w:line="240" w:lineRule="auto"/>
              <w:rPr>
                <w:rFonts w:cstheme="minorHAnsi"/>
              </w:rPr>
            </w:pPr>
            <w:r w:rsidRPr="005212DA">
              <w:rPr>
                <w:rFonts w:cstheme="minorHAnsi"/>
                <w:i/>
              </w:rPr>
              <w:t>Leptospira</w:t>
            </w:r>
            <w:r w:rsidRPr="005212DA">
              <w:rPr>
                <w:rFonts w:cstheme="minorHAnsi"/>
              </w:rPr>
              <w:t xml:space="preserve"> spp.</w:t>
            </w:r>
          </w:p>
        </w:tc>
        <w:tc>
          <w:tcPr>
            <w:tcW w:w="1750" w:type="dxa"/>
          </w:tcPr>
          <w:p w14:paraId="4D9775FC"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46962B20"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0A0137A8"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BC0D104"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F1F6E0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3CBF766" w14:textId="3C6734CB" w:rsidR="005212DA" w:rsidRPr="005212DA" w:rsidRDefault="005212DA">
            <w:pPr>
              <w:spacing w:after="60" w:line="240" w:lineRule="auto"/>
              <w:rPr>
                <w:rFonts w:cstheme="minorHAnsi"/>
              </w:rPr>
            </w:pPr>
            <w:r w:rsidRPr="005212DA">
              <w:rPr>
                <w:rFonts w:cstheme="minorHAnsi"/>
              </w:rPr>
              <w:t>Not retained</w:t>
            </w:r>
            <w:r w:rsidR="00102CC1">
              <w:rPr>
                <w:rFonts w:cstheme="minorHAnsi"/>
              </w:rPr>
              <w:t>.</w:t>
            </w:r>
          </w:p>
        </w:tc>
        <w:tc>
          <w:tcPr>
            <w:tcW w:w="1751" w:type="dxa"/>
          </w:tcPr>
          <w:p w14:paraId="71819C4A" w14:textId="7CF74874" w:rsidR="00F42535" w:rsidRPr="00F40557" w:rsidRDefault="00462897">
            <w:pPr>
              <w:spacing w:after="60" w:line="240" w:lineRule="auto"/>
              <w:rPr>
                <w:rFonts w:cstheme="minorHAnsi"/>
                <w:highlight w:val="yellow"/>
              </w:rPr>
            </w:pPr>
            <w:r>
              <w:rPr>
                <w:rFonts w:cstheme="minorHAnsi"/>
                <w:noProof/>
              </w:rPr>
              <w:t xml:space="preserve"> (Van De Weyer et al. 2011)</w:t>
            </w:r>
          </w:p>
        </w:tc>
      </w:tr>
      <w:tr w:rsidR="005212DA" w:rsidRPr="005212DA" w14:paraId="24143244" w14:textId="7C105EA1" w:rsidTr="00BD11E1">
        <w:tc>
          <w:tcPr>
            <w:tcW w:w="1750" w:type="dxa"/>
          </w:tcPr>
          <w:p w14:paraId="4EEFDDF4" w14:textId="77777777" w:rsidR="005212DA" w:rsidRPr="005212DA" w:rsidRDefault="005212DA">
            <w:pPr>
              <w:spacing w:after="60" w:line="240" w:lineRule="auto"/>
              <w:rPr>
                <w:rFonts w:cstheme="minorHAnsi"/>
              </w:rPr>
            </w:pPr>
            <w:r w:rsidRPr="005212DA">
              <w:rPr>
                <w:rFonts w:cstheme="minorHAnsi"/>
              </w:rPr>
              <w:t>Listeriosis</w:t>
            </w:r>
          </w:p>
          <w:p w14:paraId="6322ADDC" w14:textId="77777777" w:rsidR="005212DA" w:rsidRPr="005212DA" w:rsidRDefault="005212DA">
            <w:pPr>
              <w:spacing w:after="60" w:line="240" w:lineRule="auto"/>
              <w:rPr>
                <w:rFonts w:cstheme="minorHAnsi"/>
                <w:i/>
              </w:rPr>
            </w:pPr>
            <w:r w:rsidRPr="005212DA">
              <w:rPr>
                <w:rFonts w:cstheme="minorHAnsi"/>
                <w:i/>
              </w:rPr>
              <w:t>Listeria monocytogenes</w:t>
            </w:r>
          </w:p>
        </w:tc>
        <w:tc>
          <w:tcPr>
            <w:tcW w:w="1750" w:type="dxa"/>
          </w:tcPr>
          <w:p w14:paraId="4474B10E"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4BB941A6"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1D1855CC"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9A03A7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22EED7E5"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FDD33AC" w14:textId="5E613460" w:rsidR="005212DA" w:rsidRPr="005212DA" w:rsidRDefault="005212DA">
            <w:pPr>
              <w:spacing w:after="60" w:line="240" w:lineRule="auto"/>
              <w:rPr>
                <w:rFonts w:cstheme="minorHAnsi"/>
              </w:rPr>
            </w:pPr>
            <w:r w:rsidRPr="005212DA">
              <w:rPr>
                <w:rFonts w:cstheme="minorHAnsi"/>
              </w:rPr>
              <w:t>Not retained</w:t>
            </w:r>
            <w:r w:rsidR="00102CC1">
              <w:rPr>
                <w:rFonts w:cstheme="minorHAnsi"/>
              </w:rPr>
              <w:t>.</w:t>
            </w:r>
          </w:p>
        </w:tc>
        <w:tc>
          <w:tcPr>
            <w:tcW w:w="1751" w:type="dxa"/>
          </w:tcPr>
          <w:p w14:paraId="37C8D8C1" w14:textId="3C271A37" w:rsidR="00F42535" w:rsidRPr="00F40557" w:rsidRDefault="00462897">
            <w:pPr>
              <w:spacing w:after="60" w:line="240" w:lineRule="auto"/>
              <w:rPr>
                <w:rFonts w:cstheme="minorHAnsi"/>
                <w:highlight w:val="yellow"/>
              </w:rPr>
            </w:pPr>
            <w:r>
              <w:rPr>
                <w:rFonts w:cstheme="minorHAnsi"/>
                <w:noProof/>
              </w:rPr>
              <w:t xml:space="preserve"> (</w:t>
            </w:r>
            <w:r w:rsidR="001717EA">
              <w:rPr>
                <w:rFonts w:cstheme="minorHAnsi"/>
                <w:noProof/>
              </w:rPr>
              <w:t>Public Health Agency of Canada</w:t>
            </w:r>
            <w:r>
              <w:rPr>
                <w:rFonts w:cstheme="minorHAnsi"/>
                <w:noProof/>
              </w:rPr>
              <w:t xml:space="preserve"> 2023</w:t>
            </w:r>
            <w:r w:rsidR="001717EA">
              <w:rPr>
                <w:rFonts w:cstheme="minorHAnsi"/>
                <w:noProof/>
              </w:rPr>
              <w:t>a</w:t>
            </w:r>
            <w:r>
              <w:rPr>
                <w:rFonts w:cstheme="minorHAnsi"/>
                <w:noProof/>
              </w:rPr>
              <w:t>)</w:t>
            </w:r>
          </w:p>
        </w:tc>
      </w:tr>
      <w:tr w:rsidR="005212DA" w:rsidRPr="005212DA" w14:paraId="671B44FB" w14:textId="32CD97D5" w:rsidTr="00BD11E1">
        <w:tc>
          <w:tcPr>
            <w:tcW w:w="1750" w:type="dxa"/>
          </w:tcPr>
          <w:p w14:paraId="35D919F2" w14:textId="77777777" w:rsidR="005212DA" w:rsidRPr="005212DA" w:rsidRDefault="005212DA">
            <w:pPr>
              <w:spacing w:after="60" w:line="240" w:lineRule="auto"/>
              <w:rPr>
                <w:rFonts w:cstheme="minorHAnsi"/>
              </w:rPr>
            </w:pPr>
            <w:r w:rsidRPr="005212DA">
              <w:rPr>
                <w:rFonts w:cstheme="minorHAnsi"/>
              </w:rPr>
              <w:t>Louping ill</w:t>
            </w:r>
          </w:p>
          <w:p w14:paraId="64C51814" w14:textId="77777777" w:rsidR="005212DA" w:rsidRPr="005212DA" w:rsidRDefault="005212DA">
            <w:pPr>
              <w:spacing w:after="60" w:line="240" w:lineRule="auto"/>
              <w:rPr>
                <w:rFonts w:cstheme="minorHAnsi"/>
                <w:i/>
              </w:rPr>
            </w:pPr>
            <w:r w:rsidRPr="005212DA">
              <w:rPr>
                <w:rFonts w:cstheme="minorHAnsi"/>
                <w:i/>
              </w:rPr>
              <w:t>Louping ill virus</w:t>
            </w:r>
          </w:p>
        </w:tc>
        <w:tc>
          <w:tcPr>
            <w:tcW w:w="1750" w:type="dxa"/>
          </w:tcPr>
          <w:p w14:paraId="783995D2" w14:textId="77777777" w:rsidR="005212DA" w:rsidRPr="005212DA" w:rsidRDefault="005212DA">
            <w:pPr>
              <w:spacing w:after="60" w:line="240" w:lineRule="auto"/>
              <w:rPr>
                <w:rFonts w:cstheme="minorHAnsi"/>
              </w:rPr>
            </w:pPr>
            <w:r w:rsidRPr="005212DA">
              <w:rPr>
                <w:rFonts w:cstheme="minorHAnsi"/>
              </w:rPr>
              <w:t>Cattle, sheep (primary), goats, horses, cervids, pigs and dogs</w:t>
            </w:r>
          </w:p>
        </w:tc>
        <w:tc>
          <w:tcPr>
            <w:tcW w:w="1750" w:type="dxa"/>
          </w:tcPr>
          <w:p w14:paraId="5435A255"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28A17943"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5B5C5C5"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9710CE1"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4107E64F" w14:textId="52231E8A" w:rsidR="005212DA" w:rsidRPr="005212DA" w:rsidRDefault="005212DA">
            <w:pPr>
              <w:spacing w:after="60" w:line="240" w:lineRule="auto"/>
              <w:rPr>
                <w:rFonts w:cstheme="minorHAnsi"/>
              </w:rPr>
            </w:pPr>
            <w:r w:rsidRPr="005212DA">
              <w:rPr>
                <w:rFonts w:cstheme="minorHAnsi"/>
              </w:rPr>
              <w:t>Not retained</w:t>
            </w:r>
            <w:r w:rsidR="00102CC1">
              <w:rPr>
                <w:rFonts w:cstheme="minorHAnsi"/>
              </w:rPr>
              <w:t>.</w:t>
            </w:r>
          </w:p>
        </w:tc>
        <w:tc>
          <w:tcPr>
            <w:tcW w:w="1751" w:type="dxa"/>
          </w:tcPr>
          <w:p w14:paraId="709530FA" w14:textId="2BD2D838" w:rsidR="00F42535" w:rsidRPr="00F40557" w:rsidRDefault="00462897">
            <w:pPr>
              <w:spacing w:after="60" w:line="240" w:lineRule="auto"/>
              <w:rPr>
                <w:rFonts w:cstheme="minorHAnsi"/>
                <w:highlight w:val="yellow"/>
              </w:rPr>
            </w:pPr>
            <w:r>
              <w:rPr>
                <w:rFonts w:cstheme="minorHAnsi"/>
                <w:noProof/>
              </w:rPr>
              <w:t xml:space="preserve"> (CFIA 2012a)</w:t>
            </w:r>
          </w:p>
        </w:tc>
      </w:tr>
      <w:tr w:rsidR="005212DA" w:rsidRPr="005212DA" w14:paraId="10D27EF2" w14:textId="4F93A820" w:rsidTr="00BD11E1">
        <w:trPr>
          <w:cantSplit/>
        </w:trPr>
        <w:tc>
          <w:tcPr>
            <w:tcW w:w="1750" w:type="dxa"/>
          </w:tcPr>
          <w:p w14:paraId="1C323AAF" w14:textId="77777777" w:rsidR="005212DA" w:rsidRPr="005212DA" w:rsidRDefault="005212DA">
            <w:pPr>
              <w:spacing w:after="60" w:line="240" w:lineRule="auto"/>
              <w:rPr>
                <w:rFonts w:cstheme="minorHAnsi"/>
              </w:rPr>
            </w:pPr>
            <w:r w:rsidRPr="005212DA">
              <w:rPr>
                <w:rFonts w:cstheme="minorHAnsi"/>
              </w:rPr>
              <w:lastRenderedPageBreak/>
              <w:t>Lumpy skin disease</w:t>
            </w:r>
          </w:p>
          <w:p w14:paraId="4E021BD2" w14:textId="77777777" w:rsidR="005212DA" w:rsidRPr="005212DA" w:rsidRDefault="005212DA">
            <w:pPr>
              <w:spacing w:after="60" w:line="240" w:lineRule="auto"/>
              <w:rPr>
                <w:rFonts w:cstheme="minorHAnsi"/>
                <w:i/>
              </w:rPr>
            </w:pPr>
            <w:r w:rsidRPr="005212DA">
              <w:rPr>
                <w:rFonts w:cstheme="minorHAnsi"/>
                <w:i/>
              </w:rPr>
              <w:t>Lumpy skin disease virus</w:t>
            </w:r>
          </w:p>
        </w:tc>
        <w:tc>
          <w:tcPr>
            <w:tcW w:w="1750" w:type="dxa"/>
          </w:tcPr>
          <w:p w14:paraId="41F235BC" w14:textId="77777777" w:rsidR="005212DA" w:rsidRPr="005212DA" w:rsidRDefault="005212DA">
            <w:pPr>
              <w:spacing w:after="60" w:line="240" w:lineRule="auto"/>
              <w:rPr>
                <w:rFonts w:cstheme="minorHAnsi"/>
              </w:rPr>
            </w:pPr>
            <w:r w:rsidRPr="005212DA">
              <w:rPr>
                <w:rFonts w:cstheme="minorHAnsi"/>
              </w:rPr>
              <w:t>Cattle and buffalo</w:t>
            </w:r>
          </w:p>
        </w:tc>
        <w:tc>
          <w:tcPr>
            <w:tcW w:w="1750" w:type="dxa"/>
          </w:tcPr>
          <w:p w14:paraId="04043D19"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31A8ACB8"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2EF6D10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DBCFC1D"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C3A0384" w14:textId="77777777" w:rsidR="00580098" w:rsidRDefault="00580098" w:rsidP="00580098">
            <w:pPr>
              <w:spacing w:after="60" w:line="240" w:lineRule="auto"/>
              <w:rPr>
                <w:rFonts w:cstheme="minorHAnsi"/>
              </w:rPr>
            </w:pPr>
            <w:r w:rsidRPr="005212DA">
              <w:rPr>
                <w:rFonts w:cstheme="minorHAnsi"/>
              </w:rPr>
              <w:t>Not present in Canada</w:t>
            </w:r>
            <w:r>
              <w:rPr>
                <w:rFonts w:cstheme="minorHAnsi"/>
              </w:rPr>
              <w:t>.</w:t>
            </w:r>
          </w:p>
          <w:p w14:paraId="69F0CDB3" w14:textId="77777777" w:rsidR="00F42535" w:rsidRDefault="00F42535">
            <w:pPr>
              <w:spacing w:after="60" w:line="240" w:lineRule="auto"/>
              <w:rPr>
                <w:rFonts w:cstheme="minorHAnsi"/>
              </w:rPr>
            </w:pPr>
          </w:p>
          <w:p w14:paraId="6620BBD3" w14:textId="13B0B605" w:rsidR="005212DA" w:rsidRPr="005212DA" w:rsidRDefault="00C94EEA">
            <w:pPr>
              <w:spacing w:after="60" w:line="240" w:lineRule="auto"/>
              <w:rPr>
                <w:rFonts w:cstheme="minorHAnsi"/>
              </w:rPr>
            </w:pPr>
            <w:r>
              <w:rPr>
                <w:rFonts w:cstheme="minorHAnsi"/>
              </w:rPr>
              <w:t>Refer to</w:t>
            </w:r>
            <w:r w:rsidR="00580098">
              <w:rPr>
                <w:rFonts w:cstheme="minorHAnsi"/>
              </w:rPr>
              <w:t xml:space="preserve"> Section </w:t>
            </w:r>
            <w:r w:rsidR="00580098">
              <w:rPr>
                <w:rFonts w:cstheme="minorHAnsi"/>
              </w:rPr>
              <w:fldChar w:fldCharType="begin"/>
            </w:r>
            <w:r w:rsidR="00580098">
              <w:rPr>
                <w:rFonts w:cstheme="minorHAnsi"/>
              </w:rPr>
              <w:instrText xml:space="preserve"> REF _Ref152074307 \r \h </w:instrText>
            </w:r>
            <w:r w:rsidR="00580098">
              <w:rPr>
                <w:rFonts w:cstheme="minorHAnsi"/>
              </w:rPr>
            </w:r>
            <w:r w:rsidR="00580098">
              <w:rPr>
                <w:rFonts w:cstheme="minorHAnsi"/>
              </w:rPr>
              <w:fldChar w:fldCharType="separate"/>
            </w:r>
            <w:r w:rsidR="00E423FD">
              <w:rPr>
                <w:rFonts w:cstheme="minorHAnsi"/>
              </w:rPr>
              <w:t>3.1.7</w:t>
            </w:r>
            <w:r w:rsidR="00580098">
              <w:rPr>
                <w:rFonts w:cstheme="minorHAnsi"/>
              </w:rPr>
              <w:fldChar w:fldCharType="end"/>
            </w:r>
            <w:r w:rsidR="00D46210">
              <w:rPr>
                <w:rFonts w:cstheme="minorHAnsi"/>
              </w:rPr>
              <w:t>.</w:t>
            </w:r>
          </w:p>
        </w:tc>
        <w:tc>
          <w:tcPr>
            <w:tcW w:w="1751" w:type="dxa"/>
          </w:tcPr>
          <w:p w14:paraId="3DBA9180" w14:textId="48822CA8"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7229EE2C" w14:textId="553E24EF" w:rsidTr="00BD11E1">
        <w:tc>
          <w:tcPr>
            <w:tcW w:w="1750" w:type="dxa"/>
          </w:tcPr>
          <w:p w14:paraId="765CD5F7" w14:textId="77777777" w:rsidR="005212DA" w:rsidRPr="005212DA" w:rsidRDefault="005212DA">
            <w:pPr>
              <w:spacing w:after="60" w:line="240" w:lineRule="auto"/>
              <w:rPr>
                <w:rFonts w:cstheme="minorHAnsi"/>
              </w:rPr>
            </w:pPr>
            <w:r w:rsidRPr="005212DA">
              <w:rPr>
                <w:rFonts w:cstheme="minorHAnsi"/>
              </w:rPr>
              <w:t>Malignant catarrhal fever</w:t>
            </w:r>
          </w:p>
          <w:p w14:paraId="62894C94" w14:textId="77777777" w:rsidR="005212DA" w:rsidRPr="005212DA" w:rsidRDefault="005212DA">
            <w:pPr>
              <w:spacing w:after="60" w:line="240" w:lineRule="auto"/>
              <w:rPr>
                <w:rFonts w:cstheme="minorHAnsi"/>
                <w:i/>
              </w:rPr>
            </w:pPr>
            <w:r w:rsidRPr="005212DA">
              <w:rPr>
                <w:rFonts w:cstheme="minorHAnsi"/>
                <w:i/>
              </w:rPr>
              <w:t>Ovine herpesvirus-2</w:t>
            </w:r>
          </w:p>
          <w:p w14:paraId="484BC0AD" w14:textId="77777777" w:rsidR="005212DA" w:rsidRPr="005212DA" w:rsidRDefault="005212DA">
            <w:pPr>
              <w:spacing w:after="60" w:line="240" w:lineRule="auto"/>
              <w:rPr>
                <w:rFonts w:cstheme="minorHAnsi"/>
              </w:rPr>
            </w:pPr>
            <w:r w:rsidRPr="005212DA">
              <w:rPr>
                <w:rFonts w:cstheme="minorHAnsi"/>
                <w:i/>
              </w:rPr>
              <w:t>Alcelaphine herpesvirus-1</w:t>
            </w:r>
          </w:p>
        </w:tc>
        <w:tc>
          <w:tcPr>
            <w:tcW w:w="1750" w:type="dxa"/>
          </w:tcPr>
          <w:p w14:paraId="1D2B90CE" w14:textId="77777777" w:rsidR="005212DA" w:rsidRPr="005212DA" w:rsidRDefault="005212DA">
            <w:pPr>
              <w:spacing w:after="60" w:line="240" w:lineRule="auto"/>
              <w:rPr>
                <w:rFonts w:cstheme="minorHAnsi"/>
              </w:rPr>
            </w:pPr>
            <w:r w:rsidRPr="005212DA">
              <w:rPr>
                <w:rFonts w:cstheme="minorHAnsi"/>
              </w:rPr>
              <w:t>Cattle, bison, buffalo, sheep, wildebeest and deer</w:t>
            </w:r>
          </w:p>
        </w:tc>
        <w:tc>
          <w:tcPr>
            <w:tcW w:w="1750" w:type="dxa"/>
          </w:tcPr>
          <w:p w14:paraId="2B5EEE27"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73E3144C"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98EA869"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20DFA747"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F210E2F" w14:textId="573C0A36" w:rsidR="005212DA" w:rsidRPr="005212DA" w:rsidRDefault="005212DA">
            <w:pPr>
              <w:spacing w:after="60" w:line="240" w:lineRule="auto"/>
              <w:rPr>
                <w:rFonts w:cstheme="minorHAnsi"/>
              </w:rPr>
            </w:pPr>
            <w:r w:rsidRPr="005212DA">
              <w:rPr>
                <w:rFonts w:cstheme="minorHAnsi"/>
              </w:rPr>
              <w:t>Ovine herpesvirus 2 is present in Canada. Not retained</w:t>
            </w:r>
            <w:r w:rsidR="00B1729E">
              <w:rPr>
                <w:rFonts w:cstheme="minorHAnsi"/>
              </w:rPr>
              <w:t>.</w:t>
            </w:r>
          </w:p>
        </w:tc>
        <w:tc>
          <w:tcPr>
            <w:tcW w:w="1751" w:type="dxa"/>
          </w:tcPr>
          <w:p w14:paraId="1C7A590C" w14:textId="5E1790E3" w:rsidR="00F42535" w:rsidRPr="0005333C" w:rsidRDefault="00462897">
            <w:pPr>
              <w:spacing w:after="60" w:line="240" w:lineRule="auto"/>
              <w:rPr>
                <w:rFonts w:cstheme="minorHAnsi"/>
              </w:rPr>
            </w:pPr>
            <w:r w:rsidRPr="0005333C">
              <w:rPr>
                <w:rFonts w:cstheme="minorHAnsi"/>
                <w:noProof/>
              </w:rPr>
              <w:t xml:space="preserve"> (Government of Alberta 2023)</w:t>
            </w:r>
          </w:p>
        </w:tc>
      </w:tr>
      <w:tr w:rsidR="005212DA" w:rsidRPr="005212DA" w14:paraId="14807FAA" w14:textId="29BB95EB" w:rsidTr="00BD11E1">
        <w:tc>
          <w:tcPr>
            <w:tcW w:w="1750" w:type="dxa"/>
          </w:tcPr>
          <w:p w14:paraId="4DA30AAA" w14:textId="77777777" w:rsidR="005212DA" w:rsidRPr="005212DA" w:rsidRDefault="005212DA">
            <w:pPr>
              <w:spacing w:after="60" w:line="240" w:lineRule="auto"/>
              <w:rPr>
                <w:rFonts w:cstheme="minorHAnsi"/>
              </w:rPr>
            </w:pPr>
            <w:r w:rsidRPr="005212DA">
              <w:rPr>
                <w:rFonts w:cstheme="minorHAnsi"/>
              </w:rPr>
              <w:t xml:space="preserve">Paratuberculosis </w:t>
            </w:r>
          </w:p>
          <w:p w14:paraId="02DCFF31" w14:textId="789C6727" w:rsidR="005212DA" w:rsidRPr="005212DA" w:rsidRDefault="005212DA">
            <w:pPr>
              <w:spacing w:after="60" w:line="240" w:lineRule="auto"/>
              <w:rPr>
                <w:rFonts w:cstheme="minorHAnsi"/>
              </w:rPr>
            </w:pPr>
            <w:r w:rsidRPr="005212DA">
              <w:rPr>
                <w:rFonts w:cstheme="minorHAnsi"/>
                <w:i/>
              </w:rPr>
              <w:t>Mycobacterium avium</w:t>
            </w:r>
            <w:r w:rsidRPr="005212DA">
              <w:rPr>
                <w:rFonts w:cstheme="minorHAnsi"/>
              </w:rPr>
              <w:t xml:space="preserve"> subspp. p</w:t>
            </w:r>
            <w:r w:rsidRPr="005212DA">
              <w:rPr>
                <w:rFonts w:cstheme="minorHAnsi"/>
                <w:i/>
              </w:rPr>
              <w:t>aratuberculosis</w:t>
            </w:r>
            <w:r w:rsidRPr="005212DA">
              <w:rPr>
                <w:rFonts w:cstheme="minorHAnsi"/>
              </w:rPr>
              <w:t xml:space="preserve"> cattle &amp; sheep strains</w:t>
            </w:r>
          </w:p>
        </w:tc>
        <w:tc>
          <w:tcPr>
            <w:tcW w:w="1750" w:type="dxa"/>
          </w:tcPr>
          <w:p w14:paraId="7336AFB3" w14:textId="77777777" w:rsidR="005212DA" w:rsidRPr="005212DA" w:rsidRDefault="005212DA">
            <w:pPr>
              <w:spacing w:after="60" w:line="240" w:lineRule="auto"/>
              <w:rPr>
                <w:rFonts w:cstheme="minorHAnsi"/>
              </w:rPr>
            </w:pPr>
            <w:r w:rsidRPr="005212DA">
              <w:rPr>
                <w:rFonts w:cstheme="minorHAnsi"/>
              </w:rPr>
              <w:t>Cattle, buffalo, sheep, goats, camelids and cervids</w:t>
            </w:r>
          </w:p>
        </w:tc>
        <w:tc>
          <w:tcPr>
            <w:tcW w:w="1750" w:type="dxa"/>
          </w:tcPr>
          <w:p w14:paraId="13FF4903"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43A0C08C"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9078724"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0D8201D"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E549634" w14:textId="4DCF0EFC" w:rsidR="005212DA" w:rsidRPr="005212DA" w:rsidRDefault="005212DA">
            <w:pPr>
              <w:spacing w:after="60" w:line="240" w:lineRule="auto"/>
              <w:rPr>
                <w:rFonts w:cstheme="minorHAnsi"/>
              </w:rPr>
            </w:pPr>
            <w:r w:rsidRPr="005212DA">
              <w:rPr>
                <w:rFonts w:cstheme="minorHAnsi"/>
              </w:rPr>
              <w:t>Retained for further review</w:t>
            </w:r>
            <w:r w:rsidR="00B1729E">
              <w:rPr>
                <w:rFonts w:cstheme="minorHAnsi"/>
              </w:rPr>
              <w:t>.</w:t>
            </w:r>
          </w:p>
          <w:p w14:paraId="298EF904" w14:textId="77777777" w:rsidR="00F42535" w:rsidRDefault="00F42535">
            <w:pPr>
              <w:spacing w:after="60" w:line="240" w:lineRule="auto"/>
              <w:rPr>
                <w:rFonts w:cstheme="minorHAnsi"/>
              </w:rPr>
            </w:pPr>
          </w:p>
          <w:p w14:paraId="0E134666" w14:textId="25C7A94C" w:rsidR="005212DA" w:rsidRPr="005212DA" w:rsidRDefault="008523AE">
            <w:pPr>
              <w:spacing w:after="60" w:line="240" w:lineRule="auto"/>
              <w:rPr>
                <w:rFonts w:cstheme="minorHAnsi"/>
              </w:rPr>
            </w:pPr>
            <w:r>
              <w:rPr>
                <w:rFonts w:cstheme="minorHAnsi"/>
              </w:rPr>
              <w:t xml:space="preserve">Refer to Section </w:t>
            </w:r>
            <w:r w:rsidR="0088310D">
              <w:rPr>
                <w:rFonts w:cstheme="minorHAnsi"/>
              </w:rPr>
              <w:fldChar w:fldCharType="begin"/>
            </w:r>
            <w:r w:rsidR="0088310D">
              <w:rPr>
                <w:rFonts w:cstheme="minorHAnsi"/>
              </w:rPr>
              <w:instrText xml:space="preserve"> REF _Ref152074385 \r \h </w:instrText>
            </w:r>
            <w:r w:rsidR="0088310D">
              <w:rPr>
                <w:rFonts w:cstheme="minorHAnsi"/>
              </w:rPr>
            </w:r>
            <w:r w:rsidR="0088310D">
              <w:rPr>
                <w:rFonts w:cstheme="minorHAnsi"/>
              </w:rPr>
              <w:fldChar w:fldCharType="separate"/>
            </w:r>
            <w:r w:rsidR="00E423FD">
              <w:rPr>
                <w:rFonts w:cstheme="minorHAnsi"/>
              </w:rPr>
              <w:t>4.7</w:t>
            </w:r>
            <w:r w:rsidR="0088310D">
              <w:rPr>
                <w:rFonts w:cstheme="minorHAnsi"/>
              </w:rPr>
              <w:fldChar w:fldCharType="end"/>
            </w:r>
            <w:r w:rsidR="0088310D">
              <w:rPr>
                <w:rFonts w:cstheme="minorHAnsi"/>
              </w:rPr>
              <w:t>.</w:t>
            </w:r>
          </w:p>
        </w:tc>
        <w:tc>
          <w:tcPr>
            <w:tcW w:w="1751" w:type="dxa"/>
          </w:tcPr>
          <w:p w14:paraId="5FC831AF" w14:textId="3E1E4AC4"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320A5726" w14:textId="04854B0C" w:rsidTr="00BD11E1">
        <w:tc>
          <w:tcPr>
            <w:tcW w:w="1750" w:type="dxa"/>
          </w:tcPr>
          <w:p w14:paraId="20AE509C" w14:textId="77777777" w:rsidR="005212DA" w:rsidRPr="005212DA" w:rsidRDefault="005212DA">
            <w:pPr>
              <w:spacing w:after="60" w:line="240" w:lineRule="auto"/>
              <w:rPr>
                <w:rFonts w:cstheme="minorHAnsi"/>
              </w:rPr>
            </w:pPr>
            <w:r w:rsidRPr="005212DA">
              <w:rPr>
                <w:rFonts w:cstheme="minorHAnsi"/>
              </w:rPr>
              <w:t>Q-fever</w:t>
            </w:r>
          </w:p>
          <w:p w14:paraId="5A573ED2" w14:textId="77777777" w:rsidR="005212DA" w:rsidRPr="005212DA" w:rsidRDefault="005212DA">
            <w:pPr>
              <w:spacing w:after="60" w:line="240" w:lineRule="auto"/>
              <w:rPr>
                <w:rFonts w:cstheme="minorHAnsi"/>
                <w:i/>
              </w:rPr>
            </w:pPr>
            <w:r w:rsidRPr="005212DA">
              <w:rPr>
                <w:rFonts w:cstheme="minorHAnsi"/>
                <w:i/>
              </w:rPr>
              <w:t>Coxiella burnetti</w:t>
            </w:r>
          </w:p>
        </w:tc>
        <w:tc>
          <w:tcPr>
            <w:tcW w:w="1750" w:type="dxa"/>
          </w:tcPr>
          <w:p w14:paraId="6011E96F"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2A353DCA"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57902887"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06F9B15"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649D5EE0"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44DA6F2" w14:textId="1B7EB543" w:rsidR="005212DA" w:rsidRPr="005212DA" w:rsidRDefault="005212DA">
            <w:pPr>
              <w:spacing w:after="60" w:line="240" w:lineRule="auto"/>
              <w:rPr>
                <w:rFonts w:cstheme="minorHAnsi"/>
              </w:rPr>
            </w:pPr>
            <w:r w:rsidRPr="005212DA">
              <w:rPr>
                <w:rFonts w:cstheme="minorHAnsi"/>
              </w:rPr>
              <w:t>Not retained</w:t>
            </w:r>
            <w:r w:rsidR="00B1729E">
              <w:rPr>
                <w:rFonts w:cstheme="minorHAnsi"/>
              </w:rPr>
              <w:t>.</w:t>
            </w:r>
          </w:p>
        </w:tc>
        <w:tc>
          <w:tcPr>
            <w:tcW w:w="1751" w:type="dxa"/>
          </w:tcPr>
          <w:p w14:paraId="227C2682" w14:textId="4F5CDC23" w:rsidR="00F42535" w:rsidRPr="00F40557" w:rsidRDefault="00462897">
            <w:pPr>
              <w:spacing w:after="60" w:line="240" w:lineRule="auto"/>
              <w:rPr>
                <w:rFonts w:cstheme="minorHAnsi"/>
                <w:highlight w:val="yellow"/>
              </w:rPr>
            </w:pPr>
            <w:r>
              <w:rPr>
                <w:noProof/>
                <w:lang w:eastAsia="ja-JP"/>
              </w:rPr>
              <w:t xml:space="preserve"> (WOAH 2022j)</w:t>
            </w:r>
          </w:p>
        </w:tc>
      </w:tr>
      <w:tr w:rsidR="00F737DF" w:rsidRPr="005212DA" w14:paraId="366A3361" w14:textId="48E15E85" w:rsidTr="00BD11E1">
        <w:tc>
          <w:tcPr>
            <w:tcW w:w="1750" w:type="dxa"/>
          </w:tcPr>
          <w:p w14:paraId="51BE2059" w14:textId="4040976E" w:rsidR="00F737DF" w:rsidRPr="005212DA" w:rsidRDefault="00F737DF" w:rsidP="00F737DF">
            <w:pPr>
              <w:spacing w:after="60" w:line="240" w:lineRule="auto"/>
              <w:rPr>
                <w:rFonts w:cstheme="minorHAnsi"/>
              </w:rPr>
            </w:pPr>
            <w:r w:rsidRPr="005212DA">
              <w:rPr>
                <w:rFonts w:cstheme="minorHAnsi"/>
              </w:rPr>
              <w:lastRenderedPageBreak/>
              <w:t>Rabies</w:t>
            </w:r>
          </w:p>
          <w:p w14:paraId="05EBE47B" w14:textId="77777777" w:rsidR="00F737DF" w:rsidRPr="005212DA" w:rsidRDefault="00F737DF" w:rsidP="00F737DF">
            <w:pPr>
              <w:spacing w:after="60" w:line="240" w:lineRule="auto"/>
              <w:rPr>
                <w:rFonts w:cstheme="minorHAnsi"/>
                <w:i/>
              </w:rPr>
            </w:pPr>
            <w:r w:rsidRPr="005212DA">
              <w:rPr>
                <w:rFonts w:cstheme="minorHAnsi"/>
                <w:i/>
              </w:rPr>
              <w:t>Rabies virus</w:t>
            </w:r>
          </w:p>
        </w:tc>
        <w:tc>
          <w:tcPr>
            <w:tcW w:w="1750" w:type="dxa"/>
          </w:tcPr>
          <w:p w14:paraId="45A8F69C" w14:textId="77777777" w:rsidR="00F737DF" w:rsidRPr="005212DA" w:rsidRDefault="00F737DF" w:rsidP="00F737DF">
            <w:pPr>
              <w:spacing w:after="60" w:line="240" w:lineRule="auto"/>
              <w:rPr>
                <w:rFonts w:cstheme="minorHAnsi"/>
              </w:rPr>
            </w:pPr>
            <w:r w:rsidRPr="005212DA">
              <w:rPr>
                <w:rFonts w:cstheme="minorHAnsi"/>
              </w:rPr>
              <w:t>Cattle and other mammals including humans</w:t>
            </w:r>
          </w:p>
        </w:tc>
        <w:tc>
          <w:tcPr>
            <w:tcW w:w="1750" w:type="dxa"/>
          </w:tcPr>
          <w:p w14:paraId="7E0993C9"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50779369"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165EF3B2"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53B7B141"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4917F04A" w14:textId="66FC8B67" w:rsidR="00F737DF" w:rsidRPr="005212DA" w:rsidRDefault="00F737DF" w:rsidP="00F737DF">
            <w:pPr>
              <w:spacing w:after="60" w:line="240" w:lineRule="auto"/>
              <w:rPr>
                <w:rFonts w:cstheme="minorHAnsi"/>
              </w:rPr>
            </w:pPr>
            <w:r w:rsidRPr="005212DA">
              <w:rPr>
                <w:rFonts w:cstheme="minorHAnsi"/>
              </w:rPr>
              <w:t>Not retained</w:t>
            </w:r>
            <w:r>
              <w:rPr>
                <w:rFonts w:cstheme="minorHAnsi"/>
              </w:rPr>
              <w:t>.</w:t>
            </w:r>
          </w:p>
        </w:tc>
        <w:tc>
          <w:tcPr>
            <w:tcW w:w="1751" w:type="dxa"/>
          </w:tcPr>
          <w:p w14:paraId="65AE4CBC" w14:textId="073C2DDB"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F737DF" w:rsidRPr="005212DA" w14:paraId="4B275996" w14:textId="436FAB3F" w:rsidTr="00BD11E1">
        <w:tc>
          <w:tcPr>
            <w:tcW w:w="1750" w:type="dxa"/>
          </w:tcPr>
          <w:p w14:paraId="2341EAAE" w14:textId="77777777" w:rsidR="00F737DF" w:rsidRPr="005212DA" w:rsidRDefault="00F737DF" w:rsidP="00F737DF">
            <w:pPr>
              <w:spacing w:after="60" w:line="240" w:lineRule="auto"/>
              <w:rPr>
                <w:rFonts w:cstheme="minorHAnsi"/>
              </w:rPr>
            </w:pPr>
            <w:r w:rsidRPr="005212DA">
              <w:rPr>
                <w:rFonts w:cstheme="minorHAnsi"/>
              </w:rPr>
              <w:t>Rift Valley fever</w:t>
            </w:r>
          </w:p>
          <w:p w14:paraId="32D4D1E7" w14:textId="77777777" w:rsidR="00F737DF" w:rsidRPr="005212DA" w:rsidRDefault="00F737DF" w:rsidP="00F737DF">
            <w:pPr>
              <w:spacing w:after="60" w:line="240" w:lineRule="auto"/>
              <w:rPr>
                <w:rFonts w:cstheme="minorHAnsi"/>
                <w:i/>
              </w:rPr>
            </w:pPr>
            <w:r w:rsidRPr="005212DA">
              <w:rPr>
                <w:rFonts w:cstheme="minorHAnsi"/>
                <w:i/>
              </w:rPr>
              <w:t>Rift Valley fever virus</w:t>
            </w:r>
          </w:p>
        </w:tc>
        <w:tc>
          <w:tcPr>
            <w:tcW w:w="1750" w:type="dxa"/>
          </w:tcPr>
          <w:p w14:paraId="298569B4" w14:textId="77777777" w:rsidR="00F737DF" w:rsidRPr="005212DA" w:rsidRDefault="00F737DF" w:rsidP="00F737DF">
            <w:pPr>
              <w:spacing w:after="60" w:line="240" w:lineRule="auto"/>
              <w:rPr>
                <w:rFonts w:cstheme="minorHAnsi"/>
              </w:rPr>
            </w:pPr>
            <w:r w:rsidRPr="005212DA">
              <w:rPr>
                <w:rFonts w:cstheme="minorHAnsi"/>
              </w:rPr>
              <w:t>Cattle, buffalo, sheep, goats and camelids</w:t>
            </w:r>
          </w:p>
        </w:tc>
        <w:tc>
          <w:tcPr>
            <w:tcW w:w="1750" w:type="dxa"/>
          </w:tcPr>
          <w:p w14:paraId="7E34EF9C"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4FD92FFA"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5A1270D8"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1080054F"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05CDC805" w14:textId="77777777" w:rsidR="00F737DF" w:rsidRDefault="00F737DF" w:rsidP="00F737DF">
            <w:pPr>
              <w:spacing w:after="60" w:line="240" w:lineRule="auto"/>
              <w:rPr>
                <w:rFonts w:cstheme="minorHAnsi"/>
              </w:rPr>
            </w:pPr>
            <w:r w:rsidRPr="005212DA">
              <w:rPr>
                <w:rFonts w:cstheme="minorHAnsi"/>
              </w:rPr>
              <w:t>Not retained</w:t>
            </w:r>
            <w:r>
              <w:rPr>
                <w:rFonts w:cstheme="minorHAnsi"/>
              </w:rPr>
              <w:t>.</w:t>
            </w:r>
          </w:p>
          <w:p w14:paraId="2174DBDA" w14:textId="77777777" w:rsidR="00F737DF" w:rsidRDefault="00F737DF" w:rsidP="00F737DF">
            <w:pPr>
              <w:spacing w:after="60" w:line="240" w:lineRule="auto"/>
              <w:rPr>
                <w:rFonts w:cstheme="minorHAnsi"/>
              </w:rPr>
            </w:pPr>
          </w:p>
          <w:p w14:paraId="1A585E53" w14:textId="31C58702" w:rsidR="00F737DF" w:rsidRPr="005212DA" w:rsidRDefault="00F737DF" w:rsidP="00F737DF">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_Ref152074402 \r \h </w:instrText>
            </w:r>
            <w:r>
              <w:rPr>
                <w:rFonts w:cstheme="minorHAnsi"/>
              </w:rPr>
            </w:r>
            <w:r>
              <w:rPr>
                <w:rFonts w:cstheme="minorHAnsi"/>
              </w:rPr>
              <w:fldChar w:fldCharType="separate"/>
            </w:r>
            <w:r w:rsidR="00E423FD">
              <w:rPr>
                <w:rFonts w:cstheme="minorHAnsi"/>
              </w:rPr>
              <w:t>3.1.8</w:t>
            </w:r>
            <w:r>
              <w:rPr>
                <w:rFonts w:cstheme="minorHAnsi"/>
              </w:rPr>
              <w:fldChar w:fldCharType="end"/>
            </w:r>
            <w:r>
              <w:rPr>
                <w:rFonts w:cstheme="minorHAnsi"/>
              </w:rPr>
              <w:t>.</w:t>
            </w:r>
          </w:p>
        </w:tc>
        <w:tc>
          <w:tcPr>
            <w:tcW w:w="1751" w:type="dxa"/>
          </w:tcPr>
          <w:p w14:paraId="2E9EDB8F" w14:textId="03314ABD"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F737DF" w:rsidRPr="005212DA" w14:paraId="6D8DFF95" w14:textId="419FB087" w:rsidTr="00BD11E1">
        <w:tc>
          <w:tcPr>
            <w:tcW w:w="1750" w:type="dxa"/>
          </w:tcPr>
          <w:p w14:paraId="3FA4BB9D" w14:textId="77777777" w:rsidR="00F737DF" w:rsidRPr="005212DA" w:rsidRDefault="00F737DF" w:rsidP="00F737DF">
            <w:pPr>
              <w:spacing w:after="60" w:line="240" w:lineRule="auto"/>
              <w:rPr>
                <w:rFonts w:cstheme="minorHAnsi"/>
              </w:rPr>
            </w:pPr>
            <w:r w:rsidRPr="005212DA">
              <w:rPr>
                <w:rFonts w:cstheme="minorHAnsi"/>
              </w:rPr>
              <w:t>Rinderpest</w:t>
            </w:r>
          </w:p>
          <w:p w14:paraId="2DBE53FF" w14:textId="77777777" w:rsidR="00F737DF" w:rsidRPr="005212DA" w:rsidRDefault="00F737DF" w:rsidP="00F737DF">
            <w:pPr>
              <w:spacing w:after="60" w:line="240" w:lineRule="auto"/>
              <w:rPr>
                <w:rFonts w:cstheme="minorHAnsi"/>
                <w:i/>
              </w:rPr>
            </w:pPr>
            <w:r w:rsidRPr="005212DA">
              <w:rPr>
                <w:rFonts w:cstheme="minorHAnsi"/>
                <w:i/>
              </w:rPr>
              <w:t>Rinderpest virus</w:t>
            </w:r>
          </w:p>
        </w:tc>
        <w:tc>
          <w:tcPr>
            <w:tcW w:w="1750" w:type="dxa"/>
          </w:tcPr>
          <w:p w14:paraId="79A92EEE" w14:textId="77777777" w:rsidR="00F737DF" w:rsidRPr="005212DA" w:rsidRDefault="00F737DF" w:rsidP="00F737DF">
            <w:pPr>
              <w:spacing w:after="60" w:line="240" w:lineRule="auto"/>
              <w:rPr>
                <w:rFonts w:cstheme="minorHAnsi"/>
              </w:rPr>
            </w:pPr>
            <w:r w:rsidRPr="005212DA">
              <w:rPr>
                <w:rFonts w:cstheme="minorHAnsi"/>
              </w:rPr>
              <w:t>Cattle and buffalo</w:t>
            </w:r>
          </w:p>
        </w:tc>
        <w:tc>
          <w:tcPr>
            <w:tcW w:w="1750" w:type="dxa"/>
          </w:tcPr>
          <w:p w14:paraId="6A7A63BC"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74510620"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6364E9DE"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316CC763"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3529DD5C" w14:textId="34F0D2DC" w:rsidR="00F737DF" w:rsidRPr="005212DA" w:rsidRDefault="00F737DF" w:rsidP="00F737DF">
            <w:pPr>
              <w:spacing w:after="60" w:line="240" w:lineRule="auto"/>
              <w:rPr>
                <w:rFonts w:cstheme="minorHAnsi"/>
              </w:rPr>
            </w:pPr>
            <w:r w:rsidRPr="005212DA">
              <w:rPr>
                <w:rFonts w:cstheme="minorHAnsi"/>
              </w:rPr>
              <w:t>Not retained</w:t>
            </w:r>
            <w:r>
              <w:rPr>
                <w:rFonts w:cstheme="minorHAnsi"/>
              </w:rPr>
              <w:t>.</w:t>
            </w:r>
          </w:p>
          <w:p w14:paraId="221DD556" w14:textId="15D615B2" w:rsidR="00F737DF" w:rsidRPr="005212DA" w:rsidRDefault="00F737DF" w:rsidP="00F737DF">
            <w:pPr>
              <w:spacing w:after="60" w:line="240" w:lineRule="auto"/>
              <w:rPr>
                <w:rFonts w:cstheme="minorHAnsi"/>
              </w:rPr>
            </w:pPr>
            <w:r w:rsidRPr="005212DA">
              <w:rPr>
                <w:rFonts w:cstheme="minorHAnsi"/>
              </w:rPr>
              <w:t>Globally eradicated in 2011</w:t>
            </w:r>
            <w:r>
              <w:rPr>
                <w:rFonts w:cstheme="minorHAnsi"/>
              </w:rPr>
              <w:t>.</w:t>
            </w:r>
          </w:p>
        </w:tc>
        <w:tc>
          <w:tcPr>
            <w:tcW w:w="1751" w:type="dxa"/>
          </w:tcPr>
          <w:p w14:paraId="389AFFE8" w14:textId="48986218"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5212DA" w:rsidRPr="005212DA" w14:paraId="22BDA1AC" w14:textId="2B4C28E7" w:rsidTr="00BD11E1">
        <w:tc>
          <w:tcPr>
            <w:tcW w:w="1750" w:type="dxa"/>
          </w:tcPr>
          <w:p w14:paraId="7B92F1EF" w14:textId="77777777" w:rsidR="005212DA" w:rsidRPr="005212DA" w:rsidRDefault="005212DA">
            <w:pPr>
              <w:spacing w:after="60" w:line="240" w:lineRule="auto"/>
              <w:rPr>
                <w:rFonts w:cstheme="minorHAnsi"/>
              </w:rPr>
            </w:pPr>
            <w:r w:rsidRPr="005212DA">
              <w:rPr>
                <w:rFonts w:cstheme="minorHAnsi"/>
              </w:rPr>
              <w:t>-</w:t>
            </w:r>
          </w:p>
          <w:p w14:paraId="4F5852F0" w14:textId="77777777" w:rsidR="005212DA" w:rsidRPr="005212DA" w:rsidRDefault="005212DA">
            <w:pPr>
              <w:spacing w:after="60" w:line="240" w:lineRule="auto"/>
              <w:rPr>
                <w:rFonts w:cstheme="minorHAnsi"/>
              </w:rPr>
            </w:pPr>
            <w:r w:rsidRPr="005212DA">
              <w:rPr>
                <w:rFonts w:cstheme="minorHAnsi"/>
                <w:i/>
              </w:rPr>
              <w:t>Salmonella enterica</w:t>
            </w:r>
            <w:r w:rsidRPr="005212DA">
              <w:rPr>
                <w:rFonts w:cstheme="minorHAnsi"/>
              </w:rPr>
              <w:t xml:space="preserve"> serotype Typhimurium DT104 and other </w:t>
            </w:r>
            <w:r w:rsidRPr="005212DA">
              <w:rPr>
                <w:rFonts w:cstheme="minorHAnsi"/>
                <w:i/>
              </w:rPr>
              <w:t>Salmonella</w:t>
            </w:r>
            <w:r w:rsidRPr="005212DA">
              <w:rPr>
                <w:rFonts w:cstheme="minorHAnsi"/>
              </w:rPr>
              <w:t xml:space="preserve"> spp.</w:t>
            </w:r>
          </w:p>
        </w:tc>
        <w:tc>
          <w:tcPr>
            <w:tcW w:w="1750" w:type="dxa"/>
          </w:tcPr>
          <w:p w14:paraId="0A72976F"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6928336C"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4649959E"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FFDB10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27C4EB4"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8EB78B2" w14:textId="77777777" w:rsidR="00F42535" w:rsidRDefault="005212DA">
            <w:pPr>
              <w:spacing w:after="60" w:line="240" w:lineRule="auto"/>
              <w:rPr>
                <w:rFonts w:cstheme="minorHAnsi"/>
              </w:rPr>
            </w:pPr>
            <w:r w:rsidRPr="005212DA">
              <w:rPr>
                <w:rFonts w:cstheme="minorHAnsi"/>
              </w:rPr>
              <w:t>Retained for further review</w:t>
            </w:r>
            <w:r w:rsidR="00B1729E">
              <w:rPr>
                <w:rFonts w:cstheme="minorHAnsi"/>
              </w:rPr>
              <w:t>.</w:t>
            </w:r>
          </w:p>
          <w:p w14:paraId="409514B3" w14:textId="77777777" w:rsidR="00773C1B" w:rsidRDefault="00773C1B">
            <w:pPr>
              <w:spacing w:after="60" w:line="240" w:lineRule="auto"/>
              <w:rPr>
                <w:rFonts w:cstheme="minorHAnsi"/>
              </w:rPr>
            </w:pPr>
          </w:p>
          <w:p w14:paraId="59B8D484" w14:textId="7FBA8E1C" w:rsidR="005212DA" w:rsidRPr="005212DA" w:rsidRDefault="00773C1B">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_Ref152074425 \r \h </w:instrText>
            </w:r>
            <w:r>
              <w:rPr>
                <w:rFonts w:cstheme="minorHAnsi"/>
              </w:rPr>
            </w:r>
            <w:r>
              <w:rPr>
                <w:rFonts w:cstheme="minorHAnsi"/>
              </w:rPr>
              <w:fldChar w:fldCharType="separate"/>
            </w:r>
            <w:r w:rsidR="00E423FD">
              <w:rPr>
                <w:rFonts w:cstheme="minorHAnsi"/>
              </w:rPr>
              <w:t>4.8</w:t>
            </w:r>
            <w:r>
              <w:rPr>
                <w:rFonts w:cstheme="minorHAnsi"/>
              </w:rPr>
              <w:fldChar w:fldCharType="end"/>
            </w:r>
          </w:p>
        </w:tc>
        <w:tc>
          <w:tcPr>
            <w:tcW w:w="1751" w:type="dxa"/>
          </w:tcPr>
          <w:p w14:paraId="41F9C95A" w14:textId="46BE7EAB" w:rsidR="00F42535" w:rsidRPr="00F40557" w:rsidRDefault="00462897">
            <w:pPr>
              <w:spacing w:after="60" w:line="240" w:lineRule="auto"/>
              <w:rPr>
                <w:rFonts w:cstheme="minorHAnsi"/>
                <w:highlight w:val="yellow"/>
              </w:rPr>
            </w:pPr>
            <w:r>
              <w:rPr>
                <w:noProof/>
              </w:rPr>
              <w:t xml:space="preserve"> (John et al. 2022)</w:t>
            </w:r>
          </w:p>
        </w:tc>
      </w:tr>
      <w:tr w:rsidR="005212DA" w:rsidRPr="005212DA" w14:paraId="1275B670" w14:textId="5154E506" w:rsidTr="00BD11E1">
        <w:tc>
          <w:tcPr>
            <w:tcW w:w="1750" w:type="dxa"/>
          </w:tcPr>
          <w:p w14:paraId="5FF01587" w14:textId="77777777" w:rsidR="005212DA" w:rsidRPr="005212DA" w:rsidRDefault="005212DA">
            <w:pPr>
              <w:spacing w:after="60" w:line="240" w:lineRule="auto"/>
              <w:rPr>
                <w:rFonts w:cstheme="minorHAnsi"/>
              </w:rPr>
            </w:pPr>
            <w:r w:rsidRPr="005212DA">
              <w:rPr>
                <w:rFonts w:cstheme="minorHAnsi"/>
              </w:rPr>
              <w:t>-</w:t>
            </w:r>
          </w:p>
          <w:p w14:paraId="1876D847" w14:textId="77777777" w:rsidR="005212DA" w:rsidRPr="005212DA" w:rsidRDefault="005212DA">
            <w:pPr>
              <w:spacing w:after="60" w:line="240" w:lineRule="auto"/>
              <w:rPr>
                <w:rFonts w:cstheme="minorHAnsi"/>
                <w:i/>
              </w:rPr>
            </w:pPr>
            <w:r w:rsidRPr="005212DA">
              <w:rPr>
                <w:rFonts w:cstheme="minorHAnsi"/>
                <w:i/>
              </w:rPr>
              <w:t>Schmallenberg virus</w:t>
            </w:r>
          </w:p>
        </w:tc>
        <w:tc>
          <w:tcPr>
            <w:tcW w:w="1750" w:type="dxa"/>
          </w:tcPr>
          <w:p w14:paraId="2253D56A" w14:textId="77777777" w:rsidR="005212DA" w:rsidRPr="005212DA" w:rsidRDefault="005212DA">
            <w:pPr>
              <w:spacing w:after="60" w:line="240" w:lineRule="auto"/>
              <w:rPr>
                <w:rFonts w:cstheme="minorHAnsi"/>
              </w:rPr>
            </w:pPr>
            <w:r w:rsidRPr="005212DA">
              <w:rPr>
                <w:rFonts w:cstheme="minorHAnsi"/>
              </w:rPr>
              <w:t xml:space="preserve">Cattle, bison, sheep, goats, deer, dogs, alpacas, </w:t>
            </w:r>
            <w:r w:rsidRPr="005212DA">
              <w:rPr>
                <w:rFonts w:cstheme="minorHAnsi"/>
              </w:rPr>
              <w:lastRenderedPageBreak/>
              <w:t>mouflons and wild boar</w:t>
            </w:r>
          </w:p>
        </w:tc>
        <w:tc>
          <w:tcPr>
            <w:tcW w:w="1750" w:type="dxa"/>
          </w:tcPr>
          <w:p w14:paraId="052F1123" w14:textId="77777777" w:rsidR="005212DA" w:rsidRPr="005212DA" w:rsidRDefault="005212DA">
            <w:pPr>
              <w:spacing w:after="60" w:line="240" w:lineRule="auto"/>
              <w:rPr>
                <w:rFonts w:cstheme="minorHAnsi"/>
              </w:rPr>
            </w:pPr>
            <w:r w:rsidRPr="005212DA">
              <w:rPr>
                <w:rFonts w:cstheme="minorHAnsi"/>
              </w:rPr>
              <w:lastRenderedPageBreak/>
              <w:t>Yes</w:t>
            </w:r>
          </w:p>
        </w:tc>
        <w:tc>
          <w:tcPr>
            <w:tcW w:w="1751" w:type="dxa"/>
          </w:tcPr>
          <w:p w14:paraId="79B12615"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C0EE094"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01CA4571"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47D6B1F4" w14:textId="230861C8" w:rsidR="005212DA" w:rsidRPr="005212DA" w:rsidRDefault="005212DA">
            <w:pPr>
              <w:spacing w:after="60" w:line="240" w:lineRule="auto"/>
              <w:rPr>
                <w:rFonts w:cstheme="minorHAnsi"/>
              </w:rPr>
            </w:pPr>
            <w:r w:rsidRPr="005212DA">
              <w:rPr>
                <w:rFonts w:cstheme="minorHAnsi"/>
              </w:rPr>
              <w:t>Not retained</w:t>
            </w:r>
            <w:r w:rsidR="00B1729E">
              <w:rPr>
                <w:rFonts w:cstheme="minorHAnsi"/>
              </w:rPr>
              <w:t>.</w:t>
            </w:r>
          </w:p>
        </w:tc>
        <w:tc>
          <w:tcPr>
            <w:tcW w:w="1751" w:type="dxa"/>
          </w:tcPr>
          <w:p w14:paraId="2252AC19" w14:textId="2CD5D609" w:rsidR="00F42535" w:rsidRPr="007B7B9B" w:rsidRDefault="00462897">
            <w:pPr>
              <w:spacing w:after="60" w:line="240" w:lineRule="auto"/>
              <w:rPr>
                <w:rFonts w:cstheme="minorHAnsi"/>
              </w:rPr>
            </w:pPr>
            <w:r w:rsidRPr="007B7B9B">
              <w:rPr>
                <w:rFonts w:cstheme="minorHAnsi"/>
                <w:noProof/>
              </w:rPr>
              <w:t xml:space="preserve"> (CFIA 2012b)</w:t>
            </w:r>
          </w:p>
        </w:tc>
      </w:tr>
      <w:tr w:rsidR="005212DA" w:rsidRPr="005212DA" w14:paraId="65E4A526" w14:textId="21A7A5B2" w:rsidTr="00BD11E1">
        <w:tc>
          <w:tcPr>
            <w:tcW w:w="1750" w:type="dxa"/>
          </w:tcPr>
          <w:p w14:paraId="48E4942B" w14:textId="77777777" w:rsidR="005212DA" w:rsidRPr="005212DA" w:rsidRDefault="005212DA">
            <w:pPr>
              <w:spacing w:after="60" w:line="240" w:lineRule="auto"/>
              <w:rPr>
                <w:rFonts w:cstheme="minorHAnsi"/>
              </w:rPr>
            </w:pPr>
            <w:r w:rsidRPr="005212DA">
              <w:rPr>
                <w:rFonts w:cstheme="minorHAnsi"/>
              </w:rPr>
              <w:t>Screw worm fly</w:t>
            </w:r>
          </w:p>
          <w:p w14:paraId="04151948" w14:textId="77777777" w:rsidR="005212DA" w:rsidRPr="005212DA" w:rsidRDefault="005212DA">
            <w:pPr>
              <w:spacing w:after="60" w:line="240" w:lineRule="auto"/>
              <w:rPr>
                <w:rFonts w:cstheme="minorHAnsi"/>
                <w:i/>
              </w:rPr>
            </w:pPr>
            <w:r w:rsidRPr="005212DA">
              <w:rPr>
                <w:rFonts w:cstheme="minorHAnsi"/>
                <w:i/>
              </w:rPr>
              <w:t>Cochliomyia hominivorax</w:t>
            </w:r>
          </w:p>
          <w:p w14:paraId="38778299" w14:textId="77777777" w:rsidR="005212DA" w:rsidRPr="005212DA" w:rsidRDefault="005212DA">
            <w:pPr>
              <w:spacing w:after="60" w:line="240" w:lineRule="auto"/>
              <w:rPr>
                <w:rFonts w:cstheme="minorHAnsi"/>
              </w:rPr>
            </w:pPr>
            <w:r w:rsidRPr="005212DA">
              <w:rPr>
                <w:rFonts w:cstheme="minorHAnsi"/>
                <w:i/>
              </w:rPr>
              <w:t>Chrysomyia bezziana</w:t>
            </w:r>
          </w:p>
        </w:tc>
        <w:tc>
          <w:tcPr>
            <w:tcW w:w="1750" w:type="dxa"/>
          </w:tcPr>
          <w:p w14:paraId="5BD9FE33" w14:textId="77777777" w:rsidR="005212DA" w:rsidRPr="005212DA" w:rsidRDefault="005212DA">
            <w:pPr>
              <w:spacing w:after="60" w:line="240" w:lineRule="auto"/>
              <w:rPr>
                <w:rFonts w:cstheme="minorHAnsi"/>
              </w:rPr>
            </w:pPr>
            <w:r w:rsidRPr="005212DA">
              <w:rPr>
                <w:rFonts w:cstheme="minorHAnsi"/>
              </w:rPr>
              <w:t>Cattle and other mammals including humans</w:t>
            </w:r>
          </w:p>
        </w:tc>
        <w:tc>
          <w:tcPr>
            <w:tcW w:w="1750" w:type="dxa"/>
          </w:tcPr>
          <w:p w14:paraId="54F9C377"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0CCC9D60"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20BE29FE"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A5DBF01"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9755903" w14:textId="139BEAA2" w:rsidR="005212DA" w:rsidRPr="005212DA" w:rsidRDefault="005212DA">
            <w:pPr>
              <w:spacing w:after="60" w:line="240" w:lineRule="auto"/>
              <w:rPr>
                <w:rFonts w:cstheme="minorHAnsi"/>
              </w:rPr>
            </w:pPr>
            <w:r w:rsidRPr="005212DA">
              <w:rPr>
                <w:rFonts w:cstheme="minorHAnsi"/>
              </w:rPr>
              <w:t>Not retained</w:t>
            </w:r>
            <w:r w:rsidR="00B1729E">
              <w:rPr>
                <w:rFonts w:cstheme="minorHAnsi"/>
              </w:rPr>
              <w:t>.</w:t>
            </w:r>
          </w:p>
        </w:tc>
        <w:tc>
          <w:tcPr>
            <w:tcW w:w="1751" w:type="dxa"/>
          </w:tcPr>
          <w:p w14:paraId="1B4BA2F5" w14:textId="459EDEF7"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10B249F6" w14:textId="723015D1" w:rsidTr="00BD11E1">
        <w:tc>
          <w:tcPr>
            <w:tcW w:w="1750" w:type="dxa"/>
          </w:tcPr>
          <w:p w14:paraId="0FA09393" w14:textId="77777777" w:rsidR="005212DA" w:rsidRPr="005212DA" w:rsidRDefault="005212DA">
            <w:pPr>
              <w:spacing w:after="60" w:line="240" w:lineRule="auto"/>
              <w:rPr>
                <w:rFonts w:cstheme="minorHAnsi"/>
              </w:rPr>
            </w:pPr>
            <w:r w:rsidRPr="005212DA">
              <w:rPr>
                <w:rFonts w:cstheme="minorHAnsi"/>
              </w:rPr>
              <w:t>-</w:t>
            </w:r>
          </w:p>
          <w:p w14:paraId="1E4A300B" w14:textId="77777777" w:rsidR="005212DA" w:rsidRPr="005212DA" w:rsidRDefault="005212DA">
            <w:pPr>
              <w:spacing w:after="60" w:line="240" w:lineRule="auto"/>
              <w:rPr>
                <w:rFonts w:cstheme="minorHAnsi"/>
              </w:rPr>
            </w:pPr>
            <w:r w:rsidRPr="005212DA">
              <w:rPr>
                <w:rFonts w:cstheme="minorHAnsi"/>
                <w:i/>
              </w:rPr>
              <w:t>Staphylococcus</w:t>
            </w:r>
            <w:r w:rsidRPr="005212DA">
              <w:rPr>
                <w:rFonts w:cstheme="minorHAnsi"/>
              </w:rPr>
              <w:t xml:space="preserve"> spp.</w:t>
            </w:r>
          </w:p>
        </w:tc>
        <w:tc>
          <w:tcPr>
            <w:tcW w:w="1750" w:type="dxa"/>
          </w:tcPr>
          <w:p w14:paraId="1F21CDF8"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6EE770DE"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3FE1E351"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7DA7F34"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744ED37E"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F146E4E" w14:textId="0E3AF863" w:rsidR="005212DA" w:rsidRPr="005212DA" w:rsidRDefault="005212DA">
            <w:pPr>
              <w:spacing w:after="60" w:line="240" w:lineRule="auto"/>
              <w:rPr>
                <w:rFonts w:cstheme="minorHAnsi"/>
              </w:rPr>
            </w:pPr>
            <w:r w:rsidRPr="005212DA">
              <w:rPr>
                <w:rFonts w:cstheme="minorHAnsi"/>
              </w:rPr>
              <w:t>Not retained</w:t>
            </w:r>
            <w:r w:rsidR="00B1729E">
              <w:rPr>
                <w:rFonts w:cstheme="minorHAnsi"/>
              </w:rPr>
              <w:t>.</w:t>
            </w:r>
          </w:p>
          <w:p w14:paraId="1DD85E9C" w14:textId="77777777" w:rsidR="005212DA" w:rsidRPr="005212DA" w:rsidRDefault="005212DA">
            <w:pPr>
              <w:spacing w:after="60" w:line="240" w:lineRule="auto"/>
              <w:rPr>
                <w:rFonts w:cstheme="minorHAnsi"/>
              </w:rPr>
            </w:pPr>
          </w:p>
        </w:tc>
        <w:tc>
          <w:tcPr>
            <w:tcW w:w="1751" w:type="dxa"/>
          </w:tcPr>
          <w:p w14:paraId="0090F175" w14:textId="77777777" w:rsidR="00F42535" w:rsidRPr="00F40557" w:rsidRDefault="00F42535">
            <w:pPr>
              <w:spacing w:after="60" w:line="240" w:lineRule="auto"/>
              <w:rPr>
                <w:rFonts w:cstheme="minorHAnsi"/>
                <w:highlight w:val="yellow"/>
              </w:rPr>
            </w:pPr>
          </w:p>
        </w:tc>
      </w:tr>
      <w:tr w:rsidR="005212DA" w:rsidRPr="005212DA" w14:paraId="47F6D18B" w14:textId="58E5B839" w:rsidTr="00BD11E1">
        <w:tc>
          <w:tcPr>
            <w:tcW w:w="1750" w:type="dxa"/>
          </w:tcPr>
          <w:p w14:paraId="22CC1A31" w14:textId="77777777" w:rsidR="005212DA" w:rsidRPr="005212DA" w:rsidRDefault="005212DA">
            <w:pPr>
              <w:spacing w:after="60" w:line="240" w:lineRule="auto"/>
              <w:rPr>
                <w:rFonts w:cstheme="minorHAnsi"/>
              </w:rPr>
            </w:pPr>
            <w:r w:rsidRPr="005212DA">
              <w:rPr>
                <w:rFonts w:cstheme="minorHAnsi"/>
              </w:rPr>
              <w:t>Surra</w:t>
            </w:r>
          </w:p>
          <w:p w14:paraId="0B1589A5" w14:textId="77777777" w:rsidR="005212DA" w:rsidRPr="005212DA" w:rsidRDefault="005212DA">
            <w:pPr>
              <w:spacing w:after="60" w:line="240" w:lineRule="auto"/>
              <w:rPr>
                <w:rFonts w:cstheme="minorHAnsi"/>
                <w:i/>
              </w:rPr>
            </w:pPr>
            <w:r w:rsidRPr="005212DA">
              <w:rPr>
                <w:rFonts w:cstheme="minorHAnsi"/>
                <w:i/>
              </w:rPr>
              <w:t>Trypanosoma evansi</w:t>
            </w:r>
          </w:p>
        </w:tc>
        <w:tc>
          <w:tcPr>
            <w:tcW w:w="1750" w:type="dxa"/>
          </w:tcPr>
          <w:p w14:paraId="544E2920" w14:textId="77777777" w:rsidR="005212DA" w:rsidRPr="005212DA" w:rsidRDefault="005212DA">
            <w:pPr>
              <w:spacing w:after="60" w:line="240" w:lineRule="auto"/>
              <w:rPr>
                <w:rFonts w:cstheme="minorHAnsi"/>
              </w:rPr>
            </w:pPr>
            <w:r w:rsidRPr="005212DA">
              <w:rPr>
                <w:rFonts w:cstheme="minorHAnsi"/>
              </w:rPr>
              <w:t>Cattle, buffalo, horses, mules, donkeys, camels, llamas, pigs, sheep, goats, dogs and cats</w:t>
            </w:r>
          </w:p>
        </w:tc>
        <w:tc>
          <w:tcPr>
            <w:tcW w:w="1750" w:type="dxa"/>
          </w:tcPr>
          <w:p w14:paraId="558C9494"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0D2CD77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C51F68D"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F6C334C"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190D2AC2" w14:textId="77777777" w:rsidR="00F42535" w:rsidRDefault="005212DA">
            <w:pPr>
              <w:spacing w:after="60" w:line="240" w:lineRule="auto"/>
              <w:rPr>
                <w:rFonts w:cstheme="minorHAnsi"/>
              </w:rPr>
            </w:pPr>
            <w:r w:rsidRPr="005212DA">
              <w:rPr>
                <w:rFonts w:cstheme="minorHAnsi"/>
              </w:rPr>
              <w:t>Not retained</w:t>
            </w:r>
            <w:r w:rsidR="00B1729E">
              <w:rPr>
                <w:rFonts w:cstheme="minorHAnsi"/>
              </w:rPr>
              <w:t>.</w:t>
            </w:r>
          </w:p>
          <w:p w14:paraId="657B32BE" w14:textId="77777777" w:rsidR="00F72B19" w:rsidRDefault="00F72B19">
            <w:pPr>
              <w:spacing w:after="60" w:line="240" w:lineRule="auto"/>
              <w:rPr>
                <w:rFonts w:cstheme="minorHAnsi"/>
              </w:rPr>
            </w:pPr>
          </w:p>
          <w:p w14:paraId="34F8CDAA" w14:textId="7307BFB4" w:rsidR="005212DA" w:rsidRPr="005212DA" w:rsidRDefault="00F72B19">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_Ref152074446 \r \h </w:instrText>
            </w:r>
            <w:r>
              <w:rPr>
                <w:rFonts w:cstheme="minorHAnsi"/>
              </w:rPr>
            </w:r>
            <w:r>
              <w:rPr>
                <w:rFonts w:cstheme="minorHAnsi"/>
              </w:rPr>
              <w:fldChar w:fldCharType="separate"/>
            </w:r>
            <w:r w:rsidR="00E423FD">
              <w:rPr>
                <w:rFonts w:cstheme="minorHAnsi"/>
              </w:rPr>
              <w:t>3.1.9</w:t>
            </w:r>
            <w:r>
              <w:rPr>
                <w:rFonts w:cstheme="minorHAnsi"/>
              </w:rPr>
              <w:fldChar w:fldCharType="end"/>
            </w:r>
            <w:r>
              <w:rPr>
                <w:rFonts w:cstheme="minorHAnsi"/>
              </w:rPr>
              <w:t>.</w:t>
            </w:r>
          </w:p>
        </w:tc>
        <w:tc>
          <w:tcPr>
            <w:tcW w:w="1751" w:type="dxa"/>
          </w:tcPr>
          <w:p w14:paraId="50812902" w14:textId="6FFCC159"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1A276300" w14:textId="15E42E28" w:rsidTr="00BD11E1">
        <w:tc>
          <w:tcPr>
            <w:tcW w:w="1750" w:type="dxa"/>
          </w:tcPr>
          <w:p w14:paraId="62D192B7" w14:textId="77777777" w:rsidR="005212DA" w:rsidRPr="005212DA" w:rsidRDefault="005212DA">
            <w:pPr>
              <w:spacing w:after="60" w:line="240" w:lineRule="auto"/>
              <w:rPr>
                <w:rFonts w:cstheme="minorHAnsi"/>
              </w:rPr>
            </w:pPr>
            <w:r w:rsidRPr="005212DA">
              <w:rPr>
                <w:rFonts w:cstheme="minorHAnsi"/>
              </w:rPr>
              <w:t>Theileriosis</w:t>
            </w:r>
          </w:p>
          <w:p w14:paraId="1CF672CA" w14:textId="77777777" w:rsidR="005212DA" w:rsidRPr="005212DA" w:rsidRDefault="005212DA">
            <w:pPr>
              <w:spacing w:after="60" w:line="240" w:lineRule="auto"/>
              <w:rPr>
                <w:rFonts w:cstheme="minorHAnsi"/>
                <w:i/>
              </w:rPr>
            </w:pPr>
            <w:r w:rsidRPr="005212DA">
              <w:rPr>
                <w:rFonts w:cstheme="minorHAnsi"/>
                <w:i/>
              </w:rPr>
              <w:t>Theileria annulata</w:t>
            </w:r>
          </w:p>
          <w:p w14:paraId="2AADA039" w14:textId="3C023D18" w:rsidR="00DC49CF" w:rsidRPr="005212DA" w:rsidRDefault="00DC49CF">
            <w:pPr>
              <w:spacing w:after="60" w:line="240" w:lineRule="auto"/>
              <w:rPr>
                <w:rFonts w:cstheme="minorHAnsi"/>
                <w:i/>
              </w:rPr>
            </w:pPr>
            <w:r>
              <w:rPr>
                <w:rFonts w:cstheme="minorHAnsi"/>
                <w:i/>
              </w:rPr>
              <w:t>Theileria orientalis</w:t>
            </w:r>
          </w:p>
          <w:p w14:paraId="359E6FF9" w14:textId="49863EE4" w:rsidR="005212DA" w:rsidRPr="005212DA" w:rsidRDefault="005212DA">
            <w:pPr>
              <w:spacing w:after="60" w:line="240" w:lineRule="auto"/>
              <w:rPr>
                <w:rFonts w:cstheme="minorHAnsi"/>
              </w:rPr>
            </w:pPr>
            <w:r w:rsidRPr="005212DA">
              <w:rPr>
                <w:rFonts w:cstheme="minorHAnsi"/>
                <w:i/>
              </w:rPr>
              <w:lastRenderedPageBreak/>
              <w:t>Theileria parva</w:t>
            </w:r>
          </w:p>
        </w:tc>
        <w:tc>
          <w:tcPr>
            <w:tcW w:w="1750" w:type="dxa"/>
          </w:tcPr>
          <w:p w14:paraId="1A3A6CF7" w14:textId="77777777" w:rsidR="005212DA" w:rsidRPr="005212DA" w:rsidRDefault="005212DA">
            <w:pPr>
              <w:spacing w:after="60" w:line="240" w:lineRule="auto"/>
              <w:rPr>
                <w:rFonts w:cstheme="minorHAnsi"/>
              </w:rPr>
            </w:pPr>
            <w:r w:rsidRPr="005212DA">
              <w:rPr>
                <w:rFonts w:cstheme="minorHAnsi"/>
              </w:rPr>
              <w:lastRenderedPageBreak/>
              <w:t>Cattle buffalo, yaks and camels</w:t>
            </w:r>
          </w:p>
        </w:tc>
        <w:tc>
          <w:tcPr>
            <w:tcW w:w="1750" w:type="dxa"/>
          </w:tcPr>
          <w:p w14:paraId="4E72FA79"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2BFFDD6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1DCC1E2"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D06C74D"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52B74D8E" w14:textId="77777777" w:rsidR="00F42535" w:rsidRDefault="005212DA">
            <w:pPr>
              <w:spacing w:after="60" w:line="240" w:lineRule="auto"/>
              <w:rPr>
                <w:rFonts w:cstheme="minorHAnsi"/>
              </w:rPr>
            </w:pPr>
            <w:r w:rsidRPr="005212DA">
              <w:rPr>
                <w:rFonts w:cstheme="minorHAnsi"/>
              </w:rPr>
              <w:t>Not retained</w:t>
            </w:r>
            <w:r w:rsidR="00B1729E">
              <w:rPr>
                <w:rFonts w:cstheme="minorHAnsi"/>
              </w:rPr>
              <w:t>.</w:t>
            </w:r>
          </w:p>
          <w:p w14:paraId="435B14AC" w14:textId="77777777" w:rsidR="00601ECD" w:rsidRDefault="00601ECD">
            <w:pPr>
              <w:spacing w:after="60" w:line="240" w:lineRule="auto"/>
              <w:rPr>
                <w:rFonts w:cstheme="minorHAnsi"/>
              </w:rPr>
            </w:pPr>
          </w:p>
          <w:p w14:paraId="6818CAC2" w14:textId="70D9AEFF" w:rsidR="005212DA" w:rsidRPr="005212DA" w:rsidRDefault="00601ECD">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_Ref152074470 \r \h </w:instrText>
            </w:r>
            <w:r>
              <w:rPr>
                <w:rFonts w:cstheme="minorHAnsi"/>
              </w:rPr>
            </w:r>
            <w:r>
              <w:rPr>
                <w:rFonts w:cstheme="minorHAnsi"/>
              </w:rPr>
              <w:fldChar w:fldCharType="separate"/>
            </w:r>
            <w:r w:rsidR="00E423FD">
              <w:rPr>
                <w:rFonts w:cstheme="minorHAnsi"/>
              </w:rPr>
              <w:t>3.1.10</w:t>
            </w:r>
            <w:r>
              <w:rPr>
                <w:rFonts w:cstheme="minorHAnsi"/>
              </w:rPr>
              <w:fldChar w:fldCharType="end"/>
            </w:r>
            <w:r>
              <w:rPr>
                <w:rFonts w:cstheme="minorHAnsi"/>
              </w:rPr>
              <w:t>.</w:t>
            </w:r>
          </w:p>
        </w:tc>
        <w:tc>
          <w:tcPr>
            <w:tcW w:w="1751" w:type="dxa"/>
          </w:tcPr>
          <w:p w14:paraId="086DDC4B" w14:textId="44C85451" w:rsidR="00F42535" w:rsidRPr="00F40557" w:rsidRDefault="00462897">
            <w:pPr>
              <w:spacing w:after="60" w:line="240" w:lineRule="auto"/>
              <w:rPr>
                <w:rFonts w:cstheme="minorHAnsi"/>
                <w:highlight w:val="yellow"/>
              </w:rPr>
            </w:pPr>
            <w:r>
              <w:rPr>
                <w:noProof/>
                <w:lang w:eastAsia="ja-JP"/>
              </w:rPr>
              <w:t xml:space="preserve"> (WOAH 2022j)</w:t>
            </w:r>
          </w:p>
        </w:tc>
      </w:tr>
      <w:tr w:rsidR="005212DA" w:rsidRPr="005212DA" w14:paraId="14642DCD" w14:textId="737A378B" w:rsidTr="00BD11E1">
        <w:tc>
          <w:tcPr>
            <w:tcW w:w="1750" w:type="dxa"/>
          </w:tcPr>
          <w:p w14:paraId="740DA767" w14:textId="77777777" w:rsidR="005212DA" w:rsidRPr="005212DA" w:rsidRDefault="005212DA">
            <w:pPr>
              <w:spacing w:after="60" w:line="240" w:lineRule="auto"/>
              <w:rPr>
                <w:rFonts w:cstheme="minorHAnsi"/>
              </w:rPr>
            </w:pPr>
            <w:r w:rsidRPr="005212DA">
              <w:rPr>
                <w:rFonts w:cstheme="minorHAnsi"/>
              </w:rPr>
              <w:t>Toxoplasmosis</w:t>
            </w:r>
          </w:p>
          <w:p w14:paraId="4ADC014B" w14:textId="77777777" w:rsidR="005212DA" w:rsidRPr="005212DA" w:rsidRDefault="005212DA">
            <w:pPr>
              <w:spacing w:after="60" w:line="240" w:lineRule="auto"/>
              <w:rPr>
                <w:rFonts w:cstheme="minorHAnsi"/>
                <w:i/>
              </w:rPr>
            </w:pPr>
            <w:r w:rsidRPr="005212DA">
              <w:rPr>
                <w:rFonts w:cstheme="minorHAnsi"/>
                <w:i/>
              </w:rPr>
              <w:t>Toxoplasmosis gondii</w:t>
            </w:r>
          </w:p>
        </w:tc>
        <w:tc>
          <w:tcPr>
            <w:tcW w:w="1750" w:type="dxa"/>
          </w:tcPr>
          <w:p w14:paraId="752A8338" w14:textId="77777777" w:rsidR="005212DA" w:rsidRPr="005212DA" w:rsidRDefault="005212DA">
            <w:pPr>
              <w:spacing w:after="60" w:line="240" w:lineRule="auto"/>
              <w:rPr>
                <w:rFonts w:cstheme="minorHAnsi"/>
              </w:rPr>
            </w:pPr>
            <w:r w:rsidRPr="005212DA">
              <w:rPr>
                <w:rFonts w:cstheme="minorHAnsi"/>
              </w:rPr>
              <w:t>Cattle and multiple other species including humans</w:t>
            </w:r>
          </w:p>
        </w:tc>
        <w:tc>
          <w:tcPr>
            <w:tcW w:w="1750" w:type="dxa"/>
          </w:tcPr>
          <w:p w14:paraId="7AF8E789" w14:textId="77777777" w:rsidR="005212DA" w:rsidRPr="005212DA" w:rsidRDefault="005212DA">
            <w:pPr>
              <w:spacing w:after="60" w:line="240" w:lineRule="auto"/>
              <w:rPr>
                <w:rFonts w:cstheme="minorHAnsi"/>
              </w:rPr>
            </w:pPr>
            <w:r w:rsidRPr="005212DA">
              <w:rPr>
                <w:rFonts w:cstheme="minorHAnsi"/>
              </w:rPr>
              <w:t>No</w:t>
            </w:r>
          </w:p>
        </w:tc>
        <w:tc>
          <w:tcPr>
            <w:tcW w:w="1751" w:type="dxa"/>
          </w:tcPr>
          <w:p w14:paraId="39D77E10"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1B0BF91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355EBF1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0ED4CA5E" w14:textId="10CD53DD" w:rsidR="005212DA" w:rsidRPr="005212DA" w:rsidRDefault="005212DA">
            <w:pPr>
              <w:spacing w:after="60" w:line="240" w:lineRule="auto"/>
              <w:rPr>
                <w:rFonts w:cstheme="minorHAnsi"/>
              </w:rPr>
            </w:pPr>
            <w:r w:rsidRPr="005212DA">
              <w:rPr>
                <w:rFonts w:cstheme="minorHAnsi"/>
              </w:rPr>
              <w:t>Not retained</w:t>
            </w:r>
            <w:r w:rsidR="00B1729E">
              <w:rPr>
                <w:rFonts w:cstheme="minorHAnsi"/>
              </w:rPr>
              <w:t>.</w:t>
            </w:r>
          </w:p>
        </w:tc>
        <w:tc>
          <w:tcPr>
            <w:tcW w:w="1751" w:type="dxa"/>
          </w:tcPr>
          <w:p w14:paraId="64394576" w14:textId="25CFACDD" w:rsidR="00F42535" w:rsidRPr="005A50B7" w:rsidRDefault="00462897">
            <w:pPr>
              <w:spacing w:after="60" w:line="240" w:lineRule="auto"/>
              <w:rPr>
                <w:rFonts w:cstheme="minorHAnsi"/>
              </w:rPr>
            </w:pPr>
            <w:r w:rsidRPr="005A50B7">
              <w:rPr>
                <w:rFonts w:cstheme="minorHAnsi"/>
                <w:noProof/>
              </w:rPr>
              <w:t xml:space="preserve"> (Iqbal et al. 2018)</w:t>
            </w:r>
          </w:p>
        </w:tc>
      </w:tr>
      <w:tr w:rsidR="00F737DF" w:rsidRPr="005212DA" w14:paraId="2D1B0E7F" w14:textId="6460C64F" w:rsidTr="00BD11E1">
        <w:tc>
          <w:tcPr>
            <w:tcW w:w="1750" w:type="dxa"/>
          </w:tcPr>
          <w:p w14:paraId="623DC70B" w14:textId="77777777" w:rsidR="00F737DF" w:rsidRPr="005212DA" w:rsidRDefault="00F737DF" w:rsidP="00F737DF">
            <w:pPr>
              <w:spacing w:after="60" w:line="240" w:lineRule="auto"/>
              <w:rPr>
                <w:rFonts w:cstheme="minorHAnsi"/>
              </w:rPr>
            </w:pPr>
            <w:r w:rsidRPr="005212DA">
              <w:rPr>
                <w:rFonts w:cstheme="minorHAnsi"/>
              </w:rPr>
              <w:t>Trichomoniasis</w:t>
            </w:r>
          </w:p>
          <w:p w14:paraId="7709EC53" w14:textId="77777777" w:rsidR="00F737DF" w:rsidRPr="005212DA" w:rsidRDefault="00F737DF" w:rsidP="00F737DF">
            <w:pPr>
              <w:spacing w:after="60" w:line="240" w:lineRule="auto"/>
              <w:rPr>
                <w:rFonts w:cstheme="minorHAnsi"/>
                <w:i/>
              </w:rPr>
            </w:pPr>
            <w:r w:rsidRPr="005212DA">
              <w:rPr>
                <w:rFonts w:cstheme="minorHAnsi"/>
                <w:i/>
              </w:rPr>
              <w:t>Trichomonas foetus</w:t>
            </w:r>
          </w:p>
        </w:tc>
        <w:tc>
          <w:tcPr>
            <w:tcW w:w="1750" w:type="dxa"/>
          </w:tcPr>
          <w:p w14:paraId="52BC2B9B" w14:textId="77777777" w:rsidR="00F737DF" w:rsidRPr="005212DA" w:rsidRDefault="00F737DF" w:rsidP="00F737DF">
            <w:pPr>
              <w:spacing w:after="60" w:line="240" w:lineRule="auto"/>
              <w:rPr>
                <w:rFonts w:cstheme="minorHAnsi"/>
              </w:rPr>
            </w:pPr>
            <w:r w:rsidRPr="005212DA">
              <w:rPr>
                <w:rFonts w:cstheme="minorHAnsi"/>
              </w:rPr>
              <w:t>Cattle</w:t>
            </w:r>
          </w:p>
        </w:tc>
        <w:tc>
          <w:tcPr>
            <w:tcW w:w="1750" w:type="dxa"/>
          </w:tcPr>
          <w:p w14:paraId="17E1B21A"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487A4C49"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16CD793E"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63B10880" w14:textId="77777777" w:rsidR="00F737DF" w:rsidRPr="005212DA" w:rsidRDefault="00F737DF" w:rsidP="00F737DF">
            <w:pPr>
              <w:spacing w:after="60" w:line="240" w:lineRule="auto"/>
              <w:rPr>
                <w:rFonts w:cstheme="minorHAnsi"/>
              </w:rPr>
            </w:pPr>
            <w:r w:rsidRPr="005212DA">
              <w:rPr>
                <w:rFonts w:cstheme="minorHAnsi"/>
              </w:rPr>
              <w:t>Suspected.</w:t>
            </w:r>
          </w:p>
        </w:tc>
        <w:tc>
          <w:tcPr>
            <w:tcW w:w="1750" w:type="dxa"/>
          </w:tcPr>
          <w:p w14:paraId="19A0138F" w14:textId="3FCF05A0" w:rsidR="00F737DF" w:rsidRPr="005212DA" w:rsidRDefault="00F737DF" w:rsidP="00F737DF">
            <w:pPr>
              <w:spacing w:after="60" w:line="240" w:lineRule="auto"/>
              <w:rPr>
                <w:rFonts w:cstheme="minorHAnsi"/>
              </w:rPr>
            </w:pPr>
            <w:r w:rsidRPr="005212DA">
              <w:rPr>
                <w:rFonts w:cstheme="minorHAnsi"/>
              </w:rPr>
              <w:t>Not retained</w:t>
            </w:r>
            <w:r>
              <w:rPr>
                <w:rFonts w:cstheme="minorHAnsi"/>
              </w:rPr>
              <w:t>.</w:t>
            </w:r>
          </w:p>
        </w:tc>
        <w:tc>
          <w:tcPr>
            <w:tcW w:w="1751" w:type="dxa"/>
          </w:tcPr>
          <w:p w14:paraId="51EA2ABC" w14:textId="2DFAD2F6"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F737DF" w:rsidRPr="005212DA" w14:paraId="18B8AEAE" w14:textId="4885609F" w:rsidTr="00BD11E1">
        <w:tc>
          <w:tcPr>
            <w:tcW w:w="1750" w:type="dxa"/>
          </w:tcPr>
          <w:p w14:paraId="0207E4CC" w14:textId="77777777" w:rsidR="00F737DF" w:rsidRPr="005212DA" w:rsidRDefault="00F737DF" w:rsidP="00F737DF">
            <w:pPr>
              <w:spacing w:after="60" w:line="240" w:lineRule="auto"/>
              <w:rPr>
                <w:rFonts w:cstheme="minorHAnsi"/>
              </w:rPr>
            </w:pPr>
            <w:r w:rsidRPr="005212DA">
              <w:rPr>
                <w:rFonts w:cstheme="minorHAnsi"/>
              </w:rPr>
              <w:t>Trypanosomiasis</w:t>
            </w:r>
          </w:p>
          <w:p w14:paraId="03E1249B" w14:textId="77777777" w:rsidR="00F737DF" w:rsidRPr="005212DA" w:rsidRDefault="00F737DF" w:rsidP="00F737DF">
            <w:pPr>
              <w:spacing w:after="60" w:line="240" w:lineRule="auto"/>
              <w:rPr>
                <w:rFonts w:cstheme="minorHAnsi"/>
                <w:i/>
              </w:rPr>
            </w:pPr>
            <w:r w:rsidRPr="005212DA">
              <w:rPr>
                <w:rFonts w:cstheme="minorHAnsi"/>
                <w:i/>
              </w:rPr>
              <w:t xml:space="preserve">Trypanosoma congolense </w:t>
            </w:r>
          </w:p>
          <w:p w14:paraId="6F45EE27" w14:textId="14BD8D65" w:rsidR="00F737DF" w:rsidRDefault="00F737DF" w:rsidP="00F737DF">
            <w:pPr>
              <w:spacing w:after="60" w:line="240" w:lineRule="auto"/>
              <w:rPr>
                <w:rFonts w:cstheme="minorHAnsi"/>
                <w:i/>
              </w:rPr>
            </w:pPr>
            <w:r w:rsidRPr="005212DA">
              <w:rPr>
                <w:rFonts w:cstheme="minorHAnsi"/>
                <w:i/>
              </w:rPr>
              <w:t>Trypanosoma</w:t>
            </w:r>
            <w:r>
              <w:rPr>
                <w:rFonts w:cstheme="minorHAnsi"/>
                <w:i/>
              </w:rPr>
              <w:t xml:space="preserve"> </w:t>
            </w:r>
            <w:r w:rsidRPr="005212DA">
              <w:rPr>
                <w:rFonts w:cstheme="minorHAnsi"/>
                <w:i/>
              </w:rPr>
              <w:t>brucei</w:t>
            </w:r>
          </w:p>
          <w:p w14:paraId="547B62BF" w14:textId="09B5993B" w:rsidR="00F737DF" w:rsidRPr="005212DA" w:rsidRDefault="00F737DF" w:rsidP="00F737DF">
            <w:pPr>
              <w:spacing w:after="60" w:line="240" w:lineRule="auto"/>
              <w:rPr>
                <w:rFonts w:cstheme="minorHAnsi"/>
                <w:i/>
              </w:rPr>
            </w:pPr>
            <w:r w:rsidRPr="00732E07">
              <w:rPr>
                <w:rFonts w:cstheme="minorHAnsi"/>
                <w:i/>
              </w:rPr>
              <w:t>Trypanosoma simiae</w:t>
            </w:r>
          </w:p>
          <w:p w14:paraId="68CE4691" w14:textId="77777777" w:rsidR="00F737DF" w:rsidRPr="005212DA" w:rsidRDefault="00F737DF" w:rsidP="00F737DF">
            <w:pPr>
              <w:spacing w:after="60" w:line="240" w:lineRule="auto"/>
              <w:rPr>
                <w:rFonts w:cstheme="minorHAnsi"/>
              </w:rPr>
            </w:pPr>
            <w:r w:rsidRPr="005212DA">
              <w:rPr>
                <w:rFonts w:cstheme="minorHAnsi"/>
                <w:i/>
              </w:rPr>
              <w:t>Trypanosoma vivax</w:t>
            </w:r>
          </w:p>
        </w:tc>
        <w:tc>
          <w:tcPr>
            <w:tcW w:w="1750" w:type="dxa"/>
          </w:tcPr>
          <w:p w14:paraId="4C7615B2" w14:textId="77777777" w:rsidR="00F737DF" w:rsidRPr="005212DA" w:rsidRDefault="00F737DF" w:rsidP="00F737DF">
            <w:pPr>
              <w:spacing w:after="60" w:line="240" w:lineRule="auto"/>
              <w:rPr>
                <w:rFonts w:cstheme="minorHAnsi"/>
              </w:rPr>
            </w:pPr>
            <w:r w:rsidRPr="005212DA">
              <w:rPr>
                <w:rFonts w:cstheme="minorHAnsi"/>
              </w:rPr>
              <w:t>Cattle, sheep, goats, pigs, horses, deer, dogs and camels</w:t>
            </w:r>
          </w:p>
        </w:tc>
        <w:tc>
          <w:tcPr>
            <w:tcW w:w="1750" w:type="dxa"/>
          </w:tcPr>
          <w:p w14:paraId="692B3284" w14:textId="77777777" w:rsidR="00F737DF" w:rsidRPr="005212DA" w:rsidRDefault="00F737DF" w:rsidP="00F737DF">
            <w:pPr>
              <w:spacing w:after="60" w:line="240" w:lineRule="auto"/>
              <w:rPr>
                <w:rFonts w:cstheme="minorHAnsi"/>
              </w:rPr>
            </w:pPr>
            <w:r w:rsidRPr="005212DA">
              <w:rPr>
                <w:rFonts w:cstheme="minorHAnsi"/>
              </w:rPr>
              <w:t>Yes</w:t>
            </w:r>
          </w:p>
        </w:tc>
        <w:tc>
          <w:tcPr>
            <w:tcW w:w="1751" w:type="dxa"/>
          </w:tcPr>
          <w:p w14:paraId="393DDE86"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158E9C17" w14:textId="77777777" w:rsidR="00F737DF" w:rsidRPr="005212DA" w:rsidRDefault="00F737DF" w:rsidP="00F737DF">
            <w:pPr>
              <w:spacing w:after="60" w:line="240" w:lineRule="auto"/>
              <w:rPr>
                <w:rFonts w:cstheme="minorHAnsi"/>
              </w:rPr>
            </w:pPr>
            <w:r w:rsidRPr="005212DA">
              <w:rPr>
                <w:rFonts w:cstheme="minorHAnsi"/>
              </w:rPr>
              <w:t>Yes</w:t>
            </w:r>
          </w:p>
        </w:tc>
        <w:tc>
          <w:tcPr>
            <w:tcW w:w="1750" w:type="dxa"/>
          </w:tcPr>
          <w:p w14:paraId="1B06D6EE" w14:textId="77777777" w:rsidR="00F737DF" w:rsidRPr="005212DA" w:rsidRDefault="00F737DF" w:rsidP="00F737DF">
            <w:pPr>
              <w:spacing w:after="60" w:line="240" w:lineRule="auto"/>
              <w:rPr>
                <w:rFonts w:cstheme="minorHAnsi"/>
              </w:rPr>
            </w:pPr>
            <w:r w:rsidRPr="005212DA">
              <w:rPr>
                <w:rFonts w:cstheme="minorHAnsi"/>
              </w:rPr>
              <w:t>No</w:t>
            </w:r>
          </w:p>
        </w:tc>
        <w:tc>
          <w:tcPr>
            <w:tcW w:w="1750" w:type="dxa"/>
          </w:tcPr>
          <w:p w14:paraId="7923D25D" w14:textId="77777777" w:rsidR="00F737DF" w:rsidRDefault="00F737DF" w:rsidP="00F737DF">
            <w:pPr>
              <w:spacing w:after="60" w:line="240" w:lineRule="auto"/>
              <w:rPr>
                <w:rFonts w:cstheme="minorHAnsi"/>
              </w:rPr>
            </w:pPr>
            <w:r w:rsidRPr="005212DA">
              <w:rPr>
                <w:rFonts w:cstheme="minorHAnsi"/>
              </w:rPr>
              <w:t>Not retained</w:t>
            </w:r>
            <w:r>
              <w:rPr>
                <w:rFonts w:cstheme="minorHAnsi"/>
              </w:rPr>
              <w:t>.</w:t>
            </w:r>
          </w:p>
          <w:p w14:paraId="2E608A86" w14:textId="77777777" w:rsidR="00F737DF" w:rsidRDefault="00F737DF" w:rsidP="00F737DF">
            <w:pPr>
              <w:spacing w:after="60" w:line="240" w:lineRule="auto"/>
              <w:rPr>
                <w:rFonts w:cstheme="minorHAnsi"/>
              </w:rPr>
            </w:pPr>
          </w:p>
          <w:p w14:paraId="70702141" w14:textId="37007EE3" w:rsidR="00F737DF" w:rsidRPr="005212DA" w:rsidRDefault="00F737DF" w:rsidP="00F737DF">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_Ref152074540 \r \h </w:instrText>
            </w:r>
            <w:r>
              <w:rPr>
                <w:rFonts w:cstheme="minorHAnsi"/>
              </w:rPr>
            </w:r>
            <w:r>
              <w:rPr>
                <w:rFonts w:cstheme="minorHAnsi"/>
              </w:rPr>
              <w:fldChar w:fldCharType="separate"/>
            </w:r>
            <w:r w:rsidR="00E423FD">
              <w:rPr>
                <w:rFonts w:cstheme="minorHAnsi"/>
              </w:rPr>
              <w:t>3.1.11</w:t>
            </w:r>
            <w:r>
              <w:rPr>
                <w:rFonts w:cstheme="minorHAnsi"/>
              </w:rPr>
              <w:fldChar w:fldCharType="end"/>
            </w:r>
            <w:r>
              <w:rPr>
                <w:rFonts w:cstheme="minorHAnsi"/>
              </w:rPr>
              <w:t>.</w:t>
            </w:r>
          </w:p>
        </w:tc>
        <w:tc>
          <w:tcPr>
            <w:tcW w:w="1751" w:type="dxa"/>
          </w:tcPr>
          <w:p w14:paraId="6AA0D303" w14:textId="671C3B05" w:rsidR="00F737DF" w:rsidRPr="00F40557" w:rsidRDefault="00462897" w:rsidP="00F737DF">
            <w:pPr>
              <w:spacing w:after="60" w:line="240" w:lineRule="auto"/>
              <w:rPr>
                <w:rFonts w:cstheme="minorHAnsi"/>
                <w:highlight w:val="yellow"/>
              </w:rPr>
            </w:pPr>
            <w:r>
              <w:rPr>
                <w:noProof/>
                <w:lang w:eastAsia="ja-JP"/>
              </w:rPr>
              <w:t xml:space="preserve"> (WOAH 2022j)</w:t>
            </w:r>
          </w:p>
        </w:tc>
      </w:tr>
      <w:tr w:rsidR="005212DA" w:rsidRPr="005212DA" w14:paraId="02F26328" w14:textId="46353012" w:rsidTr="00BD11E1">
        <w:trPr>
          <w:cantSplit/>
        </w:trPr>
        <w:tc>
          <w:tcPr>
            <w:tcW w:w="1750" w:type="dxa"/>
          </w:tcPr>
          <w:p w14:paraId="00120AA1" w14:textId="77777777" w:rsidR="005212DA" w:rsidRPr="005212DA" w:rsidRDefault="005212DA">
            <w:pPr>
              <w:spacing w:after="60" w:line="240" w:lineRule="auto"/>
              <w:rPr>
                <w:rFonts w:cstheme="minorHAnsi"/>
              </w:rPr>
            </w:pPr>
            <w:r w:rsidRPr="005212DA">
              <w:rPr>
                <w:rFonts w:cstheme="minorHAnsi"/>
              </w:rPr>
              <w:t>Vesicular stomatitis</w:t>
            </w:r>
          </w:p>
          <w:p w14:paraId="4F2E658E" w14:textId="77777777" w:rsidR="005212DA" w:rsidRPr="005212DA" w:rsidRDefault="005212DA">
            <w:pPr>
              <w:spacing w:after="60" w:line="240" w:lineRule="auto"/>
              <w:rPr>
                <w:rFonts w:cstheme="minorHAnsi"/>
                <w:i/>
              </w:rPr>
            </w:pPr>
            <w:r w:rsidRPr="005212DA">
              <w:rPr>
                <w:rFonts w:cstheme="minorHAnsi"/>
                <w:i/>
              </w:rPr>
              <w:t>Vesicular stomatitis virus</w:t>
            </w:r>
          </w:p>
        </w:tc>
        <w:tc>
          <w:tcPr>
            <w:tcW w:w="1750" w:type="dxa"/>
          </w:tcPr>
          <w:p w14:paraId="41FAD2BA" w14:textId="77777777" w:rsidR="005212DA" w:rsidRPr="005212DA" w:rsidRDefault="005212DA">
            <w:pPr>
              <w:spacing w:after="60" w:line="240" w:lineRule="auto"/>
              <w:rPr>
                <w:rFonts w:cstheme="minorHAnsi"/>
              </w:rPr>
            </w:pPr>
            <w:r w:rsidRPr="005212DA">
              <w:rPr>
                <w:rFonts w:cstheme="minorHAnsi"/>
              </w:rPr>
              <w:t>Cattle, horses, pigs and humans</w:t>
            </w:r>
          </w:p>
        </w:tc>
        <w:tc>
          <w:tcPr>
            <w:tcW w:w="1750" w:type="dxa"/>
          </w:tcPr>
          <w:p w14:paraId="4E72FE63"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2C960D7C"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39008A5"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17A85711"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075A7328" w14:textId="77777777" w:rsidR="00F42535" w:rsidRDefault="00DE41A7">
            <w:pPr>
              <w:spacing w:after="60" w:line="240" w:lineRule="auto"/>
              <w:rPr>
                <w:rFonts w:cstheme="minorHAnsi"/>
              </w:rPr>
            </w:pPr>
            <w:r>
              <w:rPr>
                <w:rFonts w:cstheme="minorHAnsi"/>
              </w:rPr>
              <w:t>Not retained.</w:t>
            </w:r>
          </w:p>
          <w:p w14:paraId="13319C41" w14:textId="77777777" w:rsidR="00C94EEA" w:rsidRDefault="00C94EEA">
            <w:pPr>
              <w:spacing w:after="60" w:line="240" w:lineRule="auto"/>
              <w:rPr>
                <w:rFonts w:cstheme="minorHAnsi"/>
              </w:rPr>
            </w:pPr>
          </w:p>
          <w:p w14:paraId="7BF1B67A" w14:textId="7EF7B071" w:rsidR="005212DA" w:rsidRPr="005212DA" w:rsidRDefault="00C94EEA">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_Ref152074552 \r \h </w:instrText>
            </w:r>
            <w:r>
              <w:rPr>
                <w:rFonts w:cstheme="minorHAnsi"/>
              </w:rPr>
            </w:r>
            <w:r>
              <w:rPr>
                <w:rFonts w:cstheme="minorHAnsi"/>
              </w:rPr>
              <w:fldChar w:fldCharType="separate"/>
            </w:r>
            <w:r w:rsidR="00E423FD">
              <w:rPr>
                <w:rFonts w:cstheme="minorHAnsi"/>
              </w:rPr>
              <w:t>3.1.12</w:t>
            </w:r>
            <w:r>
              <w:rPr>
                <w:rFonts w:cstheme="minorHAnsi"/>
              </w:rPr>
              <w:fldChar w:fldCharType="end"/>
            </w:r>
            <w:r>
              <w:rPr>
                <w:rFonts w:cstheme="minorHAnsi"/>
              </w:rPr>
              <w:t>.</w:t>
            </w:r>
          </w:p>
        </w:tc>
        <w:tc>
          <w:tcPr>
            <w:tcW w:w="1751" w:type="dxa"/>
          </w:tcPr>
          <w:p w14:paraId="1C18E998" w14:textId="56BE72FB" w:rsidR="00F42535" w:rsidRPr="005E2462" w:rsidRDefault="00462897">
            <w:pPr>
              <w:spacing w:after="60" w:line="240" w:lineRule="auto"/>
              <w:rPr>
                <w:rFonts w:cstheme="minorHAnsi"/>
              </w:rPr>
            </w:pPr>
            <w:r w:rsidRPr="005E2462">
              <w:rPr>
                <w:rFonts w:cstheme="minorHAnsi"/>
              </w:rPr>
              <w:t xml:space="preserve"> (CFIA 2023c)</w:t>
            </w:r>
          </w:p>
        </w:tc>
      </w:tr>
      <w:tr w:rsidR="005212DA" w:rsidRPr="005212DA" w14:paraId="2A953DBA" w14:textId="78551D79" w:rsidTr="00BD11E1">
        <w:trPr>
          <w:cantSplit/>
        </w:trPr>
        <w:tc>
          <w:tcPr>
            <w:tcW w:w="1750" w:type="dxa"/>
          </w:tcPr>
          <w:p w14:paraId="27D29A53" w14:textId="77777777" w:rsidR="005212DA" w:rsidRPr="005212DA" w:rsidRDefault="005212DA">
            <w:pPr>
              <w:spacing w:after="60" w:line="240" w:lineRule="auto"/>
              <w:rPr>
                <w:rFonts w:cstheme="minorHAnsi"/>
              </w:rPr>
            </w:pPr>
            <w:r w:rsidRPr="005212DA">
              <w:rPr>
                <w:rFonts w:cstheme="minorHAnsi"/>
              </w:rPr>
              <w:lastRenderedPageBreak/>
              <w:t>Wesselsbron disease</w:t>
            </w:r>
          </w:p>
          <w:p w14:paraId="55771CBF" w14:textId="77777777" w:rsidR="005212DA" w:rsidRPr="005212DA" w:rsidRDefault="005212DA">
            <w:pPr>
              <w:spacing w:after="60" w:line="240" w:lineRule="auto"/>
              <w:rPr>
                <w:rFonts w:cstheme="minorHAnsi"/>
                <w:i/>
              </w:rPr>
            </w:pPr>
            <w:r w:rsidRPr="005212DA">
              <w:rPr>
                <w:rFonts w:cstheme="minorHAnsi"/>
                <w:i/>
              </w:rPr>
              <w:t>Wesselsbron virus</w:t>
            </w:r>
          </w:p>
        </w:tc>
        <w:tc>
          <w:tcPr>
            <w:tcW w:w="1750" w:type="dxa"/>
          </w:tcPr>
          <w:p w14:paraId="5596BDE0" w14:textId="77777777" w:rsidR="005212DA" w:rsidRPr="005212DA" w:rsidRDefault="005212DA">
            <w:pPr>
              <w:spacing w:after="60" w:line="240" w:lineRule="auto"/>
              <w:rPr>
                <w:rFonts w:cstheme="minorHAnsi"/>
              </w:rPr>
            </w:pPr>
            <w:r w:rsidRPr="005212DA">
              <w:rPr>
                <w:rFonts w:cstheme="minorHAnsi"/>
              </w:rPr>
              <w:t>Cattle, sheep, goats, cats, dogs and humans</w:t>
            </w:r>
          </w:p>
        </w:tc>
        <w:tc>
          <w:tcPr>
            <w:tcW w:w="1750" w:type="dxa"/>
          </w:tcPr>
          <w:p w14:paraId="12FF2932"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61DC2F70"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714D871"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55C05173"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1DD09A69" w14:textId="77777777" w:rsidR="00F42535" w:rsidRDefault="00DE41A7">
            <w:pPr>
              <w:spacing w:after="60" w:line="240" w:lineRule="auto"/>
              <w:rPr>
                <w:rFonts w:cstheme="minorHAnsi"/>
              </w:rPr>
            </w:pPr>
            <w:r>
              <w:rPr>
                <w:rFonts w:cstheme="minorHAnsi"/>
              </w:rPr>
              <w:t>Not retained.</w:t>
            </w:r>
          </w:p>
          <w:p w14:paraId="7EACF413" w14:textId="77777777" w:rsidR="00C94EEA" w:rsidRDefault="00C94EEA">
            <w:pPr>
              <w:spacing w:after="60" w:line="240" w:lineRule="auto"/>
              <w:rPr>
                <w:rFonts w:cstheme="minorHAnsi"/>
              </w:rPr>
            </w:pPr>
          </w:p>
          <w:p w14:paraId="4E017FEB" w14:textId="45F8D9D8" w:rsidR="005212DA" w:rsidRPr="005212DA" w:rsidRDefault="00C94EEA">
            <w:pPr>
              <w:spacing w:after="60" w:line="240" w:lineRule="auto"/>
              <w:rPr>
                <w:rFonts w:cstheme="minorHAnsi"/>
              </w:rPr>
            </w:pPr>
            <w:r>
              <w:rPr>
                <w:rFonts w:cstheme="minorHAnsi"/>
              </w:rPr>
              <w:t xml:space="preserve">Refer to Section </w:t>
            </w:r>
            <w:r>
              <w:rPr>
                <w:rFonts w:cstheme="minorHAnsi"/>
              </w:rPr>
              <w:fldChar w:fldCharType="begin"/>
            </w:r>
            <w:r>
              <w:rPr>
                <w:rFonts w:cstheme="minorHAnsi"/>
              </w:rPr>
              <w:instrText xml:space="preserve"> REF _Ref152074563 \r \h </w:instrText>
            </w:r>
            <w:r>
              <w:rPr>
                <w:rFonts w:cstheme="minorHAnsi"/>
              </w:rPr>
            </w:r>
            <w:r>
              <w:rPr>
                <w:rFonts w:cstheme="minorHAnsi"/>
              </w:rPr>
              <w:fldChar w:fldCharType="separate"/>
            </w:r>
            <w:r w:rsidR="00E423FD">
              <w:rPr>
                <w:rFonts w:cstheme="minorHAnsi"/>
              </w:rPr>
              <w:t>3.1.13</w:t>
            </w:r>
            <w:r>
              <w:rPr>
                <w:rFonts w:cstheme="minorHAnsi"/>
              </w:rPr>
              <w:fldChar w:fldCharType="end"/>
            </w:r>
            <w:r>
              <w:rPr>
                <w:rFonts w:cstheme="minorHAnsi"/>
              </w:rPr>
              <w:t>.</w:t>
            </w:r>
          </w:p>
        </w:tc>
        <w:tc>
          <w:tcPr>
            <w:tcW w:w="1751" w:type="dxa"/>
          </w:tcPr>
          <w:p w14:paraId="52112C00" w14:textId="104D5A68" w:rsidR="00F42535" w:rsidRPr="005E2462" w:rsidRDefault="00462897">
            <w:pPr>
              <w:spacing w:after="60" w:line="240" w:lineRule="auto"/>
              <w:rPr>
                <w:rFonts w:cstheme="minorHAnsi"/>
              </w:rPr>
            </w:pPr>
            <w:r w:rsidRPr="005E2462">
              <w:rPr>
                <w:lang w:eastAsia="ja-JP"/>
              </w:rPr>
              <w:t xml:space="preserve"> (CFIA 2012a)</w:t>
            </w:r>
          </w:p>
        </w:tc>
      </w:tr>
      <w:tr w:rsidR="005212DA" w:rsidRPr="005212DA" w14:paraId="30A3D5F1" w14:textId="07667085" w:rsidTr="00BD11E1">
        <w:tc>
          <w:tcPr>
            <w:tcW w:w="1750" w:type="dxa"/>
          </w:tcPr>
          <w:p w14:paraId="3A6DDCDE" w14:textId="77777777" w:rsidR="005212DA" w:rsidRPr="005212DA" w:rsidRDefault="005212DA">
            <w:pPr>
              <w:spacing w:after="60" w:line="240" w:lineRule="auto"/>
              <w:rPr>
                <w:rFonts w:cstheme="minorHAnsi"/>
              </w:rPr>
            </w:pPr>
            <w:r w:rsidRPr="005212DA">
              <w:rPr>
                <w:rFonts w:cstheme="minorHAnsi"/>
              </w:rPr>
              <w:t>West Nile fever</w:t>
            </w:r>
          </w:p>
          <w:p w14:paraId="23BEF163" w14:textId="77777777" w:rsidR="005212DA" w:rsidRPr="005212DA" w:rsidRDefault="005212DA">
            <w:pPr>
              <w:spacing w:after="60" w:line="240" w:lineRule="auto"/>
              <w:rPr>
                <w:rFonts w:cstheme="minorHAnsi"/>
                <w:i/>
              </w:rPr>
            </w:pPr>
            <w:r w:rsidRPr="005212DA">
              <w:rPr>
                <w:rFonts w:cstheme="minorHAnsi"/>
                <w:i/>
              </w:rPr>
              <w:t>West Nile virus</w:t>
            </w:r>
          </w:p>
        </w:tc>
        <w:tc>
          <w:tcPr>
            <w:tcW w:w="1750" w:type="dxa"/>
          </w:tcPr>
          <w:p w14:paraId="6F3F3A67" w14:textId="77777777" w:rsidR="005212DA" w:rsidRPr="005212DA" w:rsidRDefault="005212DA">
            <w:pPr>
              <w:spacing w:after="60" w:line="240" w:lineRule="auto"/>
              <w:rPr>
                <w:rFonts w:cstheme="minorHAnsi"/>
              </w:rPr>
            </w:pPr>
            <w:r w:rsidRPr="005212DA">
              <w:rPr>
                <w:rFonts w:cstheme="minorHAnsi"/>
              </w:rPr>
              <w:t>Cattle, birds, sheep and other mammals including humans</w:t>
            </w:r>
          </w:p>
        </w:tc>
        <w:tc>
          <w:tcPr>
            <w:tcW w:w="1750" w:type="dxa"/>
          </w:tcPr>
          <w:p w14:paraId="67B080A5" w14:textId="77777777" w:rsidR="005212DA" w:rsidRPr="005212DA" w:rsidRDefault="005212DA">
            <w:pPr>
              <w:spacing w:after="60" w:line="240" w:lineRule="auto"/>
              <w:rPr>
                <w:rFonts w:cstheme="minorHAnsi"/>
              </w:rPr>
            </w:pPr>
            <w:r w:rsidRPr="005212DA">
              <w:rPr>
                <w:rFonts w:cstheme="minorHAnsi"/>
              </w:rPr>
              <w:t>Yes</w:t>
            </w:r>
          </w:p>
        </w:tc>
        <w:tc>
          <w:tcPr>
            <w:tcW w:w="1751" w:type="dxa"/>
          </w:tcPr>
          <w:p w14:paraId="79442443"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463014E0" w14:textId="77777777" w:rsidR="005212DA" w:rsidRPr="005212DA" w:rsidRDefault="005212DA">
            <w:pPr>
              <w:spacing w:after="60" w:line="240" w:lineRule="auto"/>
              <w:rPr>
                <w:rFonts w:cstheme="minorHAnsi"/>
              </w:rPr>
            </w:pPr>
            <w:r w:rsidRPr="005212DA">
              <w:rPr>
                <w:rFonts w:cstheme="minorHAnsi"/>
              </w:rPr>
              <w:t>No</w:t>
            </w:r>
          </w:p>
        </w:tc>
        <w:tc>
          <w:tcPr>
            <w:tcW w:w="1750" w:type="dxa"/>
          </w:tcPr>
          <w:p w14:paraId="3D9DBD00" w14:textId="77777777" w:rsidR="005212DA" w:rsidRPr="005212DA" w:rsidRDefault="005212DA">
            <w:pPr>
              <w:spacing w:after="60" w:line="240" w:lineRule="auto"/>
              <w:rPr>
                <w:rFonts w:cstheme="minorHAnsi"/>
              </w:rPr>
            </w:pPr>
            <w:r w:rsidRPr="005212DA">
              <w:rPr>
                <w:rFonts w:cstheme="minorHAnsi"/>
              </w:rPr>
              <w:t>Yes</w:t>
            </w:r>
          </w:p>
        </w:tc>
        <w:tc>
          <w:tcPr>
            <w:tcW w:w="1750" w:type="dxa"/>
          </w:tcPr>
          <w:p w14:paraId="67688ADB" w14:textId="17AC519C" w:rsidR="005212DA" w:rsidRPr="005212DA" w:rsidRDefault="005212DA">
            <w:pPr>
              <w:spacing w:after="60" w:line="240" w:lineRule="auto"/>
              <w:rPr>
                <w:rFonts w:cstheme="minorHAnsi"/>
              </w:rPr>
            </w:pPr>
            <w:r w:rsidRPr="005212DA">
              <w:rPr>
                <w:rFonts w:cstheme="minorHAnsi"/>
              </w:rPr>
              <w:t>Disease suspected. Not retained</w:t>
            </w:r>
            <w:r w:rsidR="00DE41A7">
              <w:rPr>
                <w:rFonts w:cstheme="minorHAnsi"/>
              </w:rPr>
              <w:t>.</w:t>
            </w:r>
          </w:p>
        </w:tc>
        <w:tc>
          <w:tcPr>
            <w:tcW w:w="1751" w:type="dxa"/>
          </w:tcPr>
          <w:p w14:paraId="69CB121C" w14:textId="2D6ECC1E" w:rsidR="00F42535" w:rsidRPr="00F40557" w:rsidRDefault="00462897">
            <w:pPr>
              <w:spacing w:after="60" w:line="240" w:lineRule="auto"/>
              <w:rPr>
                <w:rFonts w:cstheme="minorHAnsi"/>
                <w:highlight w:val="yellow"/>
              </w:rPr>
            </w:pPr>
            <w:r>
              <w:rPr>
                <w:noProof/>
                <w:lang w:eastAsia="ja-JP"/>
              </w:rPr>
              <w:t xml:space="preserve"> (WOAH 2022j)</w:t>
            </w:r>
          </w:p>
        </w:tc>
      </w:tr>
    </w:tbl>
    <w:p w14:paraId="684D75F1" w14:textId="77777777" w:rsidR="004C265A" w:rsidRPr="0080344D" w:rsidRDefault="004C265A" w:rsidP="0060145F">
      <w:pPr>
        <w:rPr>
          <w:lang w:eastAsia="ja-JP"/>
        </w:rPr>
      </w:pPr>
    </w:p>
    <w:sectPr w:rsidR="004C265A" w:rsidRPr="0080344D" w:rsidSect="00AA6BA7">
      <w:pgSz w:w="16838" w:h="11906" w:orient="landscape"/>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68B38" w14:textId="77777777" w:rsidR="00E63357" w:rsidRDefault="00E63357">
      <w:r>
        <w:separator/>
      </w:r>
    </w:p>
    <w:p w14:paraId="54F7A0A2" w14:textId="77777777" w:rsidR="00E63357" w:rsidRDefault="00E63357"/>
    <w:p w14:paraId="3ADA5705" w14:textId="77777777" w:rsidR="00E63357" w:rsidRDefault="00E63357"/>
  </w:endnote>
  <w:endnote w:type="continuationSeparator" w:id="0">
    <w:p w14:paraId="43FA4844" w14:textId="77777777" w:rsidR="00E63357" w:rsidRDefault="00E63357">
      <w:r>
        <w:continuationSeparator/>
      </w:r>
    </w:p>
    <w:p w14:paraId="73B3237B" w14:textId="77777777" w:rsidR="00E63357" w:rsidRDefault="00E63357"/>
    <w:p w14:paraId="3A650A2A" w14:textId="77777777" w:rsidR="00E63357" w:rsidRDefault="00E63357"/>
  </w:endnote>
  <w:endnote w:type="continuationNotice" w:id="1">
    <w:p w14:paraId="2DD2B76E" w14:textId="77777777" w:rsidR="00E63357" w:rsidRDefault="00E63357">
      <w:pPr>
        <w:pStyle w:val="Footer"/>
      </w:pPr>
    </w:p>
    <w:p w14:paraId="07D3CFE8" w14:textId="77777777" w:rsidR="00E63357" w:rsidRDefault="00E63357"/>
    <w:p w14:paraId="63DB9BB2" w14:textId="77777777" w:rsidR="00E63357" w:rsidRDefault="00E63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10F2" w14:textId="5366BFF4" w:rsidR="00BD631D" w:rsidRDefault="00BD631D">
    <w:pPr>
      <w:pStyle w:val="Footer"/>
    </w:pPr>
    <w:r>
      <w:rPr>
        <w:noProof/>
      </w:rPr>
      <mc:AlternateContent>
        <mc:Choice Requires="wps">
          <w:drawing>
            <wp:anchor distT="0" distB="0" distL="0" distR="0" simplePos="0" relativeHeight="251666944" behindDoc="0" locked="0" layoutInCell="1" allowOverlap="1" wp14:anchorId="27DEC58A" wp14:editId="2F3CBB8B">
              <wp:simplePos x="635" y="635"/>
              <wp:positionH relativeFrom="page">
                <wp:align>center</wp:align>
              </wp:positionH>
              <wp:positionV relativeFrom="page">
                <wp:align>bottom</wp:align>
              </wp:positionV>
              <wp:extent cx="551815" cy="404495"/>
              <wp:effectExtent l="0" t="0" r="635" b="0"/>
              <wp:wrapNone/>
              <wp:docPr id="207374192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D72182" w14:textId="082D6002"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EC58A"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0D72182" w14:textId="082D6002"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EDAB" w14:textId="65415C6F" w:rsidR="003E4788" w:rsidRDefault="00BD631D">
    <w:pPr>
      <w:pStyle w:val="Footer"/>
    </w:pPr>
    <w:r>
      <w:rPr>
        <w:noProof/>
      </w:rPr>
      <mc:AlternateContent>
        <mc:Choice Requires="wps">
          <w:drawing>
            <wp:anchor distT="0" distB="0" distL="0" distR="0" simplePos="0" relativeHeight="251667968" behindDoc="0" locked="0" layoutInCell="1" allowOverlap="1" wp14:anchorId="1783F534" wp14:editId="3AF3E122">
              <wp:simplePos x="901065" y="10050780"/>
              <wp:positionH relativeFrom="page">
                <wp:align>center</wp:align>
              </wp:positionH>
              <wp:positionV relativeFrom="page">
                <wp:align>bottom</wp:align>
              </wp:positionV>
              <wp:extent cx="551815" cy="404495"/>
              <wp:effectExtent l="0" t="0" r="635" b="0"/>
              <wp:wrapNone/>
              <wp:docPr id="132065557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99E17B3" w14:textId="71002131"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3F534"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31.8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99E17B3" w14:textId="71002131"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r w:rsidR="008376D9" w:rsidRPr="008376D9">
      <w:t>Department of Agriculture, Fisheries and Forestry</w:t>
    </w:r>
  </w:p>
  <w:p w14:paraId="53BFA9BD" w14:textId="77777777" w:rsidR="003E4788" w:rsidRDefault="005C11E1">
    <w:pPr>
      <w:pStyle w:val="Footer"/>
    </w:pPr>
    <w:r>
      <w:fldChar w:fldCharType="begin"/>
    </w:r>
    <w:r>
      <w:instrText xml:space="preserve"> PAGE   \* MERGEFORMAT </w:instrText>
    </w:r>
    <w:r>
      <w:fldChar w:fldCharType="separate"/>
    </w:r>
    <w:r w:rsidR="00F82089">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F420" w14:textId="58554AE3" w:rsidR="00BD631D" w:rsidRDefault="00BD631D">
    <w:pPr>
      <w:pStyle w:val="Footer"/>
    </w:pPr>
    <w:r>
      <w:rPr>
        <w:noProof/>
      </w:rPr>
      <mc:AlternateContent>
        <mc:Choice Requires="wps">
          <w:drawing>
            <wp:anchor distT="0" distB="0" distL="0" distR="0" simplePos="0" relativeHeight="251665920" behindDoc="0" locked="0" layoutInCell="1" allowOverlap="1" wp14:anchorId="5B26C459" wp14:editId="0846A816">
              <wp:simplePos x="901065" y="10281920"/>
              <wp:positionH relativeFrom="page">
                <wp:align>center</wp:align>
              </wp:positionH>
              <wp:positionV relativeFrom="page">
                <wp:align>bottom</wp:align>
              </wp:positionV>
              <wp:extent cx="551815" cy="404495"/>
              <wp:effectExtent l="0" t="0" r="635" b="0"/>
              <wp:wrapNone/>
              <wp:docPr id="1819395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8ED826" w14:textId="0906FE2D"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6C459"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1.8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E8ED826" w14:textId="0906FE2D"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EFA0" w14:textId="3D66C033" w:rsidR="00BD631D" w:rsidRDefault="00BD631D">
    <w:pPr>
      <w:pStyle w:val="Footer"/>
    </w:pPr>
    <w:r>
      <w:rPr>
        <w:noProof/>
      </w:rPr>
      <mc:AlternateContent>
        <mc:Choice Requires="wps">
          <w:drawing>
            <wp:anchor distT="0" distB="0" distL="0" distR="0" simplePos="0" relativeHeight="251670016" behindDoc="0" locked="0" layoutInCell="1" allowOverlap="1" wp14:anchorId="29E8482F" wp14:editId="51851416">
              <wp:simplePos x="635" y="635"/>
              <wp:positionH relativeFrom="page">
                <wp:align>center</wp:align>
              </wp:positionH>
              <wp:positionV relativeFrom="page">
                <wp:align>bottom</wp:align>
              </wp:positionV>
              <wp:extent cx="551815" cy="404495"/>
              <wp:effectExtent l="0" t="0" r="635" b="0"/>
              <wp:wrapNone/>
              <wp:docPr id="135574696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F6EE00" w14:textId="771540DA"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8482F" id="_x0000_t202" coordsize="21600,21600" o:spt="202" path="m,l,21600r21600,l21600,xe">
              <v:stroke joinstyle="miter"/>
              <v:path gradientshapeok="t" o:connecttype="rect"/>
            </v:shapetype>
            <v:shape id="Text Box 11" o:spid="_x0000_s1034" type="#_x0000_t202" alt="OFFICIAL" style="position:absolute;left:0;text-align:left;margin-left:0;margin-top:0;width:43.45pt;height:31.8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17F6EE00" w14:textId="771540DA"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358E" w14:textId="06245B63" w:rsidR="0015550B" w:rsidRDefault="00BD631D">
    <w:pPr>
      <w:pStyle w:val="Footer"/>
    </w:pPr>
    <w:r>
      <w:rPr>
        <w:noProof/>
      </w:rPr>
      <mc:AlternateContent>
        <mc:Choice Requires="wps">
          <w:drawing>
            <wp:anchor distT="0" distB="0" distL="0" distR="0" simplePos="0" relativeHeight="251671040" behindDoc="0" locked="0" layoutInCell="1" allowOverlap="1" wp14:anchorId="3BD2937F" wp14:editId="7B9221C7">
              <wp:simplePos x="902525" y="10052462"/>
              <wp:positionH relativeFrom="page">
                <wp:align>center</wp:align>
              </wp:positionH>
              <wp:positionV relativeFrom="page">
                <wp:align>bottom</wp:align>
              </wp:positionV>
              <wp:extent cx="551815" cy="404495"/>
              <wp:effectExtent l="0" t="0" r="635" b="0"/>
              <wp:wrapNone/>
              <wp:docPr id="148716490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D8D06D" w14:textId="5BC0B399"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2937F" id="_x0000_t202" coordsize="21600,21600" o:spt="202" path="m,l,21600r21600,l21600,xe">
              <v:stroke joinstyle="miter"/>
              <v:path gradientshapeok="t" o:connecttype="rect"/>
            </v:shapetype>
            <v:shape id="Text Box 12" o:spid="_x0000_s1035" type="#_x0000_t202" alt="OFFICIAL" style="position:absolute;left:0;text-align:left;margin-left:0;margin-top:0;width:43.45pt;height:31.8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1FD8D06D" w14:textId="5BC0B399"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sdt>
      <w:sdtPr>
        <w:id w:val="1048652310"/>
        <w:docPartObj>
          <w:docPartGallery w:val="Page Numbers (Bottom of Page)"/>
          <w:docPartUnique/>
        </w:docPartObj>
      </w:sdtPr>
      <w:sdtEndPr>
        <w:rPr>
          <w:noProof/>
        </w:rPr>
      </w:sdtEndPr>
      <w:sdtContent>
        <w:r w:rsidR="0015550B">
          <w:fldChar w:fldCharType="begin"/>
        </w:r>
        <w:r w:rsidR="0015550B">
          <w:instrText xml:space="preserve"> PAGE   \* MERGEFORMAT </w:instrText>
        </w:r>
        <w:r w:rsidR="0015550B">
          <w:fldChar w:fldCharType="separate"/>
        </w:r>
        <w:r w:rsidR="0015550B">
          <w:rPr>
            <w:noProof/>
          </w:rPr>
          <w:t>2</w:t>
        </w:r>
        <w:r w:rsidR="0015550B">
          <w:rPr>
            <w:noProof/>
          </w:rPr>
          <w:fldChar w:fldCharType="end"/>
        </w:r>
      </w:sdtContent>
    </w:sdt>
  </w:p>
  <w:p w14:paraId="1346BFFA" w14:textId="1C3F92B2" w:rsidR="003E4788" w:rsidRDefault="003E47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6EB5" w14:textId="5CB9C2F7" w:rsidR="00BD631D" w:rsidRDefault="00BD631D">
    <w:pPr>
      <w:pStyle w:val="Footer"/>
    </w:pPr>
    <w:r>
      <w:rPr>
        <w:noProof/>
      </w:rPr>
      <mc:AlternateContent>
        <mc:Choice Requires="wps">
          <w:drawing>
            <wp:anchor distT="0" distB="0" distL="0" distR="0" simplePos="0" relativeHeight="251668992" behindDoc="0" locked="0" layoutInCell="1" allowOverlap="1" wp14:anchorId="5D796DAC" wp14:editId="6A635C87">
              <wp:simplePos x="635" y="635"/>
              <wp:positionH relativeFrom="page">
                <wp:align>center</wp:align>
              </wp:positionH>
              <wp:positionV relativeFrom="page">
                <wp:align>bottom</wp:align>
              </wp:positionV>
              <wp:extent cx="551815" cy="404495"/>
              <wp:effectExtent l="0" t="0" r="635" b="0"/>
              <wp:wrapNone/>
              <wp:docPr id="62607134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3C6D45" w14:textId="5138B8BF"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96DAC" id="_x0000_t202" coordsize="21600,21600" o:spt="202" path="m,l,21600r21600,l21600,xe">
              <v:stroke joinstyle="miter"/>
              <v:path gradientshapeok="t" o:connecttype="rect"/>
            </v:shapetype>
            <v:shape id="Text Box 10" o:spid="_x0000_s1037" type="#_x0000_t202" alt="OFFICIAL" style="position:absolute;left:0;text-align:left;margin-left:0;margin-top:0;width:43.45pt;height:31.8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483C6D45" w14:textId="5138B8BF"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A3B83" w14:textId="77777777" w:rsidR="00E63357" w:rsidRDefault="00E63357">
      <w:r>
        <w:separator/>
      </w:r>
    </w:p>
  </w:footnote>
  <w:footnote w:type="continuationSeparator" w:id="0">
    <w:p w14:paraId="609EBE8F" w14:textId="77777777" w:rsidR="00E63357" w:rsidRDefault="00E63357">
      <w:r>
        <w:continuationSeparator/>
      </w:r>
    </w:p>
    <w:p w14:paraId="45016CCF" w14:textId="77777777" w:rsidR="00E63357" w:rsidRDefault="00E63357"/>
    <w:p w14:paraId="62B81A83" w14:textId="77777777" w:rsidR="00E63357" w:rsidRDefault="00E63357"/>
  </w:footnote>
  <w:footnote w:type="continuationNotice" w:id="1">
    <w:p w14:paraId="1EE1447E" w14:textId="77777777" w:rsidR="00E63357" w:rsidRDefault="00E63357">
      <w:pPr>
        <w:pStyle w:val="Footer"/>
      </w:pPr>
    </w:p>
    <w:p w14:paraId="430D6160" w14:textId="77777777" w:rsidR="00E63357" w:rsidRDefault="00E63357"/>
    <w:p w14:paraId="735D8447" w14:textId="77777777" w:rsidR="00E63357" w:rsidRDefault="00E63357"/>
  </w:footnote>
  <w:footnote w:id="2">
    <w:p w14:paraId="5F177E83" w14:textId="77777777" w:rsidR="00552FE2" w:rsidRDefault="00552FE2" w:rsidP="00552FE2">
      <w:pPr>
        <w:spacing w:after="0"/>
      </w:pPr>
      <w:r>
        <w:rPr>
          <w:rStyle w:val="FootnoteReference"/>
          <w:sz w:val="20"/>
          <w:szCs w:val="20"/>
        </w:rPr>
        <w:footnoteRef/>
      </w:r>
      <w:r>
        <w:rPr>
          <w:sz w:val="20"/>
          <w:szCs w:val="20"/>
        </w:rPr>
        <w:t xml:space="preserve"> </w:t>
      </w:r>
      <w:r>
        <w:rPr>
          <w:rFonts w:ascii="Calibri" w:eastAsia="Calibri" w:hAnsi="Calibri" w:cs="Arial"/>
          <w:sz w:val="20"/>
          <w:szCs w:val="20"/>
        </w:rPr>
        <w:t>Meat flesh is defined as “skeletal muscle of any slaughtered animal, and any attached rind, fat, connective tissue, nerve, blood and blood vessels”.</w:t>
      </w:r>
    </w:p>
  </w:footnote>
  <w:footnote w:id="3">
    <w:p w14:paraId="235D62A0" w14:textId="77777777" w:rsidR="00552FE2" w:rsidRDefault="00552FE2" w:rsidP="00552FE2">
      <w:pPr>
        <w:spacing w:after="0"/>
        <w:rPr>
          <w:sz w:val="20"/>
          <w:szCs w:val="20"/>
        </w:rPr>
      </w:pPr>
      <w:r>
        <w:rPr>
          <w:rStyle w:val="FootnoteReference"/>
          <w:sz w:val="20"/>
          <w:szCs w:val="20"/>
        </w:rPr>
        <w:footnoteRef/>
      </w:r>
      <w:r>
        <w:rPr>
          <w:sz w:val="20"/>
          <w:szCs w:val="20"/>
        </w:rPr>
        <w:t xml:space="preserve"> </w:t>
      </w:r>
      <w:r>
        <w:rPr>
          <w:rFonts w:ascii="Calibri" w:eastAsia="Calibri" w:hAnsi="Calibri" w:cs="Arial"/>
          <w:sz w:val="20"/>
          <w:szCs w:val="20"/>
        </w:rPr>
        <w:t xml:space="preserve">Bovines are defined as </w:t>
      </w:r>
      <w:r>
        <w:rPr>
          <w:sz w:val="20"/>
          <w:szCs w:val="20"/>
        </w:rPr>
        <w:t>domesticated American bison (</w:t>
      </w:r>
      <w:r>
        <w:rPr>
          <w:i/>
          <w:sz w:val="20"/>
          <w:szCs w:val="20"/>
        </w:rPr>
        <w:t>Bison bison</w:t>
      </w:r>
      <w:r>
        <w:rPr>
          <w:sz w:val="20"/>
          <w:szCs w:val="20"/>
        </w:rPr>
        <w:t>), buffalo (</w:t>
      </w:r>
      <w:r>
        <w:rPr>
          <w:i/>
          <w:sz w:val="20"/>
          <w:szCs w:val="20"/>
        </w:rPr>
        <w:t>Bubalus bubalis</w:t>
      </w:r>
      <w:r>
        <w:rPr>
          <w:sz w:val="20"/>
          <w:szCs w:val="20"/>
        </w:rPr>
        <w:t>—water buffalo or domestic Asian water buffalo), or cattle (</w:t>
      </w:r>
      <w:r>
        <w:rPr>
          <w:i/>
          <w:sz w:val="20"/>
          <w:szCs w:val="20"/>
        </w:rPr>
        <w:t>Bos taurus</w:t>
      </w:r>
      <w:r>
        <w:rPr>
          <w:sz w:val="20"/>
          <w:szCs w:val="20"/>
        </w:rPr>
        <w:t xml:space="preserve"> and </w:t>
      </w:r>
      <w:r>
        <w:rPr>
          <w:i/>
          <w:sz w:val="20"/>
          <w:szCs w:val="20"/>
        </w:rPr>
        <w:t>Bos indicus</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9E3C" w14:textId="3A68E9AC" w:rsidR="00BD631D" w:rsidRDefault="00BD631D">
    <w:pPr>
      <w:pStyle w:val="Header"/>
    </w:pPr>
    <w:r>
      <w:rPr>
        <w:noProof/>
      </w:rPr>
      <mc:AlternateContent>
        <mc:Choice Requires="wps">
          <w:drawing>
            <wp:anchor distT="0" distB="0" distL="0" distR="0" simplePos="0" relativeHeight="251660800" behindDoc="0" locked="0" layoutInCell="1" allowOverlap="1" wp14:anchorId="65D946E5" wp14:editId="150CD016">
              <wp:simplePos x="635" y="635"/>
              <wp:positionH relativeFrom="page">
                <wp:align>center</wp:align>
              </wp:positionH>
              <wp:positionV relativeFrom="page">
                <wp:align>top</wp:align>
              </wp:positionV>
              <wp:extent cx="551815" cy="404495"/>
              <wp:effectExtent l="0" t="0" r="635" b="14605"/>
              <wp:wrapNone/>
              <wp:docPr id="10898831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40027A" w14:textId="58ABF735"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946E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E40027A" w14:textId="58ABF735"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68A6" w14:textId="679E183C" w:rsidR="003E4788" w:rsidRPr="000C6352" w:rsidRDefault="00BD631D" w:rsidP="000C6352">
    <w:pPr>
      <w:pStyle w:val="Header"/>
    </w:pPr>
    <w:r>
      <w:rPr>
        <w:noProof/>
      </w:rPr>
      <mc:AlternateContent>
        <mc:Choice Requires="wps">
          <w:drawing>
            <wp:anchor distT="0" distB="0" distL="0" distR="0" simplePos="0" relativeHeight="251661824" behindDoc="0" locked="0" layoutInCell="1" allowOverlap="1" wp14:anchorId="4E83D485" wp14:editId="6D3AEF20">
              <wp:simplePos x="901065" y="360680"/>
              <wp:positionH relativeFrom="page">
                <wp:align>center</wp:align>
              </wp:positionH>
              <wp:positionV relativeFrom="page">
                <wp:align>top</wp:align>
              </wp:positionV>
              <wp:extent cx="551815" cy="404495"/>
              <wp:effectExtent l="0" t="0" r="635" b="14605"/>
              <wp:wrapNone/>
              <wp:docPr id="969565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18AF59" w14:textId="670BE6AF"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3D48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D18AF59" w14:textId="670BE6AF"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r w:rsidR="003A0E37">
      <w:t xml:space="preserve">Final report: </w:t>
    </w:r>
    <w:r w:rsidR="002770FC">
      <w:t>Fresh (chilled or frozen) beef and beef products from Canada –</w:t>
    </w:r>
    <w:r w:rsidR="005D1B1E">
      <w:t xml:space="preserve"> </w:t>
    </w:r>
    <w:r w:rsidR="0066133A">
      <w:t>addendum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91B9" w14:textId="2764030B" w:rsidR="003E4788" w:rsidRDefault="00BD631D">
    <w:pPr>
      <w:pStyle w:val="Header"/>
      <w:jc w:val="left"/>
    </w:pPr>
    <w:r>
      <w:rPr>
        <w:noProof/>
      </w:rPr>
      <mc:AlternateContent>
        <mc:Choice Requires="wps">
          <w:drawing>
            <wp:anchor distT="0" distB="0" distL="0" distR="0" simplePos="0" relativeHeight="251659776" behindDoc="0" locked="0" layoutInCell="1" allowOverlap="1" wp14:anchorId="42D583BB" wp14:editId="0155A20C">
              <wp:simplePos x="901065" y="360680"/>
              <wp:positionH relativeFrom="page">
                <wp:align>center</wp:align>
              </wp:positionH>
              <wp:positionV relativeFrom="page">
                <wp:align>top</wp:align>
              </wp:positionV>
              <wp:extent cx="551815" cy="404495"/>
              <wp:effectExtent l="0" t="0" r="635" b="14605"/>
              <wp:wrapNone/>
              <wp:docPr id="1724145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8E7A14" w14:textId="5BEE0650"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D583BB"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38E7A14" w14:textId="5BEE0650"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r w:rsidR="007C22E2">
      <w:rPr>
        <w:noProof/>
      </w:rPr>
      <w:drawing>
        <wp:anchor distT="0" distB="0" distL="114300" distR="114300" simplePos="0" relativeHeight="251658752" behindDoc="1" locked="0" layoutInCell="1" allowOverlap="1" wp14:anchorId="532BA481" wp14:editId="4C52C8EC">
          <wp:simplePos x="0" y="0"/>
          <wp:positionH relativeFrom="column">
            <wp:posOffset>-900430</wp:posOffset>
          </wp:positionH>
          <wp:positionV relativeFrom="paragraph">
            <wp:posOffset>-350520</wp:posOffset>
          </wp:positionV>
          <wp:extent cx="7567200" cy="10702800"/>
          <wp:effectExtent l="0" t="0" r="0" b="3810"/>
          <wp:wrapNone/>
          <wp:docPr id="782769589" name="Picture 782769589"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301A" w14:textId="08F1545A" w:rsidR="00C465D3" w:rsidRDefault="00BD631D">
    <w:pPr>
      <w:pStyle w:val="Header"/>
    </w:pPr>
    <w:r>
      <w:rPr>
        <w:noProof/>
      </w:rPr>
      <mc:AlternateContent>
        <mc:Choice Requires="wps">
          <w:drawing>
            <wp:anchor distT="0" distB="0" distL="0" distR="0" simplePos="0" relativeHeight="251663872" behindDoc="0" locked="0" layoutInCell="1" allowOverlap="1" wp14:anchorId="2D3DC029" wp14:editId="6E7BE611">
              <wp:simplePos x="635" y="635"/>
              <wp:positionH relativeFrom="page">
                <wp:align>center</wp:align>
              </wp:positionH>
              <wp:positionV relativeFrom="page">
                <wp:align>top</wp:align>
              </wp:positionV>
              <wp:extent cx="551815" cy="404495"/>
              <wp:effectExtent l="0" t="0" r="635" b="14605"/>
              <wp:wrapNone/>
              <wp:docPr id="100512274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1A40E8" w14:textId="4338B5A9"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DC029"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8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0D1A40E8" w14:textId="4338B5A9"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3CB6" w14:textId="0E712614" w:rsidR="00C465D3" w:rsidRDefault="00BD631D">
    <w:pPr>
      <w:pStyle w:val="Header"/>
    </w:pPr>
    <w:r>
      <w:rPr>
        <w:noProof/>
      </w:rPr>
      <mc:AlternateContent>
        <mc:Choice Requires="wps">
          <w:drawing>
            <wp:anchor distT="0" distB="0" distL="0" distR="0" simplePos="0" relativeHeight="251664896" behindDoc="0" locked="0" layoutInCell="1" allowOverlap="1" wp14:anchorId="25CE811E" wp14:editId="16E7E6D4">
              <wp:simplePos x="902525" y="362197"/>
              <wp:positionH relativeFrom="page">
                <wp:align>center</wp:align>
              </wp:positionH>
              <wp:positionV relativeFrom="page">
                <wp:align>top</wp:align>
              </wp:positionV>
              <wp:extent cx="551815" cy="404495"/>
              <wp:effectExtent l="0" t="0" r="635" b="14605"/>
              <wp:wrapNone/>
              <wp:docPr id="159577663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E1C079" w14:textId="7BA1D066"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CE811E"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1.8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7CE1C079" w14:textId="7BA1D066"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D30B" w14:textId="26901577" w:rsidR="00C465D3" w:rsidRDefault="00BD631D">
    <w:pPr>
      <w:pStyle w:val="Header"/>
    </w:pPr>
    <w:r>
      <w:rPr>
        <w:noProof/>
      </w:rPr>
      <mc:AlternateContent>
        <mc:Choice Requires="wps">
          <w:drawing>
            <wp:anchor distT="0" distB="0" distL="0" distR="0" simplePos="0" relativeHeight="251662848" behindDoc="0" locked="0" layoutInCell="1" allowOverlap="1" wp14:anchorId="00942F54" wp14:editId="0446E4AE">
              <wp:simplePos x="635" y="635"/>
              <wp:positionH relativeFrom="page">
                <wp:align>center</wp:align>
              </wp:positionH>
              <wp:positionV relativeFrom="page">
                <wp:align>top</wp:align>
              </wp:positionV>
              <wp:extent cx="551815" cy="404495"/>
              <wp:effectExtent l="0" t="0" r="635" b="14605"/>
              <wp:wrapNone/>
              <wp:docPr id="165356912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31FECE" w14:textId="3209135B"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942F54"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1.8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6D31FECE" w14:textId="3209135B" w:rsidR="00BD631D" w:rsidRPr="00BD631D" w:rsidRDefault="00BD631D" w:rsidP="00BD631D">
                    <w:pPr>
                      <w:spacing w:after="0"/>
                      <w:rPr>
                        <w:rFonts w:ascii="Calibri" w:eastAsia="Calibri" w:hAnsi="Calibri" w:cs="Calibri"/>
                        <w:noProof/>
                        <w:color w:val="FF0000"/>
                        <w:sz w:val="24"/>
                        <w:szCs w:val="24"/>
                      </w:rPr>
                    </w:pPr>
                    <w:r w:rsidRPr="00BD631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1B8B1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831E8"/>
    <w:multiLevelType w:val="multilevel"/>
    <w:tmpl w:val="40A462FE"/>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2496"/>
        </w:tabs>
        <w:ind w:left="2496"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497121"/>
    <w:multiLevelType w:val="hybridMultilevel"/>
    <w:tmpl w:val="9FF04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54D68D8"/>
    <w:multiLevelType w:val="hybridMultilevel"/>
    <w:tmpl w:val="E87E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D21B8"/>
    <w:multiLevelType w:val="multilevel"/>
    <w:tmpl w:val="BCBCED4C"/>
    <w:lvl w:ilvl="0">
      <w:start w:val="1"/>
      <w:numFmt w:val="bullet"/>
      <w:lvlText w:val=""/>
      <w:lvlJc w:val="left"/>
      <w:pPr>
        <w:tabs>
          <w:tab w:val="num" w:pos="794"/>
        </w:tabs>
        <w:ind w:left="794" w:hanging="794"/>
      </w:pPr>
      <w:rPr>
        <w:rFonts w:ascii="Symbol" w:hAnsi="Symbo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2496"/>
        </w:tabs>
        <w:ind w:left="2496"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6" w15:restartNumberingAfterBreak="0">
    <w:nsid w:val="18EB2C05"/>
    <w:multiLevelType w:val="hybridMultilevel"/>
    <w:tmpl w:val="FCC4A3DA"/>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9A1FC3"/>
    <w:multiLevelType w:val="hybridMultilevel"/>
    <w:tmpl w:val="DCB82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53399E"/>
    <w:multiLevelType w:val="multilevel"/>
    <w:tmpl w:val="40A462FE"/>
    <w:numStyleLink w:val="heading"/>
  </w:abstractNum>
  <w:abstractNum w:abstractNumId="10" w15:restartNumberingAfterBreak="0">
    <w:nsid w:val="291829EF"/>
    <w:multiLevelType w:val="multilevel"/>
    <w:tmpl w:val="03BE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42DA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0B401D"/>
    <w:multiLevelType w:val="hybridMultilevel"/>
    <w:tmpl w:val="CB84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93876"/>
    <w:multiLevelType w:val="hybridMultilevel"/>
    <w:tmpl w:val="769A5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802FC"/>
    <w:multiLevelType w:val="hybridMultilevel"/>
    <w:tmpl w:val="BD588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AC6D3F"/>
    <w:multiLevelType w:val="multilevel"/>
    <w:tmpl w:val="9A0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861DE6"/>
    <w:multiLevelType w:val="multilevel"/>
    <w:tmpl w:val="6346ED0E"/>
    <w:styleLink w:val="listbullets"/>
    <w:lvl w:ilvl="0">
      <w:start w:val="1"/>
      <w:numFmt w:val="bullet"/>
      <w:lvlText w:val=""/>
      <w:lvlJc w:val="left"/>
      <w:pPr>
        <w:tabs>
          <w:tab w:val="num" w:pos="9640"/>
        </w:tabs>
        <w:ind w:left="9470"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9" w15:restartNumberingAfterBreak="0">
    <w:nsid w:val="4CBF7293"/>
    <w:multiLevelType w:val="hybridMultilevel"/>
    <w:tmpl w:val="61AC56DE"/>
    <w:lvl w:ilvl="0" w:tplc="D81AFD2E">
      <w:start w:val="1"/>
      <w:numFmt w:val="bullet"/>
      <w:lvlText w:val=""/>
      <w:lvlJc w:val="left"/>
      <w:pPr>
        <w:ind w:left="1080" w:hanging="360"/>
      </w:pPr>
      <w:rPr>
        <w:rFonts w:ascii="Symbol" w:hAnsi="Symbol"/>
      </w:rPr>
    </w:lvl>
    <w:lvl w:ilvl="1" w:tplc="98D0FF94">
      <w:start w:val="1"/>
      <w:numFmt w:val="bullet"/>
      <w:lvlText w:val=""/>
      <w:lvlJc w:val="left"/>
      <w:pPr>
        <w:ind w:left="1080" w:hanging="360"/>
      </w:pPr>
      <w:rPr>
        <w:rFonts w:ascii="Symbol" w:hAnsi="Symbol"/>
      </w:rPr>
    </w:lvl>
    <w:lvl w:ilvl="2" w:tplc="97B0BD74">
      <w:start w:val="1"/>
      <w:numFmt w:val="bullet"/>
      <w:lvlText w:val=""/>
      <w:lvlJc w:val="left"/>
      <w:pPr>
        <w:ind w:left="1080" w:hanging="360"/>
      </w:pPr>
      <w:rPr>
        <w:rFonts w:ascii="Symbol" w:hAnsi="Symbol"/>
      </w:rPr>
    </w:lvl>
    <w:lvl w:ilvl="3" w:tplc="8D78B2A4">
      <w:start w:val="1"/>
      <w:numFmt w:val="bullet"/>
      <w:lvlText w:val=""/>
      <w:lvlJc w:val="left"/>
      <w:pPr>
        <w:ind w:left="1080" w:hanging="360"/>
      </w:pPr>
      <w:rPr>
        <w:rFonts w:ascii="Symbol" w:hAnsi="Symbol"/>
      </w:rPr>
    </w:lvl>
    <w:lvl w:ilvl="4" w:tplc="C6C4C0E4">
      <w:start w:val="1"/>
      <w:numFmt w:val="bullet"/>
      <w:lvlText w:val=""/>
      <w:lvlJc w:val="left"/>
      <w:pPr>
        <w:ind w:left="1080" w:hanging="360"/>
      </w:pPr>
      <w:rPr>
        <w:rFonts w:ascii="Symbol" w:hAnsi="Symbol"/>
      </w:rPr>
    </w:lvl>
    <w:lvl w:ilvl="5" w:tplc="9EE8C0E0">
      <w:start w:val="1"/>
      <w:numFmt w:val="bullet"/>
      <w:lvlText w:val=""/>
      <w:lvlJc w:val="left"/>
      <w:pPr>
        <w:ind w:left="1080" w:hanging="360"/>
      </w:pPr>
      <w:rPr>
        <w:rFonts w:ascii="Symbol" w:hAnsi="Symbol"/>
      </w:rPr>
    </w:lvl>
    <w:lvl w:ilvl="6" w:tplc="CBF4FCF8">
      <w:start w:val="1"/>
      <w:numFmt w:val="bullet"/>
      <w:lvlText w:val=""/>
      <w:lvlJc w:val="left"/>
      <w:pPr>
        <w:ind w:left="1080" w:hanging="360"/>
      </w:pPr>
      <w:rPr>
        <w:rFonts w:ascii="Symbol" w:hAnsi="Symbol"/>
      </w:rPr>
    </w:lvl>
    <w:lvl w:ilvl="7" w:tplc="5BF40A3C">
      <w:start w:val="1"/>
      <w:numFmt w:val="bullet"/>
      <w:lvlText w:val=""/>
      <w:lvlJc w:val="left"/>
      <w:pPr>
        <w:ind w:left="1080" w:hanging="360"/>
      </w:pPr>
      <w:rPr>
        <w:rFonts w:ascii="Symbol" w:hAnsi="Symbol"/>
      </w:rPr>
    </w:lvl>
    <w:lvl w:ilvl="8" w:tplc="0B2E62D2">
      <w:start w:val="1"/>
      <w:numFmt w:val="bullet"/>
      <w:lvlText w:val=""/>
      <w:lvlJc w:val="left"/>
      <w:pPr>
        <w:ind w:left="1080" w:hanging="360"/>
      </w:pPr>
      <w:rPr>
        <w:rFonts w:ascii="Symbol" w:hAnsi="Symbol"/>
      </w:rPr>
    </w:lvl>
  </w:abstractNum>
  <w:abstractNum w:abstractNumId="20" w15:restartNumberingAfterBreak="0">
    <w:nsid w:val="4D6E4167"/>
    <w:multiLevelType w:val="hybridMultilevel"/>
    <w:tmpl w:val="BA2E0A10"/>
    <w:lvl w:ilvl="0" w:tplc="83247180">
      <w:start w:val="1"/>
      <w:numFmt w:val="bullet"/>
      <w:lvlText w:val=""/>
      <w:lvlJc w:val="left"/>
      <w:pPr>
        <w:ind w:left="1080" w:hanging="360"/>
      </w:pPr>
      <w:rPr>
        <w:rFonts w:ascii="Symbol" w:hAnsi="Symbol"/>
      </w:rPr>
    </w:lvl>
    <w:lvl w:ilvl="1" w:tplc="BFC22B20">
      <w:start w:val="1"/>
      <w:numFmt w:val="bullet"/>
      <w:lvlText w:val=""/>
      <w:lvlJc w:val="left"/>
      <w:pPr>
        <w:ind w:left="1080" w:hanging="360"/>
      </w:pPr>
      <w:rPr>
        <w:rFonts w:ascii="Symbol" w:hAnsi="Symbol"/>
      </w:rPr>
    </w:lvl>
    <w:lvl w:ilvl="2" w:tplc="C7F6A206">
      <w:start w:val="1"/>
      <w:numFmt w:val="bullet"/>
      <w:lvlText w:val=""/>
      <w:lvlJc w:val="left"/>
      <w:pPr>
        <w:ind w:left="1080" w:hanging="360"/>
      </w:pPr>
      <w:rPr>
        <w:rFonts w:ascii="Symbol" w:hAnsi="Symbol"/>
      </w:rPr>
    </w:lvl>
    <w:lvl w:ilvl="3" w:tplc="6ADCEE12">
      <w:start w:val="1"/>
      <w:numFmt w:val="bullet"/>
      <w:lvlText w:val=""/>
      <w:lvlJc w:val="left"/>
      <w:pPr>
        <w:ind w:left="1080" w:hanging="360"/>
      </w:pPr>
      <w:rPr>
        <w:rFonts w:ascii="Symbol" w:hAnsi="Symbol"/>
      </w:rPr>
    </w:lvl>
    <w:lvl w:ilvl="4" w:tplc="AE6AABB2">
      <w:start w:val="1"/>
      <w:numFmt w:val="bullet"/>
      <w:lvlText w:val=""/>
      <w:lvlJc w:val="left"/>
      <w:pPr>
        <w:ind w:left="1080" w:hanging="360"/>
      </w:pPr>
      <w:rPr>
        <w:rFonts w:ascii="Symbol" w:hAnsi="Symbol"/>
      </w:rPr>
    </w:lvl>
    <w:lvl w:ilvl="5" w:tplc="6216790E">
      <w:start w:val="1"/>
      <w:numFmt w:val="bullet"/>
      <w:lvlText w:val=""/>
      <w:lvlJc w:val="left"/>
      <w:pPr>
        <w:ind w:left="1080" w:hanging="360"/>
      </w:pPr>
      <w:rPr>
        <w:rFonts w:ascii="Symbol" w:hAnsi="Symbol"/>
      </w:rPr>
    </w:lvl>
    <w:lvl w:ilvl="6" w:tplc="ABC66D88">
      <w:start w:val="1"/>
      <w:numFmt w:val="bullet"/>
      <w:lvlText w:val=""/>
      <w:lvlJc w:val="left"/>
      <w:pPr>
        <w:ind w:left="1080" w:hanging="360"/>
      </w:pPr>
      <w:rPr>
        <w:rFonts w:ascii="Symbol" w:hAnsi="Symbol"/>
      </w:rPr>
    </w:lvl>
    <w:lvl w:ilvl="7" w:tplc="5CA20F1A">
      <w:start w:val="1"/>
      <w:numFmt w:val="bullet"/>
      <w:lvlText w:val=""/>
      <w:lvlJc w:val="left"/>
      <w:pPr>
        <w:ind w:left="1080" w:hanging="360"/>
      </w:pPr>
      <w:rPr>
        <w:rFonts w:ascii="Symbol" w:hAnsi="Symbol"/>
      </w:rPr>
    </w:lvl>
    <w:lvl w:ilvl="8" w:tplc="B1B0329A">
      <w:start w:val="1"/>
      <w:numFmt w:val="bullet"/>
      <w:lvlText w:val=""/>
      <w:lvlJc w:val="left"/>
      <w:pPr>
        <w:ind w:left="1080" w:hanging="360"/>
      </w:pPr>
      <w:rPr>
        <w:rFonts w:ascii="Symbol" w:hAnsi="Symbol"/>
      </w:rPr>
    </w:lvl>
  </w:abstractNum>
  <w:abstractNum w:abstractNumId="21" w15:restartNumberingAfterBreak="0">
    <w:nsid w:val="573859DE"/>
    <w:multiLevelType w:val="hybridMultilevel"/>
    <w:tmpl w:val="BC2EC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7B46512"/>
    <w:multiLevelType w:val="multilevel"/>
    <w:tmpl w:val="85E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B541B"/>
    <w:multiLevelType w:val="multilevel"/>
    <w:tmpl w:val="CFE66628"/>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lvlText w:val=""/>
      <w:lvlJc w:val="left"/>
      <w:pPr>
        <w:ind w:left="851"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5EB510A4"/>
    <w:multiLevelType w:val="multilevel"/>
    <w:tmpl w:val="2E40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D4C2D"/>
    <w:multiLevelType w:val="hybridMultilevel"/>
    <w:tmpl w:val="2FE2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FD4BBB"/>
    <w:multiLevelType w:val="hybridMultilevel"/>
    <w:tmpl w:val="1112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3B0F09"/>
    <w:multiLevelType w:val="hybridMultilevel"/>
    <w:tmpl w:val="EDB00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DA1159"/>
    <w:multiLevelType w:val="multilevel"/>
    <w:tmpl w:val="6346ED0E"/>
    <w:numStyleLink w:val="listbullets"/>
  </w:abstractNum>
  <w:num w:numId="1" w16cid:durableId="1857496035">
    <w:abstractNumId w:val="25"/>
  </w:num>
  <w:num w:numId="2" w16cid:durableId="582177553">
    <w:abstractNumId w:val="26"/>
  </w:num>
  <w:num w:numId="3" w16cid:durableId="343671981">
    <w:abstractNumId w:val="8"/>
  </w:num>
  <w:num w:numId="4" w16cid:durableId="1373312202">
    <w:abstractNumId w:val="17"/>
  </w:num>
  <w:num w:numId="5" w16cid:durableId="572471579">
    <w:abstractNumId w:val="24"/>
  </w:num>
  <w:num w:numId="6" w16cid:durableId="215288153">
    <w:abstractNumId w:val="16"/>
  </w:num>
  <w:num w:numId="7" w16cid:durableId="1595284182">
    <w:abstractNumId w:val="8"/>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1724519758">
    <w:abstractNumId w:val="25"/>
  </w:num>
  <w:num w:numId="9" w16cid:durableId="2018343253">
    <w:abstractNumId w:val="26"/>
  </w:num>
  <w:num w:numId="10" w16cid:durableId="535971525">
    <w:abstractNumId w:val="3"/>
  </w:num>
  <w:num w:numId="11" w16cid:durableId="653803472">
    <w:abstractNumId w:val="22"/>
  </w:num>
  <w:num w:numId="12" w16cid:durableId="390926958">
    <w:abstractNumId w:val="1"/>
  </w:num>
  <w:num w:numId="13" w16cid:durableId="864908900">
    <w:abstractNumId w:val="8"/>
    <w:lvlOverride w:ilvl="0">
      <w:lvl w:ilvl="0">
        <w:start w:val="1"/>
        <w:numFmt w:val="decimal"/>
        <w:pStyle w:val="Heading2"/>
        <w:lvlText w:val="%1"/>
        <w:lvlJc w:val="left"/>
        <w:pPr>
          <w:ind w:left="720" w:hanging="720"/>
        </w:pPr>
        <w:rPr>
          <w:color w:val="auto"/>
        </w:rPr>
      </w:lvl>
    </w:lvlOverride>
  </w:num>
  <w:num w:numId="14" w16cid:durableId="1864203891">
    <w:abstractNumId w:val="28"/>
  </w:num>
  <w:num w:numId="15" w16cid:durableId="436027297">
    <w:abstractNumId w:val="31"/>
  </w:num>
  <w:num w:numId="16" w16cid:durableId="423918490">
    <w:abstractNumId w:val="18"/>
  </w:num>
  <w:num w:numId="17" w16cid:durableId="438336238">
    <w:abstractNumId w:val="4"/>
  </w:num>
  <w:num w:numId="18" w16cid:durableId="1175878644">
    <w:abstractNumId w:val="29"/>
  </w:num>
  <w:num w:numId="19" w16cid:durableId="143160377">
    <w:abstractNumId w:val="21"/>
  </w:num>
  <w:num w:numId="20" w16cid:durableId="1126851923">
    <w:abstractNumId w:val="19"/>
  </w:num>
  <w:num w:numId="21" w16cid:durableId="1727098647">
    <w:abstractNumId w:val="20"/>
  </w:num>
  <w:num w:numId="22" w16cid:durableId="98835732">
    <w:abstractNumId w:val="12"/>
  </w:num>
  <w:num w:numId="23" w16cid:durableId="2053531221">
    <w:abstractNumId w:val="9"/>
    <w:lvlOverride w:ilvl="0">
      <w:lvl w:ilvl="0">
        <w:start w:val="1"/>
        <w:numFmt w:val="decimal"/>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8733"/>
          </w:tabs>
          <w:ind w:left="8733" w:hanging="794"/>
        </w:pPr>
        <w:rPr>
          <w:rFonts w:hint="default"/>
        </w:rPr>
      </w:lvl>
    </w:lvlOverride>
    <w:lvlOverride w:ilvl="3">
      <w:lvl w:ilvl="3">
        <w:start w:val="1"/>
        <w:numFmt w:val="decimal"/>
        <w:lvlText w:val="(%4)"/>
        <w:lvlJc w:val="left"/>
        <w:pPr>
          <w:tabs>
            <w:tab w:val="num" w:pos="567"/>
          </w:tabs>
          <w:ind w:left="567" w:hanging="567"/>
        </w:pPr>
        <w:rPr>
          <w:rFonts w:hint="default"/>
        </w:rPr>
      </w:lvl>
    </w:lvlOverride>
    <w:lvlOverride w:ilvl="4">
      <w:lvl w:ilvl="4">
        <w:start w:val="1"/>
        <w:numFmt w:val="lowerLetter"/>
        <w:lvlText w:val="(%5)"/>
        <w:lvlJc w:val="left"/>
        <w:pPr>
          <w:tabs>
            <w:tab w:val="num" w:pos="567"/>
          </w:tabs>
          <w:ind w:left="567" w:hanging="567"/>
        </w:pPr>
        <w:rPr>
          <w:rFonts w:hint="default"/>
        </w:rPr>
      </w:lvl>
    </w:lvlOverride>
    <w:lvlOverride w:ilvl="5">
      <w:lvl w:ilvl="5">
        <w:start w:val="1"/>
        <w:numFmt w:val="lowerRoman"/>
        <w:lvlText w:val="(%6)"/>
        <w:lvlJc w:val="lef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24" w16cid:durableId="1717046482">
    <w:abstractNumId w:val="9"/>
  </w:num>
  <w:num w:numId="25" w16cid:durableId="1090278260">
    <w:abstractNumId w:val="0"/>
  </w:num>
  <w:num w:numId="26" w16cid:durableId="1257860509">
    <w:abstractNumId w:val="5"/>
  </w:num>
  <w:num w:numId="27" w16cid:durableId="1658223051">
    <w:abstractNumId w:val="10"/>
  </w:num>
  <w:num w:numId="28" w16cid:durableId="1857764800">
    <w:abstractNumId w:val="8"/>
    <w:lvlOverride w:ilvl="0">
      <w:startOverride w:val="1"/>
      <w:lvl w:ilvl="0">
        <w:start w:val="1"/>
        <w:numFmt w:val="decimal"/>
        <w:pStyle w:val="Heading2"/>
        <w:lvlText w:val="%1"/>
        <w:lvlJc w:val="left"/>
        <w:pPr>
          <w:ind w:left="720" w:hanging="720"/>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
        <w:lvlJc w:val="left"/>
      </w:lvl>
    </w:lvlOverride>
    <w:lvlOverride w:ilvl="2">
      <w:startOverride w:val="1"/>
      <w:lvl w:ilvl="2">
        <w:start w:val="1"/>
        <w:numFmt w:val="decimal"/>
        <w:pStyle w:val="Heading4"/>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16cid:durableId="246691953">
    <w:abstractNumId w:val="14"/>
  </w:num>
  <w:num w:numId="30" w16cid:durableId="2040274751">
    <w:abstractNumId w:val="13"/>
  </w:num>
  <w:num w:numId="31" w16cid:durableId="760761161">
    <w:abstractNumId w:val="6"/>
  </w:num>
  <w:num w:numId="32" w16cid:durableId="1361709932">
    <w:abstractNumId w:val="15"/>
  </w:num>
  <w:num w:numId="33" w16cid:durableId="1699549431">
    <w:abstractNumId w:val="2"/>
  </w:num>
  <w:num w:numId="34" w16cid:durableId="1483697059">
    <w:abstractNumId w:val="27"/>
  </w:num>
  <w:num w:numId="35" w16cid:durableId="1638145180">
    <w:abstractNumId w:val="23"/>
  </w:num>
  <w:num w:numId="36" w16cid:durableId="820927946">
    <w:abstractNumId w:val="0"/>
  </w:num>
  <w:num w:numId="37" w16cid:durableId="104083905">
    <w:abstractNumId w:val="30"/>
  </w:num>
  <w:num w:numId="38" w16cid:durableId="91855895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DAW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9p2zxe1ed50devr0kxe2wotftpzwd2vwaz&quot;&gt;endnote-animal@agriculture.gov.au&lt;record-ids&gt;&lt;item&gt;356&lt;/item&gt;&lt;item&gt;593&lt;/item&gt;&lt;item&gt;616&lt;/item&gt;&lt;item&gt;660&lt;/item&gt;&lt;item&gt;940&lt;/item&gt;&lt;item&gt;1386&lt;/item&gt;&lt;item&gt;1582&lt;/item&gt;&lt;item&gt;1635&lt;/item&gt;&lt;item&gt;2351&lt;/item&gt;&lt;item&gt;2565&lt;/item&gt;&lt;item&gt;2720&lt;/item&gt;&lt;item&gt;3015&lt;/item&gt;&lt;item&gt;4271&lt;/item&gt;&lt;item&gt;4941&lt;/item&gt;&lt;item&gt;5657&lt;/item&gt;&lt;item&gt;6242&lt;/item&gt;&lt;item&gt;6372&lt;/item&gt;&lt;item&gt;6599&lt;/item&gt;&lt;item&gt;8773&lt;/item&gt;&lt;item&gt;8776&lt;/item&gt;&lt;item&gt;9196&lt;/item&gt;&lt;item&gt;9762&lt;/item&gt;&lt;item&gt;10132&lt;/item&gt;&lt;item&gt;10141&lt;/item&gt;&lt;item&gt;10198&lt;/item&gt;&lt;item&gt;10219&lt;/item&gt;&lt;item&gt;10804&lt;/item&gt;&lt;item&gt;11140&lt;/item&gt;&lt;item&gt;12468&lt;/item&gt;&lt;item&gt;12524&lt;/item&gt;&lt;item&gt;12659&lt;/item&gt;&lt;item&gt;12868&lt;/item&gt;&lt;item&gt;13155&lt;/item&gt;&lt;item&gt;13529&lt;/item&gt;&lt;item&gt;14052&lt;/item&gt;&lt;item&gt;14069&lt;/item&gt;&lt;item&gt;14275&lt;/item&gt;&lt;item&gt;14560&lt;/item&gt;&lt;item&gt;14756&lt;/item&gt;&lt;item&gt;14930&lt;/item&gt;&lt;item&gt;15078&lt;/item&gt;&lt;item&gt;15357&lt;/item&gt;&lt;item&gt;15442&lt;/item&gt;&lt;item&gt;15574&lt;/item&gt;&lt;item&gt;15821&lt;/item&gt;&lt;item&gt;16326&lt;/item&gt;&lt;item&gt;16330&lt;/item&gt;&lt;item&gt;16332&lt;/item&gt;&lt;item&gt;16381&lt;/item&gt;&lt;item&gt;16426&lt;/item&gt;&lt;item&gt;16583&lt;/item&gt;&lt;item&gt;16630&lt;/item&gt;&lt;item&gt;16662&lt;/item&gt;&lt;item&gt;16879&lt;/item&gt;&lt;item&gt;17079&lt;/item&gt;&lt;item&gt;17261&lt;/item&gt;&lt;item&gt;17447&lt;/item&gt;&lt;item&gt;17542&lt;/item&gt;&lt;item&gt;17582&lt;/item&gt;&lt;item&gt;17739&lt;/item&gt;&lt;item&gt;17875&lt;/item&gt;&lt;item&gt;17885&lt;/item&gt;&lt;item&gt;18029&lt;/item&gt;&lt;item&gt;18108&lt;/item&gt;&lt;item&gt;18125&lt;/item&gt;&lt;item&gt;18725&lt;/item&gt;&lt;item&gt;18728&lt;/item&gt;&lt;item&gt;18747&lt;/item&gt;&lt;item&gt;18767&lt;/item&gt;&lt;item&gt;18769&lt;/item&gt;&lt;item&gt;18777&lt;/item&gt;&lt;item&gt;18797&lt;/item&gt;&lt;item&gt;18862&lt;/item&gt;&lt;item&gt;18890&lt;/item&gt;&lt;item&gt;18992&lt;/item&gt;&lt;item&gt;19507&lt;/item&gt;&lt;item&gt;19544&lt;/item&gt;&lt;item&gt;19545&lt;/item&gt;&lt;item&gt;19557&lt;/item&gt;&lt;item&gt;19990&lt;/item&gt;&lt;item&gt;20255&lt;/item&gt;&lt;item&gt;21019&lt;/item&gt;&lt;item&gt;21110&lt;/item&gt;&lt;item&gt;21111&lt;/item&gt;&lt;item&gt;21114&lt;/item&gt;&lt;item&gt;21115&lt;/item&gt;&lt;item&gt;21214&lt;/item&gt;&lt;item&gt;21220&lt;/item&gt;&lt;item&gt;21232&lt;/item&gt;&lt;item&gt;21236&lt;/item&gt;&lt;item&gt;21237&lt;/item&gt;&lt;item&gt;21238&lt;/item&gt;&lt;item&gt;21240&lt;/item&gt;&lt;item&gt;21243&lt;/item&gt;&lt;item&gt;21246&lt;/item&gt;&lt;item&gt;21258&lt;/item&gt;&lt;item&gt;21259&lt;/item&gt;&lt;item&gt;21260&lt;/item&gt;&lt;item&gt;21262&lt;/item&gt;&lt;item&gt;21264&lt;/item&gt;&lt;item&gt;21267&lt;/item&gt;&lt;item&gt;21268&lt;/item&gt;&lt;item&gt;21275&lt;/item&gt;&lt;item&gt;21276&lt;/item&gt;&lt;item&gt;21278&lt;/item&gt;&lt;item&gt;21344&lt;/item&gt;&lt;item&gt;21345&lt;/item&gt;&lt;item&gt;21346&lt;/item&gt;&lt;item&gt;21347&lt;/item&gt;&lt;item&gt;21348&lt;/item&gt;&lt;item&gt;21350&lt;/item&gt;&lt;item&gt;21351&lt;/item&gt;&lt;item&gt;21353&lt;/item&gt;&lt;item&gt;21356&lt;/item&gt;&lt;item&gt;21378&lt;/item&gt;&lt;item&gt;21448&lt;/item&gt;&lt;item&gt;21449&lt;/item&gt;&lt;item&gt;21450&lt;/item&gt;&lt;item&gt;21451&lt;/item&gt;&lt;item&gt;21452&lt;/item&gt;&lt;item&gt;21453&lt;/item&gt;&lt;item&gt;21454&lt;/item&gt;&lt;item&gt;21455&lt;/item&gt;&lt;item&gt;21635&lt;/item&gt;&lt;item&gt;21662&lt;/item&gt;&lt;item&gt;21667&lt;/item&gt;&lt;item&gt;21782&lt;/item&gt;&lt;item&gt;21792&lt;/item&gt;&lt;item&gt;21821&lt;/item&gt;&lt;item&gt;21884&lt;/item&gt;&lt;item&gt;21917&lt;/item&gt;&lt;item&gt;22701&lt;/item&gt;&lt;item&gt;22743&lt;/item&gt;&lt;item&gt;22744&lt;/item&gt;&lt;item&gt;23004&lt;/item&gt;&lt;item&gt;23777&lt;/item&gt;&lt;item&gt;24974&lt;/item&gt;&lt;item&gt;24996&lt;/item&gt;&lt;item&gt;25805&lt;/item&gt;&lt;item&gt;30460&lt;/item&gt;&lt;item&gt;30477&lt;/item&gt;&lt;item&gt;31787&lt;/item&gt;&lt;item&gt;34582&lt;/item&gt;&lt;item&gt;35040&lt;/item&gt;&lt;item&gt;40067&lt;/item&gt;&lt;item&gt;42326&lt;/item&gt;&lt;item&gt;45949&lt;/item&gt;&lt;item&gt;46132&lt;/item&gt;&lt;item&gt;46145&lt;/item&gt;&lt;item&gt;46148&lt;/item&gt;&lt;item&gt;46370&lt;/item&gt;&lt;item&gt;46371&lt;/item&gt;&lt;item&gt;48024&lt;/item&gt;&lt;item&gt;48228&lt;/item&gt;&lt;item&gt;48253&lt;/item&gt;&lt;item&gt;48254&lt;/item&gt;&lt;item&gt;48256&lt;/item&gt;&lt;item&gt;48257&lt;/item&gt;&lt;item&gt;48264&lt;/item&gt;&lt;item&gt;48344&lt;/item&gt;&lt;item&gt;48565&lt;/item&gt;&lt;item&gt;48575&lt;/item&gt;&lt;item&gt;48859&lt;/item&gt;&lt;item&gt;48935&lt;/item&gt;&lt;item&gt;48936&lt;/item&gt;&lt;item&gt;48937&lt;/item&gt;&lt;item&gt;48940&lt;/item&gt;&lt;item&gt;48941&lt;/item&gt;&lt;item&gt;48944&lt;/item&gt;&lt;item&gt;48953&lt;/item&gt;&lt;item&gt;48954&lt;/item&gt;&lt;item&gt;48956&lt;/item&gt;&lt;item&gt;48957&lt;/item&gt;&lt;item&gt;48958&lt;/item&gt;&lt;item&gt;48959&lt;/item&gt;&lt;item&gt;48960&lt;/item&gt;&lt;item&gt;48962&lt;/item&gt;&lt;item&gt;48964&lt;/item&gt;&lt;item&gt;48965&lt;/item&gt;&lt;item&gt;48966&lt;/item&gt;&lt;item&gt;48967&lt;/item&gt;&lt;item&gt;48968&lt;/item&gt;&lt;item&gt;48969&lt;/item&gt;&lt;item&gt;48970&lt;/item&gt;&lt;item&gt;48971&lt;/item&gt;&lt;item&gt;48972&lt;/item&gt;&lt;item&gt;48974&lt;/item&gt;&lt;item&gt;49605&lt;/item&gt;&lt;item&gt;49606&lt;/item&gt;&lt;item&gt;49608&lt;/item&gt;&lt;item&gt;49609&lt;/item&gt;&lt;item&gt;49610&lt;/item&gt;&lt;item&gt;49611&lt;/item&gt;&lt;item&gt;49614&lt;/item&gt;&lt;item&gt;49615&lt;/item&gt;&lt;item&gt;49616&lt;/item&gt;&lt;item&gt;49617&lt;/item&gt;&lt;item&gt;49618&lt;/item&gt;&lt;item&gt;49619&lt;/item&gt;&lt;item&gt;49620&lt;/item&gt;&lt;item&gt;49621&lt;/item&gt;&lt;item&gt;49622&lt;/item&gt;&lt;item&gt;49624&lt;/item&gt;&lt;item&gt;49626&lt;/item&gt;&lt;item&gt;49627&lt;/item&gt;&lt;item&gt;49628&lt;/item&gt;&lt;item&gt;49630&lt;/item&gt;&lt;item&gt;49631&lt;/item&gt;&lt;item&gt;49632&lt;/item&gt;&lt;item&gt;49633&lt;/item&gt;&lt;item&gt;49634&lt;/item&gt;&lt;item&gt;49635&lt;/item&gt;&lt;item&gt;49637&lt;/item&gt;&lt;item&gt;49638&lt;/item&gt;&lt;item&gt;49640&lt;/item&gt;&lt;item&gt;49641&lt;/item&gt;&lt;item&gt;49642&lt;/item&gt;&lt;item&gt;49643&lt;/item&gt;&lt;item&gt;49644&lt;/item&gt;&lt;item&gt;49646&lt;/item&gt;&lt;item&gt;49647&lt;/item&gt;&lt;item&gt;49648&lt;/item&gt;&lt;item&gt;49649&lt;/item&gt;&lt;item&gt;49650&lt;/item&gt;&lt;/record-ids&gt;&lt;/item&gt;&lt;item db-id=&quot;tex5et5et0950detvrzxpwzrexdw2dxvrrwp&quot;&gt;My EndNote Library&lt;record-ids&gt;&lt;item&gt;4&lt;/item&gt;&lt;item&gt;5&lt;/item&gt;&lt;item&gt;6&lt;/item&gt;&lt;/record-ids&gt;&lt;/item&gt;&lt;/Libraries&gt;"/>
  </w:docVars>
  <w:rsids>
    <w:rsidRoot w:val="000C6352"/>
    <w:rsid w:val="000003D1"/>
    <w:rsid w:val="00000C0A"/>
    <w:rsid w:val="00000C3A"/>
    <w:rsid w:val="00000EBC"/>
    <w:rsid w:val="00000F5F"/>
    <w:rsid w:val="00001160"/>
    <w:rsid w:val="00001650"/>
    <w:rsid w:val="00001994"/>
    <w:rsid w:val="00001E07"/>
    <w:rsid w:val="00001E93"/>
    <w:rsid w:val="00001F02"/>
    <w:rsid w:val="0000202C"/>
    <w:rsid w:val="000025B4"/>
    <w:rsid w:val="000026D6"/>
    <w:rsid w:val="000027F8"/>
    <w:rsid w:val="00002953"/>
    <w:rsid w:val="000029A1"/>
    <w:rsid w:val="00002B98"/>
    <w:rsid w:val="00002EE6"/>
    <w:rsid w:val="0000323E"/>
    <w:rsid w:val="00004159"/>
    <w:rsid w:val="000041D7"/>
    <w:rsid w:val="00004B77"/>
    <w:rsid w:val="000052F1"/>
    <w:rsid w:val="0000553C"/>
    <w:rsid w:val="000056FA"/>
    <w:rsid w:val="00006667"/>
    <w:rsid w:val="0000672A"/>
    <w:rsid w:val="00006A6D"/>
    <w:rsid w:val="00006AA5"/>
    <w:rsid w:val="00006BA6"/>
    <w:rsid w:val="00006EC9"/>
    <w:rsid w:val="00007090"/>
    <w:rsid w:val="00007EFF"/>
    <w:rsid w:val="000104AA"/>
    <w:rsid w:val="00010DF7"/>
    <w:rsid w:val="00010F76"/>
    <w:rsid w:val="00010FB7"/>
    <w:rsid w:val="00011095"/>
    <w:rsid w:val="00011288"/>
    <w:rsid w:val="00011EEF"/>
    <w:rsid w:val="00012019"/>
    <w:rsid w:val="00012268"/>
    <w:rsid w:val="00012447"/>
    <w:rsid w:val="00012F43"/>
    <w:rsid w:val="00013F56"/>
    <w:rsid w:val="00013FB0"/>
    <w:rsid w:val="000146B7"/>
    <w:rsid w:val="00014792"/>
    <w:rsid w:val="00014C92"/>
    <w:rsid w:val="00014F42"/>
    <w:rsid w:val="00015671"/>
    <w:rsid w:val="0001574D"/>
    <w:rsid w:val="00015A96"/>
    <w:rsid w:val="00015D7D"/>
    <w:rsid w:val="000171D3"/>
    <w:rsid w:val="00017283"/>
    <w:rsid w:val="000175A6"/>
    <w:rsid w:val="00017959"/>
    <w:rsid w:val="00017A69"/>
    <w:rsid w:val="00017C46"/>
    <w:rsid w:val="000200CD"/>
    <w:rsid w:val="00021158"/>
    <w:rsid w:val="00021277"/>
    <w:rsid w:val="0002147F"/>
    <w:rsid w:val="000215AF"/>
    <w:rsid w:val="000218E4"/>
    <w:rsid w:val="00021B53"/>
    <w:rsid w:val="00021FEA"/>
    <w:rsid w:val="0002225F"/>
    <w:rsid w:val="00022288"/>
    <w:rsid w:val="00022357"/>
    <w:rsid w:val="000227A1"/>
    <w:rsid w:val="00022CDB"/>
    <w:rsid w:val="00023644"/>
    <w:rsid w:val="000241DE"/>
    <w:rsid w:val="000241FF"/>
    <w:rsid w:val="00024214"/>
    <w:rsid w:val="0002500F"/>
    <w:rsid w:val="0002539E"/>
    <w:rsid w:val="00025468"/>
    <w:rsid w:val="00025A3B"/>
    <w:rsid w:val="00025BB3"/>
    <w:rsid w:val="00025CEA"/>
    <w:rsid w:val="00025E83"/>
    <w:rsid w:val="00025F83"/>
    <w:rsid w:val="0002674A"/>
    <w:rsid w:val="00026A40"/>
    <w:rsid w:val="0002795A"/>
    <w:rsid w:val="0003046E"/>
    <w:rsid w:val="00030933"/>
    <w:rsid w:val="0003194E"/>
    <w:rsid w:val="00031BF1"/>
    <w:rsid w:val="000327F8"/>
    <w:rsid w:val="000329F8"/>
    <w:rsid w:val="00032F99"/>
    <w:rsid w:val="000333A6"/>
    <w:rsid w:val="00033621"/>
    <w:rsid w:val="000336EC"/>
    <w:rsid w:val="000339C9"/>
    <w:rsid w:val="00033A48"/>
    <w:rsid w:val="00033D18"/>
    <w:rsid w:val="00033D9B"/>
    <w:rsid w:val="00033E6E"/>
    <w:rsid w:val="00033F95"/>
    <w:rsid w:val="00035ACE"/>
    <w:rsid w:val="00035B50"/>
    <w:rsid w:val="00035C3E"/>
    <w:rsid w:val="00036086"/>
    <w:rsid w:val="00036207"/>
    <w:rsid w:val="00036367"/>
    <w:rsid w:val="0003683A"/>
    <w:rsid w:val="00036BD1"/>
    <w:rsid w:val="000370A7"/>
    <w:rsid w:val="00037203"/>
    <w:rsid w:val="00037737"/>
    <w:rsid w:val="00037C3A"/>
    <w:rsid w:val="0004044D"/>
    <w:rsid w:val="00040A3C"/>
    <w:rsid w:val="0004107E"/>
    <w:rsid w:val="00041263"/>
    <w:rsid w:val="0004173C"/>
    <w:rsid w:val="00041AD5"/>
    <w:rsid w:val="00042048"/>
    <w:rsid w:val="000424EF"/>
    <w:rsid w:val="00042AD4"/>
    <w:rsid w:val="00042BC6"/>
    <w:rsid w:val="00042C1F"/>
    <w:rsid w:val="000432E9"/>
    <w:rsid w:val="00043E52"/>
    <w:rsid w:val="00044037"/>
    <w:rsid w:val="00044341"/>
    <w:rsid w:val="00044AF3"/>
    <w:rsid w:val="00045275"/>
    <w:rsid w:val="00045BE3"/>
    <w:rsid w:val="00045FF6"/>
    <w:rsid w:val="000462A3"/>
    <w:rsid w:val="0004650F"/>
    <w:rsid w:val="000466C7"/>
    <w:rsid w:val="000472BD"/>
    <w:rsid w:val="00047A31"/>
    <w:rsid w:val="00047CDD"/>
    <w:rsid w:val="000501FD"/>
    <w:rsid w:val="00050717"/>
    <w:rsid w:val="0005131F"/>
    <w:rsid w:val="000515C3"/>
    <w:rsid w:val="00051B76"/>
    <w:rsid w:val="0005203B"/>
    <w:rsid w:val="00052206"/>
    <w:rsid w:val="0005221E"/>
    <w:rsid w:val="0005274C"/>
    <w:rsid w:val="00052E6D"/>
    <w:rsid w:val="00052F28"/>
    <w:rsid w:val="00052FEB"/>
    <w:rsid w:val="0005333B"/>
    <w:rsid w:val="0005333C"/>
    <w:rsid w:val="000539E8"/>
    <w:rsid w:val="00053BA2"/>
    <w:rsid w:val="00053BBB"/>
    <w:rsid w:val="00053FF2"/>
    <w:rsid w:val="00054154"/>
    <w:rsid w:val="0005433B"/>
    <w:rsid w:val="00054465"/>
    <w:rsid w:val="000551EF"/>
    <w:rsid w:val="00055452"/>
    <w:rsid w:val="00055D6E"/>
    <w:rsid w:val="00055EEA"/>
    <w:rsid w:val="0005602A"/>
    <w:rsid w:val="000568FE"/>
    <w:rsid w:val="00057042"/>
    <w:rsid w:val="00057380"/>
    <w:rsid w:val="00057BD9"/>
    <w:rsid w:val="00057EC3"/>
    <w:rsid w:val="000611AB"/>
    <w:rsid w:val="000619FA"/>
    <w:rsid w:val="00061D52"/>
    <w:rsid w:val="00062053"/>
    <w:rsid w:val="0006228B"/>
    <w:rsid w:val="00062890"/>
    <w:rsid w:val="00062CE2"/>
    <w:rsid w:val="00062D5D"/>
    <w:rsid w:val="000634FB"/>
    <w:rsid w:val="0006362A"/>
    <w:rsid w:val="00063A11"/>
    <w:rsid w:val="0006449A"/>
    <w:rsid w:val="000646EE"/>
    <w:rsid w:val="000648B3"/>
    <w:rsid w:val="00064D6E"/>
    <w:rsid w:val="000656F5"/>
    <w:rsid w:val="0006595B"/>
    <w:rsid w:val="00065DD4"/>
    <w:rsid w:val="00066F65"/>
    <w:rsid w:val="00066F9D"/>
    <w:rsid w:val="0006763B"/>
    <w:rsid w:val="0006781D"/>
    <w:rsid w:val="00067988"/>
    <w:rsid w:val="00071032"/>
    <w:rsid w:val="0007142D"/>
    <w:rsid w:val="000716FE"/>
    <w:rsid w:val="00071F70"/>
    <w:rsid w:val="000723B7"/>
    <w:rsid w:val="000725E3"/>
    <w:rsid w:val="00072AA2"/>
    <w:rsid w:val="00072E44"/>
    <w:rsid w:val="00073071"/>
    <w:rsid w:val="000732DC"/>
    <w:rsid w:val="0007354A"/>
    <w:rsid w:val="00073E75"/>
    <w:rsid w:val="00074171"/>
    <w:rsid w:val="00075144"/>
    <w:rsid w:val="000759AB"/>
    <w:rsid w:val="00075D2E"/>
    <w:rsid w:val="00076FB8"/>
    <w:rsid w:val="00077078"/>
    <w:rsid w:val="0007714A"/>
    <w:rsid w:val="00077195"/>
    <w:rsid w:val="0007725F"/>
    <w:rsid w:val="000775A8"/>
    <w:rsid w:val="000776DD"/>
    <w:rsid w:val="00077B47"/>
    <w:rsid w:val="00077B91"/>
    <w:rsid w:val="00077DDD"/>
    <w:rsid w:val="00080032"/>
    <w:rsid w:val="00080373"/>
    <w:rsid w:val="00080744"/>
    <w:rsid w:val="000809CA"/>
    <w:rsid w:val="00080BFB"/>
    <w:rsid w:val="0008120C"/>
    <w:rsid w:val="00081272"/>
    <w:rsid w:val="00082074"/>
    <w:rsid w:val="0008222F"/>
    <w:rsid w:val="000823E8"/>
    <w:rsid w:val="0008242C"/>
    <w:rsid w:val="0008259F"/>
    <w:rsid w:val="000825F3"/>
    <w:rsid w:val="000830D6"/>
    <w:rsid w:val="00083691"/>
    <w:rsid w:val="000838F2"/>
    <w:rsid w:val="00083930"/>
    <w:rsid w:val="000839AF"/>
    <w:rsid w:val="00083E68"/>
    <w:rsid w:val="0008409D"/>
    <w:rsid w:val="0008432A"/>
    <w:rsid w:val="000844C0"/>
    <w:rsid w:val="0008486D"/>
    <w:rsid w:val="00084B6D"/>
    <w:rsid w:val="00084E53"/>
    <w:rsid w:val="00085A63"/>
    <w:rsid w:val="00085E99"/>
    <w:rsid w:val="0008601D"/>
    <w:rsid w:val="00086292"/>
    <w:rsid w:val="000866B0"/>
    <w:rsid w:val="00086885"/>
    <w:rsid w:val="00086EE0"/>
    <w:rsid w:val="00087598"/>
    <w:rsid w:val="000877B9"/>
    <w:rsid w:val="000877D2"/>
    <w:rsid w:val="00087D7E"/>
    <w:rsid w:val="000911AB"/>
    <w:rsid w:val="0009134F"/>
    <w:rsid w:val="00091888"/>
    <w:rsid w:val="00091AAA"/>
    <w:rsid w:val="00091B81"/>
    <w:rsid w:val="00091F09"/>
    <w:rsid w:val="000929C6"/>
    <w:rsid w:val="00092BE2"/>
    <w:rsid w:val="00092E80"/>
    <w:rsid w:val="000932E6"/>
    <w:rsid w:val="00093580"/>
    <w:rsid w:val="00093B96"/>
    <w:rsid w:val="000942FF"/>
    <w:rsid w:val="00094623"/>
    <w:rsid w:val="00094888"/>
    <w:rsid w:val="00094DD8"/>
    <w:rsid w:val="000952E8"/>
    <w:rsid w:val="0009580E"/>
    <w:rsid w:val="00095D37"/>
    <w:rsid w:val="00095E05"/>
    <w:rsid w:val="00096790"/>
    <w:rsid w:val="00096D8D"/>
    <w:rsid w:val="00097142"/>
    <w:rsid w:val="00097A29"/>
    <w:rsid w:val="00097F69"/>
    <w:rsid w:val="000A06D9"/>
    <w:rsid w:val="000A151A"/>
    <w:rsid w:val="000A18EC"/>
    <w:rsid w:val="000A1B42"/>
    <w:rsid w:val="000A1B81"/>
    <w:rsid w:val="000A225F"/>
    <w:rsid w:val="000A2EE2"/>
    <w:rsid w:val="000A345B"/>
    <w:rsid w:val="000A3B33"/>
    <w:rsid w:val="000A402D"/>
    <w:rsid w:val="000A433F"/>
    <w:rsid w:val="000A4543"/>
    <w:rsid w:val="000A48B0"/>
    <w:rsid w:val="000A4AEA"/>
    <w:rsid w:val="000A4BC4"/>
    <w:rsid w:val="000A50CF"/>
    <w:rsid w:val="000A531F"/>
    <w:rsid w:val="000A533C"/>
    <w:rsid w:val="000A58B2"/>
    <w:rsid w:val="000A5D33"/>
    <w:rsid w:val="000A5E77"/>
    <w:rsid w:val="000A61A7"/>
    <w:rsid w:val="000A6877"/>
    <w:rsid w:val="000A6FC4"/>
    <w:rsid w:val="000A75DD"/>
    <w:rsid w:val="000B04A4"/>
    <w:rsid w:val="000B153E"/>
    <w:rsid w:val="000B184A"/>
    <w:rsid w:val="000B1B5C"/>
    <w:rsid w:val="000B1ECA"/>
    <w:rsid w:val="000B1F1F"/>
    <w:rsid w:val="000B20DC"/>
    <w:rsid w:val="000B253A"/>
    <w:rsid w:val="000B3119"/>
    <w:rsid w:val="000B31FC"/>
    <w:rsid w:val="000B4EAD"/>
    <w:rsid w:val="000B4FD8"/>
    <w:rsid w:val="000B5058"/>
    <w:rsid w:val="000B5DC2"/>
    <w:rsid w:val="000B65F2"/>
    <w:rsid w:val="000B678C"/>
    <w:rsid w:val="000B6861"/>
    <w:rsid w:val="000B6E24"/>
    <w:rsid w:val="000B6F30"/>
    <w:rsid w:val="000B7282"/>
    <w:rsid w:val="000B740E"/>
    <w:rsid w:val="000B760D"/>
    <w:rsid w:val="000B7948"/>
    <w:rsid w:val="000B7DCF"/>
    <w:rsid w:val="000C0470"/>
    <w:rsid w:val="000C0937"/>
    <w:rsid w:val="000C0B5D"/>
    <w:rsid w:val="000C0F50"/>
    <w:rsid w:val="000C12E4"/>
    <w:rsid w:val="000C19A1"/>
    <w:rsid w:val="000C1A8B"/>
    <w:rsid w:val="000C2A2B"/>
    <w:rsid w:val="000C2BA1"/>
    <w:rsid w:val="000C2D8C"/>
    <w:rsid w:val="000C3217"/>
    <w:rsid w:val="000C377D"/>
    <w:rsid w:val="000C3891"/>
    <w:rsid w:val="000C39CB"/>
    <w:rsid w:val="000C3CE9"/>
    <w:rsid w:val="000C4219"/>
    <w:rsid w:val="000C457F"/>
    <w:rsid w:val="000C55BA"/>
    <w:rsid w:val="000C5A3D"/>
    <w:rsid w:val="000C5D99"/>
    <w:rsid w:val="000C6024"/>
    <w:rsid w:val="000C6352"/>
    <w:rsid w:val="000C63EA"/>
    <w:rsid w:val="000C699D"/>
    <w:rsid w:val="000C6A09"/>
    <w:rsid w:val="000C6A68"/>
    <w:rsid w:val="000C7401"/>
    <w:rsid w:val="000C7679"/>
    <w:rsid w:val="000C7F99"/>
    <w:rsid w:val="000D0013"/>
    <w:rsid w:val="000D01B0"/>
    <w:rsid w:val="000D0A49"/>
    <w:rsid w:val="000D1557"/>
    <w:rsid w:val="000D1E50"/>
    <w:rsid w:val="000D206D"/>
    <w:rsid w:val="000D2637"/>
    <w:rsid w:val="000D2C67"/>
    <w:rsid w:val="000D2EA0"/>
    <w:rsid w:val="000D42D5"/>
    <w:rsid w:val="000D475C"/>
    <w:rsid w:val="000D62D2"/>
    <w:rsid w:val="000D649E"/>
    <w:rsid w:val="000D64F9"/>
    <w:rsid w:val="000D6738"/>
    <w:rsid w:val="000D67DA"/>
    <w:rsid w:val="000D681C"/>
    <w:rsid w:val="000D6ADD"/>
    <w:rsid w:val="000D79D8"/>
    <w:rsid w:val="000D7D7D"/>
    <w:rsid w:val="000E05FD"/>
    <w:rsid w:val="000E0722"/>
    <w:rsid w:val="000E0BC7"/>
    <w:rsid w:val="000E0F70"/>
    <w:rsid w:val="000E1258"/>
    <w:rsid w:val="000E162B"/>
    <w:rsid w:val="000E1A4D"/>
    <w:rsid w:val="000E2D1B"/>
    <w:rsid w:val="000E319E"/>
    <w:rsid w:val="000E31FE"/>
    <w:rsid w:val="000E3B3F"/>
    <w:rsid w:val="000E3C49"/>
    <w:rsid w:val="000E3D33"/>
    <w:rsid w:val="000E477E"/>
    <w:rsid w:val="000E47BB"/>
    <w:rsid w:val="000E4944"/>
    <w:rsid w:val="000E4D77"/>
    <w:rsid w:val="000E4DE2"/>
    <w:rsid w:val="000E59D0"/>
    <w:rsid w:val="000E5B7A"/>
    <w:rsid w:val="000E6614"/>
    <w:rsid w:val="000E66F2"/>
    <w:rsid w:val="000E6E89"/>
    <w:rsid w:val="000E744C"/>
    <w:rsid w:val="000E775C"/>
    <w:rsid w:val="000E777B"/>
    <w:rsid w:val="000E7BCF"/>
    <w:rsid w:val="000F015A"/>
    <w:rsid w:val="000F01D4"/>
    <w:rsid w:val="000F09EF"/>
    <w:rsid w:val="000F0B29"/>
    <w:rsid w:val="000F0E53"/>
    <w:rsid w:val="000F11C7"/>
    <w:rsid w:val="000F1390"/>
    <w:rsid w:val="000F162F"/>
    <w:rsid w:val="000F164A"/>
    <w:rsid w:val="000F2591"/>
    <w:rsid w:val="000F2E33"/>
    <w:rsid w:val="000F3884"/>
    <w:rsid w:val="000F396C"/>
    <w:rsid w:val="000F449E"/>
    <w:rsid w:val="000F44BB"/>
    <w:rsid w:val="000F5792"/>
    <w:rsid w:val="000F58EF"/>
    <w:rsid w:val="000F5C02"/>
    <w:rsid w:val="000F5C22"/>
    <w:rsid w:val="000F671F"/>
    <w:rsid w:val="000F7904"/>
    <w:rsid w:val="000F790F"/>
    <w:rsid w:val="000F7CD3"/>
    <w:rsid w:val="000F7D2B"/>
    <w:rsid w:val="00100512"/>
    <w:rsid w:val="001008A8"/>
    <w:rsid w:val="001011DA"/>
    <w:rsid w:val="00101623"/>
    <w:rsid w:val="00101826"/>
    <w:rsid w:val="001020F5"/>
    <w:rsid w:val="001025EF"/>
    <w:rsid w:val="00102CC1"/>
    <w:rsid w:val="00102EEC"/>
    <w:rsid w:val="00103767"/>
    <w:rsid w:val="00103AD5"/>
    <w:rsid w:val="00103BBE"/>
    <w:rsid w:val="00103D87"/>
    <w:rsid w:val="0010419A"/>
    <w:rsid w:val="00105550"/>
    <w:rsid w:val="0010575E"/>
    <w:rsid w:val="00105860"/>
    <w:rsid w:val="00105DF2"/>
    <w:rsid w:val="00106487"/>
    <w:rsid w:val="001068EA"/>
    <w:rsid w:val="00106E0B"/>
    <w:rsid w:val="00106F30"/>
    <w:rsid w:val="00107062"/>
    <w:rsid w:val="0011079D"/>
    <w:rsid w:val="00110989"/>
    <w:rsid w:val="00110ED2"/>
    <w:rsid w:val="0011153E"/>
    <w:rsid w:val="00111544"/>
    <w:rsid w:val="00112B8D"/>
    <w:rsid w:val="0011300A"/>
    <w:rsid w:val="001136E3"/>
    <w:rsid w:val="0011383B"/>
    <w:rsid w:val="00113BCB"/>
    <w:rsid w:val="001141AF"/>
    <w:rsid w:val="0011440C"/>
    <w:rsid w:val="001147D5"/>
    <w:rsid w:val="001149B0"/>
    <w:rsid w:val="00114A00"/>
    <w:rsid w:val="00116BC2"/>
    <w:rsid w:val="00116BF9"/>
    <w:rsid w:val="001179A3"/>
    <w:rsid w:val="00120DB0"/>
    <w:rsid w:val="00120E21"/>
    <w:rsid w:val="001210A6"/>
    <w:rsid w:val="001218B5"/>
    <w:rsid w:val="0012280A"/>
    <w:rsid w:val="0012283A"/>
    <w:rsid w:val="00122E86"/>
    <w:rsid w:val="001231CD"/>
    <w:rsid w:val="00123840"/>
    <w:rsid w:val="00123B3D"/>
    <w:rsid w:val="00123C26"/>
    <w:rsid w:val="00123D66"/>
    <w:rsid w:val="00124282"/>
    <w:rsid w:val="00124DFF"/>
    <w:rsid w:val="0012502A"/>
    <w:rsid w:val="001256DB"/>
    <w:rsid w:val="00125AB4"/>
    <w:rsid w:val="00126909"/>
    <w:rsid w:val="001272E2"/>
    <w:rsid w:val="00127DC8"/>
    <w:rsid w:val="001300EC"/>
    <w:rsid w:val="0013051D"/>
    <w:rsid w:val="001305AB"/>
    <w:rsid w:val="00130D8D"/>
    <w:rsid w:val="00130FD9"/>
    <w:rsid w:val="0013125B"/>
    <w:rsid w:val="00131601"/>
    <w:rsid w:val="00132181"/>
    <w:rsid w:val="00132E04"/>
    <w:rsid w:val="00133D1A"/>
    <w:rsid w:val="0013410C"/>
    <w:rsid w:val="00134341"/>
    <w:rsid w:val="00134BDD"/>
    <w:rsid w:val="00134FC8"/>
    <w:rsid w:val="00134FFE"/>
    <w:rsid w:val="00135DAB"/>
    <w:rsid w:val="0013615E"/>
    <w:rsid w:val="001368CE"/>
    <w:rsid w:val="001369B0"/>
    <w:rsid w:val="00136E52"/>
    <w:rsid w:val="00137282"/>
    <w:rsid w:val="00137806"/>
    <w:rsid w:val="00137837"/>
    <w:rsid w:val="00137B6F"/>
    <w:rsid w:val="00137CF3"/>
    <w:rsid w:val="00140058"/>
    <w:rsid w:val="00140624"/>
    <w:rsid w:val="00140693"/>
    <w:rsid w:val="00140860"/>
    <w:rsid w:val="00140A8D"/>
    <w:rsid w:val="00141CA0"/>
    <w:rsid w:val="00142E25"/>
    <w:rsid w:val="00143707"/>
    <w:rsid w:val="00143868"/>
    <w:rsid w:val="00143E53"/>
    <w:rsid w:val="00143F7F"/>
    <w:rsid w:val="0014437F"/>
    <w:rsid w:val="00144FFF"/>
    <w:rsid w:val="00145903"/>
    <w:rsid w:val="00145C4B"/>
    <w:rsid w:val="00146303"/>
    <w:rsid w:val="00147C72"/>
    <w:rsid w:val="00147F13"/>
    <w:rsid w:val="00150F00"/>
    <w:rsid w:val="00150FEC"/>
    <w:rsid w:val="00151662"/>
    <w:rsid w:val="00151954"/>
    <w:rsid w:val="00152268"/>
    <w:rsid w:val="00152561"/>
    <w:rsid w:val="0015328B"/>
    <w:rsid w:val="001538A7"/>
    <w:rsid w:val="00153E3E"/>
    <w:rsid w:val="00154EA2"/>
    <w:rsid w:val="001550D1"/>
    <w:rsid w:val="0015550B"/>
    <w:rsid w:val="00155F38"/>
    <w:rsid w:val="001562A4"/>
    <w:rsid w:val="001569B3"/>
    <w:rsid w:val="00156EBA"/>
    <w:rsid w:val="0015747D"/>
    <w:rsid w:val="00157E79"/>
    <w:rsid w:val="00157EE4"/>
    <w:rsid w:val="001600F5"/>
    <w:rsid w:val="00160306"/>
    <w:rsid w:val="0016047A"/>
    <w:rsid w:val="00160C13"/>
    <w:rsid w:val="00160C1C"/>
    <w:rsid w:val="00160E8B"/>
    <w:rsid w:val="001614C4"/>
    <w:rsid w:val="00161C92"/>
    <w:rsid w:val="001624CE"/>
    <w:rsid w:val="0016290C"/>
    <w:rsid w:val="00162B37"/>
    <w:rsid w:val="00162B50"/>
    <w:rsid w:val="00162C62"/>
    <w:rsid w:val="0016310C"/>
    <w:rsid w:val="0016397A"/>
    <w:rsid w:val="00163A9A"/>
    <w:rsid w:val="0016422B"/>
    <w:rsid w:val="00164234"/>
    <w:rsid w:val="00164247"/>
    <w:rsid w:val="001643D5"/>
    <w:rsid w:val="00164411"/>
    <w:rsid w:val="00164931"/>
    <w:rsid w:val="00164C22"/>
    <w:rsid w:val="00164CAF"/>
    <w:rsid w:val="00164CFE"/>
    <w:rsid w:val="0016500F"/>
    <w:rsid w:val="00165225"/>
    <w:rsid w:val="001652DA"/>
    <w:rsid w:val="001655A4"/>
    <w:rsid w:val="001655E9"/>
    <w:rsid w:val="00165FD2"/>
    <w:rsid w:val="001665D7"/>
    <w:rsid w:val="00167045"/>
    <w:rsid w:val="00167402"/>
    <w:rsid w:val="00167A75"/>
    <w:rsid w:val="00167C36"/>
    <w:rsid w:val="0017023B"/>
    <w:rsid w:val="0017072F"/>
    <w:rsid w:val="0017096A"/>
    <w:rsid w:val="00170C5B"/>
    <w:rsid w:val="001717EA"/>
    <w:rsid w:val="00171FD0"/>
    <w:rsid w:val="001725BF"/>
    <w:rsid w:val="00172967"/>
    <w:rsid w:val="00172AC7"/>
    <w:rsid w:val="001734C2"/>
    <w:rsid w:val="001739F1"/>
    <w:rsid w:val="00173AB4"/>
    <w:rsid w:val="00173BAD"/>
    <w:rsid w:val="00174541"/>
    <w:rsid w:val="0017490A"/>
    <w:rsid w:val="0017496E"/>
    <w:rsid w:val="001749D1"/>
    <w:rsid w:val="00174A9E"/>
    <w:rsid w:val="00174E25"/>
    <w:rsid w:val="001754FF"/>
    <w:rsid w:val="001756C9"/>
    <w:rsid w:val="001757FB"/>
    <w:rsid w:val="00175C16"/>
    <w:rsid w:val="00175DD6"/>
    <w:rsid w:val="00176840"/>
    <w:rsid w:val="00176AB7"/>
    <w:rsid w:val="00176E7F"/>
    <w:rsid w:val="00177174"/>
    <w:rsid w:val="0018081F"/>
    <w:rsid w:val="00180BC7"/>
    <w:rsid w:val="00180D66"/>
    <w:rsid w:val="00181AA0"/>
    <w:rsid w:val="00181CA1"/>
    <w:rsid w:val="00182356"/>
    <w:rsid w:val="00182595"/>
    <w:rsid w:val="00182B1A"/>
    <w:rsid w:val="00182DF4"/>
    <w:rsid w:val="00182ED7"/>
    <w:rsid w:val="0018396D"/>
    <w:rsid w:val="00183FBB"/>
    <w:rsid w:val="00184001"/>
    <w:rsid w:val="00184131"/>
    <w:rsid w:val="0018420F"/>
    <w:rsid w:val="001844B9"/>
    <w:rsid w:val="0018487D"/>
    <w:rsid w:val="00184E6A"/>
    <w:rsid w:val="00185072"/>
    <w:rsid w:val="00185213"/>
    <w:rsid w:val="001854AB"/>
    <w:rsid w:val="00186097"/>
    <w:rsid w:val="00186490"/>
    <w:rsid w:val="0018670F"/>
    <w:rsid w:val="00186C09"/>
    <w:rsid w:val="00186D27"/>
    <w:rsid w:val="00186F12"/>
    <w:rsid w:val="001870C9"/>
    <w:rsid w:val="001873C4"/>
    <w:rsid w:val="00187646"/>
    <w:rsid w:val="0018799E"/>
    <w:rsid w:val="00187BB6"/>
    <w:rsid w:val="00187C3A"/>
    <w:rsid w:val="00190198"/>
    <w:rsid w:val="00190384"/>
    <w:rsid w:val="0019081A"/>
    <w:rsid w:val="00190D8C"/>
    <w:rsid w:val="00190F53"/>
    <w:rsid w:val="00191081"/>
    <w:rsid w:val="0019183C"/>
    <w:rsid w:val="00192363"/>
    <w:rsid w:val="001926AD"/>
    <w:rsid w:val="00193271"/>
    <w:rsid w:val="0019347C"/>
    <w:rsid w:val="001935F5"/>
    <w:rsid w:val="001944CC"/>
    <w:rsid w:val="00194691"/>
    <w:rsid w:val="001948BD"/>
    <w:rsid w:val="001951CE"/>
    <w:rsid w:val="00195D29"/>
    <w:rsid w:val="00195E46"/>
    <w:rsid w:val="00195FC7"/>
    <w:rsid w:val="001968E3"/>
    <w:rsid w:val="00196A43"/>
    <w:rsid w:val="00197027"/>
    <w:rsid w:val="0019715A"/>
    <w:rsid w:val="001975BF"/>
    <w:rsid w:val="00197ABB"/>
    <w:rsid w:val="00197B2F"/>
    <w:rsid w:val="00197E08"/>
    <w:rsid w:val="00197EA4"/>
    <w:rsid w:val="001A00D3"/>
    <w:rsid w:val="001A077D"/>
    <w:rsid w:val="001A0CCC"/>
    <w:rsid w:val="001A0FD3"/>
    <w:rsid w:val="001A1225"/>
    <w:rsid w:val="001A14B2"/>
    <w:rsid w:val="001A1D84"/>
    <w:rsid w:val="001A2099"/>
    <w:rsid w:val="001A28ED"/>
    <w:rsid w:val="001A2C16"/>
    <w:rsid w:val="001A2EA6"/>
    <w:rsid w:val="001A2F73"/>
    <w:rsid w:val="001A30D0"/>
    <w:rsid w:val="001A367A"/>
    <w:rsid w:val="001A3688"/>
    <w:rsid w:val="001A36E7"/>
    <w:rsid w:val="001A379A"/>
    <w:rsid w:val="001A3991"/>
    <w:rsid w:val="001A3BE2"/>
    <w:rsid w:val="001A4095"/>
    <w:rsid w:val="001A4891"/>
    <w:rsid w:val="001A49E2"/>
    <w:rsid w:val="001A510F"/>
    <w:rsid w:val="001A54E5"/>
    <w:rsid w:val="001A55CF"/>
    <w:rsid w:val="001A589D"/>
    <w:rsid w:val="001A594F"/>
    <w:rsid w:val="001A611D"/>
    <w:rsid w:val="001A6596"/>
    <w:rsid w:val="001A690B"/>
    <w:rsid w:val="001A75AE"/>
    <w:rsid w:val="001B03BC"/>
    <w:rsid w:val="001B06FD"/>
    <w:rsid w:val="001B0E18"/>
    <w:rsid w:val="001B1C6F"/>
    <w:rsid w:val="001B24A3"/>
    <w:rsid w:val="001B3205"/>
    <w:rsid w:val="001B37C7"/>
    <w:rsid w:val="001B3E69"/>
    <w:rsid w:val="001B4756"/>
    <w:rsid w:val="001B4AB9"/>
    <w:rsid w:val="001B4E36"/>
    <w:rsid w:val="001B5285"/>
    <w:rsid w:val="001B54DD"/>
    <w:rsid w:val="001B5821"/>
    <w:rsid w:val="001B6B2D"/>
    <w:rsid w:val="001B6DBE"/>
    <w:rsid w:val="001B6E00"/>
    <w:rsid w:val="001B74D4"/>
    <w:rsid w:val="001B79A6"/>
    <w:rsid w:val="001B7CF9"/>
    <w:rsid w:val="001C0493"/>
    <w:rsid w:val="001C081B"/>
    <w:rsid w:val="001C0D2D"/>
    <w:rsid w:val="001C1E22"/>
    <w:rsid w:val="001C251F"/>
    <w:rsid w:val="001C29B8"/>
    <w:rsid w:val="001C2A59"/>
    <w:rsid w:val="001C2FE4"/>
    <w:rsid w:val="001C3252"/>
    <w:rsid w:val="001C3260"/>
    <w:rsid w:val="001C3366"/>
    <w:rsid w:val="001C3C8C"/>
    <w:rsid w:val="001C4835"/>
    <w:rsid w:val="001C4CCD"/>
    <w:rsid w:val="001C4CE1"/>
    <w:rsid w:val="001C4DCE"/>
    <w:rsid w:val="001C5556"/>
    <w:rsid w:val="001C57AE"/>
    <w:rsid w:val="001C5DCF"/>
    <w:rsid w:val="001C6743"/>
    <w:rsid w:val="001C6DEE"/>
    <w:rsid w:val="001C7175"/>
    <w:rsid w:val="001C74CF"/>
    <w:rsid w:val="001C7549"/>
    <w:rsid w:val="001C7E3F"/>
    <w:rsid w:val="001D030E"/>
    <w:rsid w:val="001D0932"/>
    <w:rsid w:val="001D1339"/>
    <w:rsid w:val="001D20BE"/>
    <w:rsid w:val="001D2B29"/>
    <w:rsid w:val="001D3103"/>
    <w:rsid w:val="001D455F"/>
    <w:rsid w:val="001D5068"/>
    <w:rsid w:val="001D5573"/>
    <w:rsid w:val="001D588D"/>
    <w:rsid w:val="001D5A73"/>
    <w:rsid w:val="001D6B49"/>
    <w:rsid w:val="001D6D44"/>
    <w:rsid w:val="001D7A95"/>
    <w:rsid w:val="001D7AAD"/>
    <w:rsid w:val="001D7B56"/>
    <w:rsid w:val="001D7C86"/>
    <w:rsid w:val="001E0AE1"/>
    <w:rsid w:val="001E11F2"/>
    <w:rsid w:val="001E13FF"/>
    <w:rsid w:val="001E18B6"/>
    <w:rsid w:val="001E19E8"/>
    <w:rsid w:val="001E2187"/>
    <w:rsid w:val="001E2196"/>
    <w:rsid w:val="001E236F"/>
    <w:rsid w:val="001E24C4"/>
    <w:rsid w:val="001E290B"/>
    <w:rsid w:val="001E2DCC"/>
    <w:rsid w:val="001E326D"/>
    <w:rsid w:val="001E3B21"/>
    <w:rsid w:val="001E4464"/>
    <w:rsid w:val="001E44BF"/>
    <w:rsid w:val="001E56A9"/>
    <w:rsid w:val="001E56BF"/>
    <w:rsid w:val="001E5B0C"/>
    <w:rsid w:val="001E5C71"/>
    <w:rsid w:val="001E6086"/>
    <w:rsid w:val="001E6110"/>
    <w:rsid w:val="001E67D4"/>
    <w:rsid w:val="001E68DA"/>
    <w:rsid w:val="001E6DAF"/>
    <w:rsid w:val="001E73F5"/>
    <w:rsid w:val="001E74AD"/>
    <w:rsid w:val="001E7593"/>
    <w:rsid w:val="001F04AA"/>
    <w:rsid w:val="001F0550"/>
    <w:rsid w:val="001F10B2"/>
    <w:rsid w:val="001F1419"/>
    <w:rsid w:val="001F19C1"/>
    <w:rsid w:val="001F1EB8"/>
    <w:rsid w:val="001F1F98"/>
    <w:rsid w:val="001F2197"/>
    <w:rsid w:val="001F23E8"/>
    <w:rsid w:val="001F29B0"/>
    <w:rsid w:val="001F2C24"/>
    <w:rsid w:val="001F2DA6"/>
    <w:rsid w:val="001F307D"/>
    <w:rsid w:val="001F32FF"/>
    <w:rsid w:val="001F3672"/>
    <w:rsid w:val="001F3BB8"/>
    <w:rsid w:val="001F42BD"/>
    <w:rsid w:val="001F49E0"/>
    <w:rsid w:val="001F50AB"/>
    <w:rsid w:val="001F565A"/>
    <w:rsid w:val="001F58F9"/>
    <w:rsid w:val="001F5B98"/>
    <w:rsid w:val="001F64C3"/>
    <w:rsid w:val="001F6957"/>
    <w:rsid w:val="001F6D39"/>
    <w:rsid w:val="001F6D4B"/>
    <w:rsid w:val="001F6E87"/>
    <w:rsid w:val="001F75D4"/>
    <w:rsid w:val="001F7ED1"/>
    <w:rsid w:val="00200BA6"/>
    <w:rsid w:val="002015D9"/>
    <w:rsid w:val="00202883"/>
    <w:rsid w:val="00202BDB"/>
    <w:rsid w:val="00203071"/>
    <w:rsid w:val="00203925"/>
    <w:rsid w:val="00203EDA"/>
    <w:rsid w:val="002042DF"/>
    <w:rsid w:val="0020475C"/>
    <w:rsid w:val="00205A02"/>
    <w:rsid w:val="00205C6E"/>
    <w:rsid w:val="00205CB6"/>
    <w:rsid w:val="00206113"/>
    <w:rsid w:val="00206B9A"/>
    <w:rsid w:val="00207520"/>
    <w:rsid w:val="0021039A"/>
    <w:rsid w:val="00210CC9"/>
    <w:rsid w:val="002114E0"/>
    <w:rsid w:val="002117A9"/>
    <w:rsid w:val="002121BC"/>
    <w:rsid w:val="00213BBB"/>
    <w:rsid w:val="00213DCC"/>
    <w:rsid w:val="0021408E"/>
    <w:rsid w:val="00214934"/>
    <w:rsid w:val="0021506D"/>
    <w:rsid w:val="00215169"/>
    <w:rsid w:val="00215214"/>
    <w:rsid w:val="00215590"/>
    <w:rsid w:val="002155B0"/>
    <w:rsid w:val="0021577B"/>
    <w:rsid w:val="00215991"/>
    <w:rsid w:val="002159E4"/>
    <w:rsid w:val="00215AB9"/>
    <w:rsid w:val="00215D71"/>
    <w:rsid w:val="002166F6"/>
    <w:rsid w:val="00217410"/>
    <w:rsid w:val="00217AD0"/>
    <w:rsid w:val="00217FAB"/>
    <w:rsid w:val="002202DC"/>
    <w:rsid w:val="00220559"/>
    <w:rsid w:val="002206A8"/>
    <w:rsid w:val="00220E8F"/>
    <w:rsid w:val="00220F33"/>
    <w:rsid w:val="00221A3E"/>
    <w:rsid w:val="0022246E"/>
    <w:rsid w:val="002225DA"/>
    <w:rsid w:val="00222EC4"/>
    <w:rsid w:val="002230A7"/>
    <w:rsid w:val="002232AD"/>
    <w:rsid w:val="00223690"/>
    <w:rsid w:val="00223937"/>
    <w:rsid w:val="0022445B"/>
    <w:rsid w:val="002245B9"/>
    <w:rsid w:val="002249AC"/>
    <w:rsid w:val="00224BBD"/>
    <w:rsid w:val="0022519B"/>
    <w:rsid w:val="00226018"/>
    <w:rsid w:val="00226265"/>
    <w:rsid w:val="002268C2"/>
    <w:rsid w:val="00227D96"/>
    <w:rsid w:val="0023041D"/>
    <w:rsid w:val="00230560"/>
    <w:rsid w:val="002305DE"/>
    <w:rsid w:val="00230911"/>
    <w:rsid w:val="0023155A"/>
    <w:rsid w:val="00231972"/>
    <w:rsid w:val="00231A84"/>
    <w:rsid w:val="00231E66"/>
    <w:rsid w:val="00231EA5"/>
    <w:rsid w:val="002321FC"/>
    <w:rsid w:val="0023236E"/>
    <w:rsid w:val="00232F3C"/>
    <w:rsid w:val="00232FA2"/>
    <w:rsid w:val="00233137"/>
    <w:rsid w:val="00233208"/>
    <w:rsid w:val="00233928"/>
    <w:rsid w:val="00233AB9"/>
    <w:rsid w:val="00233C27"/>
    <w:rsid w:val="002351C0"/>
    <w:rsid w:val="0023545B"/>
    <w:rsid w:val="0023556C"/>
    <w:rsid w:val="00235AAF"/>
    <w:rsid w:val="00235E5E"/>
    <w:rsid w:val="0023635A"/>
    <w:rsid w:val="00236436"/>
    <w:rsid w:val="00236A9C"/>
    <w:rsid w:val="00236E82"/>
    <w:rsid w:val="00240208"/>
    <w:rsid w:val="002402CC"/>
    <w:rsid w:val="00241F8D"/>
    <w:rsid w:val="00242322"/>
    <w:rsid w:val="00242BA5"/>
    <w:rsid w:val="00242F53"/>
    <w:rsid w:val="002439DC"/>
    <w:rsid w:val="00243B43"/>
    <w:rsid w:val="00243FD5"/>
    <w:rsid w:val="0024443B"/>
    <w:rsid w:val="0024458C"/>
    <w:rsid w:val="0024484C"/>
    <w:rsid w:val="002458A9"/>
    <w:rsid w:val="00245B50"/>
    <w:rsid w:val="0024656B"/>
    <w:rsid w:val="002466D8"/>
    <w:rsid w:val="00247395"/>
    <w:rsid w:val="00247421"/>
    <w:rsid w:val="00247533"/>
    <w:rsid w:val="00250511"/>
    <w:rsid w:val="0025096A"/>
    <w:rsid w:val="00250E3F"/>
    <w:rsid w:val="00251077"/>
    <w:rsid w:val="002528E4"/>
    <w:rsid w:val="00252921"/>
    <w:rsid w:val="00252AF2"/>
    <w:rsid w:val="00252EFA"/>
    <w:rsid w:val="002536AC"/>
    <w:rsid w:val="002540B9"/>
    <w:rsid w:val="00254362"/>
    <w:rsid w:val="00254395"/>
    <w:rsid w:val="0025551B"/>
    <w:rsid w:val="002557D7"/>
    <w:rsid w:val="00255A8B"/>
    <w:rsid w:val="00256383"/>
    <w:rsid w:val="00256496"/>
    <w:rsid w:val="00256585"/>
    <w:rsid w:val="002572F2"/>
    <w:rsid w:val="00257B01"/>
    <w:rsid w:val="00257EC0"/>
    <w:rsid w:val="002602B5"/>
    <w:rsid w:val="00260359"/>
    <w:rsid w:val="002604BE"/>
    <w:rsid w:val="0026069D"/>
    <w:rsid w:val="002614AE"/>
    <w:rsid w:val="00261781"/>
    <w:rsid w:val="00262012"/>
    <w:rsid w:val="00262226"/>
    <w:rsid w:val="00262AEA"/>
    <w:rsid w:val="00262AF9"/>
    <w:rsid w:val="00262B7F"/>
    <w:rsid w:val="00263FDA"/>
    <w:rsid w:val="0026401E"/>
    <w:rsid w:val="0026404C"/>
    <w:rsid w:val="002640B9"/>
    <w:rsid w:val="00264968"/>
    <w:rsid w:val="00265566"/>
    <w:rsid w:val="00265591"/>
    <w:rsid w:val="0026559F"/>
    <w:rsid w:val="002659E7"/>
    <w:rsid w:val="00266372"/>
    <w:rsid w:val="002668B5"/>
    <w:rsid w:val="00267885"/>
    <w:rsid w:val="00267A8D"/>
    <w:rsid w:val="0026B7F0"/>
    <w:rsid w:val="002700DE"/>
    <w:rsid w:val="002705CD"/>
    <w:rsid w:val="00270712"/>
    <w:rsid w:val="002708DB"/>
    <w:rsid w:val="00270E31"/>
    <w:rsid w:val="00271808"/>
    <w:rsid w:val="00271E0A"/>
    <w:rsid w:val="00272859"/>
    <w:rsid w:val="00272874"/>
    <w:rsid w:val="00272A24"/>
    <w:rsid w:val="00273010"/>
    <w:rsid w:val="00273901"/>
    <w:rsid w:val="00273BA5"/>
    <w:rsid w:val="00274CEF"/>
    <w:rsid w:val="00275137"/>
    <w:rsid w:val="00275269"/>
    <w:rsid w:val="00275DA6"/>
    <w:rsid w:val="00275DE1"/>
    <w:rsid w:val="00275DFE"/>
    <w:rsid w:val="0027687C"/>
    <w:rsid w:val="002768E2"/>
    <w:rsid w:val="00276D20"/>
    <w:rsid w:val="002770FC"/>
    <w:rsid w:val="0027775E"/>
    <w:rsid w:val="0027777F"/>
    <w:rsid w:val="00277BCB"/>
    <w:rsid w:val="002802F6"/>
    <w:rsid w:val="002807B8"/>
    <w:rsid w:val="00280C30"/>
    <w:rsid w:val="00281DC5"/>
    <w:rsid w:val="002825C5"/>
    <w:rsid w:val="0028273B"/>
    <w:rsid w:val="00282758"/>
    <w:rsid w:val="002827E7"/>
    <w:rsid w:val="00282A7C"/>
    <w:rsid w:val="00282D7C"/>
    <w:rsid w:val="00283071"/>
    <w:rsid w:val="00283184"/>
    <w:rsid w:val="00283674"/>
    <w:rsid w:val="00283CC3"/>
    <w:rsid w:val="00283D8B"/>
    <w:rsid w:val="00283F50"/>
    <w:rsid w:val="0028430E"/>
    <w:rsid w:val="002844F9"/>
    <w:rsid w:val="002845E7"/>
    <w:rsid w:val="00284C48"/>
    <w:rsid w:val="0028580F"/>
    <w:rsid w:val="0028582B"/>
    <w:rsid w:val="00285911"/>
    <w:rsid w:val="00285C41"/>
    <w:rsid w:val="00286560"/>
    <w:rsid w:val="002869E8"/>
    <w:rsid w:val="00286F6A"/>
    <w:rsid w:val="00287A19"/>
    <w:rsid w:val="00287AD7"/>
    <w:rsid w:val="0029031D"/>
    <w:rsid w:val="0029083B"/>
    <w:rsid w:val="002908D5"/>
    <w:rsid w:val="00290B35"/>
    <w:rsid w:val="00290C75"/>
    <w:rsid w:val="00290EBF"/>
    <w:rsid w:val="0029168E"/>
    <w:rsid w:val="00292211"/>
    <w:rsid w:val="00292455"/>
    <w:rsid w:val="00292918"/>
    <w:rsid w:val="00292A1E"/>
    <w:rsid w:val="00293236"/>
    <w:rsid w:val="0029340D"/>
    <w:rsid w:val="002934E2"/>
    <w:rsid w:val="0029499D"/>
    <w:rsid w:val="00295F63"/>
    <w:rsid w:val="002961B1"/>
    <w:rsid w:val="00296235"/>
    <w:rsid w:val="00296B2B"/>
    <w:rsid w:val="002971DE"/>
    <w:rsid w:val="0029728F"/>
    <w:rsid w:val="002974C8"/>
    <w:rsid w:val="0029778D"/>
    <w:rsid w:val="00297897"/>
    <w:rsid w:val="0029797E"/>
    <w:rsid w:val="002979D2"/>
    <w:rsid w:val="00297F61"/>
    <w:rsid w:val="002A00D6"/>
    <w:rsid w:val="002A0C86"/>
    <w:rsid w:val="002A0FF5"/>
    <w:rsid w:val="002A113C"/>
    <w:rsid w:val="002A11BA"/>
    <w:rsid w:val="002A122A"/>
    <w:rsid w:val="002A133E"/>
    <w:rsid w:val="002A179A"/>
    <w:rsid w:val="002A2CCB"/>
    <w:rsid w:val="002A2DE7"/>
    <w:rsid w:val="002A364B"/>
    <w:rsid w:val="002A3CE6"/>
    <w:rsid w:val="002A3E05"/>
    <w:rsid w:val="002A3F88"/>
    <w:rsid w:val="002A4B68"/>
    <w:rsid w:val="002A4DBF"/>
    <w:rsid w:val="002A587A"/>
    <w:rsid w:val="002A5CB9"/>
    <w:rsid w:val="002A6546"/>
    <w:rsid w:val="002A677C"/>
    <w:rsid w:val="002A6AD0"/>
    <w:rsid w:val="002A6B08"/>
    <w:rsid w:val="002A775F"/>
    <w:rsid w:val="002A7792"/>
    <w:rsid w:val="002A7C99"/>
    <w:rsid w:val="002A7F93"/>
    <w:rsid w:val="002A7FD2"/>
    <w:rsid w:val="002B090E"/>
    <w:rsid w:val="002B10AE"/>
    <w:rsid w:val="002B168D"/>
    <w:rsid w:val="002B1869"/>
    <w:rsid w:val="002B1A4A"/>
    <w:rsid w:val="002B26AD"/>
    <w:rsid w:val="002B29E3"/>
    <w:rsid w:val="002B2DB2"/>
    <w:rsid w:val="002B45A0"/>
    <w:rsid w:val="002B4651"/>
    <w:rsid w:val="002B498B"/>
    <w:rsid w:val="002B503A"/>
    <w:rsid w:val="002B5543"/>
    <w:rsid w:val="002B5717"/>
    <w:rsid w:val="002B5A05"/>
    <w:rsid w:val="002B5DBE"/>
    <w:rsid w:val="002B6125"/>
    <w:rsid w:val="002B62B9"/>
    <w:rsid w:val="002B661F"/>
    <w:rsid w:val="002B79C8"/>
    <w:rsid w:val="002B7AC8"/>
    <w:rsid w:val="002B7B37"/>
    <w:rsid w:val="002C1626"/>
    <w:rsid w:val="002C16AB"/>
    <w:rsid w:val="002C1BAC"/>
    <w:rsid w:val="002C2106"/>
    <w:rsid w:val="002C2179"/>
    <w:rsid w:val="002C2207"/>
    <w:rsid w:val="002C2CED"/>
    <w:rsid w:val="002C2E13"/>
    <w:rsid w:val="002C33C5"/>
    <w:rsid w:val="002C351E"/>
    <w:rsid w:val="002C3C20"/>
    <w:rsid w:val="002C44F5"/>
    <w:rsid w:val="002C4549"/>
    <w:rsid w:val="002C4655"/>
    <w:rsid w:val="002C4901"/>
    <w:rsid w:val="002C4936"/>
    <w:rsid w:val="002C4E98"/>
    <w:rsid w:val="002C50DD"/>
    <w:rsid w:val="002C50E5"/>
    <w:rsid w:val="002C52D3"/>
    <w:rsid w:val="002C5364"/>
    <w:rsid w:val="002C536E"/>
    <w:rsid w:val="002C6B54"/>
    <w:rsid w:val="002C6F65"/>
    <w:rsid w:val="002C72AC"/>
    <w:rsid w:val="002C7F62"/>
    <w:rsid w:val="002D0A87"/>
    <w:rsid w:val="002D0AC7"/>
    <w:rsid w:val="002D0FD5"/>
    <w:rsid w:val="002D1215"/>
    <w:rsid w:val="002D12FA"/>
    <w:rsid w:val="002D2024"/>
    <w:rsid w:val="002D2940"/>
    <w:rsid w:val="002D2E11"/>
    <w:rsid w:val="002D2E51"/>
    <w:rsid w:val="002D2F5E"/>
    <w:rsid w:val="002D3073"/>
    <w:rsid w:val="002D3081"/>
    <w:rsid w:val="002D3237"/>
    <w:rsid w:val="002D33C7"/>
    <w:rsid w:val="002D34C5"/>
    <w:rsid w:val="002D403E"/>
    <w:rsid w:val="002D433A"/>
    <w:rsid w:val="002D4611"/>
    <w:rsid w:val="002D47A3"/>
    <w:rsid w:val="002D4C66"/>
    <w:rsid w:val="002D5446"/>
    <w:rsid w:val="002D545F"/>
    <w:rsid w:val="002D5631"/>
    <w:rsid w:val="002D5C24"/>
    <w:rsid w:val="002D601E"/>
    <w:rsid w:val="002D6298"/>
    <w:rsid w:val="002D6731"/>
    <w:rsid w:val="002D77AB"/>
    <w:rsid w:val="002E02A2"/>
    <w:rsid w:val="002E0818"/>
    <w:rsid w:val="002E10B0"/>
    <w:rsid w:val="002E12D5"/>
    <w:rsid w:val="002E19FB"/>
    <w:rsid w:val="002E1B70"/>
    <w:rsid w:val="002E1E84"/>
    <w:rsid w:val="002E1F76"/>
    <w:rsid w:val="002E2A04"/>
    <w:rsid w:val="002E2F0D"/>
    <w:rsid w:val="002E349B"/>
    <w:rsid w:val="002E3DE2"/>
    <w:rsid w:val="002E3ED9"/>
    <w:rsid w:val="002E4048"/>
    <w:rsid w:val="002E5112"/>
    <w:rsid w:val="002E5BEC"/>
    <w:rsid w:val="002E64D3"/>
    <w:rsid w:val="002E682E"/>
    <w:rsid w:val="002E7421"/>
    <w:rsid w:val="002E7819"/>
    <w:rsid w:val="002E786E"/>
    <w:rsid w:val="002F0192"/>
    <w:rsid w:val="002F090D"/>
    <w:rsid w:val="002F0F74"/>
    <w:rsid w:val="002F1A2A"/>
    <w:rsid w:val="002F1B10"/>
    <w:rsid w:val="002F1D87"/>
    <w:rsid w:val="002F1DA7"/>
    <w:rsid w:val="002F1E58"/>
    <w:rsid w:val="002F227C"/>
    <w:rsid w:val="002F24D6"/>
    <w:rsid w:val="002F2818"/>
    <w:rsid w:val="002F32B4"/>
    <w:rsid w:val="002F3A2D"/>
    <w:rsid w:val="002F3C78"/>
    <w:rsid w:val="002F484B"/>
    <w:rsid w:val="002F6099"/>
    <w:rsid w:val="002F621D"/>
    <w:rsid w:val="002F64F9"/>
    <w:rsid w:val="002F6552"/>
    <w:rsid w:val="002F6DE8"/>
    <w:rsid w:val="002F6F45"/>
    <w:rsid w:val="002F6F58"/>
    <w:rsid w:val="002F71E1"/>
    <w:rsid w:val="002F7DE7"/>
    <w:rsid w:val="0030024E"/>
    <w:rsid w:val="0030066E"/>
    <w:rsid w:val="00300F1E"/>
    <w:rsid w:val="00301063"/>
    <w:rsid w:val="00302683"/>
    <w:rsid w:val="00302AFE"/>
    <w:rsid w:val="00302CCB"/>
    <w:rsid w:val="003033B6"/>
    <w:rsid w:val="00303531"/>
    <w:rsid w:val="00303636"/>
    <w:rsid w:val="00303B1F"/>
    <w:rsid w:val="00303D1B"/>
    <w:rsid w:val="00303D82"/>
    <w:rsid w:val="003042F0"/>
    <w:rsid w:val="00304398"/>
    <w:rsid w:val="00304673"/>
    <w:rsid w:val="00304A70"/>
    <w:rsid w:val="00305EBE"/>
    <w:rsid w:val="003068D3"/>
    <w:rsid w:val="00306DE9"/>
    <w:rsid w:val="00306F30"/>
    <w:rsid w:val="003071A4"/>
    <w:rsid w:val="003075E1"/>
    <w:rsid w:val="00307B2A"/>
    <w:rsid w:val="0030F92A"/>
    <w:rsid w:val="003100D4"/>
    <w:rsid w:val="003101B6"/>
    <w:rsid w:val="0031027B"/>
    <w:rsid w:val="00310B18"/>
    <w:rsid w:val="00310F59"/>
    <w:rsid w:val="003110B0"/>
    <w:rsid w:val="003119F3"/>
    <w:rsid w:val="0031221E"/>
    <w:rsid w:val="00312457"/>
    <w:rsid w:val="0031350C"/>
    <w:rsid w:val="003137E2"/>
    <w:rsid w:val="00313910"/>
    <w:rsid w:val="00313D54"/>
    <w:rsid w:val="00313DF9"/>
    <w:rsid w:val="00314E4A"/>
    <w:rsid w:val="00314FB0"/>
    <w:rsid w:val="003152FB"/>
    <w:rsid w:val="00315327"/>
    <w:rsid w:val="003153B5"/>
    <w:rsid w:val="003155A6"/>
    <w:rsid w:val="003156E2"/>
    <w:rsid w:val="00315DED"/>
    <w:rsid w:val="0031653B"/>
    <w:rsid w:val="00316AEF"/>
    <w:rsid w:val="00316C61"/>
    <w:rsid w:val="00317181"/>
    <w:rsid w:val="00317561"/>
    <w:rsid w:val="00317BCF"/>
    <w:rsid w:val="00317FAB"/>
    <w:rsid w:val="00320E32"/>
    <w:rsid w:val="0032119C"/>
    <w:rsid w:val="003211D6"/>
    <w:rsid w:val="00321E41"/>
    <w:rsid w:val="00322809"/>
    <w:rsid w:val="00322E3D"/>
    <w:rsid w:val="00322EEB"/>
    <w:rsid w:val="003231B7"/>
    <w:rsid w:val="00323C72"/>
    <w:rsid w:val="0032445F"/>
    <w:rsid w:val="00324D73"/>
    <w:rsid w:val="00325CAC"/>
    <w:rsid w:val="00326009"/>
    <w:rsid w:val="0032691C"/>
    <w:rsid w:val="00326D8F"/>
    <w:rsid w:val="003271C4"/>
    <w:rsid w:val="003275AD"/>
    <w:rsid w:val="00327C89"/>
    <w:rsid w:val="00327D87"/>
    <w:rsid w:val="003306BE"/>
    <w:rsid w:val="00331537"/>
    <w:rsid w:val="00331E0F"/>
    <w:rsid w:val="003320D1"/>
    <w:rsid w:val="003325C7"/>
    <w:rsid w:val="00332989"/>
    <w:rsid w:val="00332CB2"/>
    <w:rsid w:val="0033359A"/>
    <w:rsid w:val="003336CC"/>
    <w:rsid w:val="00333EF8"/>
    <w:rsid w:val="003349F3"/>
    <w:rsid w:val="00334AE6"/>
    <w:rsid w:val="00334B6C"/>
    <w:rsid w:val="0033514B"/>
    <w:rsid w:val="0033555E"/>
    <w:rsid w:val="003359C8"/>
    <w:rsid w:val="00335A4D"/>
    <w:rsid w:val="00335A5C"/>
    <w:rsid w:val="00335B25"/>
    <w:rsid w:val="003366AC"/>
    <w:rsid w:val="00337B18"/>
    <w:rsid w:val="00337C98"/>
    <w:rsid w:val="00337D39"/>
    <w:rsid w:val="00337E33"/>
    <w:rsid w:val="003400C8"/>
    <w:rsid w:val="00340281"/>
    <w:rsid w:val="003405AA"/>
    <w:rsid w:val="003406D2"/>
    <w:rsid w:val="003409D7"/>
    <w:rsid w:val="0034136E"/>
    <w:rsid w:val="0034140A"/>
    <w:rsid w:val="00341ED9"/>
    <w:rsid w:val="003421D6"/>
    <w:rsid w:val="003426D4"/>
    <w:rsid w:val="00342D69"/>
    <w:rsid w:val="0034392E"/>
    <w:rsid w:val="00343ACE"/>
    <w:rsid w:val="0034401F"/>
    <w:rsid w:val="00344168"/>
    <w:rsid w:val="00345204"/>
    <w:rsid w:val="003464AE"/>
    <w:rsid w:val="00346682"/>
    <w:rsid w:val="003466C7"/>
    <w:rsid w:val="00346DB8"/>
    <w:rsid w:val="003474C5"/>
    <w:rsid w:val="003478BC"/>
    <w:rsid w:val="00347B8D"/>
    <w:rsid w:val="00347FD9"/>
    <w:rsid w:val="00347FED"/>
    <w:rsid w:val="00350503"/>
    <w:rsid w:val="00350A2D"/>
    <w:rsid w:val="00351428"/>
    <w:rsid w:val="0035183B"/>
    <w:rsid w:val="0035206A"/>
    <w:rsid w:val="00352195"/>
    <w:rsid w:val="003522C0"/>
    <w:rsid w:val="003526F0"/>
    <w:rsid w:val="00352F21"/>
    <w:rsid w:val="00352FAB"/>
    <w:rsid w:val="003536C4"/>
    <w:rsid w:val="00353AF5"/>
    <w:rsid w:val="00353CAD"/>
    <w:rsid w:val="0035412D"/>
    <w:rsid w:val="00354227"/>
    <w:rsid w:val="00354963"/>
    <w:rsid w:val="00355AF1"/>
    <w:rsid w:val="0035634F"/>
    <w:rsid w:val="003563A9"/>
    <w:rsid w:val="003565DE"/>
    <w:rsid w:val="00356C2C"/>
    <w:rsid w:val="003572BB"/>
    <w:rsid w:val="0035764A"/>
    <w:rsid w:val="00357ACE"/>
    <w:rsid w:val="00357DF2"/>
    <w:rsid w:val="003601B0"/>
    <w:rsid w:val="0036029C"/>
    <w:rsid w:val="00360D6D"/>
    <w:rsid w:val="00361245"/>
    <w:rsid w:val="00361484"/>
    <w:rsid w:val="00361496"/>
    <w:rsid w:val="0036176F"/>
    <w:rsid w:val="00361C49"/>
    <w:rsid w:val="0036205E"/>
    <w:rsid w:val="003620F8"/>
    <w:rsid w:val="0036250B"/>
    <w:rsid w:val="00362586"/>
    <w:rsid w:val="003627AF"/>
    <w:rsid w:val="00362D68"/>
    <w:rsid w:val="00363069"/>
    <w:rsid w:val="003632A6"/>
    <w:rsid w:val="00363304"/>
    <w:rsid w:val="003636CA"/>
    <w:rsid w:val="00363970"/>
    <w:rsid w:val="00363E2E"/>
    <w:rsid w:val="00364144"/>
    <w:rsid w:val="0036481A"/>
    <w:rsid w:val="00364E74"/>
    <w:rsid w:val="00364FA0"/>
    <w:rsid w:val="003658BF"/>
    <w:rsid w:val="00365D32"/>
    <w:rsid w:val="0036613C"/>
    <w:rsid w:val="0036688B"/>
    <w:rsid w:val="00366A33"/>
    <w:rsid w:val="00366BC6"/>
    <w:rsid w:val="00367C3D"/>
    <w:rsid w:val="00367FAC"/>
    <w:rsid w:val="00370051"/>
    <w:rsid w:val="003709F0"/>
    <w:rsid w:val="00370E1B"/>
    <w:rsid w:val="003712A4"/>
    <w:rsid w:val="00371787"/>
    <w:rsid w:val="003718FF"/>
    <w:rsid w:val="00371AC7"/>
    <w:rsid w:val="00371B30"/>
    <w:rsid w:val="0037282C"/>
    <w:rsid w:val="0037285F"/>
    <w:rsid w:val="00372B4C"/>
    <w:rsid w:val="00373089"/>
    <w:rsid w:val="003738CE"/>
    <w:rsid w:val="00373FC9"/>
    <w:rsid w:val="003741C6"/>
    <w:rsid w:val="00374320"/>
    <w:rsid w:val="00374A3A"/>
    <w:rsid w:val="00374FB2"/>
    <w:rsid w:val="003750AF"/>
    <w:rsid w:val="0037535C"/>
    <w:rsid w:val="00375406"/>
    <w:rsid w:val="00375A48"/>
    <w:rsid w:val="00375F94"/>
    <w:rsid w:val="00376085"/>
    <w:rsid w:val="0037615F"/>
    <w:rsid w:val="00376295"/>
    <w:rsid w:val="0037679D"/>
    <w:rsid w:val="003769A4"/>
    <w:rsid w:val="003774FD"/>
    <w:rsid w:val="0037754B"/>
    <w:rsid w:val="00377591"/>
    <w:rsid w:val="0038074A"/>
    <w:rsid w:val="0038119F"/>
    <w:rsid w:val="00381491"/>
    <w:rsid w:val="00381A9E"/>
    <w:rsid w:val="00381F64"/>
    <w:rsid w:val="00382052"/>
    <w:rsid w:val="00382119"/>
    <w:rsid w:val="003821E1"/>
    <w:rsid w:val="00382BE9"/>
    <w:rsid w:val="00382E2C"/>
    <w:rsid w:val="0038308C"/>
    <w:rsid w:val="003830CE"/>
    <w:rsid w:val="00383803"/>
    <w:rsid w:val="003857CD"/>
    <w:rsid w:val="00385ABE"/>
    <w:rsid w:val="0038617F"/>
    <w:rsid w:val="00386425"/>
    <w:rsid w:val="003867EE"/>
    <w:rsid w:val="00386D65"/>
    <w:rsid w:val="0038757F"/>
    <w:rsid w:val="00387DDD"/>
    <w:rsid w:val="00390416"/>
    <w:rsid w:val="00390CFA"/>
    <w:rsid w:val="00391E40"/>
    <w:rsid w:val="0039221C"/>
    <w:rsid w:val="00392462"/>
    <w:rsid w:val="003924A6"/>
    <w:rsid w:val="003929B1"/>
    <w:rsid w:val="00392A1B"/>
    <w:rsid w:val="00393F4F"/>
    <w:rsid w:val="00393FDD"/>
    <w:rsid w:val="00394592"/>
    <w:rsid w:val="00394CFD"/>
    <w:rsid w:val="00395DA1"/>
    <w:rsid w:val="00396C0B"/>
    <w:rsid w:val="003971FB"/>
    <w:rsid w:val="003A011C"/>
    <w:rsid w:val="003A01C3"/>
    <w:rsid w:val="003A0447"/>
    <w:rsid w:val="003A0796"/>
    <w:rsid w:val="003A0915"/>
    <w:rsid w:val="003A0DAD"/>
    <w:rsid w:val="003A0E37"/>
    <w:rsid w:val="003A0E61"/>
    <w:rsid w:val="003A1F84"/>
    <w:rsid w:val="003A1FB1"/>
    <w:rsid w:val="003A20D0"/>
    <w:rsid w:val="003A244C"/>
    <w:rsid w:val="003A2461"/>
    <w:rsid w:val="003A2654"/>
    <w:rsid w:val="003A2B4E"/>
    <w:rsid w:val="003A361A"/>
    <w:rsid w:val="003A37BD"/>
    <w:rsid w:val="003A44F4"/>
    <w:rsid w:val="003A4F38"/>
    <w:rsid w:val="003A5679"/>
    <w:rsid w:val="003A61F2"/>
    <w:rsid w:val="003A666D"/>
    <w:rsid w:val="003A6BA7"/>
    <w:rsid w:val="003B0215"/>
    <w:rsid w:val="003B0DAD"/>
    <w:rsid w:val="003B0DE2"/>
    <w:rsid w:val="003B10EF"/>
    <w:rsid w:val="003B1B7E"/>
    <w:rsid w:val="003B1D8D"/>
    <w:rsid w:val="003B230E"/>
    <w:rsid w:val="003B268B"/>
    <w:rsid w:val="003B29CC"/>
    <w:rsid w:val="003B2AAD"/>
    <w:rsid w:val="003B3702"/>
    <w:rsid w:val="003B38C3"/>
    <w:rsid w:val="003B390C"/>
    <w:rsid w:val="003B3D1B"/>
    <w:rsid w:val="003B4058"/>
    <w:rsid w:val="003B40B0"/>
    <w:rsid w:val="003B431A"/>
    <w:rsid w:val="003B444D"/>
    <w:rsid w:val="003B46CB"/>
    <w:rsid w:val="003B4887"/>
    <w:rsid w:val="003B4C88"/>
    <w:rsid w:val="003B530D"/>
    <w:rsid w:val="003B5951"/>
    <w:rsid w:val="003B5A11"/>
    <w:rsid w:val="003B7816"/>
    <w:rsid w:val="003B7D93"/>
    <w:rsid w:val="003C05F6"/>
    <w:rsid w:val="003C0AB2"/>
    <w:rsid w:val="003C0DBE"/>
    <w:rsid w:val="003C0F84"/>
    <w:rsid w:val="003C1549"/>
    <w:rsid w:val="003C162B"/>
    <w:rsid w:val="003C1A26"/>
    <w:rsid w:val="003C1D4B"/>
    <w:rsid w:val="003C2520"/>
    <w:rsid w:val="003C276D"/>
    <w:rsid w:val="003C2F9E"/>
    <w:rsid w:val="003C3069"/>
    <w:rsid w:val="003C3560"/>
    <w:rsid w:val="003C3707"/>
    <w:rsid w:val="003C3D73"/>
    <w:rsid w:val="003C401A"/>
    <w:rsid w:val="003C41A6"/>
    <w:rsid w:val="003C4575"/>
    <w:rsid w:val="003C4CAB"/>
    <w:rsid w:val="003C4FD0"/>
    <w:rsid w:val="003C52A3"/>
    <w:rsid w:val="003C54D1"/>
    <w:rsid w:val="003C6480"/>
    <w:rsid w:val="003C66A5"/>
    <w:rsid w:val="003C67FD"/>
    <w:rsid w:val="003C69AB"/>
    <w:rsid w:val="003C6A84"/>
    <w:rsid w:val="003C6D63"/>
    <w:rsid w:val="003C7178"/>
    <w:rsid w:val="003D0259"/>
    <w:rsid w:val="003D03BE"/>
    <w:rsid w:val="003D0664"/>
    <w:rsid w:val="003D0911"/>
    <w:rsid w:val="003D13B8"/>
    <w:rsid w:val="003D1565"/>
    <w:rsid w:val="003D1CE4"/>
    <w:rsid w:val="003D1FA2"/>
    <w:rsid w:val="003D246F"/>
    <w:rsid w:val="003D2755"/>
    <w:rsid w:val="003D28B4"/>
    <w:rsid w:val="003D2F87"/>
    <w:rsid w:val="003D3383"/>
    <w:rsid w:val="003D354A"/>
    <w:rsid w:val="003D35E1"/>
    <w:rsid w:val="003D366D"/>
    <w:rsid w:val="003D3796"/>
    <w:rsid w:val="003D37EE"/>
    <w:rsid w:val="003D4018"/>
    <w:rsid w:val="003D44AA"/>
    <w:rsid w:val="003D48F9"/>
    <w:rsid w:val="003D490B"/>
    <w:rsid w:val="003D4DEE"/>
    <w:rsid w:val="003D522B"/>
    <w:rsid w:val="003D592F"/>
    <w:rsid w:val="003D5BD9"/>
    <w:rsid w:val="003D61AA"/>
    <w:rsid w:val="003D6CFD"/>
    <w:rsid w:val="003D71DD"/>
    <w:rsid w:val="003D7769"/>
    <w:rsid w:val="003E0536"/>
    <w:rsid w:val="003E14A7"/>
    <w:rsid w:val="003E15FF"/>
    <w:rsid w:val="003E18CE"/>
    <w:rsid w:val="003E1908"/>
    <w:rsid w:val="003E19C3"/>
    <w:rsid w:val="003E1B8A"/>
    <w:rsid w:val="003E20E4"/>
    <w:rsid w:val="003E23F2"/>
    <w:rsid w:val="003E268D"/>
    <w:rsid w:val="003E2772"/>
    <w:rsid w:val="003E27D0"/>
    <w:rsid w:val="003E2FE7"/>
    <w:rsid w:val="003E300E"/>
    <w:rsid w:val="003E30AC"/>
    <w:rsid w:val="003E34D8"/>
    <w:rsid w:val="003E35B4"/>
    <w:rsid w:val="003E3839"/>
    <w:rsid w:val="003E4788"/>
    <w:rsid w:val="003E4CC3"/>
    <w:rsid w:val="003E4E07"/>
    <w:rsid w:val="003E5A79"/>
    <w:rsid w:val="003E5DC5"/>
    <w:rsid w:val="003E6022"/>
    <w:rsid w:val="003E63CD"/>
    <w:rsid w:val="003E6677"/>
    <w:rsid w:val="003E6FC6"/>
    <w:rsid w:val="003E7338"/>
    <w:rsid w:val="003E7394"/>
    <w:rsid w:val="003E74BD"/>
    <w:rsid w:val="003E7829"/>
    <w:rsid w:val="003E7CD2"/>
    <w:rsid w:val="003F00C4"/>
    <w:rsid w:val="003F0538"/>
    <w:rsid w:val="003F08C6"/>
    <w:rsid w:val="003F0EE4"/>
    <w:rsid w:val="003F10CD"/>
    <w:rsid w:val="003F114A"/>
    <w:rsid w:val="003F1407"/>
    <w:rsid w:val="003F1546"/>
    <w:rsid w:val="003F17E2"/>
    <w:rsid w:val="003F1B4F"/>
    <w:rsid w:val="003F215B"/>
    <w:rsid w:val="003F2B1F"/>
    <w:rsid w:val="003F2D2D"/>
    <w:rsid w:val="003F3160"/>
    <w:rsid w:val="003F3191"/>
    <w:rsid w:val="003F3664"/>
    <w:rsid w:val="003F367D"/>
    <w:rsid w:val="003F3A41"/>
    <w:rsid w:val="003F3CC5"/>
    <w:rsid w:val="003F43CA"/>
    <w:rsid w:val="003F52D6"/>
    <w:rsid w:val="003F534D"/>
    <w:rsid w:val="003F58B1"/>
    <w:rsid w:val="003F6056"/>
    <w:rsid w:val="003F60C0"/>
    <w:rsid w:val="003F67E3"/>
    <w:rsid w:val="003F6BD1"/>
    <w:rsid w:val="003F7214"/>
    <w:rsid w:val="003F7571"/>
    <w:rsid w:val="003F77E6"/>
    <w:rsid w:val="003F7929"/>
    <w:rsid w:val="003F7D86"/>
    <w:rsid w:val="0040077E"/>
    <w:rsid w:val="00400ADE"/>
    <w:rsid w:val="00400CB8"/>
    <w:rsid w:val="00400DFC"/>
    <w:rsid w:val="00400EE9"/>
    <w:rsid w:val="00400F14"/>
    <w:rsid w:val="00400F7A"/>
    <w:rsid w:val="004015BC"/>
    <w:rsid w:val="00401680"/>
    <w:rsid w:val="00401C4D"/>
    <w:rsid w:val="0040218E"/>
    <w:rsid w:val="00402B5A"/>
    <w:rsid w:val="00403678"/>
    <w:rsid w:val="0040390C"/>
    <w:rsid w:val="00403933"/>
    <w:rsid w:val="00403D4C"/>
    <w:rsid w:val="0040508D"/>
    <w:rsid w:val="00405E9A"/>
    <w:rsid w:val="00406144"/>
    <w:rsid w:val="00406313"/>
    <w:rsid w:val="00407DB3"/>
    <w:rsid w:val="00407FBD"/>
    <w:rsid w:val="0041004E"/>
    <w:rsid w:val="00410922"/>
    <w:rsid w:val="00410DA6"/>
    <w:rsid w:val="00411326"/>
    <w:rsid w:val="00411E8D"/>
    <w:rsid w:val="00411E97"/>
    <w:rsid w:val="00412AB5"/>
    <w:rsid w:val="00413F1B"/>
    <w:rsid w:val="004140B7"/>
    <w:rsid w:val="00414773"/>
    <w:rsid w:val="00414F3D"/>
    <w:rsid w:val="0041502E"/>
    <w:rsid w:val="004152D3"/>
    <w:rsid w:val="00415B58"/>
    <w:rsid w:val="0041636F"/>
    <w:rsid w:val="004166F8"/>
    <w:rsid w:val="004168BE"/>
    <w:rsid w:val="00416C99"/>
    <w:rsid w:val="00416FD6"/>
    <w:rsid w:val="004172D5"/>
    <w:rsid w:val="00417943"/>
    <w:rsid w:val="004179BD"/>
    <w:rsid w:val="00420ADE"/>
    <w:rsid w:val="00420BF7"/>
    <w:rsid w:val="00421023"/>
    <w:rsid w:val="004210C9"/>
    <w:rsid w:val="00421276"/>
    <w:rsid w:val="00421DB9"/>
    <w:rsid w:val="004222FF"/>
    <w:rsid w:val="0042247B"/>
    <w:rsid w:val="00422A56"/>
    <w:rsid w:val="00422C04"/>
    <w:rsid w:val="00422D26"/>
    <w:rsid w:val="004230EA"/>
    <w:rsid w:val="00423549"/>
    <w:rsid w:val="00423646"/>
    <w:rsid w:val="0042391B"/>
    <w:rsid w:val="00423B6D"/>
    <w:rsid w:val="00423BEC"/>
    <w:rsid w:val="00423E28"/>
    <w:rsid w:val="004242F3"/>
    <w:rsid w:val="0042490D"/>
    <w:rsid w:val="004251F6"/>
    <w:rsid w:val="004253E6"/>
    <w:rsid w:val="004253F6"/>
    <w:rsid w:val="004255BE"/>
    <w:rsid w:val="0042666C"/>
    <w:rsid w:val="004266DE"/>
    <w:rsid w:val="00426EA3"/>
    <w:rsid w:val="00426F53"/>
    <w:rsid w:val="00427BAC"/>
    <w:rsid w:val="004302B8"/>
    <w:rsid w:val="00430C3F"/>
    <w:rsid w:val="00430F4D"/>
    <w:rsid w:val="00431350"/>
    <w:rsid w:val="004314AB"/>
    <w:rsid w:val="00431E94"/>
    <w:rsid w:val="00432078"/>
    <w:rsid w:val="004320FF"/>
    <w:rsid w:val="004321A5"/>
    <w:rsid w:val="00432A9F"/>
    <w:rsid w:val="00432B6A"/>
    <w:rsid w:val="004338AF"/>
    <w:rsid w:val="00433CC3"/>
    <w:rsid w:val="00433D1D"/>
    <w:rsid w:val="004344DC"/>
    <w:rsid w:val="004345DE"/>
    <w:rsid w:val="00434C58"/>
    <w:rsid w:val="00434CA6"/>
    <w:rsid w:val="0043531F"/>
    <w:rsid w:val="004353D8"/>
    <w:rsid w:val="00435B11"/>
    <w:rsid w:val="00435E8C"/>
    <w:rsid w:val="00435E94"/>
    <w:rsid w:val="0043633E"/>
    <w:rsid w:val="004363CC"/>
    <w:rsid w:val="00436AE0"/>
    <w:rsid w:val="00437407"/>
    <w:rsid w:val="00437960"/>
    <w:rsid w:val="00437A4C"/>
    <w:rsid w:val="00437E48"/>
    <w:rsid w:val="00440226"/>
    <w:rsid w:val="00440647"/>
    <w:rsid w:val="00440788"/>
    <w:rsid w:val="00440A2B"/>
    <w:rsid w:val="0044120E"/>
    <w:rsid w:val="004415D1"/>
    <w:rsid w:val="0044173A"/>
    <w:rsid w:val="00441775"/>
    <w:rsid w:val="00441EEC"/>
    <w:rsid w:val="00441F3C"/>
    <w:rsid w:val="00442172"/>
    <w:rsid w:val="004428DD"/>
    <w:rsid w:val="00442B8C"/>
    <w:rsid w:val="00442BDD"/>
    <w:rsid w:val="00442CC2"/>
    <w:rsid w:val="00442D15"/>
    <w:rsid w:val="004437B6"/>
    <w:rsid w:val="004440B3"/>
    <w:rsid w:val="00444806"/>
    <w:rsid w:val="0044486C"/>
    <w:rsid w:val="00444AD9"/>
    <w:rsid w:val="00444F78"/>
    <w:rsid w:val="00445291"/>
    <w:rsid w:val="004452CD"/>
    <w:rsid w:val="00445A59"/>
    <w:rsid w:val="00446A40"/>
    <w:rsid w:val="00446E22"/>
    <w:rsid w:val="00447270"/>
    <w:rsid w:val="004474E5"/>
    <w:rsid w:val="004476BE"/>
    <w:rsid w:val="004478FA"/>
    <w:rsid w:val="00450212"/>
    <w:rsid w:val="0045075C"/>
    <w:rsid w:val="004509A1"/>
    <w:rsid w:val="00451B57"/>
    <w:rsid w:val="00452FBB"/>
    <w:rsid w:val="00453AC1"/>
    <w:rsid w:val="00453E6C"/>
    <w:rsid w:val="00453F37"/>
    <w:rsid w:val="004542C6"/>
    <w:rsid w:val="00454BF3"/>
    <w:rsid w:val="00454D4A"/>
    <w:rsid w:val="004550D4"/>
    <w:rsid w:val="0045592C"/>
    <w:rsid w:val="00455B26"/>
    <w:rsid w:val="00456512"/>
    <w:rsid w:val="00456729"/>
    <w:rsid w:val="00456AA3"/>
    <w:rsid w:val="0045704C"/>
    <w:rsid w:val="0045746E"/>
    <w:rsid w:val="00457623"/>
    <w:rsid w:val="00460042"/>
    <w:rsid w:val="004603DE"/>
    <w:rsid w:val="0046064D"/>
    <w:rsid w:val="00460833"/>
    <w:rsid w:val="00460EC8"/>
    <w:rsid w:val="004611F8"/>
    <w:rsid w:val="004620E2"/>
    <w:rsid w:val="00462897"/>
    <w:rsid w:val="00462AD0"/>
    <w:rsid w:val="00462BB6"/>
    <w:rsid w:val="00462F00"/>
    <w:rsid w:val="004630C2"/>
    <w:rsid w:val="00463104"/>
    <w:rsid w:val="004631BF"/>
    <w:rsid w:val="00463273"/>
    <w:rsid w:val="00465290"/>
    <w:rsid w:val="004653E6"/>
    <w:rsid w:val="00465444"/>
    <w:rsid w:val="0046568D"/>
    <w:rsid w:val="00465785"/>
    <w:rsid w:val="004659D1"/>
    <w:rsid w:val="00466318"/>
    <w:rsid w:val="004666CE"/>
    <w:rsid w:val="0046691D"/>
    <w:rsid w:val="004671B1"/>
    <w:rsid w:val="004676C8"/>
    <w:rsid w:val="00467E03"/>
    <w:rsid w:val="004702C1"/>
    <w:rsid w:val="00470D21"/>
    <w:rsid w:val="00470D52"/>
    <w:rsid w:val="00470E7E"/>
    <w:rsid w:val="00471961"/>
    <w:rsid w:val="004719E8"/>
    <w:rsid w:val="00471A73"/>
    <w:rsid w:val="00472528"/>
    <w:rsid w:val="0047278C"/>
    <w:rsid w:val="004727F4"/>
    <w:rsid w:val="00472C82"/>
    <w:rsid w:val="00473443"/>
    <w:rsid w:val="004734FC"/>
    <w:rsid w:val="00474A2D"/>
    <w:rsid w:val="00475C93"/>
    <w:rsid w:val="00476052"/>
    <w:rsid w:val="00476684"/>
    <w:rsid w:val="00476AEB"/>
    <w:rsid w:val="00476DD6"/>
    <w:rsid w:val="00477361"/>
    <w:rsid w:val="00477623"/>
    <w:rsid w:val="0047772F"/>
    <w:rsid w:val="00477A84"/>
    <w:rsid w:val="00477BC8"/>
    <w:rsid w:val="00477DCA"/>
    <w:rsid w:val="0048103E"/>
    <w:rsid w:val="00481E74"/>
    <w:rsid w:val="00481F3E"/>
    <w:rsid w:val="00481FC8"/>
    <w:rsid w:val="0048275F"/>
    <w:rsid w:val="00482969"/>
    <w:rsid w:val="004833D1"/>
    <w:rsid w:val="0048347A"/>
    <w:rsid w:val="00483712"/>
    <w:rsid w:val="004839C6"/>
    <w:rsid w:val="00484A12"/>
    <w:rsid w:val="004850BE"/>
    <w:rsid w:val="00485826"/>
    <w:rsid w:val="004859A2"/>
    <w:rsid w:val="00485B0E"/>
    <w:rsid w:val="004864EC"/>
    <w:rsid w:val="00486C98"/>
    <w:rsid w:val="0048733E"/>
    <w:rsid w:val="00487912"/>
    <w:rsid w:val="00487A1F"/>
    <w:rsid w:val="00490BCA"/>
    <w:rsid w:val="0049146F"/>
    <w:rsid w:val="004915CE"/>
    <w:rsid w:val="004917A2"/>
    <w:rsid w:val="0049189C"/>
    <w:rsid w:val="004918B6"/>
    <w:rsid w:val="00491BA2"/>
    <w:rsid w:val="00492169"/>
    <w:rsid w:val="00492A46"/>
    <w:rsid w:val="00492AAD"/>
    <w:rsid w:val="00492B7F"/>
    <w:rsid w:val="00492CAF"/>
    <w:rsid w:val="00492DEF"/>
    <w:rsid w:val="0049378A"/>
    <w:rsid w:val="0049389B"/>
    <w:rsid w:val="00494D46"/>
    <w:rsid w:val="004958E8"/>
    <w:rsid w:val="00495CDB"/>
    <w:rsid w:val="00495E82"/>
    <w:rsid w:val="00495ECA"/>
    <w:rsid w:val="00496571"/>
    <w:rsid w:val="004967A5"/>
    <w:rsid w:val="004967C1"/>
    <w:rsid w:val="00496C25"/>
    <w:rsid w:val="00497E67"/>
    <w:rsid w:val="004A0523"/>
    <w:rsid w:val="004A05E6"/>
    <w:rsid w:val="004A07E3"/>
    <w:rsid w:val="004A117A"/>
    <w:rsid w:val="004A1D20"/>
    <w:rsid w:val="004A21A9"/>
    <w:rsid w:val="004A23FA"/>
    <w:rsid w:val="004A260F"/>
    <w:rsid w:val="004A342E"/>
    <w:rsid w:val="004A34BC"/>
    <w:rsid w:val="004A364D"/>
    <w:rsid w:val="004A3E60"/>
    <w:rsid w:val="004A4BED"/>
    <w:rsid w:val="004A50E4"/>
    <w:rsid w:val="004A5686"/>
    <w:rsid w:val="004A59FF"/>
    <w:rsid w:val="004A6229"/>
    <w:rsid w:val="004A6A10"/>
    <w:rsid w:val="004A727A"/>
    <w:rsid w:val="004A733C"/>
    <w:rsid w:val="004A7458"/>
    <w:rsid w:val="004A798F"/>
    <w:rsid w:val="004A7FE6"/>
    <w:rsid w:val="004B0144"/>
    <w:rsid w:val="004B087C"/>
    <w:rsid w:val="004B0F29"/>
    <w:rsid w:val="004B1487"/>
    <w:rsid w:val="004B1845"/>
    <w:rsid w:val="004B2816"/>
    <w:rsid w:val="004B2A0D"/>
    <w:rsid w:val="004B326F"/>
    <w:rsid w:val="004B327C"/>
    <w:rsid w:val="004B3306"/>
    <w:rsid w:val="004B36E9"/>
    <w:rsid w:val="004B373D"/>
    <w:rsid w:val="004B3C96"/>
    <w:rsid w:val="004B417E"/>
    <w:rsid w:val="004B41B8"/>
    <w:rsid w:val="004B43EF"/>
    <w:rsid w:val="004B45B3"/>
    <w:rsid w:val="004B4C17"/>
    <w:rsid w:val="004B501F"/>
    <w:rsid w:val="004B524B"/>
    <w:rsid w:val="004B5399"/>
    <w:rsid w:val="004B5A2A"/>
    <w:rsid w:val="004B5AAA"/>
    <w:rsid w:val="004B5DCB"/>
    <w:rsid w:val="004B606B"/>
    <w:rsid w:val="004B6567"/>
    <w:rsid w:val="004B6897"/>
    <w:rsid w:val="004B6AA7"/>
    <w:rsid w:val="004B6AF9"/>
    <w:rsid w:val="004B70C1"/>
    <w:rsid w:val="004B710F"/>
    <w:rsid w:val="004B71D3"/>
    <w:rsid w:val="004B72B6"/>
    <w:rsid w:val="004B773A"/>
    <w:rsid w:val="004B7773"/>
    <w:rsid w:val="004B7CC8"/>
    <w:rsid w:val="004C0045"/>
    <w:rsid w:val="004C00C4"/>
    <w:rsid w:val="004C022A"/>
    <w:rsid w:val="004C041A"/>
    <w:rsid w:val="004C0C80"/>
    <w:rsid w:val="004C11BD"/>
    <w:rsid w:val="004C163B"/>
    <w:rsid w:val="004C18C4"/>
    <w:rsid w:val="004C1994"/>
    <w:rsid w:val="004C1D4B"/>
    <w:rsid w:val="004C1E0A"/>
    <w:rsid w:val="004C20CB"/>
    <w:rsid w:val="004C265A"/>
    <w:rsid w:val="004C287D"/>
    <w:rsid w:val="004C29D4"/>
    <w:rsid w:val="004C2DE2"/>
    <w:rsid w:val="004C3178"/>
    <w:rsid w:val="004C36C5"/>
    <w:rsid w:val="004C37D5"/>
    <w:rsid w:val="004C45B5"/>
    <w:rsid w:val="004C46B3"/>
    <w:rsid w:val="004C47C1"/>
    <w:rsid w:val="004C48A1"/>
    <w:rsid w:val="004C4CC5"/>
    <w:rsid w:val="004C4FCE"/>
    <w:rsid w:val="004C5226"/>
    <w:rsid w:val="004C5316"/>
    <w:rsid w:val="004C5875"/>
    <w:rsid w:val="004C58EC"/>
    <w:rsid w:val="004C5A92"/>
    <w:rsid w:val="004C63CB"/>
    <w:rsid w:val="004C68F5"/>
    <w:rsid w:val="004C69B8"/>
    <w:rsid w:val="004C6DBD"/>
    <w:rsid w:val="004C76D7"/>
    <w:rsid w:val="004C7AAB"/>
    <w:rsid w:val="004C7DFD"/>
    <w:rsid w:val="004C7FD5"/>
    <w:rsid w:val="004D00EE"/>
    <w:rsid w:val="004D0200"/>
    <w:rsid w:val="004D0699"/>
    <w:rsid w:val="004D07F1"/>
    <w:rsid w:val="004D080C"/>
    <w:rsid w:val="004D08C5"/>
    <w:rsid w:val="004D0D95"/>
    <w:rsid w:val="004D0D9B"/>
    <w:rsid w:val="004D101E"/>
    <w:rsid w:val="004D12AB"/>
    <w:rsid w:val="004D1580"/>
    <w:rsid w:val="004D16D5"/>
    <w:rsid w:val="004D2800"/>
    <w:rsid w:val="004D2BAD"/>
    <w:rsid w:val="004D4056"/>
    <w:rsid w:val="004D44B8"/>
    <w:rsid w:val="004D4E0F"/>
    <w:rsid w:val="004D4FC5"/>
    <w:rsid w:val="004D5E24"/>
    <w:rsid w:val="004D6B9F"/>
    <w:rsid w:val="004D6CD2"/>
    <w:rsid w:val="004D6D1B"/>
    <w:rsid w:val="004D7881"/>
    <w:rsid w:val="004D7BBC"/>
    <w:rsid w:val="004E021D"/>
    <w:rsid w:val="004E04E3"/>
    <w:rsid w:val="004E0511"/>
    <w:rsid w:val="004E0947"/>
    <w:rsid w:val="004E0B70"/>
    <w:rsid w:val="004E0CA6"/>
    <w:rsid w:val="004E0F26"/>
    <w:rsid w:val="004E110D"/>
    <w:rsid w:val="004E120D"/>
    <w:rsid w:val="004E16D9"/>
    <w:rsid w:val="004E1974"/>
    <w:rsid w:val="004E2427"/>
    <w:rsid w:val="004E26FC"/>
    <w:rsid w:val="004E290E"/>
    <w:rsid w:val="004E2CCE"/>
    <w:rsid w:val="004E3383"/>
    <w:rsid w:val="004E33DA"/>
    <w:rsid w:val="004E3A5E"/>
    <w:rsid w:val="004E470F"/>
    <w:rsid w:val="004E483A"/>
    <w:rsid w:val="004E50A3"/>
    <w:rsid w:val="004E52F0"/>
    <w:rsid w:val="004E58D7"/>
    <w:rsid w:val="004E5B07"/>
    <w:rsid w:val="004E5DD1"/>
    <w:rsid w:val="004E5E29"/>
    <w:rsid w:val="004E627E"/>
    <w:rsid w:val="004E6AD3"/>
    <w:rsid w:val="004E6EBD"/>
    <w:rsid w:val="004E73CE"/>
    <w:rsid w:val="004F135C"/>
    <w:rsid w:val="004F1E5D"/>
    <w:rsid w:val="004F1F36"/>
    <w:rsid w:val="004F1F5E"/>
    <w:rsid w:val="004F205E"/>
    <w:rsid w:val="004F3509"/>
    <w:rsid w:val="004F3FA0"/>
    <w:rsid w:val="004F462E"/>
    <w:rsid w:val="004F4642"/>
    <w:rsid w:val="004F4828"/>
    <w:rsid w:val="004F5688"/>
    <w:rsid w:val="004F5693"/>
    <w:rsid w:val="004F5A39"/>
    <w:rsid w:val="004F5CF3"/>
    <w:rsid w:val="004F5EBC"/>
    <w:rsid w:val="004F5F0F"/>
    <w:rsid w:val="004F6631"/>
    <w:rsid w:val="004F6634"/>
    <w:rsid w:val="004F6DA1"/>
    <w:rsid w:val="004F739E"/>
    <w:rsid w:val="004F79CD"/>
    <w:rsid w:val="004F7FFB"/>
    <w:rsid w:val="0050026A"/>
    <w:rsid w:val="005005CB"/>
    <w:rsid w:val="00500761"/>
    <w:rsid w:val="00500A99"/>
    <w:rsid w:val="00500CF6"/>
    <w:rsid w:val="00500EEB"/>
    <w:rsid w:val="00501078"/>
    <w:rsid w:val="0050135B"/>
    <w:rsid w:val="00501FD0"/>
    <w:rsid w:val="00502D80"/>
    <w:rsid w:val="00502FA6"/>
    <w:rsid w:val="005031C8"/>
    <w:rsid w:val="00503B72"/>
    <w:rsid w:val="00503CA6"/>
    <w:rsid w:val="0050400A"/>
    <w:rsid w:val="00504DC7"/>
    <w:rsid w:val="00505531"/>
    <w:rsid w:val="005057B8"/>
    <w:rsid w:val="00506655"/>
    <w:rsid w:val="0050667D"/>
    <w:rsid w:val="005068F0"/>
    <w:rsid w:val="00506AB6"/>
    <w:rsid w:val="00506EB3"/>
    <w:rsid w:val="00506F61"/>
    <w:rsid w:val="0051034D"/>
    <w:rsid w:val="0051055A"/>
    <w:rsid w:val="00510FA2"/>
    <w:rsid w:val="005110D5"/>
    <w:rsid w:val="0051129F"/>
    <w:rsid w:val="0051138D"/>
    <w:rsid w:val="0051189B"/>
    <w:rsid w:val="00511A70"/>
    <w:rsid w:val="00511E37"/>
    <w:rsid w:val="005122D2"/>
    <w:rsid w:val="005125F4"/>
    <w:rsid w:val="005127B4"/>
    <w:rsid w:val="005128CC"/>
    <w:rsid w:val="0051295B"/>
    <w:rsid w:val="00512AF6"/>
    <w:rsid w:val="00513094"/>
    <w:rsid w:val="00513F37"/>
    <w:rsid w:val="00514152"/>
    <w:rsid w:val="0051421B"/>
    <w:rsid w:val="00514AB9"/>
    <w:rsid w:val="00514BE2"/>
    <w:rsid w:val="005156DE"/>
    <w:rsid w:val="00515875"/>
    <w:rsid w:val="005158F1"/>
    <w:rsid w:val="00515AE7"/>
    <w:rsid w:val="005160CE"/>
    <w:rsid w:val="00516953"/>
    <w:rsid w:val="005169F9"/>
    <w:rsid w:val="00516F9F"/>
    <w:rsid w:val="00517354"/>
    <w:rsid w:val="00517557"/>
    <w:rsid w:val="0051777F"/>
    <w:rsid w:val="00517A83"/>
    <w:rsid w:val="00517A98"/>
    <w:rsid w:val="00517E3D"/>
    <w:rsid w:val="00520228"/>
    <w:rsid w:val="00520E98"/>
    <w:rsid w:val="00520EEF"/>
    <w:rsid w:val="00520F26"/>
    <w:rsid w:val="005212DA"/>
    <w:rsid w:val="005214C0"/>
    <w:rsid w:val="00521636"/>
    <w:rsid w:val="005218CA"/>
    <w:rsid w:val="005219BF"/>
    <w:rsid w:val="005222B5"/>
    <w:rsid w:val="00522607"/>
    <w:rsid w:val="0052299C"/>
    <w:rsid w:val="00522C8D"/>
    <w:rsid w:val="00522FB1"/>
    <w:rsid w:val="005231FA"/>
    <w:rsid w:val="005237D3"/>
    <w:rsid w:val="00523C4B"/>
    <w:rsid w:val="00523F6F"/>
    <w:rsid w:val="005241AF"/>
    <w:rsid w:val="005249A1"/>
    <w:rsid w:val="00524F4B"/>
    <w:rsid w:val="0052516D"/>
    <w:rsid w:val="005251B5"/>
    <w:rsid w:val="00525227"/>
    <w:rsid w:val="00525B2D"/>
    <w:rsid w:val="00525BA0"/>
    <w:rsid w:val="00526B2E"/>
    <w:rsid w:val="0053060B"/>
    <w:rsid w:val="00530761"/>
    <w:rsid w:val="005308A2"/>
    <w:rsid w:val="00530988"/>
    <w:rsid w:val="00531771"/>
    <w:rsid w:val="00531BEF"/>
    <w:rsid w:val="0053226A"/>
    <w:rsid w:val="005326E8"/>
    <w:rsid w:val="0053271A"/>
    <w:rsid w:val="00532F28"/>
    <w:rsid w:val="00533437"/>
    <w:rsid w:val="00533B66"/>
    <w:rsid w:val="00534135"/>
    <w:rsid w:val="00536E27"/>
    <w:rsid w:val="0053737C"/>
    <w:rsid w:val="0053758F"/>
    <w:rsid w:val="005375E2"/>
    <w:rsid w:val="0054096E"/>
    <w:rsid w:val="00541196"/>
    <w:rsid w:val="00541CCC"/>
    <w:rsid w:val="00542551"/>
    <w:rsid w:val="0054277C"/>
    <w:rsid w:val="00542815"/>
    <w:rsid w:val="00542FCF"/>
    <w:rsid w:val="005441B5"/>
    <w:rsid w:val="00544DB0"/>
    <w:rsid w:val="005451E4"/>
    <w:rsid w:val="00546779"/>
    <w:rsid w:val="00546825"/>
    <w:rsid w:val="005478E4"/>
    <w:rsid w:val="00547FF2"/>
    <w:rsid w:val="00550022"/>
    <w:rsid w:val="00550131"/>
    <w:rsid w:val="00551685"/>
    <w:rsid w:val="00551900"/>
    <w:rsid w:val="005519E2"/>
    <w:rsid w:val="005523EA"/>
    <w:rsid w:val="00552495"/>
    <w:rsid w:val="005528C8"/>
    <w:rsid w:val="005529A8"/>
    <w:rsid w:val="00552B23"/>
    <w:rsid w:val="00552F3B"/>
    <w:rsid w:val="00552FE2"/>
    <w:rsid w:val="00553B0E"/>
    <w:rsid w:val="00554440"/>
    <w:rsid w:val="00554709"/>
    <w:rsid w:val="00555392"/>
    <w:rsid w:val="005553A6"/>
    <w:rsid w:val="00555C60"/>
    <w:rsid w:val="00555E3D"/>
    <w:rsid w:val="005567B2"/>
    <w:rsid w:val="00556C66"/>
    <w:rsid w:val="00556E2F"/>
    <w:rsid w:val="00557088"/>
    <w:rsid w:val="005572F7"/>
    <w:rsid w:val="005579EC"/>
    <w:rsid w:val="00557C1D"/>
    <w:rsid w:val="00557CDF"/>
    <w:rsid w:val="00560786"/>
    <w:rsid w:val="00560A05"/>
    <w:rsid w:val="00560D55"/>
    <w:rsid w:val="00560D6F"/>
    <w:rsid w:val="00560D76"/>
    <w:rsid w:val="00561120"/>
    <w:rsid w:val="00561335"/>
    <w:rsid w:val="005614D6"/>
    <w:rsid w:val="005614D8"/>
    <w:rsid w:val="0056174F"/>
    <w:rsid w:val="00561EFF"/>
    <w:rsid w:val="0056200F"/>
    <w:rsid w:val="00562A17"/>
    <w:rsid w:val="00564C74"/>
    <w:rsid w:val="005650AF"/>
    <w:rsid w:val="00565739"/>
    <w:rsid w:val="00565C30"/>
    <w:rsid w:val="005660F0"/>
    <w:rsid w:val="0056611A"/>
    <w:rsid w:val="00566809"/>
    <w:rsid w:val="00566988"/>
    <w:rsid w:val="00566DEF"/>
    <w:rsid w:val="00567516"/>
    <w:rsid w:val="0057038B"/>
    <w:rsid w:val="00570409"/>
    <w:rsid w:val="00570472"/>
    <w:rsid w:val="005708DB"/>
    <w:rsid w:val="00570985"/>
    <w:rsid w:val="005709E1"/>
    <w:rsid w:val="00570A9D"/>
    <w:rsid w:val="00570AFB"/>
    <w:rsid w:val="00570BDC"/>
    <w:rsid w:val="00571F7C"/>
    <w:rsid w:val="00572923"/>
    <w:rsid w:val="00572E4C"/>
    <w:rsid w:val="00573AF5"/>
    <w:rsid w:val="00573F51"/>
    <w:rsid w:val="00574294"/>
    <w:rsid w:val="005745D9"/>
    <w:rsid w:val="00574642"/>
    <w:rsid w:val="00575334"/>
    <w:rsid w:val="005756BB"/>
    <w:rsid w:val="005758BA"/>
    <w:rsid w:val="00575B7C"/>
    <w:rsid w:val="00576F37"/>
    <w:rsid w:val="005770EE"/>
    <w:rsid w:val="00577490"/>
    <w:rsid w:val="005778EA"/>
    <w:rsid w:val="00577A78"/>
    <w:rsid w:val="00580098"/>
    <w:rsid w:val="005812BC"/>
    <w:rsid w:val="00581300"/>
    <w:rsid w:val="00581836"/>
    <w:rsid w:val="005827ED"/>
    <w:rsid w:val="00582DFD"/>
    <w:rsid w:val="005831DA"/>
    <w:rsid w:val="00583990"/>
    <w:rsid w:val="00583AAE"/>
    <w:rsid w:val="0058431F"/>
    <w:rsid w:val="00584357"/>
    <w:rsid w:val="00584501"/>
    <w:rsid w:val="00584658"/>
    <w:rsid w:val="00584D76"/>
    <w:rsid w:val="0058523B"/>
    <w:rsid w:val="00585383"/>
    <w:rsid w:val="00585899"/>
    <w:rsid w:val="00585BF7"/>
    <w:rsid w:val="00585D5A"/>
    <w:rsid w:val="0058601A"/>
    <w:rsid w:val="00586757"/>
    <w:rsid w:val="00586DBC"/>
    <w:rsid w:val="00587255"/>
    <w:rsid w:val="00587852"/>
    <w:rsid w:val="00587EEE"/>
    <w:rsid w:val="00590306"/>
    <w:rsid w:val="00590664"/>
    <w:rsid w:val="00590776"/>
    <w:rsid w:val="0059077A"/>
    <w:rsid w:val="005913BC"/>
    <w:rsid w:val="0059151C"/>
    <w:rsid w:val="00591D2D"/>
    <w:rsid w:val="0059201C"/>
    <w:rsid w:val="00592BC6"/>
    <w:rsid w:val="00592FB3"/>
    <w:rsid w:val="00593152"/>
    <w:rsid w:val="005933C8"/>
    <w:rsid w:val="005936D6"/>
    <w:rsid w:val="00593C2D"/>
    <w:rsid w:val="005942CD"/>
    <w:rsid w:val="00594389"/>
    <w:rsid w:val="00594D1F"/>
    <w:rsid w:val="0059510D"/>
    <w:rsid w:val="005953F2"/>
    <w:rsid w:val="00595964"/>
    <w:rsid w:val="00595E60"/>
    <w:rsid w:val="005961C0"/>
    <w:rsid w:val="005967DF"/>
    <w:rsid w:val="00596828"/>
    <w:rsid w:val="00596E76"/>
    <w:rsid w:val="005971AC"/>
    <w:rsid w:val="00597435"/>
    <w:rsid w:val="0059754E"/>
    <w:rsid w:val="005975D1"/>
    <w:rsid w:val="00597ECF"/>
    <w:rsid w:val="005A061F"/>
    <w:rsid w:val="005A0995"/>
    <w:rsid w:val="005A0C1A"/>
    <w:rsid w:val="005A1F67"/>
    <w:rsid w:val="005A20F7"/>
    <w:rsid w:val="005A225C"/>
    <w:rsid w:val="005A2534"/>
    <w:rsid w:val="005A25D7"/>
    <w:rsid w:val="005A2A7C"/>
    <w:rsid w:val="005A32BE"/>
    <w:rsid w:val="005A330F"/>
    <w:rsid w:val="005A3324"/>
    <w:rsid w:val="005A4321"/>
    <w:rsid w:val="005A4332"/>
    <w:rsid w:val="005A4520"/>
    <w:rsid w:val="005A454B"/>
    <w:rsid w:val="005A4858"/>
    <w:rsid w:val="005A49F5"/>
    <w:rsid w:val="005A4FC8"/>
    <w:rsid w:val="005A50B7"/>
    <w:rsid w:val="005A512A"/>
    <w:rsid w:val="005A513E"/>
    <w:rsid w:val="005A5210"/>
    <w:rsid w:val="005A5664"/>
    <w:rsid w:val="005A58FD"/>
    <w:rsid w:val="005A5AA8"/>
    <w:rsid w:val="005A5EDE"/>
    <w:rsid w:val="005A5FCA"/>
    <w:rsid w:val="005A6B64"/>
    <w:rsid w:val="005A6C13"/>
    <w:rsid w:val="005A783A"/>
    <w:rsid w:val="005A7998"/>
    <w:rsid w:val="005A7AF5"/>
    <w:rsid w:val="005A7F50"/>
    <w:rsid w:val="005B05E6"/>
    <w:rsid w:val="005B0ACE"/>
    <w:rsid w:val="005B0C96"/>
    <w:rsid w:val="005B11A3"/>
    <w:rsid w:val="005B11CA"/>
    <w:rsid w:val="005B1CF8"/>
    <w:rsid w:val="005B1F43"/>
    <w:rsid w:val="005B2366"/>
    <w:rsid w:val="005B23D4"/>
    <w:rsid w:val="005B2622"/>
    <w:rsid w:val="005B2671"/>
    <w:rsid w:val="005B2903"/>
    <w:rsid w:val="005B3983"/>
    <w:rsid w:val="005B39D8"/>
    <w:rsid w:val="005B3CF6"/>
    <w:rsid w:val="005B41D9"/>
    <w:rsid w:val="005B4220"/>
    <w:rsid w:val="005B474E"/>
    <w:rsid w:val="005B4F0B"/>
    <w:rsid w:val="005B4F23"/>
    <w:rsid w:val="005B50CB"/>
    <w:rsid w:val="005B5624"/>
    <w:rsid w:val="005B59F8"/>
    <w:rsid w:val="005B5A6C"/>
    <w:rsid w:val="005B5BFC"/>
    <w:rsid w:val="005B5EDE"/>
    <w:rsid w:val="005B6C06"/>
    <w:rsid w:val="005B7122"/>
    <w:rsid w:val="005B71FC"/>
    <w:rsid w:val="005B727E"/>
    <w:rsid w:val="005B7804"/>
    <w:rsid w:val="005B799D"/>
    <w:rsid w:val="005B7D83"/>
    <w:rsid w:val="005B7FC7"/>
    <w:rsid w:val="005C025C"/>
    <w:rsid w:val="005C08B4"/>
    <w:rsid w:val="005C0AAB"/>
    <w:rsid w:val="005C1064"/>
    <w:rsid w:val="005C11E1"/>
    <w:rsid w:val="005C151D"/>
    <w:rsid w:val="005C1C4B"/>
    <w:rsid w:val="005C1F45"/>
    <w:rsid w:val="005C1F82"/>
    <w:rsid w:val="005C222F"/>
    <w:rsid w:val="005C2E5F"/>
    <w:rsid w:val="005C2E99"/>
    <w:rsid w:val="005C3297"/>
    <w:rsid w:val="005C338D"/>
    <w:rsid w:val="005C3D69"/>
    <w:rsid w:val="005C40F0"/>
    <w:rsid w:val="005C4300"/>
    <w:rsid w:val="005C4EF4"/>
    <w:rsid w:val="005C5B42"/>
    <w:rsid w:val="005C5E2F"/>
    <w:rsid w:val="005C60C3"/>
    <w:rsid w:val="005C69F2"/>
    <w:rsid w:val="005C6A6A"/>
    <w:rsid w:val="005C6E83"/>
    <w:rsid w:val="005C6F88"/>
    <w:rsid w:val="005C7224"/>
    <w:rsid w:val="005C7435"/>
    <w:rsid w:val="005D0861"/>
    <w:rsid w:val="005D1839"/>
    <w:rsid w:val="005D1B1E"/>
    <w:rsid w:val="005D1DD6"/>
    <w:rsid w:val="005D1F12"/>
    <w:rsid w:val="005D20C7"/>
    <w:rsid w:val="005D22AA"/>
    <w:rsid w:val="005D237C"/>
    <w:rsid w:val="005D2392"/>
    <w:rsid w:val="005D287D"/>
    <w:rsid w:val="005D29DF"/>
    <w:rsid w:val="005D2C9F"/>
    <w:rsid w:val="005D30F0"/>
    <w:rsid w:val="005D318D"/>
    <w:rsid w:val="005D31E1"/>
    <w:rsid w:val="005D328E"/>
    <w:rsid w:val="005D32FE"/>
    <w:rsid w:val="005D35C5"/>
    <w:rsid w:val="005D38C2"/>
    <w:rsid w:val="005D3953"/>
    <w:rsid w:val="005D3BAA"/>
    <w:rsid w:val="005D3F9B"/>
    <w:rsid w:val="005D40CD"/>
    <w:rsid w:val="005D4736"/>
    <w:rsid w:val="005D4883"/>
    <w:rsid w:val="005D4A01"/>
    <w:rsid w:val="005D5288"/>
    <w:rsid w:val="005D60B7"/>
    <w:rsid w:val="005D643A"/>
    <w:rsid w:val="005D66D6"/>
    <w:rsid w:val="005D6EEE"/>
    <w:rsid w:val="005D7B32"/>
    <w:rsid w:val="005E00E0"/>
    <w:rsid w:val="005E056D"/>
    <w:rsid w:val="005E10EC"/>
    <w:rsid w:val="005E11FA"/>
    <w:rsid w:val="005E161C"/>
    <w:rsid w:val="005E1871"/>
    <w:rsid w:val="005E1B4E"/>
    <w:rsid w:val="005E1E7D"/>
    <w:rsid w:val="005E2309"/>
    <w:rsid w:val="005E2312"/>
    <w:rsid w:val="005E234A"/>
    <w:rsid w:val="005E2462"/>
    <w:rsid w:val="005E2C9D"/>
    <w:rsid w:val="005E3593"/>
    <w:rsid w:val="005E36BE"/>
    <w:rsid w:val="005E3C60"/>
    <w:rsid w:val="005E4101"/>
    <w:rsid w:val="005E4BD0"/>
    <w:rsid w:val="005E5102"/>
    <w:rsid w:val="005E52B3"/>
    <w:rsid w:val="005E5897"/>
    <w:rsid w:val="005E62DC"/>
    <w:rsid w:val="005E64B5"/>
    <w:rsid w:val="005E6875"/>
    <w:rsid w:val="005E7B5D"/>
    <w:rsid w:val="005F02D0"/>
    <w:rsid w:val="005F1ABA"/>
    <w:rsid w:val="005F1C6B"/>
    <w:rsid w:val="005F1D61"/>
    <w:rsid w:val="005F1FE4"/>
    <w:rsid w:val="005F2010"/>
    <w:rsid w:val="005F207D"/>
    <w:rsid w:val="005F2728"/>
    <w:rsid w:val="005F300D"/>
    <w:rsid w:val="005F30FB"/>
    <w:rsid w:val="005F33CC"/>
    <w:rsid w:val="005F34A3"/>
    <w:rsid w:val="005F4239"/>
    <w:rsid w:val="005F4989"/>
    <w:rsid w:val="005F4C54"/>
    <w:rsid w:val="005F5A97"/>
    <w:rsid w:val="005F5C7A"/>
    <w:rsid w:val="005F6858"/>
    <w:rsid w:val="005F688F"/>
    <w:rsid w:val="005F7197"/>
    <w:rsid w:val="005F7BEB"/>
    <w:rsid w:val="00600561"/>
    <w:rsid w:val="00600DD3"/>
    <w:rsid w:val="00600F1F"/>
    <w:rsid w:val="0060145F"/>
    <w:rsid w:val="00601ECD"/>
    <w:rsid w:val="00602468"/>
    <w:rsid w:val="00602790"/>
    <w:rsid w:val="00602D6E"/>
    <w:rsid w:val="00603472"/>
    <w:rsid w:val="00603BE1"/>
    <w:rsid w:val="00604443"/>
    <w:rsid w:val="00604BC8"/>
    <w:rsid w:val="0060512C"/>
    <w:rsid w:val="0060547A"/>
    <w:rsid w:val="00605AD0"/>
    <w:rsid w:val="00605E08"/>
    <w:rsid w:val="006065EF"/>
    <w:rsid w:val="00606671"/>
    <w:rsid w:val="006067D7"/>
    <w:rsid w:val="00606FD4"/>
    <w:rsid w:val="00607217"/>
    <w:rsid w:val="00607611"/>
    <w:rsid w:val="00607AE4"/>
    <w:rsid w:val="00611072"/>
    <w:rsid w:val="0061150D"/>
    <w:rsid w:val="00611B83"/>
    <w:rsid w:val="0061220F"/>
    <w:rsid w:val="00612B99"/>
    <w:rsid w:val="006130ED"/>
    <w:rsid w:val="006131EB"/>
    <w:rsid w:val="00613327"/>
    <w:rsid w:val="00613394"/>
    <w:rsid w:val="00613972"/>
    <w:rsid w:val="006144CF"/>
    <w:rsid w:val="006152F6"/>
    <w:rsid w:val="0061539F"/>
    <w:rsid w:val="006159AA"/>
    <w:rsid w:val="00615C67"/>
    <w:rsid w:val="00616C3B"/>
    <w:rsid w:val="00617697"/>
    <w:rsid w:val="006177E7"/>
    <w:rsid w:val="00617A7E"/>
    <w:rsid w:val="00617B82"/>
    <w:rsid w:val="00617F71"/>
    <w:rsid w:val="006217F1"/>
    <w:rsid w:val="00621834"/>
    <w:rsid w:val="00622A5C"/>
    <w:rsid w:val="00622EA7"/>
    <w:rsid w:val="0062303B"/>
    <w:rsid w:val="006235B4"/>
    <w:rsid w:val="00623A11"/>
    <w:rsid w:val="00623C29"/>
    <w:rsid w:val="006252C9"/>
    <w:rsid w:val="006256D4"/>
    <w:rsid w:val="00625959"/>
    <w:rsid w:val="0062608E"/>
    <w:rsid w:val="00626541"/>
    <w:rsid w:val="00626672"/>
    <w:rsid w:val="00626A8C"/>
    <w:rsid w:val="00626AC6"/>
    <w:rsid w:val="00626CC7"/>
    <w:rsid w:val="00626F25"/>
    <w:rsid w:val="00627928"/>
    <w:rsid w:val="0062792A"/>
    <w:rsid w:val="0063069C"/>
    <w:rsid w:val="0063143F"/>
    <w:rsid w:val="00631551"/>
    <w:rsid w:val="00631624"/>
    <w:rsid w:val="006316CC"/>
    <w:rsid w:val="0063187A"/>
    <w:rsid w:val="006327CE"/>
    <w:rsid w:val="00632A57"/>
    <w:rsid w:val="0063350B"/>
    <w:rsid w:val="006337DA"/>
    <w:rsid w:val="00633931"/>
    <w:rsid w:val="00633C2F"/>
    <w:rsid w:val="00634215"/>
    <w:rsid w:val="006343AB"/>
    <w:rsid w:val="00634480"/>
    <w:rsid w:val="00634842"/>
    <w:rsid w:val="00634AD8"/>
    <w:rsid w:val="00634CBA"/>
    <w:rsid w:val="006361CD"/>
    <w:rsid w:val="006363C0"/>
    <w:rsid w:val="00636594"/>
    <w:rsid w:val="00636B6C"/>
    <w:rsid w:val="00636D8B"/>
    <w:rsid w:val="00636E01"/>
    <w:rsid w:val="0063705B"/>
    <w:rsid w:val="0063742A"/>
    <w:rsid w:val="0063742C"/>
    <w:rsid w:val="00637477"/>
    <w:rsid w:val="006374E7"/>
    <w:rsid w:val="006378F6"/>
    <w:rsid w:val="006379E6"/>
    <w:rsid w:val="00640510"/>
    <w:rsid w:val="00640558"/>
    <w:rsid w:val="006407F8"/>
    <w:rsid w:val="00640B3E"/>
    <w:rsid w:val="0064139A"/>
    <w:rsid w:val="00642CF5"/>
    <w:rsid w:val="006432E0"/>
    <w:rsid w:val="006434D6"/>
    <w:rsid w:val="00643D9E"/>
    <w:rsid w:val="00644A36"/>
    <w:rsid w:val="00644E5E"/>
    <w:rsid w:val="0064545C"/>
    <w:rsid w:val="00645492"/>
    <w:rsid w:val="00645836"/>
    <w:rsid w:val="00645C4E"/>
    <w:rsid w:val="00645D4A"/>
    <w:rsid w:val="00646627"/>
    <w:rsid w:val="00646EA2"/>
    <w:rsid w:val="00646F53"/>
    <w:rsid w:val="00647189"/>
    <w:rsid w:val="006471E6"/>
    <w:rsid w:val="006473BF"/>
    <w:rsid w:val="00647E9B"/>
    <w:rsid w:val="0065016C"/>
    <w:rsid w:val="00650286"/>
    <w:rsid w:val="0065042A"/>
    <w:rsid w:val="00651158"/>
    <w:rsid w:val="00651770"/>
    <w:rsid w:val="00652BE5"/>
    <w:rsid w:val="006533EC"/>
    <w:rsid w:val="00653529"/>
    <w:rsid w:val="0065492E"/>
    <w:rsid w:val="00655115"/>
    <w:rsid w:val="0065526F"/>
    <w:rsid w:val="00655D69"/>
    <w:rsid w:val="00656014"/>
    <w:rsid w:val="00656076"/>
    <w:rsid w:val="00656509"/>
    <w:rsid w:val="00656BA3"/>
    <w:rsid w:val="00656D59"/>
    <w:rsid w:val="0065782E"/>
    <w:rsid w:val="00660B0B"/>
    <w:rsid w:val="00660B38"/>
    <w:rsid w:val="00660BAF"/>
    <w:rsid w:val="0066133A"/>
    <w:rsid w:val="0066150D"/>
    <w:rsid w:val="006615B0"/>
    <w:rsid w:val="00661AED"/>
    <w:rsid w:val="00661E0F"/>
    <w:rsid w:val="00661EE3"/>
    <w:rsid w:val="00661FD5"/>
    <w:rsid w:val="0066226E"/>
    <w:rsid w:val="006622FB"/>
    <w:rsid w:val="0066267E"/>
    <w:rsid w:val="00662734"/>
    <w:rsid w:val="00662C63"/>
    <w:rsid w:val="00663B58"/>
    <w:rsid w:val="0066469C"/>
    <w:rsid w:val="00664971"/>
    <w:rsid w:val="00664FE5"/>
    <w:rsid w:val="0066571A"/>
    <w:rsid w:val="00665983"/>
    <w:rsid w:val="00665D2D"/>
    <w:rsid w:val="00666558"/>
    <w:rsid w:val="00666666"/>
    <w:rsid w:val="00666A1C"/>
    <w:rsid w:val="006674F5"/>
    <w:rsid w:val="006675E7"/>
    <w:rsid w:val="006678E8"/>
    <w:rsid w:val="006679F6"/>
    <w:rsid w:val="00667FF5"/>
    <w:rsid w:val="00670430"/>
    <w:rsid w:val="00671153"/>
    <w:rsid w:val="006720A9"/>
    <w:rsid w:val="00672C67"/>
    <w:rsid w:val="00672F5C"/>
    <w:rsid w:val="0067329A"/>
    <w:rsid w:val="006738EC"/>
    <w:rsid w:val="00673AF1"/>
    <w:rsid w:val="00674232"/>
    <w:rsid w:val="0067440F"/>
    <w:rsid w:val="00675382"/>
    <w:rsid w:val="006757A2"/>
    <w:rsid w:val="00675D57"/>
    <w:rsid w:val="00675D78"/>
    <w:rsid w:val="00675E0B"/>
    <w:rsid w:val="006761BD"/>
    <w:rsid w:val="0067643C"/>
    <w:rsid w:val="006765BB"/>
    <w:rsid w:val="0067670C"/>
    <w:rsid w:val="006771DA"/>
    <w:rsid w:val="0067729C"/>
    <w:rsid w:val="00677B9A"/>
    <w:rsid w:val="006805F2"/>
    <w:rsid w:val="006806BF"/>
    <w:rsid w:val="006811A9"/>
    <w:rsid w:val="006811FB"/>
    <w:rsid w:val="0068129D"/>
    <w:rsid w:val="006813DE"/>
    <w:rsid w:val="00681702"/>
    <w:rsid w:val="00681711"/>
    <w:rsid w:val="006819FE"/>
    <w:rsid w:val="00681B47"/>
    <w:rsid w:val="006821F4"/>
    <w:rsid w:val="006822EF"/>
    <w:rsid w:val="006829F9"/>
    <w:rsid w:val="006835F4"/>
    <w:rsid w:val="006839B8"/>
    <w:rsid w:val="00683A57"/>
    <w:rsid w:val="00684EA0"/>
    <w:rsid w:val="00685E3A"/>
    <w:rsid w:val="006865D0"/>
    <w:rsid w:val="00686892"/>
    <w:rsid w:val="00686D0B"/>
    <w:rsid w:val="00686E1C"/>
    <w:rsid w:val="00687417"/>
    <w:rsid w:val="00687852"/>
    <w:rsid w:val="006879C4"/>
    <w:rsid w:val="00687BBD"/>
    <w:rsid w:val="00690443"/>
    <w:rsid w:val="00690857"/>
    <w:rsid w:val="00690B5E"/>
    <w:rsid w:val="00690FFC"/>
    <w:rsid w:val="006911E8"/>
    <w:rsid w:val="006916D5"/>
    <w:rsid w:val="00691B3E"/>
    <w:rsid w:val="00692768"/>
    <w:rsid w:val="00692851"/>
    <w:rsid w:val="00692927"/>
    <w:rsid w:val="006929D9"/>
    <w:rsid w:val="00693133"/>
    <w:rsid w:val="00693501"/>
    <w:rsid w:val="006935EC"/>
    <w:rsid w:val="00693D26"/>
    <w:rsid w:val="00694364"/>
    <w:rsid w:val="00694623"/>
    <w:rsid w:val="00694D24"/>
    <w:rsid w:val="006951F0"/>
    <w:rsid w:val="006957EC"/>
    <w:rsid w:val="00695931"/>
    <w:rsid w:val="0069637E"/>
    <w:rsid w:val="00696407"/>
    <w:rsid w:val="00696AE4"/>
    <w:rsid w:val="00696C91"/>
    <w:rsid w:val="006970D9"/>
    <w:rsid w:val="0069741A"/>
    <w:rsid w:val="0069769E"/>
    <w:rsid w:val="00697713"/>
    <w:rsid w:val="006977F4"/>
    <w:rsid w:val="00697E09"/>
    <w:rsid w:val="00697E3D"/>
    <w:rsid w:val="006A0235"/>
    <w:rsid w:val="006A0732"/>
    <w:rsid w:val="006A0B97"/>
    <w:rsid w:val="006A1346"/>
    <w:rsid w:val="006A1A24"/>
    <w:rsid w:val="006A2314"/>
    <w:rsid w:val="006A3398"/>
    <w:rsid w:val="006A33E0"/>
    <w:rsid w:val="006A34D7"/>
    <w:rsid w:val="006A3DD9"/>
    <w:rsid w:val="006A4286"/>
    <w:rsid w:val="006A4D57"/>
    <w:rsid w:val="006A4F33"/>
    <w:rsid w:val="006A5541"/>
    <w:rsid w:val="006A5B2B"/>
    <w:rsid w:val="006A5DDB"/>
    <w:rsid w:val="006A641C"/>
    <w:rsid w:val="006A64CC"/>
    <w:rsid w:val="006A77D9"/>
    <w:rsid w:val="006A797C"/>
    <w:rsid w:val="006A7C1E"/>
    <w:rsid w:val="006B04D9"/>
    <w:rsid w:val="006B0677"/>
    <w:rsid w:val="006B093E"/>
    <w:rsid w:val="006B0EEE"/>
    <w:rsid w:val="006B11BF"/>
    <w:rsid w:val="006B1297"/>
    <w:rsid w:val="006B1CE9"/>
    <w:rsid w:val="006B1FAE"/>
    <w:rsid w:val="006B2272"/>
    <w:rsid w:val="006B23C6"/>
    <w:rsid w:val="006B2611"/>
    <w:rsid w:val="006B336E"/>
    <w:rsid w:val="006B35EB"/>
    <w:rsid w:val="006B36FF"/>
    <w:rsid w:val="006B39CE"/>
    <w:rsid w:val="006B4447"/>
    <w:rsid w:val="006B466D"/>
    <w:rsid w:val="006B4B09"/>
    <w:rsid w:val="006B5355"/>
    <w:rsid w:val="006B5452"/>
    <w:rsid w:val="006B58B2"/>
    <w:rsid w:val="006B6390"/>
    <w:rsid w:val="006B685F"/>
    <w:rsid w:val="006B6BEB"/>
    <w:rsid w:val="006B6EEE"/>
    <w:rsid w:val="006B71AB"/>
    <w:rsid w:val="006B7B83"/>
    <w:rsid w:val="006B7C14"/>
    <w:rsid w:val="006B7DD6"/>
    <w:rsid w:val="006C0478"/>
    <w:rsid w:val="006C04CD"/>
    <w:rsid w:val="006C0663"/>
    <w:rsid w:val="006C0B52"/>
    <w:rsid w:val="006C15C1"/>
    <w:rsid w:val="006C205D"/>
    <w:rsid w:val="006C2496"/>
    <w:rsid w:val="006C27A0"/>
    <w:rsid w:val="006C2BE9"/>
    <w:rsid w:val="006C2DEC"/>
    <w:rsid w:val="006C2E00"/>
    <w:rsid w:val="006C419E"/>
    <w:rsid w:val="006C4863"/>
    <w:rsid w:val="006C4A5E"/>
    <w:rsid w:val="006C4C56"/>
    <w:rsid w:val="006C5263"/>
    <w:rsid w:val="006C68A3"/>
    <w:rsid w:val="006C68D8"/>
    <w:rsid w:val="006C6DD3"/>
    <w:rsid w:val="006C7068"/>
    <w:rsid w:val="006C7076"/>
    <w:rsid w:val="006C74C5"/>
    <w:rsid w:val="006C7792"/>
    <w:rsid w:val="006C77A7"/>
    <w:rsid w:val="006D0840"/>
    <w:rsid w:val="006D0949"/>
    <w:rsid w:val="006D0B07"/>
    <w:rsid w:val="006D150F"/>
    <w:rsid w:val="006D1B19"/>
    <w:rsid w:val="006D1E51"/>
    <w:rsid w:val="006D2256"/>
    <w:rsid w:val="006D3A08"/>
    <w:rsid w:val="006D3A82"/>
    <w:rsid w:val="006D4662"/>
    <w:rsid w:val="006D5000"/>
    <w:rsid w:val="006D5C88"/>
    <w:rsid w:val="006D6BFB"/>
    <w:rsid w:val="006D6E7A"/>
    <w:rsid w:val="006D6FDB"/>
    <w:rsid w:val="006D7170"/>
    <w:rsid w:val="006D79D6"/>
    <w:rsid w:val="006D79F3"/>
    <w:rsid w:val="006E00E5"/>
    <w:rsid w:val="006E055A"/>
    <w:rsid w:val="006E0DF7"/>
    <w:rsid w:val="006E0EB8"/>
    <w:rsid w:val="006E0F47"/>
    <w:rsid w:val="006E14E6"/>
    <w:rsid w:val="006E1D55"/>
    <w:rsid w:val="006E203E"/>
    <w:rsid w:val="006E20B3"/>
    <w:rsid w:val="006E23C6"/>
    <w:rsid w:val="006E23C8"/>
    <w:rsid w:val="006E3718"/>
    <w:rsid w:val="006E3A4A"/>
    <w:rsid w:val="006E48EC"/>
    <w:rsid w:val="006E4A8E"/>
    <w:rsid w:val="006E4B19"/>
    <w:rsid w:val="006E4E24"/>
    <w:rsid w:val="006E546F"/>
    <w:rsid w:val="006E5F62"/>
    <w:rsid w:val="006E61ED"/>
    <w:rsid w:val="006E62A3"/>
    <w:rsid w:val="006E687C"/>
    <w:rsid w:val="006E74D2"/>
    <w:rsid w:val="006E7933"/>
    <w:rsid w:val="006E7988"/>
    <w:rsid w:val="006E7A69"/>
    <w:rsid w:val="006F00F9"/>
    <w:rsid w:val="006F0649"/>
    <w:rsid w:val="006F0714"/>
    <w:rsid w:val="006F0DA7"/>
    <w:rsid w:val="006F1570"/>
    <w:rsid w:val="006F178C"/>
    <w:rsid w:val="006F180C"/>
    <w:rsid w:val="006F1814"/>
    <w:rsid w:val="006F197A"/>
    <w:rsid w:val="006F1AB8"/>
    <w:rsid w:val="006F1B02"/>
    <w:rsid w:val="006F1B90"/>
    <w:rsid w:val="006F20B8"/>
    <w:rsid w:val="006F2314"/>
    <w:rsid w:val="006F2368"/>
    <w:rsid w:val="006F26B9"/>
    <w:rsid w:val="006F2C49"/>
    <w:rsid w:val="006F4D03"/>
    <w:rsid w:val="006F4D21"/>
    <w:rsid w:val="006F4F17"/>
    <w:rsid w:val="006F59A2"/>
    <w:rsid w:val="006F64A5"/>
    <w:rsid w:val="006F6760"/>
    <w:rsid w:val="006F6BB1"/>
    <w:rsid w:val="006F6EC0"/>
    <w:rsid w:val="006F7A39"/>
    <w:rsid w:val="006F7C83"/>
    <w:rsid w:val="00700923"/>
    <w:rsid w:val="00700F58"/>
    <w:rsid w:val="007015DB"/>
    <w:rsid w:val="00702F72"/>
    <w:rsid w:val="00704469"/>
    <w:rsid w:val="0070457B"/>
    <w:rsid w:val="0070542F"/>
    <w:rsid w:val="00705B81"/>
    <w:rsid w:val="00706119"/>
    <w:rsid w:val="00706305"/>
    <w:rsid w:val="00706684"/>
    <w:rsid w:val="007066D9"/>
    <w:rsid w:val="007066FD"/>
    <w:rsid w:val="00707BC9"/>
    <w:rsid w:val="00707D35"/>
    <w:rsid w:val="00707E35"/>
    <w:rsid w:val="007102E6"/>
    <w:rsid w:val="00710721"/>
    <w:rsid w:val="00710820"/>
    <w:rsid w:val="007108B6"/>
    <w:rsid w:val="00711139"/>
    <w:rsid w:val="00711827"/>
    <w:rsid w:val="00711BF7"/>
    <w:rsid w:val="00711DC9"/>
    <w:rsid w:val="007125BB"/>
    <w:rsid w:val="0071288B"/>
    <w:rsid w:val="00713268"/>
    <w:rsid w:val="0071400A"/>
    <w:rsid w:val="0071445E"/>
    <w:rsid w:val="00714CF0"/>
    <w:rsid w:val="0071538C"/>
    <w:rsid w:val="007155FC"/>
    <w:rsid w:val="00715F9C"/>
    <w:rsid w:val="00716178"/>
    <w:rsid w:val="0071687C"/>
    <w:rsid w:val="0071689E"/>
    <w:rsid w:val="0071785F"/>
    <w:rsid w:val="00717BFB"/>
    <w:rsid w:val="00717CAE"/>
    <w:rsid w:val="007201D1"/>
    <w:rsid w:val="00720F54"/>
    <w:rsid w:val="00721713"/>
    <w:rsid w:val="00721C65"/>
    <w:rsid w:val="00721CC7"/>
    <w:rsid w:val="00722616"/>
    <w:rsid w:val="0072279D"/>
    <w:rsid w:val="007228CC"/>
    <w:rsid w:val="0072314C"/>
    <w:rsid w:val="00723165"/>
    <w:rsid w:val="007238FC"/>
    <w:rsid w:val="007238FE"/>
    <w:rsid w:val="007239B2"/>
    <w:rsid w:val="00723A52"/>
    <w:rsid w:val="00724DFD"/>
    <w:rsid w:val="00725904"/>
    <w:rsid w:val="00725D0E"/>
    <w:rsid w:val="007261A1"/>
    <w:rsid w:val="00726420"/>
    <w:rsid w:val="00726648"/>
    <w:rsid w:val="00726D1C"/>
    <w:rsid w:val="00726F7C"/>
    <w:rsid w:val="00726F96"/>
    <w:rsid w:val="00726FCB"/>
    <w:rsid w:val="00727E2B"/>
    <w:rsid w:val="00730035"/>
    <w:rsid w:val="00730330"/>
    <w:rsid w:val="007303D3"/>
    <w:rsid w:val="00730408"/>
    <w:rsid w:val="00730C52"/>
    <w:rsid w:val="00730CBA"/>
    <w:rsid w:val="00731091"/>
    <w:rsid w:val="007313A7"/>
    <w:rsid w:val="007316D7"/>
    <w:rsid w:val="007318B7"/>
    <w:rsid w:val="007321E1"/>
    <w:rsid w:val="00732670"/>
    <w:rsid w:val="00732E07"/>
    <w:rsid w:val="00733402"/>
    <w:rsid w:val="00733BB2"/>
    <w:rsid w:val="007340CF"/>
    <w:rsid w:val="0073458A"/>
    <w:rsid w:val="00734E21"/>
    <w:rsid w:val="00735889"/>
    <w:rsid w:val="00735C51"/>
    <w:rsid w:val="00736287"/>
    <w:rsid w:val="00736913"/>
    <w:rsid w:val="007369CC"/>
    <w:rsid w:val="007374E9"/>
    <w:rsid w:val="00737A42"/>
    <w:rsid w:val="00737C46"/>
    <w:rsid w:val="00740709"/>
    <w:rsid w:val="00740957"/>
    <w:rsid w:val="00741E91"/>
    <w:rsid w:val="00741F97"/>
    <w:rsid w:val="007420EC"/>
    <w:rsid w:val="00742EB4"/>
    <w:rsid w:val="007433B1"/>
    <w:rsid w:val="00743BF0"/>
    <w:rsid w:val="00743CB0"/>
    <w:rsid w:val="007441A9"/>
    <w:rsid w:val="00744912"/>
    <w:rsid w:val="00745A34"/>
    <w:rsid w:val="00745C33"/>
    <w:rsid w:val="00746239"/>
    <w:rsid w:val="007468DE"/>
    <w:rsid w:val="00746A5F"/>
    <w:rsid w:val="00746E83"/>
    <w:rsid w:val="00746F0D"/>
    <w:rsid w:val="00747223"/>
    <w:rsid w:val="007478B6"/>
    <w:rsid w:val="00747A6D"/>
    <w:rsid w:val="00750EBC"/>
    <w:rsid w:val="00751120"/>
    <w:rsid w:val="00751304"/>
    <w:rsid w:val="00751566"/>
    <w:rsid w:val="00751671"/>
    <w:rsid w:val="00751A6E"/>
    <w:rsid w:val="00752A9F"/>
    <w:rsid w:val="0075318D"/>
    <w:rsid w:val="0075369A"/>
    <w:rsid w:val="007538F2"/>
    <w:rsid w:val="0075394B"/>
    <w:rsid w:val="00753AC8"/>
    <w:rsid w:val="00754233"/>
    <w:rsid w:val="00754431"/>
    <w:rsid w:val="007544C3"/>
    <w:rsid w:val="00755336"/>
    <w:rsid w:val="007553A3"/>
    <w:rsid w:val="007554E9"/>
    <w:rsid w:val="00755699"/>
    <w:rsid w:val="00755CE3"/>
    <w:rsid w:val="00756882"/>
    <w:rsid w:val="007571C5"/>
    <w:rsid w:val="0075761D"/>
    <w:rsid w:val="0075784E"/>
    <w:rsid w:val="00757A53"/>
    <w:rsid w:val="00757BDD"/>
    <w:rsid w:val="00757FE1"/>
    <w:rsid w:val="00760596"/>
    <w:rsid w:val="00761044"/>
    <w:rsid w:val="007612D5"/>
    <w:rsid w:val="007613E3"/>
    <w:rsid w:val="007616A7"/>
    <w:rsid w:val="00762035"/>
    <w:rsid w:val="00762B00"/>
    <w:rsid w:val="007638C1"/>
    <w:rsid w:val="00763D5C"/>
    <w:rsid w:val="007640E4"/>
    <w:rsid w:val="0076424F"/>
    <w:rsid w:val="00764271"/>
    <w:rsid w:val="007643F7"/>
    <w:rsid w:val="00765CF8"/>
    <w:rsid w:val="00767160"/>
    <w:rsid w:val="007671D5"/>
    <w:rsid w:val="00767FF0"/>
    <w:rsid w:val="00770A1F"/>
    <w:rsid w:val="007711ED"/>
    <w:rsid w:val="00771296"/>
    <w:rsid w:val="00771CFA"/>
    <w:rsid w:val="0077243C"/>
    <w:rsid w:val="00773050"/>
    <w:rsid w:val="00773757"/>
    <w:rsid w:val="00773C1B"/>
    <w:rsid w:val="00773E9F"/>
    <w:rsid w:val="00774C7A"/>
    <w:rsid w:val="00774EEE"/>
    <w:rsid w:val="00774F00"/>
    <w:rsid w:val="00775038"/>
    <w:rsid w:val="007752EA"/>
    <w:rsid w:val="00775541"/>
    <w:rsid w:val="00775567"/>
    <w:rsid w:val="00775CCD"/>
    <w:rsid w:val="00776375"/>
    <w:rsid w:val="0077639A"/>
    <w:rsid w:val="00776DF8"/>
    <w:rsid w:val="007771FF"/>
    <w:rsid w:val="00777A0A"/>
    <w:rsid w:val="00777E7D"/>
    <w:rsid w:val="00780798"/>
    <w:rsid w:val="00780E61"/>
    <w:rsid w:val="007810F9"/>
    <w:rsid w:val="00781231"/>
    <w:rsid w:val="0078199D"/>
    <w:rsid w:val="00781B7F"/>
    <w:rsid w:val="00781FCB"/>
    <w:rsid w:val="007824BE"/>
    <w:rsid w:val="00782620"/>
    <w:rsid w:val="00782CC6"/>
    <w:rsid w:val="00782D44"/>
    <w:rsid w:val="007830F8"/>
    <w:rsid w:val="00783740"/>
    <w:rsid w:val="00783A42"/>
    <w:rsid w:val="00783F30"/>
    <w:rsid w:val="007844AD"/>
    <w:rsid w:val="00784E77"/>
    <w:rsid w:val="00785210"/>
    <w:rsid w:val="00785793"/>
    <w:rsid w:val="0078629C"/>
    <w:rsid w:val="00786679"/>
    <w:rsid w:val="00786712"/>
    <w:rsid w:val="00787078"/>
    <w:rsid w:val="00787407"/>
    <w:rsid w:val="00787612"/>
    <w:rsid w:val="00787644"/>
    <w:rsid w:val="00787FBC"/>
    <w:rsid w:val="00790031"/>
    <w:rsid w:val="00790563"/>
    <w:rsid w:val="007906E3"/>
    <w:rsid w:val="007907D5"/>
    <w:rsid w:val="007909FF"/>
    <w:rsid w:val="00790EA2"/>
    <w:rsid w:val="0079148B"/>
    <w:rsid w:val="00791C17"/>
    <w:rsid w:val="007928DB"/>
    <w:rsid w:val="007939D3"/>
    <w:rsid w:val="007949EA"/>
    <w:rsid w:val="00794BEC"/>
    <w:rsid w:val="00794E18"/>
    <w:rsid w:val="0079502D"/>
    <w:rsid w:val="00795195"/>
    <w:rsid w:val="00795929"/>
    <w:rsid w:val="007961CD"/>
    <w:rsid w:val="007968E5"/>
    <w:rsid w:val="0079718A"/>
    <w:rsid w:val="00797274"/>
    <w:rsid w:val="00797338"/>
    <w:rsid w:val="007976D9"/>
    <w:rsid w:val="007976E7"/>
    <w:rsid w:val="00797719"/>
    <w:rsid w:val="00797E48"/>
    <w:rsid w:val="007A00BE"/>
    <w:rsid w:val="007A08FA"/>
    <w:rsid w:val="007A15C2"/>
    <w:rsid w:val="007A164C"/>
    <w:rsid w:val="007A1909"/>
    <w:rsid w:val="007A19F8"/>
    <w:rsid w:val="007A1EC7"/>
    <w:rsid w:val="007A23F4"/>
    <w:rsid w:val="007A2AD3"/>
    <w:rsid w:val="007A3283"/>
    <w:rsid w:val="007A35CE"/>
    <w:rsid w:val="007A38B8"/>
    <w:rsid w:val="007A3A92"/>
    <w:rsid w:val="007A3CD7"/>
    <w:rsid w:val="007A4035"/>
    <w:rsid w:val="007A43E9"/>
    <w:rsid w:val="007A47CD"/>
    <w:rsid w:val="007A47EF"/>
    <w:rsid w:val="007A55AC"/>
    <w:rsid w:val="007A5850"/>
    <w:rsid w:val="007A58EF"/>
    <w:rsid w:val="007A5A11"/>
    <w:rsid w:val="007A5DBF"/>
    <w:rsid w:val="007A6279"/>
    <w:rsid w:val="007A6330"/>
    <w:rsid w:val="007A642B"/>
    <w:rsid w:val="007A692C"/>
    <w:rsid w:val="007A6E88"/>
    <w:rsid w:val="007A757E"/>
    <w:rsid w:val="007A759E"/>
    <w:rsid w:val="007A75D2"/>
    <w:rsid w:val="007A7997"/>
    <w:rsid w:val="007B065E"/>
    <w:rsid w:val="007B0A43"/>
    <w:rsid w:val="007B0DAE"/>
    <w:rsid w:val="007B17DF"/>
    <w:rsid w:val="007B1F09"/>
    <w:rsid w:val="007B21E0"/>
    <w:rsid w:val="007B292D"/>
    <w:rsid w:val="007B2E71"/>
    <w:rsid w:val="007B313E"/>
    <w:rsid w:val="007B333D"/>
    <w:rsid w:val="007B36BC"/>
    <w:rsid w:val="007B5547"/>
    <w:rsid w:val="007B59EE"/>
    <w:rsid w:val="007B626F"/>
    <w:rsid w:val="007B6737"/>
    <w:rsid w:val="007B6A82"/>
    <w:rsid w:val="007B6D6B"/>
    <w:rsid w:val="007B6D76"/>
    <w:rsid w:val="007B7189"/>
    <w:rsid w:val="007B7480"/>
    <w:rsid w:val="007B7B54"/>
    <w:rsid w:val="007B7B9B"/>
    <w:rsid w:val="007C01ED"/>
    <w:rsid w:val="007C05AA"/>
    <w:rsid w:val="007C0624"/>
    <w:rsid w:val="007C09B7"/>
    <w:rsid w:val="007C0AAA"/>
    <w:rsid w:val="007C0CAB"/>
    <w:rsid w:val="007C0F97"/>
    <w:rsid w:val="007C0FDE"/>
    <w:rsid w:val="007C2241"/>
    <w:rsid w:val="007C22E2"/>
    <w:rsid w:val="007C2558"/>
    <w:rsid w:val="007C28CF"/>
    <w:rsid w:val="007C34BD"/>
    <w:rsid w:val="007C3523"/>
    <w:rsid w:val="007C396F"/>
    <w:rsid w:val="007C3E50"/>
    <w:rsid w:val="007C3F50"/>
    <w:rsid w:val="007C41A8"/>
    <w:rsid w:val="007C4DFD"/>
    <w:rsid w:val="007C4E75"/>
    <w:rsid w:val="007C4E84"/>
    <w:rsid w:val="007C505D"/>
    <w:rsid w:val="007C5CA9"/>
    <w:rsid w:val="007C5E82"/>
    <w:rsid w:val="007C689F"/>
    <w:rsid w:val="007C6BB0"/>
    <w:rsid w:val="007C732D"/>
    <w:rsid w:val="007C75EA"/>
    <w:rsid w:val="007C7813"/>
    <w:rsid w:val="007D0383"/>
    <w:rsid w:val="007D124A"/>
    <w:rsid w:val="007D1AA9"/>
    <w:rsid w:val="007D1B68"/>
    <w:rsid w:val="007D21BA"/>
    <w:rsid w:val="007D2266"/>
    <w:rsid w:val="007D29F8"/>
    <w:rsid w:val="007D2BCA"/>
    <w:rsid w:val="007D2D35"/>
    <w:rsid w:val="007D2E13"/>
    <w:rsid w:val="007D2F8E"/>
    <w:rsid w:val="007D3325"/>
    <w:rsid w:val="007D4085"/>
    <w:rsid w:val="007D42BB"/>
    <w:rsid w:val="007D5931"/>
    <w:rsid w:val="007D62E7"/>
    <w:rsid w:val="007D6F65"/>
    <w:rsid w:val="007D72C9"/>
    <w:rsid w:val="007D732A"/>
    <w:rsid w:val="007D7DC0"/>
    <w:rsid w:val="007E037A"/>
    <w:rsid w:val="007E11DB"/>
    <w:rsid w:val="007E1D94"/>
    <w:rsid w:val="007E223C"/>
    <w:rsid w:val="007E26FE"/>
    <w:rsid w:val="007E29CE"/>
    <w:rsid w:val="007E2EF9"/>
    <w:rsid w:val="007E3096"/>
    <w:rsid w:val="007E3B78"/>
    <w:rsid w:val="007E4033"/>
    <w:rsid w:val="007E4C1E"/>
    <w:rsid w:val="007E4FBC"/>
    <w:rsid w:val="007E4FFE"/>
    <w:rsid w:val="007E51A4"/>
    <w:rsid w:val="007E5259"/>
    <w:rsid w:val="007E5755"/>
    <w:rsid w:val="007E5919"/>
    <w:rsid w:val="007E5B74"/>
    <w:rsid w:val="007E5B9F"/>
    <w:rsid w:val="007E6605"/>
    <w:rsid w:val="007E66EB"/>
    <w:rsid w:val="007E6EA6"/>
    <w:rsid w:val="007E74A4"/>
    <w:rsid w:val="007E755A"/>
    <w:rsid w:val="007E7787"/>
    <w:rsid w:val="007F04D6"/>
    <w:rsid w:val="007F0F48"/>
    <w:rsid w:val="007F130C"/>
    <w:rsid w:val="007F1ACF"/>
    <w:rsid w:val="007F1AF1"/>
    <w:rsid w:val="007F1C7A"/>
    <w:rsid w:val="007F225B"/>
    <w:rsid w:val="007F30BD"/>
    <w:rsid w:val="007F32FB"/>
    <w:rsid w:val="007F3525"/>
    <w:rsid w:val="007F3575"/>
    <w:rsid w:val="007F35A9"/>
    <w:rsid w:val="007F3D96"/>
    <w:rsid w:val="007F48ED"/>
    <w:rsid w:val="007F5780"/>
    <w:rsid w:val="007F5D46"/>
    <w:rsid w:val="007F5EFB"/>
    <w:rsid w:val="007F60E3"/>
    <w:rsid w:val="007F6374"/>
    <w:rsid w:val="007F6B47"/>
    <w:rsid w:val="007F6D1F"/>
    <w:rsid w:val="007F6F39"/>
    <w:rsid w:val="007F7CC2"/>
    <w:rsid w:val="007F7F4E"/>
    <w:rsid w:val="00800351"/>
    <w:rsid w:val="00800E0B"/>
    <w:rsid w:val="00801812"/>
    <w:rsid w:val="00801F6A"/>
    <w:rsid w:val="0080203E"/>
    <w:rsid w:val="0080243E"/>
    <w:rsid w:val="0080247E"/>
    <w:rsid w:val="00802B2E"/>
    <w:rsid w:val="00802CDC"/>
    <w:rsid w:val="00802F2C"/>
    <w:rsid w:val="008033B5"/>
    <w:rsid w:val="0080344D"/>
    <w:rsid w:val="008035E3"/>
    <w:rsid w:val="0080363A"/>
    <w:rsid w:val="0080373B"/>
    <w:rsid w:val="00803DEE"/>
    <w:rsid w:val="00804023"/>
    <w:rsid w:val="00804049"/>
    <w:rsid w:val="008041F3"/>
    <w:rsid w:val="00804A8F"/>
    <w:rsid w:val="00804D2E"/>
    <w:rsid w:val="00804DE0"/>
    <w:rsid w:val="008051AD"/>
    <w:rsid w:val="008054A3"/>
    <w:rsid w:val="0080590B"/>
    <w:rsid w:val="008059D6"/>
    <w:rsid w:val="008060E0"/>
    <w:rsid w:val="0080636D"/>
    <w:rsid w:val="008063C3"/>
    <w:rsid w:val="00806C10"/>
    <w:rsid w:val="00807C4F"/>
    <w:rsid w:val="00807E8D"/>
    <w:rsid w:val="00810995"/>
    <w:rsid w:val="00811267"/>
    <w:rsid w:val="0081151A"/>
    <w:rsid w:val="008116CB"/>
    <w:rsid w:val="00811B8C"/>
    <w:rsid w:val="00812439"/>
    <w:rsid w:val="008127B0"/>
    <w:rsid w:val="00812902"/>
    <w:rsid w:val="00813138"/>
    <w:rsid w:val="00813170"/>
    <w:rsid w:val="0081343B"/>
    <w:rsid w:val="00813B5C"/>
    <w:rsid w:val="00813B7C"/>
    <w:rsid w:val="00813EDC"/>
    <w:rsid w:val="00814115"/>
    <w:rsid w:val="00814496"/>
    <w:rsid w:val="00814702"/>
    <w:rsid w:val="00814751"/>
    <w:rsid w:val="008147CE"/>
    <w:rsid w:val="00814A5E"/>
    <w:rsid w:val="00814AF8"/>
    <w:rsid w:val="00814E6F"/>
    <w:rsid w:val="00814EDD"/>
    <w:rsid w:val="00814F9A"/>
    <w:rsid w:val="008152EF"/>
    <w:rsid w:val="00816238"/>
    <w:rsid w:val="008164D6"/>
    <w:rsid w:val="00817579"/>
    <w:rsid w:val="00820187"/>
    <w:rsid w:val="00820AFC"/>
    <w:rsid w:val="00820BF7"/>
    <w:rsid w:val="00821CF4"/>
    <w:rsid w:val="0082229E"/>
    <w:rsid w:val="00822607"/>
    <w:rsid w:val="00822C34"/>
    <w:rsid w:val="00823129"/>
    <w:rsid w:val="00823376"/>
    <w:rsid w:val="00823404"/>
    <w:rsid w:val="0082371A"/>
    <w:rsid w:val="008239E3"/>
    <w:rsid w:val="00823F5B"/>
    <w:rsid w:val="00823FA8"/>
    <w:rsid w:val="008240DC"/>
    <w:rsid w:val="00824EDD"/>
    <w:rsid w:val="00825726"/>
    <w:rsid w:val="00825B3D"/>
    <w:rsid w:val="00827C2C"/>
    <w:rsid w:val="008302E9"/>
    <w:rsid w:val="0083033B"/>
    <w:rsid w:val="00830A23"/>
    <w:rsid w:val="00830B85"/>
    <w:rsid w:val="00831072"/>
    <w:rsid w:val="008311F5"/>
    <w:rsid w:val="00831253"/>
    <w:rsid w:val="0083135B"/>
    <w:rsid w:val="00831B37"/>
    <w:rsid w:val="00831CED"/>
    <w:rsid w:val="008321AC"/>
    <w:rsid w:val="00832366"/>
    <w:rsid w:val="00832D2D"/>
    <w:rsid w:val="00832EDB"/>
    <w:rsid w:val="00833368"/>
    <w:rsid w:val="00833942"/>
    <w:rsid w:val="00833ECF"/>
    <w:rsid w:val="00834CB1"/>
    <w:rsid w:val="00834D75"/>
    <w:rsid w:val="0083523F"/>
    <w:rsid w:val="00836341"/>
    <w:rsid w:val="00836796"/>
    <w:rsid w:val="00836D50"/>
    <w:rsid w:val="00836F30"/>
    <w:rsid w:val="0083712D"/>
    <w:rsid w:val="008376D9"/>
    <w:rsid w:val="00837D1D"/>
    <w:rsid w:val="00840724"/>
    <w:rsid w:val="0084100A"/>
    <w:rsid w:val="00841287"/>
    <w:rsid w:val="0084149D"/>
    <w:rsid w:val="0084163E"/>
    <w:rsid w:val="00841927"/>
    <w:rsid w:val="00841DA2"/>
    <w:rsid w:val="00841E47"/>
    <w:rsid w:val="00841F31"/>
    <w:rsid w:val="00841FB7"/>
    <w:rsid w:val="0084229F"/>
    <w:rsid w:val="00842455"/>
    <w:rsid w:val="008436A7"/>
    <w:rsid w:val="008438C2"/>
    <w:rsid w:val="008439AC"/>
    <w:rsid w:val="008440A5"/>
    <w:rsid w:val="008446C0"/>
    <w:rsid w:val="00844A60"/>
    <w:rsid w:val="0084534F"/>
    <w:rsid w:val="0084558C"/>
    <w:rsid w:val="00845711"/>
    <w:rsid w:val="00845BDA"/>
    <w:rsid w:val="00845DCF"/>
    <w:rsid w:val="008461C9"/>
    <w:rsid w:val="00846215"/>
    <w:rsid w:val="00846385"/>
    <w:rsid w:val="008464AC"/>
    <w:rsid w:val="00846693"/>
    <w:rsid w:val="008468FB"/>
    <w:rsid w:val="008472D7"/>
    <w:rsid w:val="0084732F"/>
    <w:rsid w:val="008473BB"/>
    <w:rsid w:val="0084759A"/>
    <w:rsid w:val="008478B8"/>
    <w:rsid w:val="00847A34"/>
    <w:rsid w:val="00847F0E"/>
    <w:rsid w:val="00850080"/>
    <w:rsid w:val="0085047A"/>
    <w:rsid w:val="00850EB1"/>
    <w:rsid w:val="00851240"/>
    <w:rsid w:val="008523AE"/>
    <w:rsid w:val="00852582"/>
    <w:rsid w:val="008528EA"/>
    <w:rsid w:val="0085293F"/>
    <w:rsid w:val="00852B44"/>
    <w:rsid w:val="00852CC1"/>
    <w:rsid w:val="00852DE7"/>
    <w:rsid w:val="00853A1C"/>
    <w:rsid w:val="00854F29"/>
    <w:rsid w:val="008558D8"/>
    <w:rsid w:val="00856480"/>
    <w:rsid w:val="00860098"/>
    <w:rsid w:val="0086058D"/>
    <w:rsid w:val="00860C51"/>
    <w:rsid w:val="00860EF1"/>
    <w:rsid w:val="0086109B"/>
    <w:rsid w:val="00861194"/>
    <w:rsid w:val="0086141F"/>
    <w:rsid w:val="00861602"/>
    <w:rsid w:val="008616ED"/>
    <w:rsid w:val="008617D8"/>
    <w:rsid w:val="00861A19"/>
    <w:rsid w:val="00861C54"/>
    <w:rsid w:val="00861FD7"/>
    <w:rsid w:val="0086242C"/>
    <w:rsid w:val="00862619"/>
    <w:rsid w:val="008627A4"/>
    <w:rsid w:val="00862EED"/>
    <w:rsid w:val="0086398F"/>
    <w:rsid w:val="00863DFE"/>
    <w:rsid w:val="00865610"/>
    <w:rsid w:val="00866288"/>
    <w:rsid w:val="00866588"/>
    <w:rsid w:val="008665E3"/>
    <w:rsid w:val="0086690F"/>
    <w:rsid w:val="00866B88"/>
    <w:rsid w:val="00866E0A"/>
    <w:rsid w:val="008673D0"/>
    <w:rsid w:val="00867477"/>
    <w:rsid w:val="00870070"/>
    <w:rsid w:val="008700AE"/>
    <w:rsid w:val="00870FB9"/>
    <w:rsid w:val="008712A4"/>
    <w:rsid w:val="00871432"/>
    <w:rsid w:val="00871C1D"/>
    <w:rsid w:val="00871E30"/>
    <w:rsid w:val="008721F2"/>
    <w:rsid w:val="00872443"/>
    <w:rsid w:val="0087278B"/>
    <w:rsid w:val="00872972"/>
    <w:rsid w:val="00872C5C"/>
    <w:rsid w:val="00873314"/>
    <w:rsid w:val="00874E46"/>
    <w:rsid w:val="00875422"/>
    <w:rsid w:val="0087592B"/>
    <w:rsid w:val="00875C1C"/>
    <w:rsid w:val="00876001"/>
    <w:rsid w:val="008761BC"/>
    <w:rsid w:val="008767BE"/>
    <w:rsid w:val="00877000"/>
    <w:rsid w:val="0087702D"/>
    <w:rsid w:val="0087708B"/>
    <w:rsid w:val="00877234"/>
    <w:rsid w:val="0087756D"/>
    <w:rsid w:val="00877C6F"/>
    <w:rsid w:val="00877DDB"/>
    <w:rsid w:val="00877EC2"/>
    <w:rsid w:val="00877F7C"/>
    <w:rsid w:val="00880343"/>
    <w:rsid w:val="0088065F"/>
    <w:rsid w:val="008806B6"/>
    <w:rsid w:val="00880A83"/>
    <w:rsid w:val="008811C1"/>
    <w:rsid w:val="00881946"/>
    <w:rsid w:val="00881963"/>
    <w:rsid w:val="008821F1"/>
    <w:rsid w:val="0088243B"/>
    <w:rsid w:val="00882560"/>
    <w:rsid w:val="0088283B"/>
    <w:rsid w:val="00882D85"/>
    <w:rsid w:val="0088305F"/>
    <w:rsid w:val="0088310D"/>
    <w:rsid w:val="008834E6"/>
    <w:rsid w:val="00883D4A"/>
    <w:rsid w:val="0088403C"/>
    <w:rsid w:val="00884234"/>
    <w:rsid w:val="00884707"/>
    <w:rsid w:val="0088491E"/>
    <w:rsid w:val="00884FF8"/>
    <w:rsid w:val="0088516F"/>
    <w:rsid w:val="00885B7B"/>
    <w:rsid w:val="00885F8B"/>
    <w:rsid w:val="00885FDE"/>
    <w:rsid w:val="008862DD"/>
    <w:rsid w:val="008867B6"/>
    <w:rsid w:val="00887595"/>
    <w:rsid w:val="00887742"/>
    <w:rsid w:val="00890007"/>
    <w:rsid w:val="008904DB"/>
    <w:rsid w:val="0089087B"/>
    <w:rsid w:val="00890A4D"/>
    <w:rsid w:val="00890A99"/>
    <w:rsid w:val="00890D55"/>
    <w:rsid w:val="00890FD0"/>
    <w:rsid w:val="00891234"/>
    <w:rsid w:val="00891418"/>
    <w:rsid w:val="0089149E"/>
    <w:rsid w:val="00891DCE"/>
    <w:rsid w:val="00892A21"/>
    <w:rsid w:val="00892B10"/>
    <w:rsid w:val="00892FBE"/>
    <w:rsid w:val="0089398F"/>
    <w:rsid w:val="008939A8"/>
    <w:rsid w:val="00893AE0"/>
    <w:rsid w:val="0089434D"/>
    <w:rsid w:val="00894447"/>
    <w:rsid w:val="00894716"/>
    <w:rsid w:val="00894A39"/>
    <w:rsid w:val="00895347"/>
    <w:rsid w:val="0089539D"/>
    <w:rsid w:val="008958C1"/>
    <w:rsid w:val="008958F3"/>
    <w:rsid w:val="0089664E"/>
    <w:rsid w:val="008968D6"/>
    <w:rsid w:val="00896A2A"/>
    <w:rsid w:val="008974FE"/>
    <w:rsid w:val="00897A61"/>
    <w:rsid w:val="00897F80"/>
    <w:rsid w:val="008A015D"/>
    <w:rsid w:val="008A0536"/>
    <w:rsid w:val="008A102A"/>
    <w:rsid w:val="008A11B8"/>
    <w:rsid w:val="008A1462"/>
    <w:rsid w:val="008A22BD"/>
    <w:rsid w:val="008A2A09"/>
    <w:rsid w:val="008A2AB9"/>
    <w:rsid w:val="008A3219"/>
    <w:rsid w:val="008A32F0"/>
    <w:rsid w:val="008A4BF3"/>
    <w:rsid w:val="008A4D31"/>
    <w:rsid w:val="008A4D66"/>
    <w:rsid w:val="008A4FCF"/>
    <w:rsid w:val="008A514A"/>
    <w:rsid w:val="008A595A"/>
    <w:rsid w:val="008A5C8A"/>
    <w:rsid w:val="008A5FED"/>
    <w:rsid w:val="008A6245"/>
    <w:rsid w:val="008A6A4C"/>
    <w:rsid w:val="008A6D29"/>
    <w:rsid w:val="008A6D86"/>
    <w:rsid w:val="008A7760"/>
    <w:rsid w:val="008A79C0"/>
    <w:rsid w:val="008B06D0"/>
    <w:rsid w:val="008B0905"/>
    <w:rsid w:val="008B0CFC"/>
    <w:rsid w:val="008B0D7A"/>
    <w:rsid w:val="008B0D96"/>
    <w:rsid w:val="008B1B1B"/>
    <w:rsid w:val="008B21A6"/>
    <w:rsid w:val="008B2415"/>
    <w:rsid w:val="008B252B"/>
    <w:rsid w:val="008B2626"/>
    <w:rsid w:val="008B2B88"/>
    <w:rsid w:val="008B2FBC"/>
    <w:rsid w:val="008B305D"/>
    <w:rsid w:val="008B33F8"/>
    <w:rsid w:val="008B38B4"/>
    <w:rsid w:val="008B3CFA"/>
    <w:rsid w:val="008B3F81"/>
    <w:rsid w:val="008B434F"/>
    <w:rsid w:val="008B46A1"/>
    <w:rsid w:val="008B53C0"/>
    <w:rsid w:val="008B5727"/>
    <w:rsid w:val="008B5F47"/>
    <w:rsid w:val="008B5FC4"/>
    <w:rsid w:val="008B61EC"/>
    <w:rsid w:val="008B6237"/>
    <w:rsid w:val="008B635B"/>
    <w:rsid w:val="008B6451"/>
    <w:rsid w:val="008B72FE"/>
    <w:rsid w:val="008B7348"/>
    <w:rsid w:val="008C0E1C"/>
    <w:rsid w:val="008C10D2"/>
    <w:rsid w:val="008C15C1"/>
    <w:rsid w:val="008C15DA"/>
    <w:rsid w:val="008C1DB1"/>
    <w:rsid w:val="008C2F9B"/>
    <w:rsid w:val="008C337D"/>
    <w:rsid w:val="008C3405"/>
    <w:rsid w:val="008C358F"/>
    <w:rsid w:val="008C3C8A"/>
    <w:rsid w:val="008C3E11"/>
    <w:rsid w:val="008C46A8"/>
    <w:rsid w:val="008C477F"/>
    <w:rsid w:val="008C4939"/>
    <w:rsid w:val="008C50D1"/>
    <w:rsid w:val="008C5593"/>
    <w:rsid w:val="008C59EA"/>
    <w:rsid w:val="008C5F9C"/>
    <w:rsid w:val="008C645B"/>
    <w:rsid w:val="008D019D"/>
    <w:rsid w:val="008D070C"/>
    <w:rsid w:val="008D08E5"/>
    <w:rsid w:val="008D0BF0"/>
    <w:rsid w:val="008D104A"/>
    <w:rsid w:val="008D129F"/>
    <w:rsid w:val="008D1476"/>
    <w:rsid w:val="008D1E8E"/>
    <w:rsid w:val="008D21A4"/>
    <w:rsid w:val="008D2BFD"/>
    <w:rsid w:val="008D2C54"/>
    <w:rsid w:val="008D40B0"/>
    <w:rsid w:val="008D41FB"/>
    <w:rsid w:val="008D4962"/>
    <w:rsid w:val="008D5079"/>
    <w:rsid w:val="008D5317"/>
    <w:rsid w:val="008D5E2B"/>
    <w:rsid w:val="008D6036"/>
    <w:rsid w:val="008D65E3"/>
    <w:rsid w:val="008D68F4"/>
    <w:rsid w:val="008D7A14"/>
    <w:rsid w:val="008E0011"/>
    <w:rsid w:val="008E00D6"/>
    <w:rsid w:val="008E141B"/>
    <w:rsid w:val="008E160C"/>
    <w:rsid w:val="008E1871"/>
    <w:rsid w:val="008E1F4B"/>
    <w:rsid w:val="008E2148"/>
    <w:rsid w:val="008E23FC"/>
    <w:rsid w:val="008E2C7D"/>
    <w:rsid w:val="008E2F4A"/>
    <w:rsid w:val="008E2FA5"/>
    <w:rsid w:val="008E32D4"/>
    <w:rsid w:val="008E35AB"/>
    <w:rsid w:val="008E455C"/>
    <w:rsid w:val="008E4566"/>
    <w:rsid w:val="008E4AE0"/>
    <w:rsid w:val="008E4D6A"/>
    <w:rsid w:val="008E5D1F"/>
    <w:rsid w:val="008E6C19"/>
    <w:rsid w:val="008E73CB"/>
    <w:rsid w:val="008E78A8"/>
    <w:rsid w:val="008E7C33"/>
    <w:rsid w:val="008E7F21"/>
    <w:rsid w:val="008F086F"/>
    <w:rsid w:val="008F1257"/>
    <w:rsid w:val="008F1576"/>
    <w:rsid w:val="008F17EF"/>
    <w:rsid w:val="008F22F8"/>
    <w:rsid w:val="008F2C04"/>
    <w:rsid w:val="008F2C15"/>
    <w:rsid w:val="008F2CF4"/>
    <w:rsid w:val="008F2F45"/>
    <w:rsid w:val="008F3196"/>
    <w:rsid w:val="008F3C3B"/>
    <w:rsid w:val="008F40B4"/>
    <w:rsid w:val="008F5063"/>
    <w:rsid w:val="008F5257"/>
    <w:rsid w:val="008F55E0"/>
    <w:rsid w:val="008F5D16"/>
    <w:rsid w:val="008F6947"/>
    <w:rsid w:val="008F6D37"/>
    <w:rsid w:val="008F6EA4"/>
    <w:rsid w:val="008F7078"/>
    <w:rsid w:val="008F7274"/>
    <w:rsid w:val="008F7308"/>
    <w:rsid w:val="008F7478"/>
    <w:rsid w:val="008F7BA0"/>
    <w:rsid w:val="00900778"/>
    <w:rsid w:val="00900AFC"/>
    <w:rsid w:val="00900DF8"/>
    <w:rsid w:val="009012DA"/>
    <w:rsid w:val="009014DB"/>
    <w:rsid w:val="00901531"/>
    <w:rsid w:val="00901C01"/>
    <w:rsid w:val="00902525"/>
    <w:rsid w:val="00902EE7"/>
    <w:rsid w:val="009035E6"/>
    <w:rsid w:val="009035EE"/>
    <w:rsid w:val="00903AB7"/>
    <w:rsid w:val="00904050"/>
    <w:rsid w:val="0090406C"/>
    <w:rsid w:val="00904221"/>
    <w:rsid w:val="00904383"/>
    <w:rsid w:val="009043E4"/>
    <w:rsid w:val="0090445B"/>
    <w:rsid w:val="00904E63"/>
    <w:rsid w:val="00904F82"/>
    <w:rsid w:val="0090518C"/>
    <w:rsid w:val="00905491"/>
    <w:rsid w:val="00905CDE"/>
    <w:rsid w:val="00905DB0"/>
    <w:rsid w:val="00905DE8"/>
    <w:rsid w:val="00905EC1"/>
    <w:rsid w:val="009061AD"/>
    <w:rsid w:val="0090636F"/>
    <w:rsid w:val="00906DA1"/>
    <w:rsid w:val="00907033"/>
    <w:rsid w:val="00907054"/>
    <w:rsid w:val="009071DA"/>
    <w:rsid w:val="00907DEB"/>
    <w:rsid w:val="00910AF7"/>
    <w:rsid w:val="00910E19"/>
    <w:rsid w:val="00910E6E"/>
    <w:rsid w:val="00911030"/>
    <w:rsid w:val="0091176C"/>
    <w:rsid w:val="00911D56"/>
    <w:rsid w:val="0091231A"/>
    <w:rsid w:val="00912AA9"/>
    <w:rsid w:val="00912F48"/>
    <w:rsid w:val="00913A21"/>
    <w:rsid w:val="00913BB6"/>
    <w:rsid w:val="00913EE8"/>
    <w:rsid w:val="00914008"/>
    <w:rsid w:val="0091488B"/>
    <w:rsid w:val="00914EDD"/>
    <w:rsid w:val="00915515"/>
    <w:rsid w:val="00915828"/>
    <w:rsid w:val="00915CE0"/>
    <w:rsid w:val="009162B4"/>
    <w:rsid w:val="009164AE"/>
    <w:rsid w:val="00916E49"/>
    <w:rsid w:val="0091774C"/>
    <w:rsid w:val="00917A98"/>
    <w:rsid w:val="00917E5D"/>
    <w:rsid w:val="009203EC"/>
    <w:rsid w:val="009212ED"/>
    <w:rsid w:val="00921E7A"/>
    <w:rsid w:val="009226C8"/>
    <w:rsid w:val="0092305B"/>
    <w:rsid w:val="00923771"/>
    <w:rsid w:val="00923AD3"/>
    <w:rsid w:val="00924348"/>
    <w:rsid w:val="00924A7D"/>
    <w:rsid w:val="00925951"/>
    <w:rsid w:val="00925FDF"/>
    <w:rsid w:val="0092754C"/>
    <w:rsid w:val="00927681"/>
    <w:rsid w:val="00927CB6"/>
    <w:rsid w:val="00927CFC"/>
    <w:rsid w:val="00927FA0"/>
    <w:rsid w:val="00930257"/>
    <w:rsid w:val="00930362"/>
    <w:rsid w:val="0093068F"/>
    <w:rsid w:val="00930692"/>
    <w:rsid w:val="00930F1E"/>
    <w:rsid w:val="00930F63"/>
    <w:rsid w:val="0093197D"/>
    <w:rsid w:val="00931B7C"/>
    <w:rsid w:val="009321EC"/>
    <w:rsid w:val="0093245B"/>
    <w:rsid w:val="00932AD5"/>
    <w:rsid w:val="00932B45"/>
    <w:rsid w:val="009330D4"/>
    <w:rsid w:val="00934428"/>
    <w:rsid w:val="0093451A"/>
    <w:rsid w:val="0093473D"/>
    <w:rsid w:val="0093479B"/>
    <w:rsid w:val="009358B0"/>
    <w:rsid w:val="00935BE4"/>
    <w:rsid w:val="00935E3A"/>
    <w:rsid w:val="0093696A"/>
    <w:rsid w:val="00936A60"/>
    <w:rsid w:val="00936E94"/>
    <w:rsid w:val="00936E98"/>
    <w:rsid w:val="00937007"/>
    <w:rsid w:val="009370BC"/>
    <w:rsid w:val="0093714B"/>
    <w:rsid w:val="0093759F"/>
    <w:rsid w:val="00937C29"/>
    <w:rsid w:val="00937EE1"/>
    <w:rsid w:val="0094004C"/>
    <w:rsid w:val="0094021F"/>
    <w:rsid w:val="009404AC"/>
    <w:rsid w:val="00940C1B"/>
    <w:rsid w:val="00940E26"/>
    <w:rsid w:val="0094120D"/>
    <w:rsid w:val="00941752"/>
    <w:rsid w:val="00942749"/>
    <w:rsid w:val="00942BE3"/>
    <w:rsid w:val="009431F9"/>
    <w:rsid w:val="00943A5C"/>
    <w:rsid w:val="00943D5E"/>
    <w:rsid w:val="00943DBA"/>
    <w:rsid w:val="009446AD"/>
    <w:rsid w:val="00944E40"/>
    <w:rsid w:val="00945A1D"/>
    <w:rsid w:val="009460DA"/>
    <w:rsid w:val="009460FC"/>
    <w:rsid w:val="009470B0"/>
    <w:rsid w:val="0094712E"/>
    <w:rsid w:val="00947182"/>
    <w:rsid w:val="00947E55"/>
    <w:rsid w:val="009503A8"/>
    <w:rsid w:val="009503F5"/>
    <w:rsid w:val="009506F1"/>
    <w:rsid w:val="009507BB"/>
    <w:rsid w:val="0095123F"/>
    <w:rsid w:val="00951544"/>
    <w:rsid w:val="00952091"/>
    <w:rsid w:val="00953011"/>
    <w:rsid w:val="0095380E"/>
    <w:rsid w:val="00953D82"/>
    <w:rsid w:val="00953DDD"/>
    <w:rsid w:val="00953F49"/>
    <w:rsid w:val="00954357"/>
    <w:rsid w:val="009546D9"/>
    <w:rsid w:val="00954930"/>
    <w:rsid w:val="009549B3"/>
    <w:rsid w:val="00955431"/>
    <w:rsid w:val="00955EFD"/>
    <w:rsid w:val="009566E7"/>
    <w:rsid w:val="00956971"/>
    <w:rsid w:val="00956C01"/>
    <w:rsid w:val="009573A9"/>
    <w:rsid w:val="009579F1"/>
    <w:rsid w:val="00957A2A"/>
    <w:rsid w:val="00957B02"/>
    <w:rsid w:val="00957D12"/>
    <w:rsid w:val="0096047D"/>
    <w:rsid w:val="0096129E"/>
    <w:rsid w:val="0096155E"/>
    <w:rsid w:val="009616B0"/>
    <w:rsid w:val="00961BD0"/>
    <w:rsid w:val="009620B6"/>
    <w:rsid w:val="00962307"/>
    <w:rsid w:val="00963398"/>
    <w:rsid w:val="009639F9"/>
    <w:rsid w:val="00963D35"/>
    <w:rsid w:val="00963F50"/>
    <w:rsid w:val="00964796"/>
    <w:rsid w:val="00964AB7"/>
    <w:rsid w:val="0096503E"/>
    <w:rsid w:val="0096549C"/>
    <w:rsid w:val="00965727"/>
    <w:rsid w:val="00965BAB"/>
    <w:rsid w:val="0096626E"/>
    <w:rsid w:val="00966783"/>
    <w:rsid w:val="00966DF2"/>
    <w:rsid w:val="00967089"/>
    <w:rsid w:val="009672D2"/>
    <w:rsid w:val="00967416"/>
    <w:rsid w:val="00967621"/>
    <w:rsid w:val="00967F42"/>
    <w:rsid w:val="00970BCE"/>
    <w:rsid w:val="00970BEE"/>
    <w:rsid w:val="0097148C"/>
    <w:rsid w:val="00971600"/>
    <w:rsid w:val="00971730"/>
    <w:rsid w:val="00971D95"/>
    <w:rsid w:val="0097207B"/>
    <w:rsid w:val="0097218A"/>
    <w:rsid w:val="00972633"/>
    <w:rsid w:val="00972A79"/>
    <w:rsid w:val="00972AB1"/>
    <w:rsid w:val="00972FBB"/>
    <w:rsid w:val="00973390"/>
    <w:rsid w:val="0097437F"/>
    <w:rsid w:val="00974933"/>
    <w:rsid w:val="009761AD"/>
    <w:rsid w:val="0097640C"/>
    <w:rsid w:val="009764BF"/>
    <w:rsid w:val="00976EAB"/>
    <w:rsid w:val="00976EFE"/>
    <w:rsid w:val="00976F37"/>
    <w:rsid w:val="00977A00"/>
    <w:rsid w:val="00977ED2"/>
    <w:rsid w:val="009801D3"/>
    <w:rsid w:val="0098047A"/>
    <w:rsid w:val="009804CC"/>
    <w:rsid w:val="0098067E"/>
    <w:rsid w:val="009807F5"/>
    <w:rsid w:val="0098104D"/>
    <w:rsid w:val="00981172"/>
    <w:rsid w:val="0098123A"/>
    <w:rsid w:val="009817E2"/>
    <w:rsid w:val="00981DF3"/>
    <w:rsid w:val="0098273C"/>
    <w:rsid w:val="009829E3"/>
    <w:rsid w:val="0098326B"/>
    <w:rsid w:val="00983F49"/>
    <w:rsid w:val="009846C0"/>
    <w:rsid w:val="0098482E"/>
    <w:rsid w:val="00985998"/>
    <w:rsid w:val="00985D2B"/>
    <w:rsid w:val="009861E0"/>
    <w:rsid w:val="00986584"/>
    <w:rsid w:val="00986645"/>
    <w:rsid w:val="00986955"/>
    <w:rsid w:val="00986E61"/>
    <w:rsid w:val="009870C9"/>
    <w:rsid w:val="0098733D"/>
    <w:rsid w:val="00987A27"/>
    <w:rsid w:val="0099051D"/>
    <w:rsid w:val="00990D76"/>
    <w:rsid w:val="0099106A"/>
    <w:rsid w:val="009913EE"/>
    <w:rsid w:val="009919DA"/>
    <w:rsid w:val="00991A65"/>
    <w:rsid w:val="00991B37"/>
    <w:rsid w:val="00992919"/>
    <w:rsid w:val="00992A15"/>
    <w:rsid w:val="0099332D"/>
    <w:rsid w:val="009943FB"/>
    <w:rsid w:val="00994868"/>
    <w:rsid w:val="00994C97"/>
    <w:rsid w:val="00994D5F"/>
    <w:rsid w:val="00994E6D"/>
    <w:rsid w:val="00995A5E"/>
    <w:rsid w:val="00995DFC"/>
    <w:rsid w:val="00996026"/>
    <w:rsid w:val="00996509"/>
    <w:rsid w:val="009967EE"/>
    <w:rsid w:val="00996A86"/>
    <w:rsid w:val="00997670"/>
    <w:rsid w:val="00997E81"/>
    <w:rsid w:val="00997E82"/>
    <w:rsid w:val="00997F9E"/>
    <w:rsid w:val="009A05E2"/>
    <w:rsid w:val="009A0BBC"/>
    <w:rsid w:val="009A1601"/>
    <w:rsid w:val="009A1C29"/>
    <w:rsid w:val="009A22DE"/>
    <w:rsid w:val="009A2F29"/>
    <w:rsid w:val="009A3034"/>
    <w:rsid w:val="009A30D3"/>
    <w:rsid w:val="009A33E8"/>
    <w:rsid w:val="009A38F0"/>
    <w:rsid w:val="009A3AFF"/>
    <w:rsid w:val="009A3E12"/>
    <w:rsid w:val="009A425B"/>
    <w:rsid w:val="009A42DE"/>
    <w:rsid w:val="009A4B68"/>
    <w:rsid w:val="009A54D0"/>
    <w:rsid w:val="009A5C16"/>
    <w:rsid w:val="009A6344"/>
    <w:rsid w:val="009A6BD6"/>
    <w:rsid w:val="009A6DB0"/>
    <w:rsid w:val="009A6FEE"/>
    <w:rsid w:val="009A778E"/>
    <w:rsid w:val="009A7FED"/>
    <w:rsid w:val="009B014A"/>
    <w:rsid w:val="009B0B38"/>
    <w:rsid w:val="009B0FAC"/>
    <w:rsid w:val="009B10F9"/>
    <w:rsid w:val="009B1DE9"/>
    <w:rsid w:val="009B236C"/>
    <w:rsid w:val="009B2DD9"/>
    <w:rsid w:val="009B3652"/>
    <w:rsid w:val="009B3CCC"/>
    <w:rsid w:val="009B3D51"/>
    <w:rsid w:val="009B3D58"/>
    <w:rsid w:val="009B4081"/>
    <w:rsid w:val="009B488C"/>
    <w:rsid w:val="009B4E25"/>
    <w:rsid w:val="009B5385"/>
    <w:rsid w:val="009B56C0"/>
    <w:rsid w:val="009B5A99"/>
    <w:rsid w:val="009B5CE0"/>
    <w:rsid w:val="009B5E2E"/>
    <w:rsid w:val="009B61E3"/>
    <w:rsid w:val="009B70BE"/>
    <w:rsid w:val="009B76E4"/>
    <w:rsid w:val="009C09C0"/>
    <w:rsid w:val="009C0AA1"/>
    <w:rsid w:val="009C0BEF"/>
    <w:rsid w:val="009C1667"/>
    <w:rsid w:val="009C1CCE"/>
    <w:rsid w:val="009C279E"/>
    <w:rsid w:val="009C37BD"/>
    <w:rsid w:val="009C39D8"/>
    <w:rsid w:val="009C3AD7"/>
    <w:rsid w:val="009C48D1"/>
    <w:rsid w:val="009C498C"/>
    <w:rsid w:val="009C4AA1"/>
    <w:rsid w:val="009C4D5B"/>
    <w:rsid w:val="009C53C7"/>
    <w:rsid w:val="009C5504"/>
    <w:rsid w:val="009C557D"/>
    <w:rsid w:val="009C5E46"/>
    <w:rsid w:val="009C60CD"/>
    <w:rsid w:val="009C7236"/>
    <w:rsid w:val="009C7335"/>
    <w:rsid w:val="009C758F"/>
    <w:rsid w:val="009C762B"/>
    <w:rsid w:val="009C7A8C"/>
    <w:rsid w:val="009C7D7B"/>
    <w:rsid w:val="009D002F"/>
    <w:rsid w:val="009D021F"/>
    <w:rsid w:val="009D03DF"/>
    <w:rsid w:val="009D0671"/>
    <w:rsid w:val="009D0C35"/>
    <w:rsid w:val="009D0D77"/>
    <w:rsid w:val="009D0DD0"/>
    <w:rsid w:val="009D12BF"/>
    <w:rsid w:val="009D174F"/>
    <w:rsid w:val="009D1AA2"/>
    <w:rsid w:val="009D2455"/>
    <w:rsid w:val="009D25BF"/>
    <w:rsid w:val="009D2B0A"/>
    <w:rsid w:val="009D2C6D"/>
    <w:rsid w:val="009D3186"/>
    <w:rsid w:val="009D33FD"/>
    <w:rsid w:val="009D3FFC"/>
    <w:rsid w:val="009D417B"/>
    <w:rsid w:val="009D44D4"/>
    <w:rsid w:val="009D4B3E"/>
    <w:rsid w:val="009D4D4A"/>
    <w:rsid w:val="009D50B1"/>
    <w:rsid w:val="009D5493"/>
    <w:rsid w:val="009D5B25"/>
    <w:rsid w:val="009D5C0F"/>
    <w:rsid w:val="009D5C62"/>
    <w:rsid w:val="009D69BF"/>
    <w:rsid w:val="009D74C6"/>
    <w:rsid w:val="009D79A7"/>
    <w:rsid w:val="009D7AE7"/>
    <w:rsid w:val="009D7AEC"/>
    <w:rsid w:val="009D7F50"/>
    <w:rsid w:val="009E0850"/>
    <w:rsid w:val="009E0F18"/>
    <w:rsid w:val="009E102E"/>
    <w:rsid w:val="009E179C"/>
    <w:rsid w:val="009E2319"/>
    <w:rsid w:val="009E24C2"/>
    <w:rsid w:val="009E24C7"/>
    <w:rsid w:val="009E3126"/>
    <w:rsid w:val="009E33F9"/>
    <w:rsid w:val="009E3605"/>
    <w:rsid w:val="009E3853"/>
    <w:rsid w:val="009E3A2A"/>
    <w:rsid w:val="009E3E64"/>
    <w:rsid w:val="009E4444"/>
    <w:rsid w:val="009E44A2"/>
    <w:rsid w:val="009E477F"/>
    <w:rsid w:val="009E4A02"/>
    <w:rsid w:val="009E50A6"/>
    <w:rsid w:val="009E50D6"/>
    <w:rsid w:val="009E523F"/>
    <w:rsid w:val="009E5424"/>
    <w:rsid w:val="009E55E9"/>
    <w:rsid w:val="009E5B01"/>
    <w:rsid w:val="009E6053"/>
    <w:rsid w:val="009E6478"/>
    <w:rsid w:val="009E663D"/>
    <w:rsid w:val="009E69B0"/>
    <w:rsid w:val="009E6A41"/>
    <w:rsid w:val="009E6EBC"/>
    <w:rsid w:val="009E70F0"/>
    <w:rsid w:val="009E7681"/>
    <w:rsid w:val="009E7BF1"/>
    <w:rsid w:val="009E7CE7"/>
    <w:rsid w:val="009F0042"/>
    <w:rsid w:val="009F00DC"/>
    <w:rsid w:val="009F0F4B"/>
    <w:rsid w:val="009F1607"/>
    <w:rsid w:val="009F165B"/>
    <w:rsid w:val="009F22F0"/>
    <w:rsid w:val="009F2591"/>
    <w:rsid w:val="009F3334"/>
    <w:rsid w:val="009F3432"/>
    <w:rsid w:val="009F3554"/>
    <w:rsid w:val="009F36F8"/>
    <w:rsid w:val="009F468C"/>
    <w:rsid w:val="009F49E8"/>
    <w:rsid w:val="009F5930"/>
    <w:rsid w:val="009F5AF7"/>
    <w:rsid w:val="009F5CF5"/>
    <w:rsid w:val="009F6699"/>
    <w:rsid w:val="009F677C"/>
    <w:rsid w:val="009F67F1"/>
    <w:rsid w:val="009F6CA4"/>
    <w:rsid w:val="009F78BE"/>
    <w:rsid w:val="00A005DF"/>
    <w:rsid w:val="00A00811"/>
    <w:rsid w:val="00A0122C"/>
    <w:rsid w:val="00A01513"/>
    <w:rsid w:val="00A018F0"/>
    <w:rsid w:val="00A0233E"/>
    <w:rsid w:val="00A02683"/>
    <w:rsid w:val="00A03056"/>
    <w:rsid w:val="00A033CB"/>
    <w:rsid w:val="00A0352D"/>
    <w:rsid w:val="00A03C30"/>
    <w:rsid w:val="00A04078"/>
    <w:rsid w:val="00A040A1"/>
    <w:rsid w:val="00A046C0"/>
    <w:rsid w:val="00A0510A"/>
    <w:rsid w:val="00A062A7"/>
    <w:rsid w:val="00A069EB"/>
    <w:rsid w:val="00A0719D"/>
    <w:rsid w:val="00A0743E"/>
    <w:rsid w:val="00A07B97"/>
    <w:rsid w:val="00A10A6D"/>
    <w:rsid w:val="00A10CB8"/>
    <w:rsid w:val="00A10EFF"/>
    <w:rsid w:val="00A117F1"/>
    <w:rsid w:val="00A1188C"/>
    <w:rsid w:val="00A11C06"/>
    <w:rsid w:val="00A122D7"/>
    <w:rsid w:val="00A12F59"/>
    <w:rsid w:val="00A138F2"/>
    <w:rsid w:val="00A13A11"/>
    <w:rsid w:val="00A13F0B"/>
    <w:rsid w:val="00A14031"/>
    <w:rsid w:val="00A15055"/>
    <w:rsid w:val="00A16247"/>
    <w:rsid w:val="00A166A0"/>
    <w:rsid w:val="00A177D3"/>
    <w:rsid w:val="00A17929"/>
    <w:rsid w:val="00A17C93"/>
    <w:rsid w:val="00A200B7"/>
    <w:rsid w:val="00A204A0"/>
    <w:rsid w:val="00A204F1"/>
    <w:rsid w:val="00A20827"/>
    <w:rsid w:val="00A22B72"/>
    <w:rsid w:val="00A22C30"/>
    <w:rsid w:val="00A23162"/>
    <w:rsid w:val="00A23CC7"/>
    <w:rsid w:val="00A241DD"/>
    <w:rsid w:val="00A243BF"/>
    <w:rsid w:val="00A24AC3"/>
    <w:rsid w:val="00A24C32"/>
    <w:rsid w:val="00A24C70"/>
    <w:rsid w:val="00A251A4"/>
    <w:rsid w:val="00A25747"/>
    <w:rsid w:val="00A25D35"/>
    <w:rsid w:val="00A25FAA"/>
    <w:rsid w:val="00A2647A"/>
    <w:rsid w:val="00A26707"/>
    <w:rsid w:val="00A26E8D"/>
    <w:rsid w:val="00A30462"/>
    <w:rsid w:val="00A307BD"/>
    <w:rsid w:val="00A308BE"/>
    <w:rsid w:val="00A31062"/>
    <w:rsid w:val="00A314EB"/>
    <w:rsid w:val="00A31BEB"/>
    <w:rsid w:val="00A322B4"/>
    <w:rsid w:val="00A32817"/>
    <w:rsid w:val="00A32E65"/>
    <w:rsid w:val="00A32FCD"/>
    <w:rsid w:val="00A330C0"/>
    <w:rsid w:val="00A3315D"/>
    <w:rsid w:val="00A332E0"/>
    <w:rsid w:val="00A3349D"/>
    <w:rsid w:val="00A34301"/>
    <w:rsid w:val="00A357E6"/>
    <w:rsid w:val="00A3586B"/>
    <w:rsid w:val="00A359C6"/>
    <w:rsid w:val="00A36792"/>
    <w:rsid w:val="00A37088"/>
    <w:rsid w:val="00A37802"/>
    <w:rsid w:val="00A378A0"/>
    <w:rsid w:val="00A37A37"/>
    <w:rsid w:val="00A4031F"/>
    <w:rsid w:val="00A406BA"/>
    <w:rsid w:val="00A4076F"/>
    <w:rsid w:val="00A408AE"/>
    <w:rsid w:val="00A40BA0"/>
    <w:rsid w:val="00A40C37"/>
    <w:rsid w:val="00A41819"/>
    <w:rsid w:val="00A41A6B"/>
    <w:rsid w:val="00A421F8"/>
    <w:rsid w:val="00A4237C"/>
    <w:rsid w:val="00A42B9D"/>
    <w:rsid w:val="00A4313D"/>
    <w:rsid w:val="00A433EA"/>
    <w:rsid w:val="00A43686"/>
    <w:rsid w:val="00A43853"/>
    <w:rsid w:val="00A43BB0"/>
    <w:rsid w:val="00A43C1F"/>
    <w:rsid w:val="00A44155"/>
    <w:rsid w:val="00A4416A"/>
    <w:rsid w:val="00A44540"/>
    <w:rsid w:val="00A44C7A"/>
    <w:rsid w:val="00A454A3"/>
    <w:rsid w:val="00A45846"/>
    <w:rsid w:val="00A45A69"/>
    <w:rsid w:val="00A45BC2"/>
    <w:rsid w:val="00A45CB9"/>
    <w:rsid w:val="00A460AC"/>
    <w:rsid w:val="00A4622C"/>
    <w:rsid w:val="00A46300"/>
    <w:rsid w:val="00A465F4"/>
    <w:rsid w:val="00A46FE1"/>
    <w:rsid w:val="00A471EB"/>
    <w:rsid w:val="00A476A6"/>
    <w:rsid w:val="00A478DC"/>
    <w:rsid w:val="00A50328"/>
    <w:rsid w:val="00A508A6"/>
    <w:rsid w:val="00A50C14"/>
    <w:rsid w:val="00A50D48"/>
    <w:rsid w:val="00A50D71"/>
    <w:rsid w:val="00A515B0"/>
    <w:rsid w:val="00A51726"/>
    <w:rsid w:val="00A51AA8"/>
    <w:rsid w:val="00A51C82"/>
    <w:rsid w:val="00A52FD2"/>
    <w:rsid w:val="00A537BF"/>
    <w:rsid w:val="00A53851"/>
    <w:rsid w:val="00A53B01"/>
    <w:rsid w:val="00A53E2D"/>
    <w:rsid w:val="00A546A0"/>
    <w:rsid w:val="00A5494B"/>
    <w:rsid w:val="00A5541C"/>
    <w:rsid w:val="00A55503"/>
    <w:rsid w:val="00A55FFB"/>
    <w:rsid w:val="00A56778"/>
    <w:rsid w:val="00A56D6D"/>
    <w:rsid w:val="00A56E10"/>
    <w:rsid w:val="00A576ED"/>
    <w:rsid w:val="00A579F9"/>
    <w:rsid w:val="00A57D40"/>
    <w:rsid w:val="00A60005"/>
    <w:rsid w:val="00A60100"/>
    <w:rsid w:val="00A60313"/>
    <w:rsid w:val="00A60622"/>
    <w:rsid w:val="00A6129F"/>
    <w:rsid w:val="00A6147E"/>
    <w:rsid w:val="00A618C6"/>
    <w:rsid w:val="00A61A57"/>
    <w:rsid w:val="00A61A80"/>
    <w:rsid w:val="00A62C14"/>
    <w:rsid w:val="00A62E3F"/>
    <w:rsid w:val="00A62EB1"/>
    <w:rsid w:val="00A62FA9"/>
    <w:rsid w:val="00A63012"/>
    <w:rsid w:val="00A63069"/>
    <w:rsid w:val="00A6308C"/>
    <w:rsid w:val="00A639A0"/>
    <w:rsid w:val="00A639C4"/>
    <w:rsid w:val="00A63AA5"/>
    <w:rsid w:val="00A63B14"/>
    <w:rsid w:val="00A63CB5"/>
    <w:rsid w:val="00A640EE"/>
    <w:rsid w:val="00A641B5"/>
    <w:rsid w:val="00A64268"/>
    <w:rsid w:val="00A644A8"/>
    <w:rsid w:val="00A64533"/>
    <w:rsid w:val="00A647FE"/>
    <w:rsid w:val="00A648F6"/>
    <w:rsid w:val="00A64A87"/>
    <w:rsid w:val="00A64BC6"/>
    <w:rsid w:val="00A65150"/>
    <w:rsid w:val="00A654B3"/>
    <w:rsid w:val="00A65A0A"/>
    <w:rsid w:val="00A65C9B"/>
    <w:rsid w:val="00A65D67"/>
    <w:rsid w:val="00A65EBA"/>
    <w:rsid w:val="00A6655A"/>
    <w:rsid w:val="00A6709D"/>
    <w:rsid w:val="00A67A9E"/>
    <w:rsid w:val="00A67B58"/>
    <w:rsid w:val="00A67DB0"/>
    <w:rsid w:val="00A67EC1"/>
    <w:rsid w:val="00A7000D"/>
    <w:rsid w:val="00A70118"/>
    <w:rsid w:val="00A70A5A"/>
    <w:rsid w:val="00A717F6"/>
    <w:rsid w:val="00A718AC"/>
    <w:rsid w:val="00A72632"/>
    <w:rsid w:val="00A72A8D"/>
    <w:rsid w:val="00A73BD6"/>
    <w:rsid w:val="00A744FC"/>
    <w:rsid w:val="00A745A0"/>
    <w:rsid w:val="00A74672"/>
    <w:rsid w:val="00A74D9A"/>
    <w:rsid w:val="00A750B4"/>
    <w:rsid w:val="00A755A7"/>
    <w:rsid w:val="00A757C8"/>
    <w:rsid w:val="00A75F76"/>
    <w:rsid w:val="00A760A5"/>
    <w:rsid w:val="00A768EA"/>
    <w:rsid w:val="00A7694D"/>
    <w:rsid w:val="00A76C76"/>
    <w:rsid w:val="00A77114"/>
    <w:rsid w:val="00A77837"/>
    <w:rsid w:val="00A77F09"/>
    <w:rsid w:val="00A77FE6"/>
    <w:rsid w:val="00A80003"/>
    <w:rsid w:val="00A8010C"/>
    <w:rsid w:val="00A80280"/>
    <w:rsid w:val="00A812AE"/>
    <w:rsid w:val="00A819D9"/>
    <w:rsid w:val="00A81A6A"/>
    <w:rsid w:val="00A81E46"/>
    <w:rsid w:val="00A82836"/>
    <w:rsid w:val="00A8332A"/>
    <w:rsid w:val="00A835A6"/>
    <w:rsid w:val="00A839B6"/>
    <w:rsid w:val="00A84313"/>
    <w:rsid w:val="00A8500D"/>
    <w:rsid w:val="00A85A5F"/>
    <w:rsid w:val="00A8606F"/>
    <w:rsid w:val="00A86362"/>
    <w:rsid w:val="00A86633"/>
    <w:rsid w:val="00A86853"/>
    <w:rsid w:val="00A87096"/>
    <w:rsid w:val="00A87536"/>
    <w:rsid w:val="00A879F5"/>
    <w:rsid w:val="00A87DED"/>
    <w:rsid w:val="00A907C9"/>
    <w:rsid w:val="00A91944"/>
    <w:rsid w:val="00A91AC7"/>
    <w:rsid w:val="00A91B77"/>
    <w:rsid w:val="00A91BCB"/>
    <w:rsid w:val="00A91C71"/>
    <w:rsid w:val="00A92022"/>
    <w:rsid w:val="00A9242B"/>
    <w:rsid w:val="00A926B7"/>
    <w:rsid w:val="00A9276B"/>
    <w:rsid w:val="00A92773"/>
    <w:rsid w:val="00A9285E"/>
    <w:rsid w:val="00A93AE6"/>
    <w:rsid w:val="00A941C4"/>
    <w:rsid w:val="00A94AD9"/>
    <w:rsid w:val="00A94E77"/>
    <w:rsid w:val="00A95727"/>
    <w:rsid w:val="00A95BD5"/>
    <w:rsid w:val="00A95C12"/>
    <w:rsid w:val="00A95D77"/>
    <w:rsid w:val="00A95F18"/>
    <w:rsid w:val="00A96630"/>
    <w:rsid w:val="00A96CBA"/>
    <w:rsid w:val="00A97168"/>
    <w:rsid w:val="00A97227"/>
    <w:rsid w:val="00A97498"/>
    <w:rsid w:val="00A976E0"/>
    <w:rsid w:val="00A97835"/>
    <w:rsid w:val="00A97906"/>
    <w:rsid w:val="00AA05C0"/>
    <w:rsid w:val="00AA074A"/>
    <w:rsid w:val="00AA0C01"/>
    <w:rsid w:val="00AA0F2E"/>
    <w:rsid w:val="00AA0FCF"/>
    <w:rsid w:val="00AA1290"/>
    <w:rsid w:val="00AA1295"/>
    <w:rsid w:val="00AA1387"/>
    <w:rsid w:val="00AA1693"/>
    <w:rsid w:val="00AA195C"/>
    <w:rsid w:val="00AA2133"/>
    <w:rsid w:val="00AA2490"/>
    <w:rsid w:val="00AA2919"/>
    <w:rsid w:val="00AA376A"/>
    <w:rsid w:val="00AA37A6"/>
    <w:rsid w:val="00AA3A14"/>
    <w:rsid w:val="00AA4064"/>
    <w:rsid w:val="00AA4136"/>
    <w:rsid w:val="00AA444D"/>
    <w:rsid w:val="00AA4C3A"/>
    <w:rsid w:val="00AA50BE"/>
    <w:rsid w:val="00AA522C"/>
    <w:rsid w:val="00AA56D6"/>
    <w:rsid w:val="00AA59F9"/>
    <w:rsid w:val="00AA5A9C"/>
    <w:rsid w:val="00AA5E1E"/>
    <w:rsid w:val="00AA5FE6"/>
    <w:rsid w:val="00AA6BA7"/>
    <w:rsid w:val="00AA73D3"/>
    <w:rsid w:val="00AA746B"/>
    <w:rsid w:val="00AA77E2"/>
    <w:rsid w:val="00AA7954"/>
    <w:rsid w:val="00AA7B65"/>
    <w:rsid w:val="00AB0AEC"/>
    <w:rsid w:val="00AB0BA9"/>
    <w:rsid w:val="00AB0D01"/>
    <w:rsid w:val="00AB0E6F"/>
    <w:rsid w:val="00AB0F8A"/>
    <w:rsid w:val="00AB1333"/>
    <w:rsid w:val="00AB171D"/>
    <w:rsid w:val="00AB17E9"/>
    <w:rsid w:val="00AB1805"/>
    <w:rsid w:val="00AB1B3F"/>
    <w:rsid w:val="00AB1F46"/>
    <w:rsid w:val="00AB2764"/>
    <w:rsid w:val="00AB2847"/>
    <w:rsid w:val="00AB2A31"/>
    <w:rsid w:val="00AB3A9C"/>
    <w:rsid w:val="00AB3B7F"/>
    <w:rsid w:val="00AB4302"/>
    <w:rsid w:val="00AB4517"/>
    <w:rsid w:val="00AB4537"/>
    <w:rsid w:val="00AB49BB"/>
    <w:rsid w:val="00AB6767"/>
    <w:rsid w:val="00AB6814"/>
    <w:rsid w:val="00AB6A05"/>
    <w:rsid w:val="00AB6A17"/>
    <w:rsid w:val="00AB6BAE"/>
    <w:rsid w:val="00AB6EE0"/>
    <w:rsid w:val="00AB6F94"/>
    <w:rsid w:val="00AB6FEF"/>
    <w:rsid w:val="00AB741A"/>
    <w:rsid w:val="00AB7443"/>
    <w:rsid w:val="00AB7605"/>
    <w:rsid w:val="00AB7C84"/>
    <w:rsid w:val="00AB7E5D"/>
    <w:rsid w:val="00AC06FD"/>
    <w:rsid w:val="00AC0A71"/>
    <w:rsid w:val="00AC0AE8"/>
    <w:rsid w:val="00AC0C59"/>
    <w:rsid w:val="00AC1BA8"/>
    <w:rsid w:val="00AC1DE6"/>
    <w:rsid w:val="00AC220E"/>
    <w:rsid w:val="00AC233F"/>
    <w:rsid w:val="00AC2589"/>
    <w:rsid w:val="00AC2BA8"/>
    <w:rsid w:val="00AC2EC0"/>
    <w:rsid w:val="00AC44BD"/>
    <w:rsid w:val="00AC4710"/>
    <w:rsid w:val="00AC49BF"/>
    <w:rsid w:val="00AC4F7A"/>
    <w:rsid w:val="00AC53B4"/>
    <w:rsid w:val="00AC5442"/>
    <w:rsid w:val="00AC54EC"/>
    <w:rsid w:val="00AC573F"/>
    <w:rsid w:val="00AC577D"/>
    <w:rsid w:val="00AC5A23"/>
    <w:rsid w:val="00AC5F25"/>
    <w:rsid w:val="00AC619A"/>
    <w:rsid w:val="00AC6581"/>
    <w:rsid w:val="00AC7C35"/>
    <w:rsid w:val="00AD06D1"/>
    <w:rsid w:val="00AD081A"/>
    <w:rsid w:val="00AD0D87"/>
    <w:rsid w:val="00AD0DE2"/>
    <w:rsid w:val="00AD1584"/>
    <w:rsid w:val="00AD1A03"/>
    <w:rsid w:val="00AD1D29"/>
    <w:rsid w:val="00AD375F"/>
    <w:rsid w:val="00AD4287"/>
    <w:rsid w:val="00AD4344"/>
    <w:rsid w:val="00AD4710"/>
    <w:rsid w:val="00AD476A"/>
    <w:rsid w:val="00AD4DA0"/>
    <w:rsid w:val="00AD4DB1"/>
    <w:rsid w:val="00AD5142"/>
    <w:rsid w:val="00AD5EF6"/>
    <w:rsid w:val="00AD7874"/>
    <w:rsid w:val="00AD7A01"/>
    <w:rsid w:val="00AE0354"/>
    <w:rsid w:val="00AE03F5"/>
    <w:rsid w:val="00AE0813"/>
    <w:rsid w:val="00AE0896"/>
    <w:rsid w:val="00AE0986"/>
    <w:rsid w:val="00AE0CA2"/>
    <w:rsid w:val="00AE0FE2"/>
    <w:rsid w:val="00AE1023"/>
    <w:rsid w:val="00AE1430"/>
    <w:rsid w:val="00AE19EC"/>
    <w:rsid w:val="00AE2199"/>
    <w:rsid w:val="00AE2919"/>
    <w:rsid w:val="00AE2B8F"/>
    <w:rsid w:val="00AE316D"/>
    <w:rsid w:val="00AE341E"/>
    <w:rsid w:val="00AE3A70"/>
    <w:rsid w:val="00AE4A6C"/>
    <w:rsid w:val="00AE4B7D"/>
    <w:rsid w:val="00AE500F"/>
    <w:rsid w:val="00AE5499"/>
    <w:rsid w:val="00AE5720"/>
    <w:rsid w:val="00AE5925"/>
    <w:rsid w:val="00AE60B5"/>
    <w:rsid w:val="00AE6C4D"/>
    <w:rsid w:val="00AE6D42"/>
    <w:rsid w:val="00AE703C"/>
    <w:rsid w:val="00AE757D"/>
    <w:rsid w:val="00AE7767"/>
    <w:rsid w:val="00AF00A4"/>
    <w:rsid w:val="00AF01C4"/>
    <w:rsid w:val="00AF0502"/>
    <w:rsid w:val="00AF0630"/>
    <w:rsid w:val="00AF0C58"/>
    <w:rsid w:val="00AF0C5F"/>
    <w:rsid w:val="00AF0C62"/>
    <w:rsid w:val="00AF0F21"/>
    <w:rsid w:val="00AF142C"/>
    <w:rsid w:val="00AF1578"/>
    <w:rsid w:val="00AF15E3"/>
    <w:rsid w:val="00AF182A"/>
    <w:rsid w:val="00AF1D4C"/>
    <w:rsid w:val="00AF24F4"/>
    <w:rsid w:val="00AF2542"/>
    <w:rsid w:val="00AF2789"/>
    <w:rsid w:val="00AF2974"/>
    <w:rsid w:val="00AF368A"/>
    <w:rsid w:val="00AF3712"/>
    <w:rsid w:val="00AF3AE9"/>
    <w:rsid w:val="00AF4723"/>
    <w:rsid w:val="00AF47A1"/>
    <w:rsid w:val="00AF49A8"/>
    <w:rsid w:val="00AF4AAA"/>
    <w:rsid w:val="00AF4AC7"/>
    <w:rsid w:val="00AF4D82"/>
    <w:rsid w:val="00AF4F7D"/>
    <w:rsid w:val="00AF5621"/>
    <w:rsid w:val="00AF68C3"/>
    <w:rsid w:val="00AF6A9B"/>
    <w:rsid w:val="00AF6B2C"/>
    <w:rsid w:val="00AF6CE1"/>
    <w:rsid w:val="00AF6D9E"/>
    <w:rsid w:val="00AF70D1"/>
    <w:rsid w:val="00AF7348"/>
    <w:rsid w:val="00B00112"/>
    <w:rsid w:val="00B005C5"/>
    <w:rsid w:val="00B006D7"/>
    <w:rsid w:val="00B00706"/>
    <w:rsid w:val="00B00AFD"/>
    <w:rsid w:val="00B0104D"/>
    <w:rsid w:val="00B012CA"/>
    <w:rsid w:val="00B01575"/>
    <w:rsid w:val="00B01CA1"/>
    <w:rsid w:val="00B01D3F"/>
    <w:rsid w:val="00B01DB9"/>
    <w:rsid w:val="00B0220F"/>
    <w:rsid w:val="00B02256"/>
    <w:rsid w:val="00B0243D"/>
    <w:rsid w:val="00B028F5"/>
    <w:rsid w:val="00B031A3"/>
    <w:rsid w:val="00B03556"/>
    <w:rsid w:val="00B03CE6"/>
    <w:rsid w:val="00B05353"/>
    <w:rsid w:val="00B06150"/>
    <w:rsid w:val="00B0665E"/>
    <w:rsid w:val="00B067D8"/>
    <w:rsid w:val="00B06B24"/>
    <w:rsid w:val="00B06F70"/>
    <w:rsid w:val="00B072A6"/>
    <w:rsid w:val="00B07533"/>
    <w:rsid w:val="00B07DA7"/>
    <w:rsid w:val="00B07EC4"/>
    <w:rsid w:val="00B10CE7"/>
    <w:rsid w:val="00B10F6B"/>
    <w:rsid w:val="00B110D2"/>
    <w:rsid w:val="00B127AC"/>
    <w:rsid w:val="00B12BBC"/>
    <w:rsid w:val="00B12DFD"/>
    <w:rsid w:val="00B1324A"/>
    <w:rsid w:val="00B13393"/>
    <w:rsid w:val="00B1346E"/>
    <w:rsid w:val="00B1449F"/>
    <w:rsid w:val="00B144DE"/>
    <w:rsid w:val="00B14A0F"/>
    <w:rsid w:val="00B14AE0"/>
    <w:rsid w:val="00B16C6C"/>
    <w:rsid w:val="00B1727C"/>
    <w:rsid w:val="00B1729E"/>
    <w:rsid w:val="00B17622"/>
    <w:rsid w:val="00B17719"/>
    <w:rsid w:val="00B178FC"/>
    <w:rsid w:val="00B17B4C"/>
    <w:rsid w:val="00B20509"/>
    <w:rsid w:val="00B20538"/>
    <w:rsid w:val="00B2062A"/>
    <w:rsid w:val="00B2174F"/>
    <w:rsid w:val="00B217CC"/>
    <w:rsid w:val="00B218EB"/>
    <w:rsid w:val="00B223EA"/>
    <w:rsid w:val="00B22881"/>
    <w:rsid w:val="00B22980"/>
    <w:rsid w:val="00B229E0"/>
    <w:rsid w:val="00B22FF4"/>
    <w:rsid w:val="00B2349F"/>
    <w:rsid w:val="00B23B96"/>
    <w:rsid w:val="00B24A22"/>
    <w:rsid w:val="00B24B55"/>
    <w:rsid w:val="00B250D5"/>
    <w:rsid w:val="00B253F1"/>
    <w:rsid w:val="00B25AB3"/>
    <w:rsid w:val="00B25B81"/>
    <w:rsid w:val="00B26210"/>
    <w:rsid w:val="00B26545"/>
    <w:rsid w:val="00B26564"/>
    <w:rsid w:val="00B26833"/>
    <w:rsid w:val="00B26AAC"/>
    <w:rsid w:val="00B26BF5"/>
    <w:rsid w:val="00B26C69"/>
    <w:rsid w:val="00B26F23"/>
    <w:rsid w:val="00B26F80"/>
    <w:rsid w:val="00B271F0"/>
    <w:rsid w:val="00B27E1C"/>
    <w:rsid w:val="00B3076D"/>
    <w:rsid w:val="00B30B29"/>
    <w:rsid w:val="00B30BE4"/>
    <w:rsid w:val="00B30F81"/>
    <w:rsid w:val="00B31716"/>
    <w:rsid w:val="00B32464"/>
    <w:rsid w:val="00B33074"/>
    <w:rsid w:val="00B33484"/>
    <w:rsid w:val="00B33503"/>
    <w:rsid w:val="00B33616"/>
    <w:rsid w:val="00B3429F"/>
    <w:rsid w:val="00B34440"/>
    <w:rsid w:val="00B347AA"/>
    <w:rsid w:val="00B34BCF"/>
    <w:rsid w:val="00B34D5D"/>
    <w:rsid w:val="00B34E91"/>
    <w:rsid w:val="00B34F8C"/>
    <w:rsid w:val="00B350B9"/>
    <w:rsid w:val="00B356BA"/>
    <w:rsid w:val="00B356F5"/>
    <w:rsid w:val="00B3619C"/>
    <w:rsid w:val="00B365A9"/>
    <w:rsid w:val="00B36D26"/>
    <w:rsid w:val="00B37271"/>
    <w:rsid w:val="00B3748B"/>
    <w:rsid w:val="00B37823"/>
    <w:rsid w:val="00B40315"/>
    <w:rsid w:val="00B4071F"/>
    <w:rsid w:val="00B4075C"/>
    <w:rsid w:val="00B40B15"/>
    <w:rsid w:val="00B417F7"/>
    <w:rsid w:val="00B4187E"/>
    <w:rsid w:val="00B41B66"/>
    <w:rsid w:val="00B41B96"/>
    <w:rsid w:val="00B41EAE"/>
    <w:rsid w:val="00B426CD"/>
    <w:rsid w:val="00B42BEB"/>
    <w:rsid w:val="00B4345E"/>
    <w:rsid w:val="00B4362E"/>
    <w:rsid w:val="00B43C54"/>
    <w:rsid w:val="00B44057"/>
    <w:rsid w:val="00B4408B"/>
    <w:rsid w:val="00B44418"/>
    <w:rsid w:val="00B44586"/>
    <w:rsid w:val="00B449D3"/>
    <w:rsid w:val="00B45365"/>
    <w:rsid w:val="00B45E5E"/>
    <w:rsid w:val="00B45FE4"/>
    <w:rsid w:val="00B46518"/>
    <w:rsid w:val="00B46CFE"/>
    <w:rsid w:val="00B46D9C"/>
    <w:rsid w:val="00B46F92"/>
    <w:rsid w:val="00B47DE4"/>
    <w:rsid w:val="00B47F86"/>
    <w:rsid w:val="00B47FFE"/>
    <w:rsid w:val="00B51EF7"/>
    <w:rsid w:val="00B52AA3"/>
    <w:rsid w:val="00B52D92"/>
    <w:rsid w:val="00B52F83"/>
    <w:rsid w:val="00B53FCF"/>
    <w:rsid w:val="00B54B04"/>
    <w:rsid w:val="00B54B42"/>
    <w:rsid w:val="00B552F1"/>
    <w:rsid w:val="00B55457"/>
    <w:rsid w:val="00B55701"/>
    <w:rsid w:val="00B55812"/>
    <w:rsid w:val="00B55AE2"/>
    <w:rsid w:val="00B55FFA"/>
    <w:rsid w:val="00B57436"/>
    <w:rsid w:val="00B575ED"/>
    <w:rsid w:val="00B61760"/>
    <w:rsid w:val="00B61CE5"/>
    <w:rsid w:val="00B62B5A"/>
    <w:rsid w:val="00B6422B"/>
    <w:rsid w:val="00B6430F"/>
    <w:rsid w:val="00B6448F"/>
    <w:rsid w:val="00B6457E"/>
    <w:rsid w:val="00B646BE"/>
    <w:rsid w:val="00B647B4"/>
    <w:rsid w:val="00B65183"/>
    <w:rsid w:val="00B65EB5"/>
    <w:rsid w:val="00B66179"/>
    <w:rsid w:val="00B676EA"/>
    <w:rsid w:val="00B702BC"/>
    <w:rsid w:val="00B70780"/>
    <w:rsid w:val="00B709DD"/>
    <w:rsid w:val="00B70B6D"/>
    <w:rsid w:val="00B70FEA"/>
    <w:rsid w:val="00B716B7"/>
    <w:rsid w:val="00B716C5"/>
    <w:rsid w:val="00B7294E"/>
    <w:rsid w:val="00B72DA3"/>
    <w:rsid w:val="00B7309B"/>
    <w:rsid w:val="00B73917"/>
    <w:rsid w:val="00B73DF0"/>
    <w:rsid w:val="00B74514"/>
    <w:rsid w:val="00B749C7"/>
    <w:rsid w:val="00B74F98"/>
    <w:rsid w:val="00B75144"/>
    <w:rsid w:val="00B758B5"/>
    <w:rsid w:val="00B75937"/>
    <w:rsid w:val="00B7594E"/>
    <w:rsid w:val="00B75DFE"/>
    <w:rsid w:val="00B75F9E"/>
    <w:rsid w:val="00B76361"/>
    <w:rsid w:val="00B7662F"/>
    <w:rsid w:val="00B76762"/>
    <w:rsid w:val="00B7689A"/>
    <w:rsid w:val="00B7754E"/>
    <w:rsid w:val="00B77A28"/>
    <w:rsid w:val="00B77B07"/>
    <w:rsid w:val="00B77B7F"/>
    <w:rsid w:val="00B802CF"/>
    <w:rsid w:val="00B802DA"/>
    <w:rsid w:val="00B809B9"/>
    <w:rsid w:val="00B80AF1"/>
    <w:rsid w:val="00B80D40"/>
    <w:rsid w:val="00B8210C"/>
    <w:rsid w:val="00B82385"/>
    <w:rsid w:val="00B823D3"/>
    <w:rsid w:val="00B824FD"/>
    <w:rsid w:val="00B84B8A"/>
    <w:rsid w:val="00B84D92"/>
    <w:rsid w:val="00B85AB6"/>
    <w:rsid w:val="00B86433"/>
    <w:rsid w:val="00B86804"/>
    <w:rsid w:val="00B86B5B"/>
    <w:rsid w:val="00B8701B"/>
    <w:rsid w:val="00B8745F"/>
    <w:rsid w:val="00B87488"/>
    <w:rsid w:val="00B90103"/>
    <w:rsid w:val="00B90382"/>
    <w:rsid w:val="00B903DA"/>
    <w:rsid w:val="00B908C7"/>
    <w:rsid w:val="00B90DA9"/>
    <w:rsid w:val="00B910A2"/>
    <w:rsid w:val="00B910EA"/>
    <w:rsid w:val="00B9141C"/>
    <w:rsid w:val="00B91796"/>
    <w:rsid w:val="00B9194D"/>
    <w:rsid w:val="00B91A1B"/>
    <w:rsid w:val="00B91C44"/>
    <w:rsid w:val="00B91E1B"/>
    <w:rsid w:val="00B91F73"/>
    <w:rsid w:val="00B9212C"/>
    <w:rsid w:val="00B9260E"/>
    <w:rsid w:val="00B92A66"/>
    <w:rsid w:val="00B93024"/>
    <w:rsid w:val="00B93243"/>
    <w:rsid w:val="00B936E8"/>
    <w:rsid w:val="00B93735"/>
    <w:rsid w:val="00B94079"/>
    <w:rsid w:val="00B94857"/>
    <w:rsid w:val="00B948C6"/>
    <w:rsid w:val="00B94BAF"/>
    <w:rsid w:val="00B94C84"/>
    <w:rsid w:val="00B95B8D"/>
    <w:rsid w:val="00B95BDB"/>
    <w:rsid w:val="00B95E91"/>
    <w:rsid w:val="00B96303"/>
    <w:rsid w:val="00B9668B"/>
    <w:rsid w:val="00B9671C"/>
    <w:rsid w:val="00B969C5"/>
    <w:rsid w:val="00B96E57"/>
    <w:rsid w:val="00B9740E"/>
    <w:rsid w:val="00B97571"/>
    <w:rsid w:val="00B9768A"/>
    <w:rsid w:val="00B97967"/>
    <w:rsid w:val="00B97BC1"/>
    <w:rsid w:val="00BA083F"/>
    <w:rsid w:val="00BA0CAC"/>
    <w:rsid w:val="00BA0CFF"/>
    <w:rsid w:val="00BA106C"/>
    <w:rsid w:val="00BA14CA"/>
    <w:rsid w:val="00BA1D64"/>
    <w:rsid w:val="00BA1DF9"/>
    <w:rsid w:val="00BA256E"/>
    <w:rsid w:val="00BA2577"/>
    <w:rsid w:val="00BA2A52"/>
    <w:rsid w:val="00BA2C18"/>
    <w:rsid w:val="00BA307F"/>
    <w:rsid w:val="00BA386A"/>
    <w:rsid w:val="00BA3C1D"/>
    <w:rsid w:val="00BA3CBE"/>
    <w:rsid w:val="00BA418B"/>
    <w:rsid w:val="00BA41FE"/>
    <w:rsid w:val="00BA5800"/>
    <w:rsid w:val="00BA58F2"/>
    <w:rsid w:val="00BA5A47"/>
    <w:rsid w:val="00BA5D88"/>
    <w:rsid w:val="00BA6532"/>
    <w:rsid w:val="00BA66F1"/>
    <w:rsid w:val="00BA6CFE"/>
    <w:rsid w:val="00BA74E4"/>
    <w:rsid w:val="00BA7B49"/>
    <w:rsid w:val="00BA7E28"/>
    <w:rsid w:val="00BA7E2E"/>
    <w:rsid w:val="00BB1650"/>
    <w:rsid w:val="00BB17D1"/>
    <w:rsid w:val="00BB24BA"/>
    <w:rsid w:val="00BB26E0"/>
    <w:rsid w:val="00BB2B7E"/>
    <w:rsid w:val="00BB2F8C"/>
    <w:rsid w:val="00BB31CD"/>
    <w:rsid w:val="00BB406A"/>
    <w:rsid w:val="00BB4A78"/>
    <w:rsid w:val="00BB4FD5"/>
    <w:rsid w:val="00BB4FE5"/>
    <w:rsid w:val="00BB52AB"/>
    <w:rsid w:val="00BB56FA"/>
    <w:rsid w:val="00BB601F"/>
    <w:rsid w:val="00BB6DCD"/>
    <w:rsid w:val="00BB78E3"/>
    <w:rsid w:val="00BB7C60"/>
    <w:rsid w:val="00BC099B"/>
    <w:rsid w:val="00BC0BDB"/>
    <w:rsid w:val="00BC0CAF"/>
    <w:rsid w:val="00BC0E08"/>
    <w:rsid w:val="00BC0F21"/>
    <w:rsid w:val="00BC1279"/>
    <w:rsid w:val="00BC1619"/>
    <w:rsid w:val="00BC17BA"/>
    <w:rsid w:val="00BC20DF"/>
    <w:rsid w:val="00BC2614"/>
    <w:rsid w:val="00BC28E6"/>
    <w:rsid w:val="00BC2DAC"/>
    <w:rsid w:val="00BC3054"/>
    <w:rsid w:val="00BC36E2"/>
    <w:rsid w:val="00BC373B"/>
    <w:rsid w:val="00BC3D84"/>
    <w:rsid w:val="00BC4127"/>
    <w:rsid w:val="00BC4F10"/>
    <w:rsid w:val="00BC58F9"/>
    <w:rsid w:val="00BC630A"/>
    <w:rsid w:val="00BC67F2"/>
    <w:rsid w:val="00BC6999"/>
    <w:rsid w:val="00BC6B85"/>
    <w:rsid w:val="00BC6B8A"/>
    <w:rsid w:val="00BC7157"/>
    <w:rsid w:val="00BC78F8"/>
    <w:rsid w:val="00BC7BF4"/>
    <w:rsid w:val="00BC7D31"/>
    <w:rsid w:val="00BD01FF"/>
    <w:rsid w:val="00BD03F5"/>
    <w:rsid w:val="00BD0481"/>
    <w:rsid w:val="00BD08B5"/>
    <w:rsid w:val="00BD0BE9"/>
    <w:rsid w:val="00BD0CD2"/>
    <w:rsid w:val="00BD11E1"/>
    <w:rsid w:val="00BD14A6"/>
    <w:rsid w:val="00BD1F6B"/>
    <w:rsid w:val="00BD2589"/>
    <w:rsid w:val="00BD2EB4"/>
    <w:rsid w:val="00BD332F"/>
    <w:rsid w:val="00BD3666"/>
    <w:rsid w:val="00BD3D55"/>
    <w:rsid w:val="00BD4168"/>
    <w:rsid w:val="00BD4469"/>
    <w:rsid w:val="00BD4973"/>
    <w:rsid w:val="00BD5044"/>
    <w:rsid w:val="00BD504B"/>
    <w:rsid w:val="00BD553C"/>
    <w:rsid w:val="00BD5864"/>
    <w:rsid w:val="00BD5E48"/>
    <w:rsid w:val="00BD6229"/>
    <w:rsid w:val="00BD631D"/>
    <w:rsid w:val="00BD65C4"/>
    <w:rsid w:val="00BD6851"/>
    <w:rsid w:val="00BD704C"/>
    <w:rsid w:val="00BD70C8"/>
    <w:rsid w:val="00BD72BF"/>
    <w:rsid w:val="00BD75AC"/>
    <w:rsid w:val="00BE0029"/>
    <w:rsid w:val="00BE03F5"/>
    <w:rsid w:val="00BE143E"/>
    <w:rsid w:val="00BE1917"/>
    <w:rsid w:val="00BE1AF3"/>
    <w:rsid w:val="00BE1B36"/>
    <w:rsid w:val="00BE1C91"/>
    <w:rsid w:val="00BE2DEE"/>
    <w:rsid w:val="00BE2FD9"/>
    <w:rsid w:val="00BE3F79"/>
    <w:rsid w:val="00BE41E9"/>
    <w:rsid w:val="00BE46A9"/>
    <w:rsid w:val="00BE4B2B"/>
    <w:rsid w:val="00BE4B5E"/>
    <w:rsid w:val="00BE4BBB"/>
    <w:rsid w:val="00BE4C1E"/>
    <w:rsid w:val="00BE54CE"/>
    <w:rsid w:val="00BE5823"/>
    <w:rsid w:val="00BE5D0F"/>
    <w:rsid w:val="00BE631F"/>
    <w:rsid w:val="00BE643A"/>
    <w:rsid w:val="00BE6800"/>
    <w:rsid w:val="00BE6F8E"/>
    <w:rsid w:val="00BE7246"/>
    <w:rsid w:val="00BE7342"/>
    <w:rsid w:val="00BE739E"/>
    <w:rsid w:val="00BE7951"/>
    <w:rsid w:val="00BE7999"/>
    <w:rsid w:val="00BE7E8C"/>
    <w:rsid w:val="00BF0ED8"/>
    <w:rsid w:val="00BF13CC"/>
    <w:rsid w:val="00BF1598"/>
    <w:rsid w:val="00BF2E72"/>
    <w:rsid w:val="00BF32B8"/>
    <w:rsid w:val="00BF33BA"/>
    <w:rsid w:val="00BF383A"/>
    <w:rsid w:val="00BF3B6E"/>
    <w:rsid w:val="00BF3CAF"/>
    <w:rsid w:val="00BF46C0"/>
    <w:rsid w:val="00BF4723"/>
    <w:rsid w:val="00BF50A0"/>
    <w:rsid w:val="00BF5652"/>
    <w:rsid w:val="00BF6202"/>
    <w:rsid w:val="00BF62B0"/>
    <w:rsid w:val="00BF68D4"/>
    <w:rsid w:val="00BF6B23"/>
    <w:rsid w:val="00BF6B2D"/>
    <w:rsid w:val="00BF6C5C"/>
    <w:rsid w:val="00BF6E8B"/>
    <w:rsid w:val="00BF6F7C"/>
    <w:rsid w:val="00BF6FF3"/>
    <w:rsid w:val="00BF7377"/>
    <w:rsid w:val="00BF7688"/>
    <w:rsid w:val="00BF7719"/>
    <w:rsid w:val="00BF7915"/>
    <w:rsid w:val="00C00554"/>
    <w:rsid w:val="00C00918"/>
    <w:rsid w:val="00C00BA9"/>
    <w:rsid w:val="00C013AA"/>
    <w:rsid w:val="00C01A0C"/>
    <w:rsid w:val="00C01D15"/>
    <w:rsid w:val="00C01D9E"/>
    <w:rsid w:val="00C01E83"/>
    <w:rsid w:val="00C03203"/>
    <w:rsid w:val="00C039AA"/>
    <w:rsid w:val="00C03EA6"/>
    <w:rsid w:val="00C03FD1"/>
    <w:rsid w:val="00C0459B"/>
    <w:rsid w:val="00C052E8"/>
    <w:rsid w:val="00C0571A"/>
    <w:rsid w:val="00C05F55"/>
    <w:rsid w:val="00C06829"/>
    <w:rsid w:val="00C068E6"/>
    <w:rsid w:val="00C06CDD"/>
    <w:rsid w:val="00C06FF0"/>
    <w:rsid w:val="00C07681"/>
    <w:rsid w:val="00C07BEE"/>
    <w:rsid w:val="00C10055"/>
    <w:rsid w:val="00C10F7C"/>
    <w:rsid w:val="00C11760"/>
    <w:rsid w:val="00C11A07"/>
    <w:rsid w:val="00C11F9C"/>
    <w:rsid w:val="00C11FF6"/>
    <w:rsid w:val="00C1218A"/>
    <w:rsid w:val="00C1256B"/>
    <w:rsid w:val="00C12B7F"/>
    <w:rsid w:val="00C130DC"/>
    <w:rsid w:val="00C13660"/>
    <w:rsid w:val="00C13C3F"/>
    <w:rsid w:val="00C13FC8"/>
    <w:rsid w:val="00C14D3A"/>
    <w:rsid w:val="00C14F06"/>
    <w:rsid w:val="00C14F2A"/>
    <w:rsid w:val="00C14F48"/>
    <w:rsid w:val="00C15189"/>
    <w:rsid w:val="00C16053"/>
    <w:rsid w:val="00C16B3C"/>
    <w:rsid w:val="00C16F90"/>
    <w:rsid w:val="00C176E1"/>
    <w:rsid w:val="00C203A8"/>
    <w:rsid w:val="00C20453"/>
    <w:rsid w:val="00C20579"/>
    <w:rsid w:val="00C20C4D"/>
    <w:rsid w:val="00C20CDC"/>
    <w:rsid w:val="00C2112C"/>
    <w:rsid w:val="00C2112D"/>
    <w:rsid w:val="00C21A4C"/>
    <w:rsid w:val="00C21AD9"/>
    <w:rsid w:val="00C21E3E"/>
    <w:rsid w:val="00C21EBA"/>
    <w:rsid w:val="00C22844"/>
    <w:rsid w:val="00C2338D"/>
    <w:rsid w:val="00C23454"/>
    <w:rsid w:val="00C243E6"/>
    <w:rsid w:val="00C2470F"/>
    <w:rsid w:val="00C24E23"/>
    <w:rsid w:val="00C25038"/>
    <w:rsid w:val="00C25499"/>
    <w:rsid w:val="00C2563C"/>
    <w:rsid w:val="00C26350"/>
    <w:rsid w:val="00C270A8"/>
    <w:rsid w:val="00C27D53"/>
    <w:rsid w:val="00C3060D"/>
    <w:rsid w:val="00C30DD0"/>
    <w:rsid w:val="00C3116C"/>
    <w:rsid w:val="00C313DE"/>
    <w:rsid w:val="00C31896"/>
    <w:rsid w:val="00C31AAF"/>
    <w:rsid w:val="00C321AC"/>
    <w:rsid w:val="00C3221A"/>
    <w:rsid w:val="00C3240D"/>
    <w:rsid w:val="00C32CDB"/>
    <w:rsid w:val="00C33CB0"/>
    <w:rsid w:val="00C33F70"/>
    <w:rsid w:val="00C33FBA"/>
    <w:rsid w:val="00C340CF"/>
    <w:rsid w:val="00C34351"/>
    <w:rsid w:val="00C345BD"/>
    <w:rsid w:val="00C34CA8"/>
    <w:rsid w:val="00C34E40"/>
    <w:rsid w:val="00C35729"/>
    <w:rsid w:val="00C3633F"/>
    <w:rsid w:val="00C36817"/>
    <w:rsid w:val="00C3687B"/>
    <w:rsid w:val="00C36B11"/>
    <w:rsid w:val="00C36B8D"/>
    <w:rsid w:val="00C37116"/>
    <w:rsid w:val="00C371A5"/>
    <w:rsid w:val="00C406F3"/>
    <w:rsid w:val="00C4074F"/>
    <w:rsid w:val="00C40951"/>
    <w:rsid w:val="00C40E4A"/>
    <w:rsid w:val="00C40EA3"/>
    <w:rsid w:val="00C411CE"/>
    <w:rsid w:val="00C4157B"/>
    <w:rsid w:val="00C4166C"/>
    <w:rsid w:val="00C41E61"/>
    <w:rsid w:val="00C43625"/>
    <w:rsid w:val="00C4396A"/>
    <w:rsid w:val="00C43D9D"/>
    <w:rsid w:val="00C43DC8"/>
    <w:rsid w:val="00C44155"/>
    <w:rsid w:val="00C4428A"/>
    <w:rsid w:val="00C4523C"/>
    <w:rsid w:val="00C454E1"/>
    <w:rsid w:val="00C45AB5"/>
    <w:rsid w:val="00C45D01"/>
    <w:rsid w:val="00C465D3"/>
    <w:rsid w:val="00C46997"/>
    <w:rsid w:val="00C46BB6"/>
    <w:rsid w:val="00C46D18"/>
    <w:rsid w:val="00C4731F"/>
    <w:rsid w:val="00C47A2E"/>
    <w:rsid w:val="00C50148"/>
    <w:rsid w:val="00C504AF"/>
    <w:rsid w:val="00C50F8B"/>
    <w:rsid w:val="00C52292"/>
    <w:rsid w:val="00C5254D"/>
    <w:rsid w:val="00C52B02"/>
    <w:rsid w:val="00C52B21"/>
    <w:rsid w:val="00C52BA0"/>
    <w:rsid w:val="00C5322B"/>
    <w:rsid w:val="00C5338B"/>
    <w:rsid w:val="00C533DC"/>
    <w:rsid w:val="00C53A8B"/>
    <w:rsid w:val="00C53CEF"/>
    <w:rsid w:val="00C53FD0"/>
    <w:rsid w:val="00C54256"/>
    <w:rsid w:val="00C5455C"/>
    <w:rsid w:val="00C5456F"/>
    <w:rsid w:val="00C54795"/>
    <w:rsid w:val="00C54904"/>
    <w:rsid w:val="00C54965"/>
    <w:rsid w:val="00C55166"/>
    <w:rsid w:val="00C558B6"/>
    <w:rsid w:val="00C55ABC"/>
    <w:rsid w:val="00C55C81"/>
    <w:rsid w:val="00C5654A"/>
    <w:rsid w:val="00C565B4"/>
    <w:rsid w:val="00C56C91"/>
    <w:rsid w:val="00C56D7C"/>
    <w:rsid w:val="00C56FA6"/>
    <w:rsid w:val="00C571E5"/>
    <w:rsid w:val="00C571EA"/>
    <w:rsid w:val="00C57D17"/>
    <w:rsid w:val="00C5B202"/>
    <w:rsid w:val="00C60A2A"/>
    <w:rsid w:val="00C6149A"/>
    <w:rsid w:val="00C61706"/>
    <w:rsid w:val="00C61B63"/>
    <w:rsid w:val="00C61E19"/>
    <w:rsid w:val="00C61EBE"/>
    <w:rsid w:val="00C61F0D"/>
    <w:rsid w:val="00C62578"/>
    <w:rsid w:val="00C6290A"/>
    <w:rsid w:val="00C62A46"/>
    <w:rsid w:val="00C62C6D"/>
    <w:rsid w:val="00C62E4F"/>
    <w:rsid w:val="00C62F23"/>
    <w:rsid w:val="00C631DA"/>
    <w:rsid w:val="00C639BA"/>
    <w:rsid w:val="00C64BB4"/>
    <w:rsid w:val="00C64E9E"/>
    <w:rsid w:val="00C65965"/>
    <w:rsid w:val="00C6645C"/>
    <w:rsid w:val="00C67607"/>
    <w:rsid w:val="00C67875"/>
    <w:rsid w:val="00C67B62"/>
    <w:rsid w:val="00C67EBE"/>
    <w:rsid w:val="00C7147A"/>
    <w:rsid w:val="00C71B60"/>
    <w:rsid w:val="00C726D9"/>
    <w:rsid w:val="00C72C72"/>
    <w:rsid w:val="00C73064"/>
    <w:rsid w:val="00C73184"/>
    <w:rsid w:val="00C73399"/>
    <w:rsid w:val="00C73D37"/>
    <w:rsid w:val="00C73D45"/>
    <w:rsid w:val="00C742D1"/>
    <w:rsid w:val="00C7432E"/>
    <w:rsid w:val="00C743BC"/>
    <w:rsid w:val="00C74635"/>
    <w:rsid w:val="00C74D31"/>
    <w:rsid w:val="00C75250"/>
    <w:rsid w:val="00C756C9"/>
    <w:rsid w:val="00C76003"/>
    <w:rsid w:val="00C764E7"/>
    <w:rsid w:val="00C76D83"/>
    <w:rsid w:val="00C7722F"/>
    <w:rsid w:val="00C776CE"/>
    <w:rsid w:val="00C77C04"/>
    <w:rsid w:val="00C77F51"/>
    <w:rsid w:val="00C77FB8"/>
    <w:rsid w:val="00C801E7"/>
    <w:rsid w:val="00C80377"/>
    <w:rsid w:val="00C80544"/>
    <w:rsid w:val="00C8054B"/>
    <w:rsid w:val="00C809B6"/>
    <w:rsid w:val="00C80CD9"/>
    <w:rsid w:val="00C81204"/>
    <w:rsid w:val="00C81797"/>
    <w:rsid w:val="00C817C3"/>
    <w:rsid w:val="00C819BC"/>
    <w:rsid w:val="00C81AFE"/>
    <w:rsid w:val="00C81F10"/>
    <w:rsid w:val="00C823D7"/>
    <w:rsid w:val="00C82BAE"/>
    <w:rsid w:val="00C82EEF"/>
    <w:rsid w:val="00C82FC1"/>
    <w:rsid w:val="00C83864"/>
    <w:rsid w:val="00C83C11"/>
    <w:rsid w:val="00C8439E"/>
    <w:rsid w:val="00C8493F"/>
    <w:rsid w:val="00C849A8"/>
    <w:rsid w:val="00C85247"/>
    <w:rsid w:val="00C860D0"/>
    <w:rsid w:val="00C86214"/>
    <w:rsid w:val="00C869CD"/>
    <w:rsid w:val="00C86BF4"/>
    <w:rsid w:val="00C86CF8"/>
    <w:rsid w:val="00C872CA"/>
    <w:rsid w:val="00C87418"/>
    <w:rsid w:val="00C87D67"/>
    <w:rsid w:val="00C90476"/>
    <w:rsid w:val="00C905BF"/>
    <w:rsid w:val="00C90D4C"/>
    <w:rsid w:val="00C91E97"/>
    <w:rsid w:val="00C92026"/>
    <w:rsid w:val="00C92BA9"/>
    <w:rsid w:val="00C931C9"/>
    <w:rsid w:val="00C93709"/>
    <w:rsid w:val="00C93F7E"/>
    <w:rsid w:val="00C948C8"/>
    <w:rsid w:val="00C94977"/>
    <w:rsid w:val="00C94A84"/>
    <w:rsid w:val="00C94B12"/>
    <w:rsid w:val="00C94EEA"/>
    <w:rsid w:val="00C95038"/>
    <w:rsid w:val="00C954A3"/>
    <w:rsid w:val="00C95602"/>
    <w:rsid w:val="00C9583A"/>
    <w:rsid w:val="00C95CC1"/>
    <w:rsid w:val="00C961F6"/>
    <w:rsid w:val="00C96218"/>
    <w:rsid w:val="00C962DC"/>
    <w:rsid w:val="00C968BF"/>
    <w:rsid w:val="00C968CE"/>
    <w:rsid w:val="00C96999"/>
    <w:rsid w:val="00C971FF"/>
    <w:rsid w:val="00C97373"/>
    <w:rsid w:val="00C97386"/>
    <w:rsid w:val="00C97A6B"/>
    <w:rsid w:val="00C97A75"/>
    <w:rsid w:val="00C97DE7"/>
    <w:rsid w:val="00C97FCB"/>
    <w:rsid w:val="00CA0386"/>
    <w:rsid w:val="00CA09BE"/>
    <w:rsid w:val="00CA0B71"/>
    <w:rsid w:val="00CA1849"/>
    <w:rsid w:val="00CA1A54"/>
    <w:rsid w:val="00CA22AA"/>
    <w:rsid w:val="00CA2324"/>
    <w:rsid w:val="00CA23E2"/>
    <w:rsid w:val="00CA39AF"/>
    <w:rsid w:val="00CA4189"/>
    <w:rsid w:val="00CA41CE"/>
    <w:rsid w:val="00CA4C75"/>
    <w:rsid w:val="00CA54D2"/>
    <w:rsid w:val="00CA5818"/>
    <w:rsid w:val="00CA5826"/>
    <w:rsid w:val="00CA5BBC"/>
    <w:rsid w:val="00CA6751"/>
    <w:rsid w:val="00CA73C6"/>
    <w:rsid w:val="00CA7488"/>
    <w:rsid w:val="00CA7AD0"/>
    <w:rsid w:val="00CA7EE5"/>
    <w:rsid w:val="00CB0241"/>
    <w:rsid w:val="00CB0312"/>
    <w:rsid w:val="00CB0388"/>
    <w:rsid w:val="00CB05D1"/>
    <w:rsid w:val="00CB08F1"/>
    <w:rsid w:val="00CB1159"/>
    <w:rsid w:val="00CB14B5"/>
    <w:rsid w:val="00CB1661"/>
    <w:rsid w:val="00CB2523"/>
    <w:rsid w:val="00CB25BA"/>
    <w:rsid w:val="00CB2D0E"/>
    <w:rsid w:val="00CB33E8"/>
    <w:rsid w:val="00CB3A74"/>
    <w:rsid w:val="00CB3E4A"/>
    <w:rsid w:val="00CB485A"/>
    <w:rsid w:val="00CB4B5F"/>
    <w:rsid w:val="00CB4E75"/>
    <w:rsid w:val="00CB5109"/>
    <w:rsid w:val="00CB563B"/>
    <w:rsid w:val="00CB5699"/>
    <w:rsid w:val="00CB59B4"/>
    <w:rsid w:val="00CB5BF9"/>
    <w:rsid w:val="00CB5FDA"/>
    <w:rsid w:val="00CB6332"/>
    <w:rsid w:val="00CB725F"/>
    <w:rsid w:val="00CB73C4"/>
    <w:rsid w:val="00CB7705"/>
    <w:rsid w:val="00CB79F8"/>
    <w:rsid w:val="00CB7C20"/>
    <w:rsid w:val="00CB7D0B"/>
    <w:rsid w:val="00CC05B3"/>
    <w:rsid w:val="00CC0699"/>
    <w:rsid w:val="00CC073B"/>
    <w:rsid w:val="00CC0908"/>
    <w:rsid w:val="00CC0D1B"/>
    <w:rsid w:val="00CC0DFE"/>
    <w:rsid w:val="00CC0E46"/>
    <w:rsid w:val="00CC119F"/>
    <w:rsid w:val="00CC11B3"/>
    <w:rsid w:val="00CC121A"/>
    <w:rsid w:val="00CC172D"/>
    <w:rsid w:val="00CC1A29"/>
    <w:rsid w:val="00CC25E2"/>
    <w:rsid w:val="00CC2F10"/>
    <w:rsid w:val="00CC2F7F"/>
    <w:rsid w:val="00CC3F3F"/>
    <w:rsid w:val="00CC4578"/>
    <w:rsid w:val="00CC4843"/>
    <w:rsid w:val="00CC529D"/>
    <w:rsid w:val="00CC533A"/>
    <w:rsid w:val="00CC56C5"/>
    <w:rsid w:val="00CC5A69"/>
    <w:rsid w:val="00CC5AD4"/>
    <w:rsid w:val="00CC5B72"/>
    <w:rsid w:val="00CC5CE6"/>
    <w:rsid w:val="00CC5D22"/>
    <w:rsid w:val="00CC61B1"/>
    <w:rsid w:val="00CC668E"/>
    <w:rsid w:val="00CC71CF"/>
    <w:rsid w:val="00CC7538"/>
    <w:rsid w:val="00CC75A5"/>
    <w:rsid w:val="00CC7A74"/>
    <w:rsid w:val="00CD0EBE"/>
    <w:rsid w:val="00CD1794"/>
    <w:rsid w:val="00CD198C"/>
    <w:rsid w:val="00CD246C"/>
    <w:rsid w:val="00CD2600"/>
    <w:rsid w:val="00CD26A9"/>
    <w:rsid w:val="00CD2CED"/>
    <w:rsid w:val="00CD30F5"/>
    <w:rsid w:val="00CD31CA"/>
    <w:rsid w:val="00CD31DC"/>
    <w:rsid w:val="00CD36BB"/>
    <w:rsid w:val="00CD404E"/>
    <w:rsid w:val="00CD4AD9"/>
    <w:rsid w:val="00CD4B85"/>
    <w:rsid w:val="00CD55AA"/>
    <w:rsid w:val="00CD58E2"/>
    <w:rsid w:val="00CD6CA9"/>
    <w:rsid w:val="00CD6E26"/>
    <w:rsid w:val="00CD6E6B"/>
    <w:rsid w:val="00CD6FD3"/>
    <w:rsid w:val="00CD7374"/>
    <w:rsid w:val="00CD7A8E"/>
    <w:rsid w:val="00CE02C1"/>
    <w:rsid w:val="00CE0979"/>
    <w:rsid w:val="00CE09BA"/>
    <w:rsid w:val="00CE0F8A"/>
    <w:rsid w:val="00CE1279"/>
    <w:rsid w:val="00CE23D4"/>
    <w:rsid w:val="00CE39CA"/>
    <w:rsid w:val="00CE4086"/>
    <w:rsid w:val="00CE40E7"/>
    <w:rsid w:val="00CE466E"/>
    <w:rsid w:val="00CE488C"/>
    <w:rsid w:val="00CE5024"/>
    <w:rsid w:val="00CE6A74"/>
    <w:rsid w:val="00CE6B58"/>
    <w:rsid w:val="00CE6F27"/>
    <w:rsid w:val="00CE77BD"/>
    <w:rsid w:val="00CE7F79"/>
    <w:rsid w:val="00CE7FCF"/>
    <w:rsid w:val="00CF0088"/>
    <w:rsid w:val="00CF03E5"/>
    <w:rsid w:val="00CF065F"/>
    <w:rsid w:val="00CF0997"/>
    <w:rsid w:val="00CF09F4"/>
    <w:rsid w:val="00CF159F"/>
    <w:rsid w:val="00CF1906"/>
    <w:rsid w:val="00CF1E1B"/>
    <w:rsid w:val="00CF24AA"/>
    <w:rsid w:val="00CF3600"/>
    <w:rsid w:val="00CF3A6F"/>
    <w:rsid w:val="00CF403E"/>
    <w:rsid w:val="00CF4145"/>
    <w:rsid w:val="00CF4C1F"/>
    <w:rsid w:val="00CF4C89"/>
    <w:rsid w:val="00CF526D"/>
    <w:rsid w:val="00CF5A0B"/>
    <w:rsid w:val="00CF61D6"/>
    <w:rsid w:val="00CF652E"/>
    <w:rsid w:val="00CF6616"/>
    <w:rsid w:val="00CF691E"/>
    <w:rsid w:val="00CF6A33"/>
    <w:rsid w:val="00CF6D87"/>
    <w:rsid w:val="00CF701F"/>
    <w:rsid w:val="00CF704B"/>
    <w:rsid w:val="00CF7D0B"/>
    <w:rsid w:val="00CF7D2E"/>
    <w:rsid w:val="00D00377"/>
    <w:rsid w:val="00D0208C"/>
    <w:rsid w:val="00D024D7"/>
    <w:rsid w:val="00D0254B"/>
    <w:rsid w:val="00D0356F"/>
    <w:rsid w:val="00D04264"/>
    <w:rsid w:val="00D0427A"/>
    <w:rsid w:val="00D04418"/>
    <w:rsid w:val="00D04679"/>
    <w:rsid w:val="00D04A11"/>
    <w:rsid w:val="00D05860"/>
    <w:rsid w:val="00D05ADB"/>
    <w:rsid w:val="00D05F0B"/>
    <w:rsid w:val="00D0732E"/>
    <w:rsid w:val="00D07F81"/>
    <w:rsid w:val="00D10652"/>
    <w:rsid w:val="00D10BDA"/>
    <w:rsid w:val="00D10FC6"/>
    <w:rsid w:val="00D11704"/>
    <w:rsid w:val="00D11B3F"/>
    <w:rsid w:val="00D11DB2"/>
    <w:rsid w:val="00D120EC"/>
    <w:rsid w:val="00D1282A"/>
    <w:rsid w:val="00D12910"/>
    <w:rsid w:val="00D1291A"/>
    <w:rsid w:val="00D131F1"/>
    <w:rsid w:val="00D1334C"/>
    <w:rsid w:val="00D133E1"/>
    <w:rsid w:val="00D13694"/>
    <w:rsid w:val="00D13963"/>
    <w:rsid w:val="00D13A24"/>
    <w:rsid w:val="00D13AFD"/>
    <w:rsid w:val="00D142D3"/>
    <w:rsid w:val="00D14352"/>
    <w:rsid w:val="00D14355"/>
    <w:rsid w:val="00D1464D"/>
    <w:rsid w:val="00D15111"/>
    <w:rsid w:val="00D1567F"/>
    <w:rsid w:val="00D156A3"/>
    <w:rsid w:val="00D157C5"/>
    <w:rsid w:val="00D15980"/>
    <w:rsid w:val="00D15CE3"/>
    <w:rsid w:val="00D15D1D"/>
    <w:rsid w:val="00D16162"/>
    <w:rsid w:val="00D1676A"/>
    <w:rsid w:val="00D1712B"/>
    <w:rsid w:val="00D17469"/>
    <w:rsid w:val="00D17B0D"/>
    <w:rsid w:val="00D17BDC"/>
    <w:rsid w:val="00D17BED"/>
    <w:rsid w:val="00D2062B"/>
    <w:rsid w:val="00D2083C"/>
    <w:rsid w:val="00D2088F"/>
    <w:rsid w:val="00D20F7A"/>
    <w:rsid w:val="00D21258"/>
    <w:rsid w:val="00D21A83"/>
    <w:rsid w:val="00D22041"/>
    <w:rsid w:val="00D2297A"/>
    <w:rsid w:val="00D22B3D"/>
    <w:rsid w:val="00D22BA8"/>
    <w:rsid w:val="00D2303A"/>
    <w:rsid w:val="00D23498"/>
    <w:rsid w:val="00D239B3"/>
    <w:rsid w:val="00D23D5A"/>
    <w:rsid w:val="00D23F43"/>
    <w:rsid w:val="00D24536"/>
    <w:rsid w:val="00D24A4A"/>
    <w:rsid w:val="00D24C02"/>
    <w:rsid w:val="00D24DC1"/>
    <w:rsid w:val="00D24E53"/>
    <w:rsid w:val="00D251AA"/>
    <w:rsid w:val="00D252FE"/>
    <w:rsid w:val="00D2595B"/>
    <w:rsid w:val="00D25B93"/>
    <w:rsid w:val="00D2715B"/>
    <w:rsid w:val="00D272A8"/>
    <w:rsid w:val="00D278EE"/>
    <w:rsid w:val="00D27A91"/>
    <w:rsid w:val="00D300AD"/>
    <w:rsid w:val="00D30698"/>
    <w:rsid w:val="00D30784"/>
    <w:rsid w:val="00D310BC"/>
    <w:rsid w:val="00D31E0E"/>
    <w:rsid w:val="00D3246E"/>
    <w:rsid w:val="00D324FB"/>
    <w:rsid w:val="00D3284A"/>
    <w:rsid w:val="00D3326D"/>
    <w:rsid w:val="00D3354A"/>
    <w:rsid w:val="00D337F1"/>
    <w:rsid w:val="00D33B46"/>
    <w:rsid w:val="00D33B98"/>
    <w:rsid w:val="00D33C86"/>
    <w:rsid w:val="00D33FCC"/>
    <w:rsid w:val="00D340AD"/>
    <w:rsid w:val="00D350D9"/>
    <w:rsid w:val="00D3546E"/>
    <w:rsid w:val="00D3598E"/>
    <w:rsid w:val="00D35F53"/>
    <w:rsid w:val="00D36346"/>
    <w:rsid w:val="00D367E5"/>
    <w:rsid w:val="00D370F1"/>
    <w:rsid w:val="00D37144"/>
    <w:rsid w:val="00D373D4"/>
    <w:rsid w:val="00D376B1"/>
    <w:rsid w:val="00D40930"/>
    <w:rsid w:val="00D40B8A"/>
    <w:rsid w:val="00D415C6"/>
    <w:rsid w:val="00D41647"/>
    <w:rsid w:val="00D423C4"/>
    <w:rsid w:val="00D42466"/>
    <w:rsid w:val="00D4261D"/>
    <w:rsid w:val="00D4269C"/>
    <w:rsid w:val="00D43303"/>
    <w:rsid w:val="00D44960"/>
    <w:rsid w:val="00D44BCE"/>
    <w:rsid w:val="00D45AE9"/>
    <w:rsid w:val="00D46210"/>
    <w:rsid w:val="00D4637F"/>
    <w:rsid w:val="00D46653"/>
    <w:rsid w:val="00D467F8"/>
    <w:rsid w:val="00D46E8E"/>
    <w:rsid w:val="00D47039"/>
    <w:rsid w:val="00D47134"/>
    <w:rsid w:val="00D474A9"/>
    <w:rsid w:val="00D47639"/>
    <w:rsid w:val="00D47779"/>
    <w:rsid w:val="00D47E89"/>
    <w:rsid w:val="00D47EE4"/>
    <w:rsid w:val="00D5044F"/>
    <w:rsid w:val="00D509BB"/>
    <w:rsid w:val="00D50A19"/>
    <w:rsid w:val="00D51140"/>
    <w:rsid w:val="00D51CF5"/>
    <w:rsid w:val="00D52093"/>
    <w:rsid w:val="00D525DC"/>
    <w:rsid w:val="00D52914"/>
    <w:rsid w:val="00D52BD2"/>
    <w:rsid w:val="00D5401C"/>
    <w:rsid w:val="00D5402A"/>
    <w:rsid w:val="00D5473E"/>
    <w:rsid w:val="00D547BA"/>
    <w:rsid w:val="00D54F58"/>
    <w:rsid w:val="00D55715"/>
    <w:rsid w:val="00D557BD"/>
    <w:rsid w:val="00D55D82"/>
    <w:rsid w:val="00D55F58"/>
    <w:rsid w:val="00D55FA3"/>
    <w:rsid w:val="00D5672B"/>
    <w:rsid w:val="00D567D1"/>
    <w:rsid w:val="00D56A45"/>
    <w:rsid w:val="00D5733F"/>
    <w:rsid w:val="00D57B77"/>
    <w:rsid w:val="00D57F6F"/>
    <w:rsid w:val="00D60425"/>
    <w:rsid w:val="00D6079C"/>
    <w:rsid w:val="00D61453"/>
    <w:rsid w:val="00D61657"/>
    <w:rsid w:val="00D61A31"/>
    <w:rsid w:val="00D62178"/>
    <w:rsid w:val="00D621DE"/>
    <w:rsid w:val="00D62DD7"/>
    <w:rsid w:val="00D63638"/>
    <w:rsid w:val="00D6425E"/>
    <w:rsid w:val="00D64BD4"/>
    <w:rsid w:val="00D64C44"/>
    <w:rsid w:val="00D64CC6"/>
    <w:rsid w:val="00D6520E"/>
    <w:rsid w:val="00D653E9"/>
    <w:rsid w:val="00D65755"/>
    <w:rsid w:val="00D6589D"/>
    <w:rsid w:val="00D66829"/>
    <w:rsid w:val="00D66895"/>
    <w:rsid w:val="00D66C75"/>
    <w:rsid w:val="00D66D6E"/>
    <w:rsid w:val="00D670F2"/>
    <w:rsid w:val="00D67375"/>
    <w:rsid w:val="00D67546"/>
    <w:rsid w:val="00D67A2C"/>
    <w:rsid w:val="00D70395"/>
    <w:rsid w:val="00D70757"/>
    <w:rsid w:val="00D70C70"/>
    <w:rsid w:val="00D7111B"/>
    <w:rsid w:val="00D71BB1"/>
    <w:rsid w:val="00D71C9A"/>
    <w:rsid w:val="00D71CFF"/>
    <w:rsid w:val="00D721C7"/>
    <w:rsid w:val="00D724FC"/>
    <w:rsid w:val="00D72754"/>
    <w:rsid w:val="00D730AB"/>
    <w:rsid w:val="00D7335F"/>
    <w:rsid w:val="00D73FD4"/>
    <w:rsid w:val="00D74416"/>
    <w:rsid w:val="00D7487C"/>
    <w:rsid w:val="00D74A89"/>
    <w:rsid w:val="00D759B6"/>
    <w:rsid w:val="00D75B0B"/>
    <w:rsid w:val="00D763D9"/>
    <w:rsid w:val="00D76402"/>
    <w:rsid w:val="00D77059"/>
    <w:rsid w:val="00D77082"/>
    <w:rsid w:val="00D773CE"/>
    <w:rsid w:val="00D77782"/>
    <w:rsid w:val="00D77B39"/>
    <w:rsid w:val="00D80162"/>
    <w:rsid w:val="00D80261"/>
    <w:rsid w:val="00D8032E"/>
    <w:rsid w:val="00D80513"/>
    <w:rsid w:val="00D8056B"/>
    <w:rsid w:val="00D81091"/>
    <w:rsid w:val="00D81364"/>
    <w:rsid w:val="00D81862"/>
    <w:rsid w:val="00D82285"/>
    <w:rsid w:val="00D82471"/>
    <w:rsid w:val="00D82827"/>
    <w:rsid w:val="00D82A7D"/>
    <w:rsid w:val="00D82E1B"/>
    <w:rsid w:val="00D8340C"/>
    <w:rsid w:val="00D8450E"/>
    <w:rsid w:val="00D84CB6"/>
    <w:rsid w:val="00D84E74"/>
    <w:rsid w:val="00D84FBB"/>
    <w:rsid w:val="00D8518F"/>
    <w:rsid w:val="00D8524F"/>
    <w:rsid w:val="00D85B5D"/>
    <w:rsid w:val="00D86CBF"/>
    <w:rsid w:val="00D86F29"/>
    <w:rsid w:val="00D86F4A"/>
    <w:rsid w:val="00D87A37"/>
    <w:rsid w:val="00D902C0"/>
    <w:rsid w:val="00D90464"/>
    <w:rsid w:val="00D90480"/>
    <w:rsid w:val="00D912A1"/>
    <w:rsid w:val="00D917A7"/>
    <w:rsid w:val="00D91BF4"/>
    <w:rsid w:val="00D91D6A"/>
    <w:rsid w:val="00D92338"/>
    <w:rsid w:val="00D926EF"/>
    <w:rsid w:val="00D92BEB"/>
    <w:rsid w:val="00D93118"/>
    <w:rsid w:val="00D9355B"/>
    <w:rsid w:val="00D935A7"/>
    <w:rsid w:val="00D93605"/>
    <w:rsid w:val="00D93D01"/>
    <w:rsid w:val="00D93EFC"/>
    <w:rsid w:val="00D94388"/>
    <w:rsid w:val="00D94B19"/>
    <w:rsid w:val="00D94B35"/>
    <w:rsid w:val="00D95531"/>
    <w:rsid w:val="00D95A59"/>
    <w:rsid w:val="00D95C1B"/>
    <w:rsid w:val="00D960BE"/>
    <w:rsid w:val="00D9646B"/>
    <w:rsid w:val="00D96541"/>
    <w:rsid w:val="00D96932"/>
    <w:rsid w:val="00D96A02"/>
    <w:rsid w:val="00D96C21"/>
    <w:rsid w:val="00D97236"/>
    <w:rsid w:val="00D97552"/>
    <w:rsid w:val="00D976ED"/>
    <w:rsid w:val="00D97F10"/>
    <w:rsid w:val="00DA005B"/>
    <w:rsid w:val="00DA02B6"/>
    <w:rsid w:val="00DA03CD"/>
    <w:rsid w:val="00DA0657"/>
    <w:rsid w:val="00DA119E"/>
    <w:rsid w:val="00DA13B7"/>
    <w:rsid w:val="00DA1A0E"/>
    <w:rsid w:val="00DA2043"/>
    <w:rsid w:val="00DA2876"/>
    <w:rsid w:val="00DA2954"/>
    <w:rsid w:val="00DA2EF6"/>
    <w:rsid w:val="00DA33FE"/>
    <w:rsid w:val="00DA3AA4"/>
    <w:rsid w:val="00DA40AB"/>
    <w:rsid w:val="00DA42EF"/>
    <w:rsid w:val="00DA49A1"/>
    <w:rsid w:val="00DA4E61"/>
    <w:rsid w:val="00DA61E3"/>
    <w:rsid w:val="00DA648F"/>
    <w:rsid w:val="00DA6E96"/>
    <w:rsid w:val="00DA71B3"/>
    <w:rsid w:val="00DA7342"/>
    <w:rsid w:val="00DA7891"/>
    <w:rsid w:val="00DB0160"/>
    <w:rsid w:val="00DB0423"/>
    <w:rsid w:val="00DB0A1D"/>
    <w:rsid w:val="00DB0EC1"/>
    <w:rsid w:val="00DB269F"/>
    <w:rsid w:val="00DB275C"/>
    <w:rsid w:val="00DB2AFF"/>
    <w:rsid w:val="00DB2D21"/>
    <w:rsid w:val="00DB375E"/>
    <w:rsid w:val="00DB449C"/>
    <w:rsid w:val="00DB45F5"/>
    <w:rsid w:val="00DB4670"/>
    <w:rsid w:val="00DB4781"/>
    <w:rsid w:val="00DB5BC4"/>
    <w:rsid w:val="00DB5C25"/>
    <w:rsid w:val="00DB5D1D"/>
    <w:rsid w:val="00DB66BA"/>
    <w:rsid w:val="00DB6787"/>
    <w:rsid w:val="00DB6888"/>
    <w:rsid w:val="00DB6A24"/>
    <w:rsid w:val="00DB6B90"/>
    <w:rsid w:val="00DC03C2"/>
    <w:rsid w:val="00DC12C5"/>
    <w:rsid w:val="00DC12D5"/>
    <w:rsid w:val="00DC130A"/>
    <w:rsid w:val="00DC1554"/>
    <w:rsid w:val="00DC17E4"/>
    <w:rsid w:val="00DC19C3"/>
    <w:rsid w:val="00DC1D43"/>
    <w:rsid w:val="00DC1F8C"/>
    <w:rsid w:val="00DC21F2"/>
    <w:rsid w:val="00DC284D"/>
    <w:rsid w:val="00DC2CEA"/>
    <w:rsid w:val="00DC2F59"/>
    <w:rsid w:val="00DC2FB7"/>
    <w:rsid w:val="00DC36C1"/>
    <w:rsid w:val="00DC38B8"/>
    <w:rsid w:val="00DC3CC9"/>
    <w:rsid w:val="00DC49CF"/>
    <w:rsid w:val="00DC4C53"/>
    <w:rsid w:val="00DC52CA"/>
    <w:rsid w:val="00DC56DD"/>
    <w:rsid w:val="00DC6083"/>
    <w:rsid w:val="00DC692B"/>
    <w:rsid w:val="00DC6F43"/>
    <w:rsid w:val="00DC762E"/>
    <w:rsid w:val="00DC7CCE"/>
    <w:rsid w:val="00DC7DC0"/>
    <w:rsid w:val="00DD1001"/>
    <w:rsid w:val="00DD11FB"/>
    <w:rsid w:val="00DD141D"/>
    <w:rsid w:val="00DD14D8"/>
    <w:rsid w:val="00DD157E"/>
    <w:rsid w:val="00DD1722"/>
    <w:rsid w:val="00DD1AD5"/>
    <w:rsid w:val="00DD1CCF"/>
    <w:rsid w:val="00DD1EDF"/>
    <w:rsid w:val="00DD21EC"/>
    <w:rsid w:val="00DD2B77"/>
    <w:rsid w:val="00DD3E7C"/>
    <w:rsid w:val="00DD41FE"/>
    <w:rsid w:val="00DD45CF"/>
    <w:rsid w:val="00DD4F41"/>
    <w:rsid w:val="00DD53EA"/>
    <w:rsid w:val="00DD5A79"/>
    <w:rsid w:val="00DD61ED"/>
    <w:rsid w:val="00DD6650"/>
    <w:rsid w:val="00DD6949"/>
    <w:rsid w:val="00DD71CD"/>
    <w:rsid w:val="00DD7357"/>
    <w:rsid w:val="00DD7392"/>
    <w:rsid w:val="00DE0035"/>
    <w:rsid w:val="00DE0EEA"/>
    <w:rsid w:val="00DE15B3"/>
    <w:rsid w:val="00DE1E54"/>
    <w:rsid w:val="00DE2DDD"/>
    <w:rsid w:val="00DE30EE"/>
    <w:rsid w:val="00DE3583"/>
    <w:rsid w:val="00DE36AC"/>
    <w:rsid w:val="00DE3799"/>
    <w:rsid w:val="00DE37DD"/>
    <w:rsid w:val="00DE41A7"/>
    <w:rsid w:val="00DE41AC"/>
    <w:rsid w:val="00DE66B8"/>
    <w:rsid w:val="00DE6BB8"/>
    <w:rsid w:val="00DE70A3"/>
    <w:rsid w:val="00DE75E6"/>
    <w:rsid w:val="00DE7929"/>
    <w:rsid w:val="00DF025A"/>
    <w:rsid w:val="00DF080D"/>
    <w:rsid w:val="00DF0EDC"/>
    <w:rsid w:val="00DF0F9E"/>
    <w:rsid w:val="00DF1487"/>
    <w:rsid w:val="00DF221F"/>
    <w:rsid w:val="00DF27F2"/>
    <w:rsid w:val="00DF295E"/>
    <w:rsid w:val="00DF2CAE"/>
    <w:rsid w:val="00DF303D"/>
    <w:rsid w:val="00DF304B"/>
    <w:rsid w:val="00DF3F5D"/>
    <w:rsid w:val="00DF4900"/>
    <w:rsid w:val="00DF4A68"/>
    <w:rsid w:val="00DF4AFD"/>
    <w:rsid w:val="00DF51B4"/>
    <w:rsid w:val="00DF5200"/>
    <w:rsid w:val="00DF5447"/>
    <w:rsid w:val="00DF5486"/>
    <w:rsid w:val="00DF5A3B"/>
    <w:rsid w:val="00DF5C2B"/>
    <w:rsid w:val="00DF62D2"/>
    <w:rsid w:val="00DF66F4"/>
    <w:rsid w:val="00DF6B42"/>
    <w:rsid w:val="00DF713B"/>
    <w:rsid w:val="00DF78CE"/>
    <w:rsid w:val="00E0034D"/>
    <w:rsid w:val="00E00CC9"/>
    <w:rsid w:val="00E0149B"/>
    <w:rsid w:val="00E015F8"/>
    <w:rsid w:val="00E020A7"/>
    <w:rsid w:val="00E022CD"/>
    <w:rsid w:val="00E0271B"/>
    <w:rsid w:val="00E030A2"/>
    <w:rsid w:val="00E03329"/>
    <w:rsid w:val="00E034D0"/>
    <w:rsid w:val="00E035C6"/>
    <w:rsid w:val="00E0394C"/>
    <w:rsid w:val="00E03B76"/>
    <w:rsid w:val="00E0406E"/>
    <w:rsid w:val="00E04229"/>
    <w:rsid w:val="00E04C3C"/>
    <w:rsid w:val="00E04CA8"/>
    <w:rsid w:val="00E04D24"/>
    <w:rsid w:val="00E0579E"/>
    <w:rsid w:val="00E05F6F"/>
    <w:rsid w:val="00E06091"/>
    <w:rsid w:val="00E064BB"/>
    <w:rsid w:val="00E070F1"/>
    <w:rsid w:val="00E07755"/>
    <w:rsid w:val="00E077C0"/>
    <w:rsid w:val="00E078F7"/>
    <w:rsid w:val="00E10986"/>
    <w:rsid w:val="00E10C12"/>
    <w:rsid w:val="00E10D65"/>
    <w:rsid w:val="00E10E2C"/>
    <w:rsid w:val="00E11205"/>
    <w:rsid w:val="00E11232"/>
    <w:rsid w:val="00E11430"/>
    <w:rsid w:val="00E115BA"/>
    <w:rsid w:val="00E12249"/>
    <w:rsid w:val="00E123F3"/>
    <w:rsid w:val="00E127A7"/>
    <w:rsid w:val="00E148A5"/>
    <w:rsid w:val="00E14954"/>
    <w:rsid w:val="00E14A05"/>
    <w:rsid w:val="00E14D50"/>
    <w:rsid w:val="00E159C8"/>
    <w:rsid w:val="00E164A1"/>
    <w:rsid w:val="00E164BC"/>
    <w:rsid w:val="00E16954"/>
    <w:rsid w:val="00E169A8"/>
    <w:rsid w:val="00E169D3"/>
    <w:rsid w:val="00E16A82"/>
    <w:rsid w:val="00E17BD7"/>
    <w:rsid w:val="00E2014F"/>
    <w:rsid w:val="00E20490"/>
    <w:rsid w:val="00E20770"/>
    <w:rsid w:val="00E210DA"/>
    <w:rsid w:val="00E2195B"/>
    <w:rsid w:val="00E21B31"/>
    <w:rsid w:val="00E21CA1"/>
    <w:rsid w:val="00E21CC5"/>
    <w:rsid w:val="00E22953"/>
    <w:rsid w:val="00E232A0"/>
    <w:rsid w:val="00E23682"/>
    <w:rsid w:val="00E23839"/>
    <w:rsid w:val="00E23DFE"/>
    <w:rsid w:val="00E24BC8"/>
    <w:rsid w:val="00E25411"/>
    <w:rsid w:val="00E264F8"/>
    <w:rsid w:val="00E2656C"/>
    <w:rsid w:val="00E26877"/>
    <w:rsid w:val="00E26C04"/>
    <w:rsid w:val="00E27239"/>
    <w:rsid w:val="00E27994"/>
    <w:rsid w:val="00E27DA8"/>
    <w:rsid w:val="00E301B8"/>
    <w:rsid w:val="00E30D85"/>
    <w:rsid w:val="00E3148E"/>
    <w:rsid w:val="00E31EED"/>
    <w:rsid w:val="00E320C4"/>
    <w:rsid w:val="00E322E8"/>
    <w:rsid w:val="00E32C76"/>
    <w:rsid w:val="00E33018"/>
    <w:rsid w:val="00E33333"/>
    <w:rsid w:val="00E333F3"/>
    <w:rsid w:val="00E336AF"/>
    <w:rsid w:val="00E33737"/>
    <w:rsid w:val="00E33944"/>
    <w:rsid w:val="00E33D72"/>
    <w:rsid w:val="00E33EE9"/>
    <w:rsid w:val="00E33FB1"/>
    <w:rsid w:val="00E34038"/>
    <w:rsid w:val="00E3434A"/>
    <w:rsid w:val="00E343CE"/>
    <w:rsid w:val="00E34856"/>
    <w:rsid w:val="00E34B46"/>
    <w:rsid w:val="00E34BB0"/>
    <w:rsid w:val="00E35B41"/>
    <w:rsid w:val="00E361E6"/>
    <w:rsid w:val="00E367B3"/>
    <w:rsid w:val="00E367E3"/>
    <w:rsid w:val="00E368D7"/>
    <w:rsid w:val="00E37074"/>
    <w:rsid w:val="00E3787C"/>
    <w:rsid w:val="00E37CC6"/>
    <w:rsid w:val="00E37D20"/>
    <w:rsid w:val="00E40324"/>
    <w:rsid w:val="00E40373"/>
    <w:rsid w:val="00E40697"/>
    <w:rsid w:val="00E40851"/>
    <w:rsid w:val="00E40B4A"/>
    <w:rsid w:val="00E41342"/>
    <w:rsid w:val="00E41CB6"/>
    <w:rsid w:val="00E41EC9"/>
    <w:rsid w:val="00E423FD"/>
    <w:rsid w:val="00E42BA6"/>
    <w:rsid w:val="00E42BCF"/>
    <w:rsid w:val="00E42E98"/>
    <w:rsid w:val="00E436EA"/>
    <w:rsid w:val="00E441C3"/>
    <w:rsid w:val="00E44340"/>
    <w:rsid w:val="00E443FC"/>
    <w:rsid w:val="00E44D85"/>
    <w:rsid w:val="00E458B6"/>
    <w:rsid w:val="00E45D92"/>
    <w:rsid w:val="00E45DF1"/>
    <w:rsid w:val="00E464EC"/>
    <w:rsid w:val="00E47831"/>
    <w:rsid w:val="00E47D07"/>
    <w:rsid w:val="00E47DA4"/>
    <w:rsid w:val="00E50238"/>
    <w:rsid w:val="00E502CF"/>
    <w:rsid w:val="00E508FD"/>
    <w:rsid w:val="00E50981"/>
    <w:rsid w:val="00E50B9D"/>
    <w:rsid w:val="00E51A68"/>
    <w:rsid w:val="00E51C94"/>
    <w:rsid w:val="00E5263E"/>
    <w:rsid w:val="00E5279D"/>
    <w:rsid w:val="00E5339A"/>
    <w:rsid w:val="00E536AB"/>
    <w:rsid w:val="00E53769"/>
    <w:rsid w:val="00E537D7"/>
    <w:rsid w:val="00E539B4"/>
    <w:rsid w:val="00E53AFC"/>
    <w:rsid w:val="00E53D27"/>
    <w:rsid w:val="00E53E0E"/>
    <w:rsid w:val="00E547F6"/>
    <w:rsid w:val="00E5619E"/>
    <w:rsid w:val="00E562B2"/>
    <w:rsid w:val="00E56375"/>
    <w:rsid w:val="00E565D7"/>
    <w:rsid w:val="00E567F1"/>
    <w:rsid w:val="00E5751D"/>
    <w:rsid w:val="00E5772B"/>
    <w:rsid w:val="00E5787A"/>
    <w:rsid w:val="00E579E4"/>
    <w:rsid w:val="00E57A1E"/>
    <w:rsid w:val="00E57DFE"/>
    <w:rsid w:val="00E600FE"/>
    <w:rsid w:val="00E6063B"/>
    <w:rsid w:val="00E60AE7"/>
    <w:rsid w:val="00E60B08"/>
    <w:rsid w:val="00E611C1"/>
    <w:rsid w:val="00E618FB"/>
    <w:rsid w:val="00E61CBD"/>
    <w:rsid w:val="00E6225F"/>
    <w:rsid w:val="00E6231D"/>
    <w:rsid w:val="00E62B2C"/>
    <w:rsid w:val="00E62DFD"/>
    <w:rsid w:val="00E62EC2"/>
    <w:rsid w:val="00E63118"/>
    <w:rsid w:val="00E632B7"/>
    <w:rsid w:val="00E63357"/>
    <w:rsid w:val="00E634D0"/>
    <w:rsid w:val="00E635C8"/>
    <w:rsid w:val="00E63D11"/>
    <w:rsid w:val="00E65A88"/>
    <w:rsid w:val="00E6605D"/>
    <w:rsid w:val="00E66665"/>
    <w:rsid w:val="00E66A8E"/>
    <w:rsid w:val="00E66BE2"/>
    <w:rsid w:val="00E66F51"/>
    <w:rsid w:val="00E677E8"/>
    <w:rsid w:val="00E70B28"/>
    <w:rsid w:val="00E70E3A"/>
    <w:rsid w:val="00E710CE"/>
    <w:rsid w:val="00E7117C"/>
    <w:rsid w:val="00E71CB1"/>
    <w:rsid w:val="00E71DCE"/>
    <w:rsid w:val="00E71E5C"/>
    <w:rsid w:val="00E721A3"/>
    <w:rsid w:val="00E72790"/>
    <w:rsid w:val="00E7280A"/>
    <w:rsid w:val="00E7311B"/>
    <w:rsid w:val="00E731BA"/>
    <w:rsid w:val="00E7323D"/>
    <w:rsid w:val="00E73260"/>
    <w:rsid w:val="00E73800"/>
    <w:rsid w:val="00E73886"/>
    <w:rsid w:val="00E742A5"/>
    <w:rsid w:val="00E74450"/>
    <w:rsid w:val="00E74CEA"/>
    <w:rsid w:val="00E75AE0"/>
    <w:rsid w:val="00E7617D"/>
    <w:rsid w:val="00E767BD"/>
    <w:rsid w:val="00E769D5"/>
    <w:rsid w:val="00E76DE7"/>
    <w:rsid w:val="00E779B2"/>
    <w:rsid w:val="00E80150"/>
    <w:rsid w:val="00E80612"/>
    <w:rsid w:val="00E808F4"/>
    <w:rsid w:val="00E80A9A"/>
    <w:rsid w:val="00E80DD3"/>
    <w:rsid w:val="00E80FFA"/>
    <w:rsid w:val="00E811C4"/>
    <w:rsid w:val="00E814F5"/>
    <w:rsid w:val="00E815A4"/>
    <w:rsid w:val="00E81E0C"/>
    <w:rsid w:val="00E81FAD"/>
    <w:rsid w:val="00E82CB8"/>
    <w:rsid w:val="00E8378D"/>
    <w:rsid w:val="00E846BE"/>
    <w:rsid w:val="00E849D5"/>
    <w:rsid w:val="00E84C8A"/>
    <w:rsid w:val="00E853DC"/>
    <w:rsid w:val="00E85C1B"/>
    <w:rsid w:val="00E865E6"/>
    <w:rsid w:val="00E86D42"/>
    <w:rsid w:val="00E87135"/>
    <w:rsid w:val="00E872D4"/>
    <w:rsid w:val="00E878E4"/>
    <w:rsid w:val="00E87FD5"/>
    <w:rsid w:val="00E900C5"/>
    <w:rsid w:val="00E901AC"/>
    <w:rsid w:val="00E914C1"/>
    <w:rsid w:val="00E91A63"/>
    <w:rsid w:val="00E91C9C"/>
    <w:rsid w:val="00E91E07"/>
    <w:rsid w:val="00E929BA"/>
    <w:rsid w:val="00E92C43"/>
    <w:rsid w:val="00E92CA4"/>
    <w:rsid w:val="00E9335C"/>
    <w:rsid w:val="00E93C94"/>
    <w:rsid w:val="00E94214"/>
    <w:rsid w:val="00E9449E"/>
    <w:rsid w:val="00E94F19"/>
    <w:rsid w:val="00E95006"/>
    <w:rsid w:val="00E9569C"/>
    <w:rsid w:val="00E958CB"/>
    <w:rsid w:val="00E9591C"/>
    <w:rsid w:val="00E95A3C"/>
    <w:rsid w:val="00E95AF8"/>
    <w:rsid w:val="00E95C2C"/>
    <w:rsid w:val="00E95D2E"/>
    <w:rsid w:val="00E95F36"/>
    <w:rsid w:val="00E960AF"/>
    <w:rsid w:val="00E96601"/>
    <w:rsid w:val="00E96A01"/>
    <w:rsid w:val="00E96DB0"/>
    <w:rsid w:val="00E97405"/>
    <w:rsid w:val="00E97426"/>
    <w:rsid w:val="00E97B5E"/>
    <w:rsid w:val="00EA0256"/>
    <w:rsid w:val="00EA09FB"/>
    <w:rsid w:val="00EA0EDB"/>
    <w:rsid w:val="00EA0EE9"/>
    <w:rsid w:val="00EA131E"/>
    <w:rsid w:val="00EA187E"/>
    <w:rsid w:val="00EA19DC"/>
    <w:rsid w:val="00EA1CA2"/>
    <w:rsid w:val="00EA1D59"/>
    <w:rsid w:val="00EA26CA"/>
    <w:rsid w:val="00EA291D"/>
    <w:rsid w:val="00EA2BF3"/>
    <w:rsid w:val="00EA2EBF"/>
    <w:rsid w:val="00EA30A2"/>
    <w:rsid w:val="00EA347E"/>
    <w:rsid w:val="00EA38D7"/>
    <w:rsid w:val="00EA4AD2"/>
    <w:rsid w:val="00EA4BA9"/>
    <w:rsid w:val="00EA4DE0"/>
    <w:rsid w:val="00EA4E9F"/>
    <w:rsid w:val="00EA572F"/>
    <w:rsid w:val="00EA597D"/>
    <w:rsid w:val="00EA6090"/>
    <w:rsid w:val="00EA69E9"/>
    <w:rsid w:val="00EA6AD9"/>
    <w:rsid w:val="00EA7118"/>
    <w:rsid w:val="00EA7883"/>
    <w:rsid w:val="00EA796E"/>
    <w:rsid w:val="00EB0D36"/>
    <w:rsid w:val="00EB0DB3"/>
    <w:rsid w:val="00EB12CB"/>
    <w:rsid w:val="00EB1DC1"/>
    <w:rsid w:val="00EB1FA8"/>
    <w:rsid w:val="00EB215E"/>
    <w:rsid w:val="00EB21E9"/>
    <w:rsid w:val="00EB23B3"/>
    <w:rsid w:val="00EB285F"/>
    <w:rsid w:val="00EB2B2E"/>
    <w:rsid w:val="00EB3B2B"/>
    <w:rsid w:val="00EB43BF"/>
    <w:rsid w:val="00EB4BA3"/>
    <w:rsid w:val="00EB502B"/>
    <w:rsid w:val="00EB530A"/>
    <w:rsid w:val="00EB5316"/>
    <w:rsid w:val="00EB58E6"/>
    <w:rsid w:val="00EB59B2"/>
    <w:rsid w:val="00EB685B"/>
    <w:rsid w:val="00EB6928"/>
    <w:rsid w:val="00EB6CD5"/>
    <w:rsid w:val="00EB7183"/>
    <w:rsid w:val="00EB73E6"/>
    <w:rsid w:val="00EB76BD"/>
    <w:rsid w:val="00EB78E3"/>
    <w:rsid w:val="00EB7A4E"/>
    <w:rsid w:val="00EC00FB"/>
    <w:rsid w:val="00EC01C5"/>
    <w:rsid w:val="00EC0989"/>
    <w:rsid w:val="00EC098A"/>
    <w:rsid w:val="00EC0FB9"/>
    <w:rsid w:val="00EC2A12"/>
    <w:rsid w:val="00EC41DC"/>
    <w:rsid w:val="00EC4AAE"/>
    <w:rsid w:val="00EC5223"/>
    <w:rsid w:val="00EC58DE"/>
    <w:rsid w:val="00EC6050"/>
    <w:rsid w:val="00EC7546"/>
    <w:rsid w:val="00EC7640"/>
    <w:rsid w:val="00EC7C92"/>
    <w:rsid w:val="00ED0192"/>
    <w:rsid w:val="00ED072B"/>
    <w:rsid w:val="00ED1CEC"/>
    <w:rsid w:val="00ED20DC"/>
    <w:rsid w:val="00ED2146"/>
    <w:rsid w:val="00ED2B1C"/>
    <w:rsid w:val="00ED313F"/>
    <w:rsid w:val="00ED32FE"/>
    <w:rsid w:val="00ED3713"/>
    <w:rsid w:val="00ED4355"/>
    <w:rsid w:val="00ED4F21"/>
    <w:rsid w:val="00ED4F78"/>
    <w:rsid w:val="00ED5441"/>
    <w:rsid w:val="00ED6801"/>
    <w:rsid w:val="00ED6CF3"/>
    <w:rsid w:val="00ED71DB"/>
    <w:rsid w:val="00ED71E8"/>
    <w:rsid w:val="00ED76FF"/>
    <w:rsid w:val="00ED79B4"/>
    <w:rsid w:val="00ED7BE5"/>
    <w:rsid w:val="00ED7C54"/>
    <w:rsid w:val="00ED7DDE"/>
    <w:rsid w:val="00ED7E04"/>
    <w:rsid w:val="00EE04D4"/>
    <w:rsid w:val="00EE05C0"/>
    <w:rsid w:val="00EE0B0E"/>
    <w:rsid w:val="00EE0BAC"/>
    <w:rsid w:val="00EE16DF"/>
    <w:rsid w:val="00EE20F9"/>
    <w:rsid w:val="00EE2660"/>
    <w:rsid w:val="00EE299D"/>
    <w:rsid w:val="00EE29D5"/>
    <w:rsid w:val="00EE3335"/>
    <w:rsid w:val="00EE374A"/>
    <w:rsid w:val="00EE387A"/>
    <w:rsid w:val="00EE4C3F"/>
    <w:rsid w:val="00EE5093"/>
    <w:rsid w:val="00EE52F9"/>
    <w:rsid w:val="00EE5A78"/>
    <w:rsid w:val="00EE62A7"/>
    <w:rsid w:val="00EE646D"/>
    <w:rsid w:val="00EE6A9A"/>
    <w:rsid w:val="00EF0A35"/>
    <w:rsid w:val="00EF0B52"/>
    <w:rsid w:val="00EF0CD1"/>
    <w:rsid w:val="00EF0F9B"/>
    <w:rsid w:val="00EF0FEE"/>
    <w:rsid w:val="00EF1601"/>
    <w:rsid w:val="00EF1645"/>
    <w:rsid w:val="00EF2F6D"/>
    <w:rsid w:val="00EF3527"/>
    <w:rsid w:val="00EF3747"/>
    <w:rsid w:val="00EF3AD8"/>
    <w:rsid w:val="00EF45DC"/>
    <w:rsid w:val="00EF4CF9"/>
    <w:rsid w:val="00EF654A"/>
    <w:rsid w:val="00EF67B3"/>
    <w:rsid w:val="00EF691A"/>
    <w:rsid w:val="00EF759D"/>
    <w:rsid w:val="00EF76F3"/>
    <w:rsid w:val="00EF7B06"/>
    <w:rsid w:val="00F00170"/>
    <w:rsid w:val="00F0017F"/>
    <w:rsid w:val="00F010D9"/>
    <w:rsid w:val="00F010FF"/>
    <w:rsid w:val="00F012AA"/>
    <w:rsid w:val="00F01B33"/>
    <w:rsid w:val="00F02213"/>
    <w:rsid w:val="00F02296"/>
    <w:rsid w:val="00F024F1"/>
    <w:rsid w:val="00F02792"/>
    <w:rsid w:val="00F02982"/>
    <w:rsid w:val="00F02D87"/>
    <w:rsid w:val="00F03334"/>
    <w:rsid w:val="00F0347C"/>
    <w:rsid w:val="00F03C94"/>
    <w:rsid w:val="00F03FA2"/>
    <w:rsid w:val="00F0432B"/>
    <w:rsid w:val="00F04634"/>
    <w:rsid w:val="00F046FF"/>
    <w:rsid w:val="00F049DC"/>
    <w:rsid w:val="00F05764"/>
    <w:rsid w:val="00F05ADF"/>
    <w:rsid w:val="00F05C7C"/>
    <w:rsid w:val="00F05F87"/>
    <w:rsid w:val="00F065C6"/>
    <w:rsid w:val="00F0682F"/>
    <w:rsid w:val="00F06CAE"/>
    <w:rsid w:val="00F06FC1"/>
    <w:rsid w:val="00F07255"/>
    <w:rsid w:val="00F07B11"/>
    <w:rsid w:val="00F07F85"/>
    <w:rsid w:val="00F10B73"/>
    <w:rsid w:val="00F10D55"/>
    <w:rsid w:val="00F1176F"/>
    <w:rsid w:val="00F11C29"/>
    <w:rsid w:val="00F11E19"/>
    <w:rsid w:val="00F1214B"/>
    <w:rsid w:val="00F13176"/>
    <w:rsid w:val="00F13595"/>
    <w:rsid w:val="00F1407E"/>
    <w:rsid w:val="00F142FE"/>
    <w:rsid w:val="00F149C8"/>
    <w:rsid w:val="00F14CA6"/>
    <w:rsid w:val="00F14F1E"/>
    <w:rsid w:val="00F16212"/>
    <w:rsid w:val="00F162AB"/>
    <w:rsid w:val="00F169D7"/>
    <w:rsid w:val="00F16A3B"/>
    <w:rsid w:val="00F16D20"/>
    <w:rsid w:val="00F1733C"/>
    <w:rsid w:val="00F173C6"/>
    <w:rsid w:val="00F17A24"/>
    <w:rsid w:val="00F17C51"/>
    <w:rsid w:val="00F17D0F"/>
    <w:rsid w:val="00F17E8B"/>
    <w:rsid w:val="00F206D4"/>
    <w:rsid w:val="00F20C21"/>
    <w:rsid w:val="00F217A3"/>
    <w:rsid w:val="00F21D2B"/>
    <w:rsid w:val="00F2287F"/>
    <w:rsid w:val="00F228E6"/>
    <w:rsid w:val="00F22BD8"/>
    <w:rsid w:val="00F230B6"/>
    <w:rsid w:val="00F2325C"/>
    <w:rsid w:val="00F242B9"/>
    <w:rsid w:val="00F244C4"/>
    <w:rsid w:val="00F251D9"/>
    <w:rsid w:val="00F257DB"/>
    <w:rsid w:val="00F259BB"/>
    <w:rsid w:val="00F25A7B"/>
    <w:rsid w:val="00F26C56"/>
    <w:rsid w:val="00F26E4B"/>
    <w:rsid w:val="00F274CB"/>
    <w:rsid w:val="00F27986"/>
    <w:rsid w:val="00F27E62"/>
    <w:rsid w:val="00F30117"/>
    <w:rsid w:val="00F3065A"/>
    <w:rsid w:val="00F30766"/>
    <w:rsid w:val="00F30BDF"/>
    <w:rsid w:val="00F30E2B"/>
    <w:rsid w:val="00F30E57"/>
    <w:rsid w:val="00F31284"/>
    <w:rsid w:val="00F31382"/>
    <w:rsid w:val="00F3158B"/>
    <w:rsid w:val="00F3160A"/>
    <w:rsid w:val="00F31A40"/>
    <w:rsid w:val="00F31B7F"/>
    <w:rsid w:val="00F31CFB"/>
    <w:rsid w:val="00F321DB"/>
    <w:rsid w:val="00F322C8"/>
    <w:rsid w:val="00F3230E"/>
    <w:rsid w:val="00F32849"/>
    <w:rsid w:val="00F32F17"/>
    <w:rsid w:val="00F341BB"/>
    <w:rsid w:val="00F34689"/>
    <w:rsid w:val="00F3491D"/>
    <w:rsid w:val="00F3549F"/>
    <w:rsid w:val="00F355E7"/>
    <w:rsid w:val="00F35F1B"/>
    <w:rsid w:val="00F363EC"/>
    <w:rsid w:val="00F36883"/>
    <w:rsid w:val="00F369FF"/>
    <w:rsid w:val="00F370F2"/>
    <w:rsid w:val="00F372DA"/>
    <w:rsid w:val="00F373B6"/>
    <w:rsid w:val="00F37D0E"/>
    <w:rsid w:val="00F40337"/>
    <w:rsid w:val="00F40557"/>
    <w:rsid w:val="00F410A4"/>
    <w:rsid w:val="00F410BB"/>
    <w:rsid w:val="00F411C4"/>
    <w:rsid w:val="00F41280"/>
    <w:rsid w:val="00F418E7"/>
    <w:rsid w:val="00F424B9"/>
    <w:rsid w:val="00F42535"/>
    <w:rsid w:val="00F42A53"/>
    <w:rsid w:val="00F434C0"/>
    <w:rsid w:val="00F43A2D"/>
    <w:rsid w:val="00F43A64"/>
    <w:rsid w:val="00F43E66"/>
    <w:rsid w:val="00F43EEA"/>
    <w:rsid w:val="00F443AE"/>
    <w:rsid w:val="00F443B4"/>
    <w:rsid w:val="00F448D3"/>
    <w:rsid w:val="00F44C2B"/>
    <w:rsid w:val="00F452BC"/>
    <w:rsid w:val="00F45618"/>
    <w:rsid w:val="00F45B08"/>
    <w:rsid w:val="00F46357"/>
    <w:rsid w:val="00F46800"/>
    <w:rsid w:val="00F4725D"/>
    <w:rsid w:val="00F47696"/>
    <w:rsid w:val="00F50612"/>
    <w:rsid w:val="00F506B0"/>
    <w:rsid w:val="00F51018"/>
    <w:rsid w:val="00F515E4"/>
    <w:rsid w:val="00F51A9C"/>
    <w:rsid w:val="00F51AD6"/>
    <w:rsid w:val="00F51DC7"/>
    <w:rsid w:val="00F5211F"/>
    <w:rsid w:val="00F52AD7"/>
    <w:rsid w:val="00F52B0A"/>
    <w:rsid w:val="00F52F56"/>
    <w:rsid w:val="00F5324C"/>
    <w:rsid w:val="00F53331"/>
    <w:rsid w:val="00F534AE"/>
    <w:rsid w:val="00F54C79"/>
    <w:rsid w:val="00F54C8A"/>
    <w:rsid w:val="00F55602"/>
    <w:rsid w:val="00F55781"/>
    <w:rsid w:val="00F55AA5"/>
    <w:rsid w:val="00F55C90"/>
    <w:rsid w:val="00F56957"/>
    <w:rsid w:val="00F56A66"/>
    <w:rsid w:val="00F56BE7"/>
    <w:rsid w:val="00F56C5C"/>
    <w:rsid w:val="00F5782B"/>
    <w:rsid w:val="00F60A8A"/>
    <w:rsid w:val="00F61389"/>
    <w:rsid w:val="00F61969"/>
    <w:rsid w:val="00F61B84"/>
    <w:rsid w:val="00F61BA8"/>
    <w:rsid w:val="00F62C6A"/>
    <w:rsid w:val="00F63109"/>
    <w:rsid w:val="00F63519"/>
    <w:rsid w:val="00F63E4C"/>
    <w:rsid w:val="00F63EF0"/>
    <w:rsid w:val="00F63F58"/>
    <w:rsid w:val="00F640B5"/>
    <w:rsid w:val="00F640E1"/>
    <w:rsid w:val="00F64199"/>
    <w:rsid w:val="00F6472C"/>
    <w:rsid w:val="00F64A94"/>
    <w:rsid w:val="00F64B5E"/>
    <w:rsid w:val="00F652DE"/>
    <w:rsid w:val="00F65416"/>
    <w:rsid w:val="00F658AF"/>
    <w:rsid w:val="00F65CBF"/>
    <w:rsid w:val="00F6600A"/>
    <w:rsid w:val="00F66314"/>
    <w:rsid w:val="00F664D3"/>
    <w:rsid w:val="00F66B83"/>
    <w:rsid w:val="00F67315"/>
    <w:rsid w:val="00F67887"/>
    <w:rsid w:val="00F6790B"/>
    <w:rsid w:val="00F67D55"/>
    <w:rsid w:val="00F70100"/>
    <w:rsid w:val="00F702B0"/>
    <w:rsid w:val="00F70A86"/>
    <w:rsid w:val="00F70FC5"/>
    <w:rsid w:val="00F71712"/>
    <w:rsid w:val="00F71EEF"/>
    <w:rsid w:val="00F72435"/>
    <w:rsid w:val="00F726BF"/>
    <w:rsid w:val="00F728FD"/>
    <w:rsid w:val="00F72B19"/>
    <w:rsid w:val="00F73159"/>
    <w:rsid w:val="00F737DF"/>
    <w:rsid w:val="00F73C89"/>
    <w:rsid w:val="00F741F7"/>
    <w:rsid w:val="00F747B1"/>
    <w:rsid w:val="00F749D3"/>
    <w:rsid w:val="00F74DE3"/>
    <w:rsid w:val="00F750ED"/>
    <w:rsid w:val="00F758F2"/>
    <w:rsid w:val="00F762ED"/>
    <w:rsid w:val="00F76459"/>
    <w:rsid w:val="00F765A7"/>
    <w:rsid w:val="00F7711C"/>
    <w:rsid w:val="00F771C9"/>
    <w:rsid w:val="00F77436"/>
    <w:rsid w:val="00F77B20"/>
    <w:rsid w:val="00F77C0F"/>
    <w:rsid w:val="00F77FED"/>
    <w:rsid w:val="00F8014B"/>
    <w:rsid w:val="00F806BA"/>
    <w:rsid w:val="00F807F8"/>
    <w:rsid w:val="00F80802"/>
    <w:rsid w:val="00F80853"/>
    <w:rsid w:val="00F808B1"/>
    <w:rsid w:val="00F81399"/>
    <w:rsid w:val="00F817DD"/>
    <w:rsid w:val="00F81F41"/>
    <w:rsid w:val="00F82089"/>
    <w:rsid w:val="00F82172"/>
    <w:rsid w:val="00F8265E"/>
    <w:rsid w:val="00F82C1A"/>
    <w:rsid w:val="00F833D3"/>
    <w:rsid w:val="00F83606"/>
    <w:rsid w:val="00F83701"/>
    <w:rsid w:val="00F83AC5"/>
    <w:rsid w:val="00F83ECC"/>
    <w:rsid w:val="00F84CF8"/>
    <w:rsid w:val="00F8504E"/>
    <w:rsid w:val="00F8507E"/>
    <w:rsid w:val="00F856BF"/>
    <w:rsid w:val="00F85755"/>
    <w:rsid w:val="00F85811"/>
    <w:rsid w:val="00F859D9"/>
    <w:rsid w:val="00F85F50"/>
    <w:rsid w:val="00F861D6"/>
    <w:rsid w:val="00F8650E"/>
    <w:rsid w:val="00F86BFA"/>
    <w:rsid w:val="00F876E8"/>
    <w:rsid w:val="00F87735"/>
    <w:rsid w:val="00F87DD4"/>
    <w:rsid w:val="00F87DD9"/>
    <w:rsid w:val="00F87E34"/>
    <w:rsid w:val="00F90CAF"/>
    <w:rsid w:val="00F9129A"/>
    <w:rsid w:val="00F915EC"/>
    <w:rsid w:val="00F9166C"/>
    <w:rsid w:val="00F91B65"/>
    <w:rsid w:val="00F91C32"/>
    <w:rsid w:val="00F91F97"/>
    <w:rsid w:val="00F92145"/>
    <w:rsid w:val="00F92269"/>
    <w:rsid w:val="00F9286C"/>
    <w:rsid w:val="00F9383A"/>
    <w:rsid w:val="00F93B06"/>
    <w:rsid w:val="00F93EB2"/>
    <w:rsid w:val="00F9422B"/>
    <w:rsid w:val="00F94688"/>
    <w:rsid w:val="00F947E6"/>
    <w:rsid w:val="00F9488E"/>
    <w:rsid w:val="00F94CB9"/>
    <w:rsid w:val="00F955FD"/>
    <w:rsid w:val="00F956AC"/>
    <w:rsid w:val="00F95743"/>
    <w:rsid w:val="00F95B08"/>
    <w:rsid w:val="00F95B59"/>
    <w:rsid w:val="00F95F0E"/>
    <w:rsid w:val="00F96525"/>
    <w:rsid w:val="00F96D00"/>
    <w:rsid w:val="00F97657"/>
    <w:rsid w:val="00F97B8B"/>
    <w:rsid w:val="00FA0209"/>
    <w:rsid w:val="00FA087B"/>
    <w:rsid w:val="00FA0E49"/>
    <w:rsid w:val="00FA0F74"/>
    <w:rsid w:val="00FA0FB8"/>
    <w:rsid w:val="00FA10F2"/>
    <w:rsid w:val="00FA1465"/>
    <w:rsid w:val="00FA1714"/>
    <w:rsid w:val="00FA1B7B"/>
    <w:rsid w:val="00FA1C8C"/>
    <w:rsid w:val="00FA1D3C"/>
    <w:rsid w:val="00FA2082"/>
    <w:rsid w:val="00FA250C"/>
    <w:rsid w:val="00FA2D04"/>
    <w:rsid w:val="00FA2EA5"/>
    <w:rsid w:val="00FA372B"/>
    <w:rsid w:val="00FA3C2B"/>
    <w:rsid w:val="00FA3D69"/>
    <w:rsid w:val="00FA448C"/>
    <w:rsid w:val="00FA49B0"/>
    <w:rsid w:val="00FA4A12"/>
    <w:rsid w:val="00FA4C2E"/>
    <w:rsid w:val="00FA4D89"/>
    <w:rsid w:val="00FA4E69"/>
    <w:rsid w:val="00FA4ED1"/>
    <w:rsid w:val="00FA54C9"/>
    <w:rsid w:val="00FA5759"/>
    <w:rsid w:val="00FA5782"/>
    <w:rsid w:val="00FA5B21"/>
    <w:rsid w:val="00FA6661"/>
    <w:rsid w:val="00FA679C"/>
    <w:rsid w:val="00FA68A9"/>
    <w:rsid w:val="00FA6D9A"/>
    <w:rsid w:val="00FA76D5"/>
    <w:rsid w:val="00FA7B8A"/>
    <w:rsid w:val="00FB0B51"/>
    <w:rsid w:val="00FB15CB"/>
    <w:rsid w:val="00FB1C5A"/>
    <w:rsid w:val="00FB1D44"/>
    <w:rsid w:val="00FB20D9"/>
    <w:rsid w:val="00FB2C70"/>
    <w:rsid w:val="00FB2F13"/>
    <w:rsid w:val="00FB3AD2"/>
    <w:rsid w:val="00FB44E9"/>
    <w:rsid w:val="00FB4C24"/>
    <w:rsid w:val="00FB4C49"/>
    <w:rsid w:val="00FB5D73"/>
    <w:rsid w:val="00FB65FE"/>
    <w:rsid w:val="00FB6D46"/>
    <w:rsid w:val="00FB74D8"/>
    <w:rsid w:val="00FB770C"/>
    <w:rsid w:val="00FB799C"/>
    <w:rsid w:val="00FC0112"/>
    <w:rsid w:val="00FC02DF"/>
    <w:rsid w:val="00FC0A7F"/>
    <w:rsid w:val="00FC0BFE"/>
    <w:rsid w:val="00FC0C7E"/>
    <w:rsid w:val="00FC10D4"/>
    <w:rsid w:val="00FC1458"/>
    <w:rsid w:val="00FC16B3"/>
    <w:rsid w:val="00FC21AA"/>
    <w:rsid w:val="00FC29EA"/>
    <w:rsid w:val="00FC2DCA"/>
    <w:rsid w:val="00FC2DDA"/>
    <w:rsid w:val="00FC2F82"/>
    <w:rsid w:val="00FC2FBA"/>
    <w:rsid w:val="00FC3334"/>
    <w:rsid w:val="00FC3745"/>
    <w:rsid w:val="00FC386A"/>
    <w:rsid w:val="00FC41C9"/>
    <w:rsid w:val="00FC4479"/>
    <w:rsid w:val="00FC4836"/>
    <w:rsid w:val="00FC4B86"/>
    <w:rsid w:val="00FC4BAC"/>
    <w:rsid w:val="00FC4D28"/>
    <w:rsid w:val="00FC512F"/>
    <w:rsid w:val="00FC5214"/>
    <w:rsid w:val="00FC5275"/>
    <w:rsid w:val="00FC52A5"/>
    <w:rsid w:val="00FC5531"/>
    <w:rsid w:val="00FC60DE"/>
    <w:rsid w:val="00FC69E8"/>
    <w:rsid w:val="00FC6A41"/>
    <w:rsid w:val="00FC717B"/>
    <w:rsid w:val="00FC7578"/>
    <w:rsid w:val="00FC788A"/>
    <w:rsid w:val="00FC7E6E"/>
    <w:rsid w:val="00FD0F45"/>
    <w:rsid w:val="00FD1175"/>
    <w:rsid w:val="00FD11C9"/>
    <w:rsid w:val="00FD178A"/>
    <w:rsid w:val="00FD1CBF"/>
    <w:rsid w:val="00FD2063"/>
    <w:rsid w:val="00FD2126"/>
    <w:rsid w:val="00FD2606"/>
    <w:rsid w:val="00FD2ECF"/>
    <w:rsid w:val="00FD31E3"/>
    <w:rsid w:val="00FD33E0"/>
    <w:rsid w:val="00FD3403"/>
    <w:rsid w:val="00FD3A34"/>
    <w:rsid w:val="00FD3F5A"/>
    <w:rsid w:val="00FD48F4"/>
    <w:rsid w:val="00FD4934"/>
    <w:rsid w:val="00FD5705"/>
    <w:rsid w:val="00FD57AF"/>
    <w:rsid w:val="00FD5958"/>
    <w:rsid w:val="00FD5973"/>
    <w:rsid w:val="00FD5A42"/>
    <w:rsid w:val="00FD64AF"/>
    <w:rsid w:val="00FD6C56"/>
    <w:rsid w:val="00FD6F86"/>
    <w:rsid w:val="00FD7173"/>
    <w:rsid w:val="00FD7304"/>
    <w:rsid w:val="00FD75C9"/>
    <w:rsid w:val="00FD7821"/>
    <w:rsid w:val="00FE0379"/>
    <w:rsid w:val="00FE08E5"/>
    <w:rsid w:val="00FE0EE5"/>
    <w:rsid w:val="00FE12CC"/>
    <w:rsid w:val="00FE1E6B"/>
    <w:rsid w:val="00FE1EEC"/>
    <w:rsid w:val="00FE1EFB"/>
    <w:rsid w:val="00FE27CA"/>
    <w:rsid w:val="00FE34CC"/>
    <w:rsid w:val="00FE3940"/>
    <w:rsid w:val="00FE4039"/>
    <w:rsid w:val="00FE40BC"/>
    <w:rsid w:val="00FE41E8"/>
    <w:rsid w:val="00FE4270"/>
    <w:rsid w:val="00FE437A"/>
    <w:rsid w:val="00FE456B"/>
    <w:rsid w:val="00FE4DA8"/>
    <w:rsid w:val="00FE5807"/>
    <w:rsid w:val="00FE5F7A"/>
    <w:rsid w:val="00FE61F5"/>
    <w:rsid w:val="00FE6B82"/>
    <w:rsid w:val="00FE7029"/>
    <w:rsid w:val="00FE70AD"/>
    <w:rsid w:val="00FE76EA"/>
    <w:rsid w:val="00FE7887"/>
    <w:rsid w:val="00FE7B73"/>
    <w:rsid w:val="00FF078A"/>
    <w:rsid w:val="00FF18C6"/>
    <w:rsid w:val="00FF1C39"/>
    <w:rsid w:val="00FF1DBA"/>
    <w:rsid w:val="00FF2100"/>
    <w:rsid w:val="00FF237B"/>
    <w:rsid w:val="00FF24C7"/>
    <w:rsid w:val="00FF3287"/>
    <w:rsid w:val="00FF343D"/>
    <w:rsid w:val="00FF37FE"/>
    <w:rsid w:val="00FF3B3A"/>
    <w:rsid w:val="00FF3C47"/>
    <w:rsid w:val="00FF3D81"/>
    <w:rsid w:val="00FF3FFF"/>
    <w:rsid w:val="00FF4168"/>
    <w:rsid w:val="00FF43C4"/>
    <w:rsid w:val="00FF4546"/>
    <w:rsid w:val="00FF48AC"/>
    <w:rsid w:val="00FF4C67"/>
    <w:rsid w:val="00FF4D0C"/>
    <w:rsid w:val="00FF527C"/>
    <w:rsid w:val="00FF5493"/>
    <w:rsid w:val="00FF611B"/>
    <w:rsid w:val="00FF63D7"/>
    <w:rsid w:val="00FF64A5"/>
    <w:rsid w:val="00FF687D"/>
    <w:rsid w:val="00FF720D"/>
    <w:rsid w:val="00FF7A07"/>
    <w:rsid w:val="00FF7BC8"/>
    <w:rsid w:val="00FF7F76"/>
    <w:rsid w:val="01064CF6"/>
    <w:rsid w:val="0123F943"/>
    <w:rsid w:val="0127FF23"/>
    <w:rsid w:val="0142A1CB"/>
    <w:rsid w:val="015DA149"/>
    <w:rsid w:val="021A24B9"/>
    <w:rsid w:val="027DA2DC"/>
    <w:rsid w:val="034EA161"/>
    <w:rsid w:val="048B50DA"/>
    <w:rsid w:val="049F0B6F"/>
    <w:rsid w:val="04E5820C"/>
    <w:rsid w:val="05A742BD"/>
    <w:rsid w:val="062B9937"/>
    <w:rsid w:val="0691FA8B"/>
    <w:rsid w:val="06CCB639"/>
    <w:rsid w:val="07CE25F8"/>
    <w:rsid w:val="08271E2B"/>
    <w:rsid w:val="08742851"/>
    <w:rsid w:val="096EB2CC"/>
    <w:rsid w:val="09763FF1"/>
    <w:rsid w:val="09D7BE20"/>
    <w:rsid w:val="0B083E55"/>
    <w:rsid w:val="0B529F5E"/>
    <w:rsid w:val="0BD2E147"/>
    <w:rsid w:val="0C061CF1"/>
    <w:rsid w:val="0CA26A26"/>
    <w:rsid w:val="0CD1BC97"/>
    <w:rsid w:val="0CE4387A"/>
    <w:rsid w:val="0CFCC24A"/>
    <w:rsid w:val="0D8F99CD"/>
    <w:rsid w:val="0E02C674"/>
    <w:rsid w:val="0E45B4D6"/>
    <w:rsid w:val="0E6BDC69"/>
    <w:rsid w:val="0EE007C5"/>
    <w:rsid w:val="0F678971"/>
    <w:rsid w:val="0FCB75BD"/>
    <w:rsid w:val="10365440"/>
    <w:rsid w:val="103E0F06"/>
    <w:rsid w:val="105E089B"/>
    <w:rsid w:val="120C366A"/>
    <w:rsid w:val="120CF773"/>
    <w:rsid w:val="12219508"/>
    <w:rsid w:val="128CAC46"/>
    <w:rsid w:val="12ADC35B"/>
    <w:rsid w:val="1346564C"/>
    <w:rsid w:val="138850E5"/>
    <w:rsid w:val="13C35FE2"/>
    <w:rsid w:val="14402C29"/>
    <w:rsid w:val="14D94316"/>
    <w:rsid w:val="17C4A84D"/>
    <w:rsid w:val="1847A3C7"/>
    <w:rsid w:val="185686D5"/>
    <w:rsid w:val="18A43809"/>
    <w:rsid w:val="18A7E2AF"/>
    <w:rsid w:val="1956EB18"/>
    <w:rsid w:val="195B057E"/>
    <w:rsid w:val="1968AD58"/>
    <w:rsid w:val="1A341353"/>
    <w:rsid w:val="1A89D8EF"/>
    <w:rsid w:val="1AA32919"/>
    <w:rsid w:val="1B7678A5"/>
    <w:rsid w:val="1C396FE4"/>
    <w:rsid w:val="1CF7BE34"/>
    <w:rsid w:val="1D0043E6"/>
    <w:rsid w:val="1DCADEEC"/>
    <w:rsid w:val="1E056A05"/>
    <w:rsid w:val="1E922A7C"/>
    <w:rsid w:val="1E9676BE"/>
    <w:rsid w:val="1EAAEDC0"/>
    <w:rsid w:val="1EEDFDBA"/>
    <w:rsid w:val="1EFC2C54"/>
    <w:rsid w:val="20354ADD"/>
    <w:rsid w:val="20F16041"/>
    <w:rsid w:val="21103912"/>
    <w:rsid w:val="2116CEE1"/>
    <w:rsid w:val="224FBA99"/>
    <w:rsid w:val="22691272"/>
    <w:rsid w:val="22C192A4"/>
    <w:rsid w:val="239E74AF"/>
    <w:rsid w:val="23E90850"/>
    <w:rsid w:val="24333F17"/>
    <w:rsid w:val="24716385"/>
    <w:rsid w:val="2543D339"/>
    <w:rsid w:val="25AE08EA"/>
    <w:rsid w:val="25CCBEEA"/>
    <w:rsid w:val="267EA3FB"/>
    <w:rsid w:val="2746DAD3"/>
    <w:rsid w:val="27861065"/>
    <w:rsid w:val="2815F290"/>
    <w:rsid w:val="29E72276"/>
    <w:rsid w:val="2ABB5ABD"/>
    <w:rsid w:val="2B165513"/>
    <w:rsid w:val="2B394A91"/>
    <w:rsid w:val="2B7ACFB6"/>
    <w:rsid w:val="2BB04C28"/>
    <w:rsid w:val="2BB624B3"/>
    <w:rsid w:val="2BC3F74B"/>
    <w:rsid w:val="2C1CA16F"/>
    <w:rsid w:val="2C48229A"/>
    <w:rsid w:val="2C4F3D9A"/>
    <w:rsid w:val="2C712CC7"/>
    <w:rsid w:val="2C976246"/>
    <w:rsid w:val="2D30A102"/>
    <w:rsid w:val="2E94917D"/>
    <w:rsid w:val="2EBC82FF"/>
    <w:rsid w:val="2F38050D"/>
    <w:rsid w:val="2F4AA692"/>
    <w:rsid w:val="2F635524"/>
    <w:rsid w:val="2FD7E69F"/>
    <w:rsid w:val="302F8B0B"/>
    <w:rsid w:val="3044ECF7"/>
    <w:rsid w:val="314C7AFA"/>
    <w:rsid w:val="31B58976"/>
    <w:rsid w:val="31E00CF2"/>
    <w:rsid w:val="3228E036"/>
    <w:rsid w:val="3292DBC1"/>
    <w:rsid w:val="339B1713"/>
    <w:rsid w:val="33D1E470"/>
    <w:rsid w:val="35616D80"/>
    <w:rsid w:val="35C39947"/>
    <w:rsid w:val="36297CE5"/>
    <w:rsid w:val="365969B1"/>
    <w:rsid w:val="3744477C"/>
    <w:rsid w:val="3877AA14"/>
    <w:rsid w:val="38985560"/>
    <w:rsid w:val="38BEF9EE"/>
    <w:rsid w:val="38ECF82C"/>
    <w:rsid w:val="38FA6FC0"/>
    <w:rsid w:val="395CE9B4"/>
    <w:rsid w:val="39664727"/>
    <w:rsid w:val="39C70105"/>
    <w:rsid w:val="39EB0B85"/>
    <w:rsid w:val="3A23EAE3"/>
    <w:rsid w:val="3A9E5A6A"/>
    <w:rsid w:val="3AAF9B4F"/>
    <w:rsid w:val="3AE0F987"/>
    <w:rsid w:val="3BF59171"/>
    <w:rsid w:val="3C179625"/>
    <w:rsid w:val="3C57808A"/>
    <w:rsid w:val="3C5CAB11"/>
    <w:rsid w:val="3C87F1E5"/>
    <w:rsid w:val="3D64A979"/>
    <w:rsid w:val="3E3BF23A"/>
    <w:rsid w:val="3E4CADFC"/>
    <w:rsid w:val="3E769FEA"/>
    <w:rsid w:val="3FCC0183"/>
    <w:rsid w:val="3FEBDE49"/>
    <w:rsid w:val="4089A7C0"/>
    <w:rsid w:val="409F1138"/>
    <w:rsid w:val="40DA6C8B"/>
    <w:rsid w:val="4113C18E"/>
    <w:rsid w:val="41BE6278"/>
    <w:rsid w:val="425BF960"/>
    <w:rsid w:val="4272FE6D"/>
    <w:rsid w:val="42E6E117"/>
    <w:rsid w:val="4349F98A"/>
    <w:rsid w:val="439BC238"/>
    <w:rsid w:val="43A96994"/>
    <w:rsid w:val="43DB02F4"/>
    <w:rsid w:val="43E85E8C"/>
    <w:rsid w:val="4488D4CB"/>
    <w:rsid w:val="46500FE5"/>
    <w:rsid w:val="4707BAD5"/>
    <w:rsid w:val="483078E8"/>
    <w:rsid w:val="48FF42CC"/>
    <w:rsid w:val="494B3AFB"/>
    <w:rsid w:val="494F6456"/>
    <w:rsid w:val="499CDFD1"/>
    <w:rsid w:val="49D0E914"/>
    <w:rsid w:val="4A30B076"/>
    <w:rsid w:val="4ACD31E6"/>
    <w:rsid w:val="4B828040"/>
    <w:rsid w:val="4BC483F6"/>
    <w:rsid w:val="4BEA0FED"/>
    <w:rsid w:val="4C54E21C"/>
    <w:rsid w:val="4C6C4054"/>
    <w:rsid w:val="4CE7382C"/>
    <w:rsid w:val="4D6E8467"/>
    <w:rsid w:val="4E20C8AD"/>
    <w:rsid w:val="4E58DFCE"/>
    <w:rsid w:val="4E86D552"/>
    <w:rsid w:val="4EA1DB66"/>
    <w:rsid w:val="4F0A22F2"/>
    <w:rsid w:val="4F1A6624"/>
    <w:rsid w:val="4F1E7E66"/>
    <w:rsid w:val="4F51202E"/>
    <w:rsid w:val="4FE9784D"/>
    <w:rsid w:val="50309FFA"/>
    <w:rsid w:val="50A2E94A"/>
    <w:rsid w:val="51512E77"/>
    <w:rsid w:val="525EE725"/>
    <w:rsid w:val="53422718"/>
    <w:rsid w:val="53D757C4"/>
    <w:rsid w:val="5421FAA9"/>
    <w:rsid w:val="542A0756"/>
    <w:rsid w:val="54465720"/>
    <w:rsid w:val="545E4C8A"/>
    <w:rsid w:val="55B26CBD"/>
    <w:rsid w:val="55C44208"/>
    <w:rsid w:val="56189CF3"/>
    <w:rsid w:val="569A0CD3"/>
    <w:rsid w:val="56C307DB"/>
    <w:rsid w:val="56C71BDC"/>
    <w:rsid w:val="580C7245"/>
    <w:rsid w:val="59175169"/>
    <w:rsid w:val="593B1EDE"/>
    <w:rsid w:val="5941ED07"/>
    <w:rsid w:val="5A197E28"/>
    <w:rsid w:val="5B8B4A66"/>
    <w:rsid w:val="5BA9637B"/>
    <w:rsid w:val="5C7AF5A3"/>
    <w:rsid w:val="5CC5D99F"/>
    <w:rsid w:val="5D323FED"/>
    <w:rsid w:val="5D47CB8B"/>
    <w:rsid w:val="5D8A0506"/>
    <w:rsid w:val="5DB9FDEA"/>
    <w:rsid w:val="5DE2223D"/>
    <w:rsid w:val="5E2B2172"/>
    <w:rsid w:val="5E4DA523"/>
    <w:rsid w:val="5E662F45"/>
    <w:rsid w:val="5E85E96C"/>
    <w:rsid w:val="5EB3ABC3"/>
    <w:rsid w:val="5ED22DC1"/>
    <w:rsid w:val="5EEDB994"/>
    <w:rsid w:val="5FD49BD5"/>
    <w:rsid w:val="5FFEC9B2"/>
    <w:rsid w:val="6065E93B"/>
    <w:rsid w:val="60685763"/>
    <w:rsid w:val="60AFC96A"/>
    <w:rsid w:val="617D9130"/>
    <w:rsid w:val="61A3364F"/>
    <w:rsid w:val="62347AC6"/>
    <w:rsid w:val="623FC49D"/>
    <w:rsid w:val="6265FB27"/>
    <w:rsid w:val="62E4D797"/>
    <w:rsid w:val="63D65B8F"/>
    <w:rsid w:val="64592630"/>
    <w:rsid w:val="649506B7"/>
    <w:rsid w:val="6515443D"/>
    <w:rsid w:val="656E0820"/>
    <w:rsid w:val="666F7B44"/>
    <w:rsid w:val="66C08D0B"/>
    <w:rsid w:val="66D89942"/>
    <w:rsid w:val="67588E57"/>
    <w:rsid w:val="678F95F7"/>
    <w:rsid w:val="699BC23F"/>
    <w:rsid w:val="6A62F355"/>
    <w:rsid w:val="6A98A7AB"/>
    <w:rsid w:val="6B4E314A"/>
    <w:rsid w:val="6B6E872E"/>
    <w:rsid w:val="6B7733B8"/>
    <w:rsid w:val="6BFD0538"/>
    <w:rsid w:val="6CCA1A30"/>
    <w:rsid w:val="6D20F1B2"/>
    <w:rsid w:val="6D899274"/>
    <w:rsid w:val="6DCC249D"/>
    <w:rsid w:val="6DDEC6CB"/>
    <w:rsid w:val="6E7F7001"/>
    <w:rsid w:val="6EFD40AE"/>
    <w:rsid w:val="6F5C1521"/>
    <w:rsid w:val="6F695647"/>
    <w:rsid w:val="6F874436"/>
    <w:rsid w:val="6F9627D9"/>
    <w:rsid w:val="6FBA2082"/>
    <w:rsid w:val="71775B3B"/>
    <w:rsid w:val="718DABC7"/>
    <w:rsid w:val="71C9AC33"/>
    <w:rsid w:val="7263BA4C"/>
    <w:rsid w:val="731C6C97"/>
    <w:rsid w:val="74599478"/>
    <w:rsid w:val="74B3A99B"/>
    <w:rsid w:val="752B983D"/>
    <w:rsid w:val="75B0FD2C"/>
    <w:rsid w:val="75B7276C"/>
    <w:rsid w:val="763C1369"/>
    <w:rsid w:val="765F25B5"/>
    <w:rsid w:val="76889E80"/>
    <w:rsid w:val="76FF57B1"/>
    <w:rsid w:val="78180E01"/>
    <w:rsid w:val="78445B30"/>
    <w:rsid w:val="78DD6005"/>
    <w:rsid w:val="79481E00"/>
    <w:rsid w:val="795A61C9"/>
    <w:rsid w:val="79BFECD3"/>
    <w:rsid w:val="79DB0C4A"/>
    <w:rsid w:val="7A377DC9"/>
    <w:rsid w:val="7AA5A8FC"/>
    <w:rsid w:val="7B059EC8"/>
    <w:rsid w:val="7B348E0D"/>
    <w:rsid w:val="7CFA42FA"/>
    <w:rsid w:val="7E88F6EA"/>
    <w:rsid w:val="7EE80F7F"/>
    <w:rsid w:val="7FEB1A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EA520"/>
  <w15:docId w15:val="{F1A0B8BB-1691-4CA4-BD3F-871F4A68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77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B501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qFormat/>
    <w:rsid w:val="004B501F"/>
    <w:pPr>
      <w:pageBreakBefore/>
      <w:numPr>
        <w:numId w:val="7"/>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40218E"/>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0218E"/>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0218E"/>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117F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0218E"/>
    <w:rPr>
      <w:sz w:val="20"/>
      <w:szCs w:val="20"/>
    </w:rPr>
  </w:style>
  <w:style w:type="character" w:customStyle="1" w:styleId="CommentTextChar">
    <w:name w:val="Comment Text Char"/>
    <w:basedOn w:val="DefaultParagraphFont"/>
    <w:link w:val="CommentText"/>
    <w:uiPriority w:val="99"/>
    <w:rsid w:val="0040218E"/>
    <w:rPr>
      <w:rFonts w:asciiTheme="minorHAnsi" w:eastAsiaTheme="minorHAnsi" w:hAnsiTheme="minorHAnsi" w:cstheme="minorBidi"/>
      <w:lang w:eastAsia="en-US"/>
    </w:rPr>
  </w:style>
  <w:style w:type="paragraph" w:styleId="Header">
    <w:name w:val="header"/>
    <w:basedOn w:val="Normal"/>
    <w:link w:val="HeaderChar"/>
    <w:uiPriority w:val="26"/>
    <w:rsid w:val="0040218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0218E"/>
    <w:rPr>
      <w:rFonts w:ascii="Calibri" w:eastAsiaTheme="minorHAnsi" w:hAnsi="Calibri" w:cstheme="minorBidi"/>
      <w:szCs w:val="22"/>
      <w:lang w:eastAsia="en-US"/>
    </w:rPr>
  </w:style>
  <w:style w:type="paragraph" w:styleId="Footer">
    <w:name w:val="footer"/>
    <w:basedOn w:val="Normal"/>
    <w:link w:val="FooterChar"/>
    <w:uiPriority w:val="99"/>
    <w:rsid w:val="0040218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0218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5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4B501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40218E"/>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0218E"/>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0218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0218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7"/>
    <w:qFormat/>
    <w:rsid w:val="0040218E"/>
    <w:pPr>
      <w:tabs>
        <w:tab w:val="num" w:pos="360"/>
      </w:tabs>
      <w:spacing w:before="120" w:after="120"/>
      <w:ind w:left="360" w:hanging="360"/>
    </w:pPr>
  </w:style>
  <w:style w:type="paragraph" w:styleId="TableofFigures">
    <w:name w:val="table of figures"/>
    <w:basedOn w:val="Normal"/>
    <w:next w:val="Normal"/>
    <w:uiPriority w:val="99"/>
    <w:rsid w:val="0040218E"/>
    <w:pPr>
      <w:spacing w:before="120" w:after="120" w:line="240" w:lineRule="auto"/>
    </w:pPr>
  </w:style>
  <w:style w:type="paragraph" w:styleId="ListBullet2">
    <w:name w:val="List Bullet 2"/>
    <w:basedOn w:val="Normal"/>
    <w:uiPriority w:val="8"/>
    <w:qFormat/>
    <w:rsid w:val="0040218E"/>
    <w:pPr>
      <w:numPr>
        <w:ilvl w:val="1"/>
        <w:numId w:val="1"/>
      </w:numPr>
      <w:spacing w:before="120" w:after="120"/>
      <w:contextualSpacing/>
    </w:pPr>
  </w:style>
  <w:style w:type="paragraph" w:styleId="ListNumber">
    <w:name w:val="List Number"/>
    <w:basedOn w:val="Normal"/>
    <w:uiPriority w:val="9"/>
    <w:qFormat/>
    <w:rsid w:val="0040218E"/>
    <w:pPr>
      <w:numPr>
        <w:numId w:val="2"/>
      </w:numPr>
      <w:tabs>
        <w:tab w:val="left" w:pos="142"/>
      </w:tabs>
      <w:spacing w:before="120" w:after="120"/>
    </w:pPr>
  </w:style>
  <w:style w:type="paragraph" w:styleId="ListNumber2">
    <w:name w:val="List Number 2"/>
    <w:uiPriority w:val="10"/>
    <w:qFormat/>
    <w:rsid w:val="0040218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0218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99"/>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6"/>
      </w:numPr>
      <w:ind w:left="357" w:hanging="357"/>
    </w:pPr>
  </w:style>
  <w:style w:type="paragraph" w:customStyle="1" w:styleId="TableBullet1">
    <w:name w:val="Table Bullet 1"/>
    <w:basedOn w:val="TableText"/>
    <w:uiPriority w:val="15"/>
    <w:qFormat/>
    <w:rsid w:val="0043531F"/>
    <w:pPr>
      <w:numPr>
        <w:numId w:val="5"/>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paragraph" w:styleId="EndnoteText">
    <w:name w:val="endnote text"/>
    <w:basedOn w:val="Normal"/>
    <w:link w:val="EndnoteTextChar"/>
    <w:uiPriority w:val="99"/>
    <w:unhideWhenUsed/>
    <w:rsid w:val="0040218E"/>
    <w:pPr>
      <w:spacing w:after="60" w:line="264" w:lineRule="auto"/>
    </w:pPr>
    <w:rPr>
      <w:sz w:val="20"/>
      <w:szCs w:val="20"/>
    </w:rPr>
  </w:style>
  <w:style w:type="character" w:customStyle="1" w:styleId="EndnoteTextChar">
    <w:name w:val="Endnote Text Char"/>
    <w:basedOn w:val="DefaultParagraphFont"/>
    <w:link w:val="EndnoteText"/>
    <w:uiPriority w:val="99"/>
    <w:rsid w:val="0040218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1"/>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0218E"/>
    <w:rPr>
      <w:rFonts w:ascii="Calibri Light" w:eastAsiaTheme="minorHAnsi" w:hAnsi="Calibri Light" w:cstheme="minorBidi"/>
      <w:sz w:val="36"/>
      <w:szCs w:val="22"/>
      <w:lang w:eastAsia="en-US"/>
    </w:rPr>
  </w:style>
  <w:style w:type="numbering" w:customStyle="1" w:styleId="Numberlist">
    <w:name w:val="Number list"/>
    <w:uiPriority w:val="99"/>
    <w:rsid w:val="0040218E"/>
    <w:pPr>
      <w:numPr>
        <w:numId w:val="2"/>
      </w:numPr>
    </w:pPr>
  </w:style>
  <w:style w:type="numbering" w:customStyle="1" w:styleId="Headinglist">
    <w:name w:val="Heading list"/>
    <w:uiPriority w:val="99"/>
    <w:rsid w:val="0040218E"/>
    <w:pPr>
      <w:numPr>
        <w:numId w:val="3"/>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0218E"/>
    <w:pPr>
      <w:numPr>
        <w:ilvl w:val="2"/>
        <w:numId w:val="1"/>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3531F"/>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0218E"/>
    <w:rPr>
      <w:i/>
      <w:iCs/>
      <w:color w:val="4F81BD" w:themeColor="accent1"/>
    </w:rPr>
  </w:style>
  <w:style w:type="paragraph" w:customStyle="1" w:styleId="TableBullet2">
    <w:name w:val="Table Bullet 2"/>
    <w:basedOn w:val="TableBullet1"/>
    <w:qFormat/>
    <w:rsid w:val="00696C91"/>
    <w:pPr>
      <w:numPr>
        <w:numId w:val="10"/>
      </w:numPr>
      <w:tabs>
        <w:tab w:val="num" w:pos="284"/>
      </w:tabs>
      <w:ind w:left="516" w:hanging="357"/>
    </w:pPr>
  </w:style>
  <w:style w:type="numbering" w:customStyle="1" w:styleId="TableBulletlist">
    <w:name w:val="Table Bullet list"/>
    <w:uiPriority w:val="99"/>
    <w:rsid w:val="0040218E"/>
    <w:pPr>
      <w:numPr>
        <w:numId w:val="4"/>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basedOn w:val="Normal"/>
    <w:uiPriority w:val="34"/>
    <w:qFormat/>
    <w:rsid w:val="0040218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17F1"/>
    <w:rPr>
      <w:rFonts w:asciiTheme="majorHAnsi" w:eastAsiaTheme="majorEastAsia" w:hAnsiTheme="majorHAnsi" w:cstheme="majorBidi"/>
      <w:i/>
      <w:color w:val="59621D"/>
      <w:szCs w:val="22"/>
      <w:lang w:eastAsia="en-US"/>
    </w:rPr>
  </w:style>
  <w:style w:type="paragraph" w:customStyle="1" w:styleId="EndNoteBibliography">
    <w:name w:val="EndNote Bibliography"/>
    <w:basedOn w:val="Normal"/>
    <w:link w:val="EndNoteBibliographyChar"/>
    <w:rsid w:val="00E611C1"/>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611C1"/>
    <w:rPr>
      <w:rFonts w:ascii="Calibri" w:eastAsiaTheme="minorHAnsi" w:hAnsi="Calibri" w:cs="Calibri"/>
      <w:noProof/>
      <w:sz w:val="22"/>
      <w:szCs w:val="22"/>
      <w:lang w:val="en-US" w:eastAsia="en-US"/>
    </w:rPr>
  </w:style>
  <w:style w:type="character" w:styleId="Mention">
    <w:name w:val="Mention"/>
    <w:basedOn w:val="DefaultParagraphFont"/>
    <w:uiPriority w:val="99"/>
    <w:unhideWhenUsed/>
    <w:rsid w:val="00175DD6"/>
    <w:rPr>
      <w:color w:val="2B579A"/>
      <w:shd w:val="clear" w:color="auto" w:fill="E1DFDD"/>
    </w:rPr>
  </w:style>
  <w:style w:type="paragraph" w:styleId="Revision">
    <w:name w:val="Revision"/>
    <w:hidden/>
    <w:uiPriority w:val="99"/>
    <w:semiHidden/>
    <w:rsid w:val="00E7280A"/>
    <w:rPr>
      <w:rFonts w:asciiTheme="minorHAnsi" w:eastAsiaTheme="minorHAnsi" w:hAnsiTheme="minorHAnsi" w:cstheme="minorBidi"/>
      <w:sz w:val="22"/>
      <w:szCs w:val="22"/>
      <w:lang w:eastAsia="en-US"/>
    </w:rPr>
  </w:style>
  <w:style w:type="paragraph" w:customStyle="1" w:styleId="EndNoteBibliographyTitle">
    <w:name w:val="EndNote Bibliography Title"/>
    <w:basedOn w:val="Normal"/>
    <w:link w:val="EndNoteBibliographyTitleChar"/>
    <w:rsid w:val="00CF1E1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F1E1B"/>
    <w:rPr>
      <w:rFonts w:ascii="Calibri" w:eastAsiaTheme="minorHAnsi" w:hAnsi="Calibri" w:cs="Calibri"/>
      <w:noProof/>
      <w:sz w:val="22"/>
      <w:szCs w:val="22"/>
      <w:lang w:val="en-US" w:eastAsia="en-US"/>
    </w:rPr>
  </w:style>
  <w:style w:type="numbering" w:customStyle="1" w:styleId="heading">
    <w:name w:val="heading"/>
    <w:uiPriority w:val="99"/>
    <w:rsid w:val="00EE0B0E"/>
    <w:pPr>
      <w:numPr>
        <w:numId w:val="12"/>
      </w:numPr>
    </w:pPr>
  </w:style>
  <w:style w:type="numbering" w:customStyle="1" w:styleId="listbullets">
    <w:name w:val="list bullets"/>
    <w:uiPriority w:val="99"/>
    <w:rsid w:val="008A6D8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3360607">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037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259980">
      <w:bodyDiv w:val="1"/>
      <w:marLeft w:val="0"/>
      <w:marRight w:val="0"/>
      <w:marTop w:val="0"/>
      <w:marBottom w:val="0"/>
      <w:divBdr>
        <w:top w:val="none" w:sz="0" w:space="0" w:color="auto"/>
        <w:left w:val="none" w:sz="0" w:space="0" w:color="auto"/>
        <w:bottom w:val="none" w:sz="0" w:space="0" w:color="auto"/>
        <w:right w:val="none" w:sz="0" w:space="0" w:color="auto"/>
      </w:divBdr>
    </w:div>
    <w:div w:id="314382767">
      <w:bodyDiv w:val="1"/>
      <w:marLeft w:val="0"/>
      <w:marRight w:val="0"/>
      <w:marTop w:val="0"/>
      <w:marBottom w:val="0"/>
      <w:divBdr>
        <w:top w:val="none" w:sz="0" w:space="0" w:color="auto"/>
        <w:left w:val="none" w:sz="0" w:space="0" w:color="auto"/>
        <w:bottom w:val="none" w:sz="0" w:space="0" w:color="auto"/>
        <w:right w:val="none" w:sz="0" w:space="0" w:color="auto"/>
      </w:divBdr>
    </w:div>
    <w:div w:id="37096171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901736">
      <w:bodyDiv w:val="1"/>
      <w:marLeft w:val="0"/>
      <w:marRight w:val="0"/>
      <w:marTop w:val="0"/>
      <w:marBottom w:val="0"/>
      <w:divBdr>
        <w:top w:val="none" w:sz="0" w:space="0" w:color="auto"/>
        <w:left w:val="none" w:sz="0" w:space="0" w:color="auto"/>
        <w:bottom w:val="none" w:sz="0" w:space="0" w:color="auto"/>
        <w:right w:val="none" w:sz="0" w:space="0" w:color="auto"/>
      </w:divBdr>
    </w:div>
    <w:div w:id="390353288">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11664">
      <w:bodyDiv w:val="1"/>
      <w:marLeft w:val="0"/>
      <w:marRight w:val="0"/>
      <w:marTop w:val="0"/>
      <w:marBottom w:val="0"/>
      <w:divBdr>
        <w:top w:val="none" w:sz="0" w:space="0" w:color="auto"/>
        <w:left w:val="none" w:sz="0" w:space="0" w:color="auto"/>
        <w:bottom w:val="none" w:sz="0" w:space="0" w:color="auto"/>
        <w:right w:val="none" w:sz="0" w:space="0" w:color="auto"/>
      </w:divBdr>
    </w:div>
    <w:div w:id="427315294">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869707">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9371105">
      <w:bodyDiv w:val="1"/>
      <w:marLeft w:val="0"/>
      <w:marRight w:val="0"/>
      <w:marTop w:val="0"/>
      <w:marBottom w:val="0"/>
      <w:divBdr>
        <w:top w:val="none" w:sz="0" w:space="0" w:color="auto"/>
        <w:left w:val="none" w:sz="0" w:space="0" w:color="auto"/>
        <w:bottom w:val="none" w:sz="0" w:space="0" w:color="auto"/>
        <w:right w:val="none" w:sz="0" w:space="0" w:color="auto"/>
      </w:divBdr>
    </w:div>
    <w:div w:id="54907258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9709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4629">
      <w:bodyDiv w:val="1"/>
      <w:marLeft w:val="0"/>
      <w:marRight w:val="0"/>
      <w:marTop w:val="0"/>
      <w:marBottom w:val="0"/>
      <w:divBdr>
        <w:top w:val="none" w:sz="0" w:space="0" w:color="auto"/>
        <w:left w:val="none" w:sz="0" w:space="0" w:color="auto"/>
        <w:bottom w:val="none" w:sz="0" w:space="0" w:color="auto"/>
        <w:right w:val="none" w:sz="0" w:space="0" w:color="auto"/>
      </w:divBdr>
    </w:div>
    <w:div w:id="689111227">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86428">
      <w:bodyDiv w:val="1"/>
      <w:marLeft w:val="0"/>
      <w:marRight w:val="0"/>
      <w:marTop w:val="0"/>
      <w:marBottom w:val="0"/>
      <w:divBdr>
        <w:top w:val="none" w:sz="0" w:space="0" w:color="auto"/>
        <w:left w:val="none" w:sz="0" w:space="0" w:color="auto"/>
        <w:bottom w:val="none" w:sz="0" w:space="0" w:color="auto"/>
        <w:right w:val="none" w:sz="0" w:space="0" w:color="auto"/>
      </w:divBdr>
    </w:div>
    <w:div w:id="764230790">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4542397">
      <w:bodyDiv w:val="1"/>
      <w:marLeft w:val="0"/>
      <w:marRight w:val="0"/>
      <w:marTop w:val="0"/>
      <w:marBottom w:val="0"/>
      <w:divBdr>
        <w:top w:val="none" w:sz="0" w:space="0" w:color="auto"/>
        <w:left w:val="none" w:sz="0" w:space="0" w:color="auto"/>
        <w:bottom w:val="none" w:sz="0" w:space="0" w:color="auto"/>
        <w:right w:val="none" w:sz="0" w:space="0" w:color="auto"/>
      </w:divBdr>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3997690">
      <w:bodyDiv w:val="1"/>
      <w:marLeft w:val="0"/>
      <w:marRight w:val="0"/>
      <w:marTop w:val="0"/>
      <w:marBottom w:val="0"/>
      <w:divBdr>
        <w:top w:val="none" w:sz="0" w:space="0" w:color="auto"/>
        <w:left w:val="none" w:sz="0" w:space="0" w:color="auto"/>
        <w:bottom w:val="none" w:sz="0" w:space="0" w:color="auto"/>
        <w:right w:val="none" w:sz="0" w:space="0" w:color="auto"/>
      </w:divBdr>
    </w:div>
    <w:div w:id="983660431">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654299">
      <w:bodyDiv w:val="1"/>
      <w:marLeft w:val="0"/>
      <w:marRight w:val="0"/>
      <w:marTop w:val="0"/>
      <w:marBottom w:val="0"/>
      <w:divBdr>
        <w:top w:val="none" w:sz="0" w:space="0" w:color="auto"/>
        <w:left w:val="none" w:sz="0" w:space="0" w:color="auto"/>
        <w:bottom w:val="none" w:sz="0" w:space="0" w:color="auto"/>
        <w:right w:val="none" w:sz="0" w:space="0" w:color="auto"/>
      </w:divBdr>
    </w:div>
    <w:div w:id="1089232342">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2529963">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366358">
      <w:bodyDiv w:val="1"/>
      <w:marLeft w:val="0"/>
      <w:marRight w:val="0"/>
      <w:marTop w:val="0"/>
      <w:marBottom w:val="0"/>
      <w:divBdr>
        <w:top w:val="none" w:sz="0" w:space="0" w:color="auto"/>
        <w:left w:val="none" w:sz="0" w:space="0" w:color="auto"/>
        <w:bottom w:val="none" w:sz="0" w:space="0" w:color="auto"/>
        <w:right w:val="none" w:sz="0" w:space="0" w:color="auto"/>
      </w:divBdr>
    </w:div>
    <w:div w:id="1262494094">
      <w:bodyDiv w:val="1"/>
      <w:marLeft w:val="0"/>
      <w:marRight w:val="0"/>
      <w:marTop w:val="0"/>
      <w:marBottom w:val="0"/>
      <w:divBdr>
        <w:top w:val="none" w:sz="0" w:space="0" w:color="auto"/>
        <w:left w:val="none" w:sz="0" w:space="0" w:color="auto"/>
        <w:bottom w:val="none" w:sz="0" w:space="0" w:color="auto"/>
        <w:right w:val="none" w:sz="0" w:space="0" w:color="auto"/>
      </w:divBdr>
    </w:div>
    <w:div w:id="127601472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4120893">
      <w:bodyDiv w:val="1"/>
      <w:marLeft w:val="0"/>
      <w:marRight w:val="0"/>
      <w:marTop w:val="0"/>
      <w:marBottom w:val="0"/>
      <w:divBdr>
        <w:top w:val="none" w:sz="0" w:space="0" w:color="auto"/>
        <w:left w:val="none" w:sz="0" w:space="0" w:color="auto"/>
        <w:bottom w:val="none" w:sz="0" w:space="0" w:color="auto"/>
        <w:right w:val="none" w:sz="0" w:space="0" w:color="auto"/>
      </w:divBdr>
    </w:div>
    <w:div w:id="1310599523">
      <w:bodyDiv w:val="1"/>
      <w:marLeft w:val="0"/>
      <w:marRight w:val="0"/>
      <w:marTop w:val="0"/>
      <w:marBottom w:val="0"/>
      <w:divBdr>
        <w:top w:val="none" w:sz="0" w:space="0" w:color="auto"/>
        <w:left w:val="none" w:sz="0" w:space="0" w:color="auto"/>
        <w:bottom w:val="none" w:sz="0" w:space="0" w:color="auto"/>
        <w:right w:val="none" w:sz="0" w:space="0" w:color="auto"/>
      </w:divBdr>
    </w:div>
    <w:div w:id="1315985521">
      <w:bodyDiv w:val="1"/>
      <w:marLeft w:val="0"/>
      <w:marRight w:val="0"/>
      <w:marTop w:val="0"/>
      <w:marBottom w:val="0"/>
      <w:divBdr>
        <w:top w:val="none" w:sz="0" w:space="0" w:color="auto"/>
        <w:left w:val="none" w:sz="0" w:space="0" w:color="auto"/>
        <w:bottom w:val="none" w:sz="0" w:space="0" w:color="auto"/>
        <w:right w:val="none" w:sz="0" w:space="0" w:color="auto"/>
      </w:divBdr>
    </w:div>
    <w:div w:id="1330644881">
      <w:bodyDiv w:val="1"/>
      <w:marLeft w:val="0"/>
      <w:marRight w:val="0"/>
      <w:marTop w:val="0"/>
      <w:marBottom w:val="0"/>
      <w:divBdr>
        <w:top w:val="none" w:sz="0" w:space="0" w:color="auto"/>
        <w:left w:val="none" w:sz="0" w:space="0" w:color="auto"/>
        <w:bottom w:val="none" w:sz="0" w:space="0" w:color="auto"/>
        <w:right w:val="none" w:sz="0" w:space="0" w:color="auto"/>
      </w:divBdr>
    </w:div>
    <w:div w:id="1337266115">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7279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6724322">
      <w:bodyDiv w:val="1"/>
      <w:marLeft w:val="0"/>
      <w:marRight w:val="0"/>
      <w:marTop w:val="0"/>
      <w:marBottom w:val="0"/>
      <w:divBdr>
        <w:top w:val="none" w:sz="0" w:space="0" w:color="auto"/>
        <w:left w:val="none" w:sz="0" w:space="0" w:color="auto"/>
        <w:bottom w:val="none" w:sz="0" w:space="0" w:color="auto"/>
        <w:right w:val="none" w:sz="0" w:space="0" w:color="auto"/>
      </w:divBdr>
    </w:div>
    <w:div w:id="1635015749">
      <w:bodyDiv w:val="1"/>
      <w:marLeft w:val="0"/>
      <w:marRight w:val="0"/>
      <w:marTop w:val="0"/>
      <w:marBottom w:val="0"/>
      <w:divBdr>
        <w:top w:val="none" w:sz="0" w:space="0" w:color="auto"/>
        <w:left w:val="none" w:sz="0" w:space="0" w:color="auto"/>
        <w:bottom w:val="none" w:sz="0" w:space="0" w:color="auto"/>
        <w:right w:val="none" w:sz="0" w:space="0" w:color="auto"/>
      </w:divBdr>
    </w:div>
    <w:div w:id="1655333020">
      <w:bodyDiv w:val="1"/>
      <w:marLeft w:val="0"/>
      <w:marRight w:val="0"/>
      <w:marTop w:val="0"/>
      <w:marBottom w:val="0"/>
      <w:divBdr>
        <w:top w:val="none" w:sz="0" w:space="0" w:color="auto"/>
        <w:left w:val="none" w:sz="0" w:space="0" w:color="auto"/>
        <w:bottom w:val="none" w:sz="0" w:space="0" w:color="auto"/>
        <w:right w:val="none" w:sz="0" w:space="0" w:color="auto"/>
      </w:divBdr>
    </w:div>
    <w:div w:id="1658068155">
      <w:bodyDiv w:val="1"/>
      <w:marLeft w:val="0"/>
      <w:marRight w:val="0"/>
      <w:marTop w:val="0"/>
      <w:marBottom w:val="0"/>
      <w:divBdr>
        <w:top w:val="none" w:sz="0" w:space="0" w:color="auto"/>
        <w:left w:val="none" w:sz="0" w:space="0" w:color="auto"/>
        <w:bottom w:val="none" w:sz="0" w:space="0" w:color="auto"/>
        <w:right w:val="none" w:sz="0" w:space="0" w:color="auto"/>
      </w:divBdr>
    </w:div>
    <w:div w:id="166843655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79190">
      <w:bodyDiv w:val="1"/>
      <w:marLeft w:val="0"/>
      <w:marRight w:val="0"/>
      <w:marTop w:val="0"/>
      <w:marBottom w:val="0"/>
      <w:divBdr>
        <w:top w:val="none" w:sz="0" w:space="0" w:color="auto"/>
        <w:left w:val="none" w:sz="0" w:space="0" w:color="auto"/>
        <w:bottom w:val="none" w:sz="0" w:space="0" w:color="auto"/>
        <w:right w:val="none" w:sz="0" w:space="0" w:color="auto"/>
      </w:divBdr>
    </w:div>
    <w:div w:id="1795519416">
      <w:bodyDiv w:val="1"/>
      <w:marLeft w:val="0"/>
      <w:marRight w:val="0"/>
      <w:marTop w:val="0"/>
      <w:marBottom w:val="0"/>
      <w:divBdr>
        <w:top w:val="none" w:sz="0" w:space="0" w:color="auto"/>
        <w:left w:val="none" w:sz="0" w:space="0" w:color="auto"/>
        <w:bottom w:val="none" w:sz="0" w:space="0" w:color="auto"/>
        <w:right w:val="none" w:sz="0" w:space="0" w:color="auto"/>
      </w:divBdr>
    </w:div>
    <w:div w:id="180492698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39282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nimalhealthaustralia.com.au//wp-content/uploads/dlm_uploads/2020/09/AUSVETPLAN-Manuals_Response_Anthrax.pdf" TargetMode="External"/><Relationship Id="rId117" Type="http://schemas.openxmlformats.org/officeDocument/2006/relationships/footer" Target="footer5.xml"/><Relationship Id="rId21" Type="http://schemas.openxmlformats.org/officeDocument/2006/relationships/hyperlink" Target="https://www.legislation.gov.au/Details/F2016C00168" TargetMode="External"/><Relationship Id="rId42" Type="http://schemas.openxmlformats.org/officeDocument/2006/relationships/hyperlink" Target="http://dx.doi.org/10.1007/BF02278490" TargetMode="External"/><Relationship Id="rId47" Type="http://schemas.openxmlformats.org/officeDocument/2006/relationships/hyperlink" Target="https://www.canada.ca/en/news/archive/2012/04/protecting-canadian-livestock-schmallenberg-virus.html" TargetMode="External"/><Relationship Id="rId63" Type="http://schemas.openxmlformats.org/officeDocument/2006/relationships/hyperlink" Target="https://www.agriculture.gov.au/sites/default/files/documents/10.FMD-Free%20country%20list-List%20FINAL.pdf" TargetMode="External"/><Relationship Id="rId68" Type="http://schemas.openxmlformats.org/officeDocument/2006/relationships/hyperlink" Target="https://www.health.gov.au/health-topics/communicable-diseases/nationally-notifiable-diseases/list" TargetMode="External"/><Relationship Id="rId84" Type="http://schemas.openxmlformats.org/officeDocument/2006/relationships/hyperlink" Target="https://downloads.regulations.gov/APHIS-2020-0071-0003/content.pdf" TargetMode="External"/><Relationship Id="rId89" Type="http://schemas.openxmlformats.org/officeDocument/2006/relationships/hyperlink" Target="https://www.woah.org/en/what-we-do/standards/codes-and-manuals/terrestrial-code-online-access/?id=169&amp;L=1&amp;htmfile=chapitre_anthrax.htm" TargetMode="External"/><Relationship Id="rId112" Type="http://schemas.openxmlformats.org/officeDocument/2006/relationships/hyperlink" Target="https://laws-lois.justice.gc.ca/eng/acts/H-3.3/" TargetMode="External"/><Relationship Id="rId16" Type="http://schemas.openxmlformats.org/officeDocument/2006/relationships/footer" Target="footer1.xml"/><Relationship Id="rId107" Type="http://schemas.openxmlformats.org/officeDocument/2006/relationships/hyperlink" Target="https://www.woah.org/en/document/oie-technical-disease-card-haemorrhagic-septicaemia/" TargetMode="External"/><Relationship Id="rId11" Type="http://schemas.openxmlformats.org/officeDocument/2006/relationships/image" Target="media/image1.png"/><Relationship Id="rId32" Type="http://schemas.openxmlformats.org/officeDocument/2006/relationships/hyperlink" Target="https://www.frontiersin.org/articles/10.3389/fvets.2022.1072730/full" TargetMode="External"/><Relationship Id="rId37" Type="http://schemas.openxmlformats.org/officeDocument/2006/relationships/hyperlink" Target="http://www3.interscience.wiley.com/journal/120745064/abstract" TargetMode="External"/><Relationship Id="rId53" Type="http://schemas.openxmlformats.org/officeDocument/2006/relationships/hyperlink" Target="https://inspection.canada.ca/animal-health/terrestrial-animals/diseases/reportable/brucellosis/fact-sheet/eng/1305673222206/1305673334337" TargetMode="External"/><Relationship Id="rId58" Type="http://schemas.openxmlformats.org/officeDocument/2006/relationships/hyperlink" Target="https://inspection.canada.ca/animal-health/terrestrial-animals/diseases/reportable/vesicular-stomatitis/fact-sheet/eng/1306640102681/1306848592941" TargetMode="External"/><Relationship Id="rId74" Type="http://schemas.openxmlformats.org/officeDocument/2006/relationships/hyperlink" Target="https://www.alberta.ca/malignant-catarrhal-fever-notifiable" TargetMode="External"/><Relationship Id="rId79" Type="http://schemas.openxmlformats.org/officeDocument/2006/relationships/hyperlink" Target="http://www.promedmail.org/post/4466392" TargetMode="External"/><Relationship Id="rId102" Type="http://schemas.openxmlformats.org/officeDocument/2006/relationships/hyperlink" Target="https://wahis.woah.org/" TargetMode="External"/><Relationship Id="rId5" Type="http://schemas.openxmlformats.org/officeDocument/2006/relationships/styles" Target="styles.xml"/><Relationship Id="rId90" Type="http://schemas.openxmlformats.org/officeDocument/2006/relationships/hyperlink" Target="https://www.woah.org/app/uploads/2021/03/trypano-tsetse-1.pdf" TargetMode="External"/><Relationship Id="rId95" Type="http://schemas.openxmlformats.org/officeDocument/2006/relationships/hyperlink" Target="https://www.woah.org/en/what-we-do/standards/codes-and-manuals/terrestrial-manual-online-access/" TargetMode="External"/><Relationship Id="rId22" Type="http://schemas.openxmlformats.org/officeDocument/2006/relationships/hyperlink" Target="http://www.sciencedirect.com/science/article/B6TD6-46SG2NK-4/2/e6fae1b827923aefd67c3bd6d16ba856" TargetMode="External"/><Relationship Id="rId27" Type="http://schemas.openxmlformats.org/officeDocument/2006/relationships/hyperlink" Target="https://animalhealthaustralia.com.au//wp-content/uploads/dlm_uploads/2021/11/AUSVETPLAN-Manuals_Response_Rift-Valley-fever.pdf" TargetMode="External"/><Relationship Id="rId43" Type="http://schemas.openxmlformats.org/officeDocument/2006/relationships/hyperlink" Target="https://www.agcanada.com/daily/bovine-tb-turns-up-in-saskatchewan-herd" TargetMode="External"/><Relationship Id="rId48" Type="http://schemas.openxmlformats.org/officeDocument/2006/relationships/hyperlink" Target="https://inspection.canada.ca/animal-health/terrestrial-animals/diseases/reportable/eng/1303768471142/1303768544412" TargetMode="External"/><Relationship Id="rId64" Type="http://schemas.openxmlformats.org/officeDocument/2006/relationships/hyperlink" Target="https://www.agriculture.gov.au/biosecurity-trade/export/controlled-goods/meat/elmer-3/notices/2023/mn23-02" TargetMode="External"/><Relationship Id="rId69" Type="http://schemas.openxmlformats.org/officeDocument/2006/relationships/hyperlink" Target="http://www.fao.org/3/a-i3649e.pdf" TargetMode="External"/><Relationship Id="rId113" Type="http://schemas.openxmlformats.org/officeDocument/2006/relationships/hyperlink" Target="https://laws-lois.justice.gc.ca/eng/regulations/SOR-91-2/" TargetMode="External"/><Relationship Id="rId118" Type="http://schemas.openxmlformats.org/officeDocument/2006/relationships/header" Target="header6.xml"/><Relationship Id="rId80" Type="http://schemas.openxmlformats.org/officeDocument/2006/relationships/hyperlink" Target="https://www.canada.ca/en/public-health/services/diseases/cryptosporidiosis.html" TargetMode="External"/><Relationship Id="rId85" Type="http://schemas.openxmlformats.org/officeDocument/2006/relationships/hyperlink" Target="https://www.who.int/news-room/fact-sheets/detail/rift-valley-fever" TargetMode="External"/><Relationship Id="rId12" Type="http://schemas.openxmlformats.org/officeDocument/2006/relationships/hyperlink" Target="https://www.agriculture.gov.au/biosecurity-trade/policy/risk-analysis/animal" TargetMode="External"/><Relationship Id="rId17" Type="http://schemas.openxmlformats.org/officeDocument/2006/relationships/footer" Target="footer2.xml"/><Relationship Id="rId33" Type="http://schemas.openxmlformats.org/officeDocument/2006/relationships/hyperlink" Target="https://www.ncbi.nlm.nih.gov/pmc/articles/PMC10190567/" TargetMode="External"/><Relationship Id="rId38" Type="http://schemas.openxmlformats.org/officeDocument/2006/relationships/hyperlink" Target="https://www.flockandherd.net.au/cattle/ireader/cysticercus-bovis.html" TargetMode="External"/><Relationship Id="rId59" Type="http://schemas.openxmlformats.org/officeDocument/2006/relationships/hyperlink" Target="https://www.cfsph.iastate.edu/Factsheets/pdfs/anthrax.pdf" TargetMode="External"/><Relationship Id="rId103" Type="http://schemas.openxmlformats.org/officeDocument/2006/relationships/hyperlink" Target="http://www.oie.int/index.php?id=169&amp;L=0&amp;htmfile=chapitre_1.8.1.htm" TargetMode="External"/><Relationship Id="rId108" Type="http://schemas.openxmlformats.org/officeDocument/2006/relationships/hyperlink" Target="https://www.woah.org/en/what-we-do/standards/codes-and-manuals/terrestrial-code-online-access/?id=169&amp;L=1&amp;htmfile=chapitre_rvf.htm" TargetMode="External"/><Relationship Id="rId54" Type="http://schemas.openxmlformats.org/officeDocument/2006/relationships/hyperlink" Target="https://inspection.canada.ca/animal-health/terrestrial-animals/diseases/reportable/bovine-tuberculosis/overview/eng/1354387734000/1354388556118" TargetMode="External"/><Relationship Id="rId70" Type="http://schemas.openxmlformats.org/officeDocument/2006/relationships/hyperlink" Target="http://www.publish.csiro.au/pid/5553.htm" TargetMode="External"/><Relationship Id="rId75" Type="http://schemas.openxmlformats.org/officeDocument/2006/relationships/hyperlink" Target="https://www.saskatchewan.ca/residents/environment-public-health-and-safety/wildlife-issues/fish-and-wildlife-diseases/bovine-tuberculosis-in-wildlife" TargetMode="External"/><Relationship Id="rId91" Type="http://schemas.openxmlformats.org/officeDocument/2006/relationships/hyperlink" Target="https://www.oie.int/en/animal-health-in-the-world/animal-diseases/bovine-tuberculosis/" TargetMode="External"/><Relationship Id="rId96" Type="http://schemas.openxmlformats.org/officeDocument/2006/relationships/hyperlink" Target="https://www.woah.org/en/what-we-do/standards/codes-and-manuals/terrestrial-code-online-acces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animalhealthaustralia.com.au/our-publications/ausvetplan-manuals-and-documents/" TargetMode="External"/><Relationship Id="rId28" Type="http://schemas.openxmlformats.org/officeDocument/2006/relationships/hyperlink" Target="https://animalhealthaustralia.com.au//wp-content/uploads/dlm_uploads/2015/11/AUSVETPLANResponseStrategy_Surra_V5.pdf" TargetMode="External"/><Relationship Id="rId49" Type="http://schemas.openxmlformats.org/officeDocument/2006/relationships/hyperlink" Target="https://inspection.canada.ca/animal-health/terrestrial-animals/diseases/reportable/anthrax/fact-sheet/eng/1375205846604/1375206913111" TargetMode="External"/><Relationship Id="rId114" Type="http://schemas.openxmlformats.org/officeDocument/2006/relationships/header" Target="header4.xml"/><Relationship Id="rId119" Type="http://schemas.openxmlformats.org/officeDocument/2006/relationships/footer" Target="footer6.xml"/><Relationship Id="rId44" Type="http://schemas.openxmlformats.org/officeDocument/2006/relationships/hyperlink" Target="https://cahss.ca/cahss-tools/reportable--notifiable-diseases" TargetMode="External"/><Relationship Id="rId60" Type="http://schemas.openxmlformats.org/officeDocument/2006/relationships/hyperlink" Target="https://www.cfsph.iastate.edu/Factsheets/pdfs/wesselsbron.pdf" TargetMode="External"/><Relationship Id="rId65" Type="http://schemas.openxmlformats.org/officeDocument/2006/relationships/hyperlink" Target="http://www.agriculture.gov.au/pests-diseases-weeds/animal/notifiable" TargetMode="External"/><Relationship Id="rId81" Type="http://schemas.openxmlformats.org/officeDocument/2006/relationships/hyperlink" Target="https://www.canada.ca/en/public-health/services/food-poisoning/campylobacter-jejuni.html" TargetMode="External"/><Relationship Id="rId86" Type="http://schemas.openxmlformats.org/officeDocument/2006/relationships/hyperlink" Target="http://www.oie.int/fileadmin/Home/eng/About_us/docs/pdf/A_FR_2014_public.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griculture.gov.au/" TargetMode="External"/><Relationship Id="rId18" Type="http://schemas.openxmlformats.org/officeDocument/2006/relationships/header" Target="header3.xml"/><Relationship Id="rId39" Type="http://schemas.openxmlformats.org/officeDocument/2006/relationships/hyperlink" Target="http://foodregulation.gov.au/internet/fr/publishing.nsf/Content/784616537FC3F1C3CA25806A007C5D5C/$File/pilot%20survey%20AMR%20part%201.pdf" TargetMode="External"/><Relationship Id="rId109" Type="http://schemas.openxmlformats.org/officeDocument/2006/relationships/hyperlink" Target="https://www.woah.org/en/disease/contagious-bovine-pleuropneumonia/" TargetMode="External"/><Relationship Id="rId34" Type="http://schemas.openxmlformats.org/officeDocument/2006/relationships/hyperlink" Target="http://www.aphis.usda.gov/publications/animal_health/content/printable_version/pseudo_rabies_report.pdf" TargetMode="External"/><Relationship Id="rId50" Type="http://schemas.openxmlformats.org/officeDocument/2006/relationships/hyperlink" Target="https://inspection.canada.ca/animal-health/terrestrial-animals/diseases/immediately-notifiable/Anaplasmosis/fact-sheet/eng/1329525231981/1329525339802" TargetMode="External"/><Relationship Id="rId55" Type="http://schemas.openxmlformats.org/officeDocument/2006/relationships/hyperlink" Target="https://inspection.canada.ca/exporting-food-plants-or-animals/food-exports/requirements/export-requirements-for-meat-and-poultry-products/annex-u/eng/1371663720505/1371663913885" TargetMode="External"/><Relationship Id="rId76" Type="http://schemas.openxmlformats.org/officeDocument/2006/relationships/hyperlink" Target="https://pir.sa.gov.au/biosecurity/animal_health/animal_species/pigs/brucella_suis" TargetMode="External"/><Relationship Id="rId97" Type="http://schemas.openxmlformats.org/officeDocument/2006/relationships/hyperlink" Target="https://www.woah.org/en/what-we-do/standards/codes-and-manuals/terrestrial-code-online-access/?id=169&amp;L=1&amp;htmfile=chapitre_echinococcus_granulosus.htm" TargetMode="External"/><Relationship Id="rId104" Type="http://schemas.openxmlformats.org/officeDocument/2006/relationships/hyperlink" Target="https://www.woah.org/en/what-we-do/standards/codes-and-manuals/terrestrial-code-online-access/?id=169&amp;L=1&amp;htmfile=chapitre_selfdeclaration_CBPP.htm" TargetMode="External"/><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foodstandards.gov.au/industry/bse/bseimports/Pages/default.aspx" TargetMode="External"/><Relationship Id="rId92" Type="http://schemas.openxmlformats.org/officeDocument/2006/relationships/hyperlink" Target="https://www.woah.org/fileadmin/Home/eng/Health_standards/tahc/current/chapitre_control_bio_hazard.pdf" TargetMode="External"/><Relationship Id="rId2" Type="http://schemas.openxmlformats.org/officeDocument/2006/relationships/customXml" Target="../customXml/item2.xml"/><Relationship Id="rId29" Type="http://schemas.openxmlformats.org/officeDocument/2006/relationships/hyperlink" Target="https://animalhealthaustralia.com.au//wp-content/uploads/dlm_uploads/2015/09/EADRA_web_updated_221017.pdf" TargetMode="External"/><Relationship Id="rId24" Type="http://schemas.openxmlformats.org/officeDocument/2006/relationships/hyperlink" Target="https://www.animalhealthaustralia.com.au/our-publications/animal-health-in-australia-report/" TargetMode="External"/><Relationship Id="rId40" Type="http://schemas.openxmlformats.org/officeDocument/2006/relationships/hyperlink" Target="http://www.ingentaconnect.com/content/iafp/jfp/2002/00000065/00000011/art00001" TargetMode="External"/><Relationship Id="rId45" Type="http://schemas.openxmlformats.org/officeDocument/2006/relationships/hyperlink" Target="http://www.inspection.gc.ca/english/anima/disemala/guidee.shtml" TargetMode="External"/><Relationship Id="rId66" Type="http://schemas.openxmlformats.org/officeDocument/2006/relationships/hyperlink" Target="https://www.agriculture.gov.au/biosecurity-trade/policy/risk-analysis/animal/fresh-chilled-frozen-beef/reports" TargetMode="External"/><Relationship Id="rId87" Type="http://schemas.openxmlformats.org/officeDocument/2006/relationships/hyperlink" Target="https://www.woah.org/fileadmin/Home/eng/Health_standards/tahm/3.01.02_AUJESZKYS.pdf" TargetMode="External"/><Relationship Id="rId110" Type="http://schemas.openxmlformats.org/officeDocument/2006/relationships/hyperlink" Target="https://www.woah.org/en/what-we-do/standards/codes-and-manuals/terrestrial-code-online-access/?id=169&amp;L=1&amp;htmfile=chapitre_salmonella_bovine.htm" TargetMode="External"/><Relationship Id="rId115" Type="http://schemas.openxmlformats.org/officeDocument/2006/relationships/header" Target="header5.xml"/><Relationship Id="rId61" Type="http://schemas.openxmlformats.org/officeDocument/2006/relationships/hyperlink" Target="https://www.ecfr.gov/current/title-9/chapter-I/subchapter-D/part-93/subpart-D/subject-group-ECFReb37de9e5f6952d/section-93.437" TargetMode="External"/><Relationship Id="rId82" Type="http://schemas.openxmlformats.org/officeDocument/2006/relationships/hyperlink" Target="https://www.canada.ca/en/public-health/services/laboratory-biosafety-biosecurity/pathogen-safety-data-sheets-risk-assessment/listeria-monocytogenes.html"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animalhealthaustralia.com.au//wp-content/uploads/dlm_uploads/2022/12/AVP_FMD_v5.0_2022.pdf" TargetMode="External"/><Relationship Id="rId35" Type="http://schemas.openxmlformats.org/officeDocument/2006/relationships/hyperlink" Target="https://www.animalhealthaustralia.com.au/our-publications/ausvetplan-manuals-and-documents/" TargetMode="External"/><Relationship Id="rId56" Type="http://schemas.openxmlformats.org/officeDocument/2006/relationships/hyperlink" Target="https://inspection.canada.ca/animal-health/terrestrial-animals/diseases/notifiable-diseases/eng/1305672292490/1305672713247" TargetMode="External"/><Relationship Id="rId77" Type="http://schemas.openxmlformats.org/officeDocument/2006/relationships/hyperlink" Target="http://www.scahls.org.au/__data/assets/pdf_file/0004/1280839/pestiviruses.pdf" TargetMode="External"/><Relationship Id="rId100" Type="http://schemas.openxmlformats.org/officeDocument/2006/relationships/hyperlink" Target="https://wahis.woah.org/" TargetMode="External"/><Relationship Id="rId105" Type="http://schemas.openxmlformats.org/officeDocument/2006/relationships/hyperlink" Target="https://www.woah.org/fileadmin/Home/eng/Health_standards/tahm/3.04.07_BVD.pdf" TargetMode="External"/><Relationship Id="rId8" Type="http://schemas.openxmlformats.org/officeDocument/2006/relationships/footnotes" Target="footnotes.xml"/><Relationship Id="rId51" Type="http://schemas.openxmlformats.org/officeDocument/2006/relationships/hyperlink" Target="https://inspection.canada.ca/animal-health/terrestrial-animals/diseases/reportable/cysticercosis/fact-sheet/eng/1329807596298/1329808582354" TargetMode="External"/><Relationship Id="rId72" Type="http://schemas.openxmlformats.org/officeDocument/2006/relationships/hyperlink" Target="http://www.ingentaconnect.com/content/iafp/jfp/2011/00000074/00000003/art00021?token=004712b38e383a4b3b2570507b467a6c6a427c2b63472a726e2d2954496f642f466f0b0" TargetMode="External"/><Relationship Id="rId93" Type="http://schemas.openxmlformats.org/officeDocument/2006/relationships/hyperlink" Target="https://www.woah.org/en/what-we-do/standards/codes-and-manuals/terrestrial-code-online-access/" TargetMode="External"/><Relationship Id="rId98" Type="http://schemas.openxmlformats.org/officeDocument/2006/relationships/hyperlink" Target="https://www.woah.org/en/what-we-do/standards/codes-and-manuals/terrestrial-code-online-access/?id=169&amp;L=1&amp;htmfile=chapitre_theileriosis.htm"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animalhealthaustralia.com.au/download/9794/" TargetMode="External"/><Relationship Id="rId46" Type="http://schemas.openxmlformats.org/officeDocument/2006/relationships/hyperlink" Target="https://inspection.canada.ca/animal-health/terrestrial-animals/diseases/immediately-notifiable/eng/1305670991321/1305671848331" TargetMode="External"/><Relationship Id="rId67" Type="http://schemas.openxmlformats.org/officeDocument/2006/relationships/hyperlink" Target="https://www.agriculture.gov.au/biosecurity-trade/policy/risk-analysis/animal/fresh-chilled-frozen-beef/reports" TargetMode="External"/><Relationship Id="rId116" Type="http://schemas.openxmlformats.org/officeDocument/2006/relationships/footer" Target="footer4.xml"/><Relationship Id="rId20" Type="http://schemas.openxmlformats.org/officeDocument/2006/relationships/image" Target="media/image3.png"/><Relationship Id="rId41" Type="http://schemas.openxmlformats.org/officeDocument/2006/relationships/hyperlink" Target="http://www.ncbi.nlm.nih.gov/pubmed/27235496" TargetMode="External"/><Relationship Id="rId62" Type="http://schemas.openxmlformats.org/officeDocument/2006/relationships/hyperlink" Target="https://www.fao.org/input/download/standards/13756/CXG_085e_2014.pdf" TargetMode="External"/><Relationship Id="rId83" Type="http://schemas.openxmlformats.org/officeDocument/2006/relationships/hyperlink" Target="https://www.canada.ca/en/public-health/services/public-health-notices/2023/outbreak-salmonella-infections-under-investigation.html" TargetMode="External"/><Relationship Id="rId88" Type="http://schemas.openxmlformats.org/officeDocument/2006/relationships/hyperlink" Target="https://www.woah.org/fileadmin/Home/eng/Health_standards/tahm/3.04.15_THEILIERIOSIS.pdf" TargetMode="External"/><Relationship Id="rId111" Type="http://schemas.openxmlformats.org/officeDocument/2006/relationships/hyperlink" Target="https://www.woah.org/en/what-we-do/standards/codes-and-manuals/terrestrial-code-online-access/?id=169&amp;L=1&amp;htmfile=chapitre_import_risk_analysis.htm" TargetMode="External"/><Relationship Id="rId15" Type="http://schemas.openxmlformats.org/officeDocument/2006/relationships/header" Target="header2.xml"/><Relationship Id="rId36" Type="http://schemas.openxmlformats.org/officeDocument/2006/relationships/hyperlink" Target="https://www.agriculture.gov.au/sites/default/files/sitecollectiondocuments/biosecurity/risk-analysis/current-animal/fresh-beef-review.pdf" TargetMode="External"/><Relationship Id="rId57" Type="http://schemas.openxmlformats.org/officeDocument/2006/relationships/hyperlink" Target="https://inspection.canada.ca/animal-health/terrestrial-animals/diseases/reportable/bovine-tuberculosis/trace-in-activities/eng/1496361145780/1496361146178" TargetMode="External"/><Relationship Id="rId106" Type="http://schemas.openxmlformats.org/officeDocument/2006/relationships/hyperlink" Target="https://www.woah.org/en/what-we-do/standards/codes-and-manuals/terrestrial-code-online-access/?id=169&amp;L=1&amp;htmfile=chapitre_oie_listed_disease.htm" TargetMode="External"/><Relationship Id="rId10" Type="http://schemas.openxmlformats.org/officeDocument/2006/relationships/hyperlink" Target="https://creativecommons.org/licenses/by/4.0/legalcode" TargetMode="External"/><Relationship Id="rId31" Type="http://schemas.openxmlformats.org/officeDocument/2006/relationships/hyperlink" Target="https://animalhealthaustralia.com.au/wp-content/uploads/2022/08/Lumpy-Skin-Disease.pdf" TargetMode="External"/><Relationship Id="rId52" Type="http://schemas.openxmlformats.org/officeDocument/2006/relationships/hyperlink" Target="https://inspection.canada.ca/animal-health/terrestrial-animals/diseases/reportable/bovine-tuberculosis/eradication-program/eng/1449178375257/1449178376132" TargetMode="External"/><Relationship Id="rId73" Type="http://schemas.openxmlformats.org/officeDocument/2006/relationships/hyperlink" Target="http://www.vetres.org/index.php?option=article&amp;access=standard&amp;Itemid=129&amp;url=/articles/vetres/abs/2005/03/v4056/v4056.html" TargetMode="External"/><Relationship Id="rId78" Type="http://schemas.openxmlformats.org/officeDocument/2006/relationships/hyperlink" Target="http://www.promedmail.org/post/4475883" TargetMode="External"/><Relationship Id="rId94" Type="http://schemas.openxmlformats.org/officeDocument/2006/relationships/hyperlink" Target="https://www.woah.org/en/what-we-do/standards/codes-and-manuals/terrestrial-code-online-access/?id=169&amp;L=1&amp;htmfile=chapitre_oie_listed_disease.htm" TargetMode="External"/><Relationship Id="rId99" Type="http://schemas.openxmlformats.org/officeDocument/2006/relationships/hyperlink" Target="https://www.woah.org/en/disease/foot-and-mouth-disease" TargetMode="External"/><Relationship Id="rId101" Type="http://schemas.openxmlformats.org/officeDocument/2006/relationships/hyperlink" Target="https://www.woah.org/fileadmin/Home/eng/Health_standards/tahm/3.01.24_VESICULAR_STOMATITI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270D8-EA61-4570-910C-DDEEBB261563}">
  <ds:schemaRefs>
    <ds:schemaRef ds:uri="http://schemas.openxmlformats.org/officeDocument/2006/bibliography"/>
  </ds:schemaRefs>
</ds:datastoreItem>
</file>

<file path=customXml/itemProps2.xml><?xml version="1.0" encoding="utf-8"?>
<ds:datastoreItem xmlns:ds="http://schemas.openxmlformats.org/officeDocument/2006/customXml" ds:itemID="{566ACD0C-9216-48D6-ADA7-8230358A5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76512-7FD7-48A1-9B5A-04C493698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34152</Words>
  <Characters>194670</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Final report: Fresh (chilled or frozen) beef and beef products from Canada</vt:lpstr>
    </vt:vector>
  </TitlesOfParts>
  <Company/>
  <LinksUpToDate>false</LinksUpToDate>
  <CharactersWithSpaces>228366</CharactersWithSpaces>
  <SharedDoc>false</SharedDoc>
  <HLinks>
    <vt:vector size="786" baseType="variant">
      <vt:variant>
        <vt:i4>1179729</vt:i4>
      </vt:variant>
      <vt:variant>
        <vt:i4>558</vt:i4>
      </vt:variant>
      <vt:variant>
        <vt:i4>0</vt:i4>
      </vt:variant>
      <vt:variant>
        <vt:i4>5</vt:i4>
      </vt:variant>
      <vt:variant>
        <vt:lpwstr>https://laws-lois.justice.gc.ca/eng/regulations/SOR-91-2/</vt:lpwstr>
      </vt:variant>
      <vt:variant>
        <vt:lpwstr/>
      </vt:variant>
      <vt:variant>
        <vt:i4>7471212</vt:i4>
      </vt:variant>
      <vt:variant>
        <vt:i4>555</vt:i4>
      </vt:variant>
      <vt:variant>
        <vt:i4>0</vt:i4>
      </vt:variant>
      <vt:variant>
        <vt:i4>5</vt:i4>
      </vt:variant>
      <vt:variant>
        <vt:lpwstr>https://laws-lois.justice.gc.ca/eng/acts/H-3.3/</vt:lpwstr>
      </vt:variant>
      <vt:variant>
        <vt:lpwstr/>
      </vt:variant>
      <vt:variant>
        <vt:i4>6160443</vt:i4>
      </vt:variant>
      <vt:variant>
        <vt:i4>552</vt:i4>
      </vt:variant>
      <vt:variant>
        <vt:i4>0</vt:i4>
      </vt:variant>
      <vt:variant>
        <vt:i4>5</vt:i4>
      </vt:variant>
      <vt:variant>
        <vt:lpwstr>https://www.woah.org/en/what-we-do/standards/codes-and-manuals/terrestrial-code-online-access/?id=169&amp;L=1&amp;htmfile=chapitre_import_risk_analysis.htm</vt:lpwstr>
      </vt:variant>
      <vt:variant>
        <vt:lpwstr/>
      </vt:variant>
      <vt:variant>
        <vt:i4>6422582</vt:i4>
      </vt:variant>
      <vt:variant>
        <vt:i4>549</vt:i4>
      </vt:variant>
      <vt:variant>
        <vt:i4>0</vt:i4>
      </vt:variant>
      <vt:variant>
        <vt:i4>5</vt:i4>
      </vt:variant>
      <vt:variant>
        <vt:lpwstr>https://www.woah.org/en/what-we-do/standards/codes-and-manuals/terrestrial-code-online-access/?id=169&amp;L=1&amp;htmfile=chapitre_salmonella_bovine.htm</vt:lpwstr>
      </vt:variant>
      <vt:variant>
        <vt:lpwstr/>
      </vt:variant>
      <vt:variant>
        <vt:i4>196682</vt:i4>
      </vt:variant>
      <vt:variant>
        <vt:i4>546</vt:i4>
      </vt:variant>
      <vt:variant>
        <vt:i4>0</vt:i4>
      </vt:variant>
      <vt:variant>
        <vt:i4>5</vt:i4>
      </vt:variant>
      <vt:variant>
        <vt:lpwstr>https://www.woah.org/en/disease/contagious-bovine-pleuropneumonia/</vt:lpwstr>
      </vt:variant>
      <vt:variant>
        <vt:lpwstr>ui-id-2</vt:lpwstr>
      </vt:variant>
      <vt:variant>
        <vt:i4>3342421</vt:i4>
      </vt:variant>
      <vt:variant>
        <vt:i4>543</vt:i4>
      </vt:variant>
      <vt:variant>
        <vt:i4>0</vt:i4>
      </vt:variant>
      <vt:variant>
        <vt:i4>5</vt:i4>
      </vt:variant>
      <vt:variant>
        <vt:lpwstr>https://www.woah.org/en/what-we-do/standards/codes-and-manuals/terrestrial-code-online-access/?id=169&amp;L=1&amp;htmfile=chapitre_rvf.htm</vt:lpwstr>
      </vt:variant>
      <vt:variant>
        <vt:lpwstr/>
      </vt:variant>
      <vt:variant>
        <vt:i4>4194320</vt:i4>
      </vt:variant>
      <vt:variant>
        <vt:i4>540</vt:i4>
      </vt:variant>
      <vt:variant>
        <vt:i4>0</vt:i4>
      </vt:variant>
      <vt:variant>
        <vt:i4>5</vt:i4>
      </vt:variant>
      <vt:variant>
        <vt:lpwstr>https://www.woah.org/en/document/oie-technical-disease-card-haemorrhagic-septicaemia/</vt:lpwstr>
      </vt:variant>
      <vt:variant>
        <vt:lpwstr/>
      </vt:variant>
      <vt:variant>
        <vt:i4>2621517</vt:i4>
      </vt:variant>
      <vt:variant>
        <vt:i4>537</vt:i4>
      </vt:variant>
      <vt:variant>
        <vt:i4>0</vt:i4>
      </vt:variant>
      <vt:variant>
        <vt:i4>5</vt:i4>
      </vt:variant>
      <vt:variant>
        <vt:lpwstr>https://www.woah.org/en/what-we-do/standards/codes-and-manuals/terrestrial-code-online-access/?id=169&amp;L=1&amp;htmfile=chapitre_oie_listed_disease.htm</vt:lpwstr>
      </vt:variant>
      <vt:variant>
        <vt:lpwstr/>
      </vt:variant>
      <vt:variant>
        <vt:i4>2621553</vt:i4>
      </vt:variant>
      <vt:variant>
        <vt:i4>534</vt:i4>
      </vt:variant>
      <vt:variant>
        <vt:i4>0</vt:i4>
      </vt:variant>
      <vt:variant>
        <vt:i4>5</vt:i4>
      </vt:variant>
      <vt:variant>
        <vt:lpwstr>https://www.woah.org/fileadmin/Home/eng/Health_standards/tahm/3.04.07_BVD.pdf</vt:lpwstr>
      </vt:variant>
      <vt:variant>
        <vt:lpwstr/>
      </vt:variant>
      <vt:variant>
        <vt:i4>7602239</vt:i4>
      </vt:variant>
      <vt:variant>
        <vt:i4>531</vt:i4>
      </vt:variant>
      <vt:variant>
        <vt:i4>0</vt:i4>
      </vt:variant>
      <vt:variant>
        <vt:i4>5</vt:i4>
      </vt:variant>
      <vt:variant>
        <vt:lpwstr>https://www.woah.org/en/what-we-do/standards/codes-and-manuals/terrestrial-code-online-access/?id=169&amp;L=1&amp;htmfile=chapitre_selfdeclaration_CBPP.htm</vt:lpwstr>
      </vt:variant>
      <vt:variant>
        <vt:lpwstr/>
      </vt:variant>
      <vt:variant>
        <vt:i4>6356993</vt:i4>
      </vt:variant>
      <vt:variant>
        <vt:i4>528</vt:i4>
      </vt:variant>
      <vt:variant>
        <vt:i4>0</vt:i4>
      </vt:variant>
      <vt:variant>
        <vt:i4>5</vt:i4>
      </vt:variant>
      <vt:variant>
        <vt:lpwstr>http://www.oie.int/index.php?id=169&amp;L=0&amp;htmfile=chapitre_1.8.1.htm</vt:lpwstr>
      </vt:variant>
      <vt:variant>
        <vt:lpwstr/>
      </vt:variant>
      <vt:variant>
        <vt:i4>3997734</vt:i4>
      </vt:variant>
      <vt:variant>
        <vt:i4>525</vt:i4>
      </vt:variant>
      <vt:variant>
        <vt:i4>0</vt:i4>
      </vt:variant>
      <vt:variant>
        <vt:i4>5</vt:i4>
      </vt:variant>
      <vt:variant>
        <vt:lpwstr>https://wahis.woah.org/</vt:lpwstr>
      </vt:variant>
      <vt:variant>
        <vt:lpwstr>/home</vt:lpwstr>
      </vt:variant>
      <vt:variant>
        <vt:i4>2621515</vt:i4>
      </vt:variant>
      <vt:variant>
        <vt:i4>522</vt:i4>
      </vt:variant>
      <vt:variant>
        <vt:i4>0</vt:i4>
      </vt:variant>
      <vt:variant>
        <vt:i4>5</vt:i4>
      </vt:variant>
      <vt:variant>
        <vt:lpwstr>https://www.woah.org/fileadmin/Home/eng/Health_standards/tahm/3.01.24_VESICULAR_STOMATITIS.pdf</vt:lpwstr>
      </vt:variant>
      <vt:variant>
        <vt:lpwstr/>
      </vt:variant>
      <vt:variant>
        <vt:i4>4784217</vt:i4>
      </vt:variant>
      <vt:variant>
        <vt:i4>519</vt:i4>
      </vt:variant>
      <vt:variant>
        <vt:i4>0</vt:i4>
      </vt:variant>
      <vt:variant>
        <vt:i4>5</vt:i4>
      </vt:variant>
      <vt:variant>
        <vt:lpwstr>https://wahis.woah.org/</vt:lpwstr>
      </vt:variant>
      <vt:variant>
        <vt:lpwstr>/report-smr/view?reportId=159085&amp;period=SEM01&amp;areaId=38&amp;isAquatic=false</vt:lpwstr>
      </vt:variant>
      <vt:variant>
        <vt:i4>852042</vt:i4>
      </vt:variant>
      <vt:variant>
        <vt:i4>516</vt:i4>
      </vt:variant>
      <vt:variant>
        <vt:i4>0</vt:i4>
      </vt:variant>
      <vt:variant>
        <vt:i4>5</vt:i4>
      </vt:variant>
      <vt:variant>
        <vt:lpwstr>https://www.woah.org/en/disease/foot-and-mouth-disease</vt:lpwstr>
      </vt:variant>
      <vt:variant>
        <vt:lpwstr>ui-id-2</vt:lpwstr>
      </vt:variant>
      <vt:variant>
        <vt:i4>7405596</vt:i4>
      </vt:variant>
      <vt:variant>
        <vt:i4>513</vt:i4>
      </vt:variant>
      <vt:variant>
        <vt:i4>0</vt:i4>
      </vt:variant>
      <vt:variant>
        <vt:i4>5</vt:i4>
      </vt:variant>
      <vt:variant>
        <vt:lpwstr>https://www.woah.org/en/what-we-do/standards/codes-and-manuals/terrestrial-code-online-access/?id=169&amp;L=1&amp;htmfile=chapitre_theileriosis.htm</vt:lpwstr>
      </vt:variant>
      <vt:variant>
        <vt:lpwstr/>
      </vt:variant>
      <vt:variant>
        <vt:i4>1966160</vt:i4>
      </vt:variant>
      <vt:variant>
        <vt:i4>510</vt:i4>
      </vt:variant>
      <vt:variant>
        <vt:i4>0</vt:i4>
      </vt:variant>
      <vt:variant>
        <vt:i4>5</vt:i4>
      </vt:variant>
      <vt:variant>
        <vt:lpwstr>https://www.woah.org/en/what-we-do/standards/codes-and-manuals/terrestrial-code-online-access/?id=169&amp;L=1&amp;htmfile=chapitre_echinococcus_granulosus.htm</vt:lpwstr>
      </vt:variant>
      <vt:variant>
        <vt:lpwstr/>
      </vt:variant>
      <vt:variant>
        <vt:i4>3604536</vt:i4>
      </vt:variant>
      <vt:variant>
        <vt:i4>507</vt:i4>
      </vt:variant>
      <vt:variant>
        <vt:i4>0</vt:i4>
      </vt:variant>
      <vt:variant>
        <vt:i4>5</vt:i4>
      </vt:variant>
      <vt:variant>
        <vt:lpwstr>https://www.woah.org/en/what-we-do/standards/codes-and-manuals/terrestrial-code-online-access/</vt:lpwstr>
      </vt:variant>
      <vt:variant>
        <vt:lpwstr/>
      </vt:variant>
      <vt:variant>
        <vt:i4>5374026</vt:i4>
      </vt:variant>
      <vt:variant>
        <vt:i4>504</vt:i4>
      </vt:variant>
      <vt:variant>
        <vt:i4>0</vt:i4>
      </vt:variant>
      <vt:variant>
        <vt:i4>5</vt:i4>
      </vt:variant>
      <vt:variant>
        <vt:lpwstr>https://www.woah.org/en/what-we-do/standards/codes-and-manuals/terrestrial-manual-online-access/</vt:lpwstr>
      </vt:variant>
      <vt:variant>
        <vt:lpwstr/>
      </vt:variant>
      <vt:variant>
        <vt:i4>2621517</vt:i4>
      </vt:variant>
      <vt:variant>
        <vt:i4>501</vt:i4>
      </vt:variant>
      <vt:variant>
        <vt:i4>0</vt:i4>
      </vt:variant>
      <vt:variant>
        <vt:i4>5</vt:i4>
      </vt:variant>
      <vt:variant>
        <vt:lpwstr>https://www.woah.org/en/what-we-do/standards/codes-and-manuals/terrestrial-code-online-access/?id=169&amp;L=1&amp;htmfile=chapitre_oie_listed_disease.htm</vt:lpwstr>
      </vt:variant>
      <vt:variant>
        <vt:lpwstr/>
      </vt:variant>
      <vt:variant>
        <vt:i4>3604536</vt:i4>
      </vt:variant>
      <vt:variant>
        <vt:i4>498</vt:i4>
      </vt:variant>
      <vt:variant>
        <vt:i4>0</vt:i4>
      </vt:variant>
      <vt:variant>
        <vt:i4>5</vt:i4>
      </vt:variant>
      <vt:variant>
        <vt:lpwstr>https://www.woah.org/en/what-we-do/standards/codes-and-manuals/terrestrial-code-online-access/</vt:lpwstr>
      </vt:variant>
      <vt:variant>
        <vt:lpwstr/>
      </vt:variant>
      <vt:variant>
        <vt:i4>1704028</vt:i4>
      </vt:variant>
      <vt:variant>
        <vt:i4>495</vt:i4>
      </vt:variant>
      <vt:variant>
        <vt:i4>0</vt:i4>
      </vt:variant>
      <vt:variant>
        <vt:i4>5</vt:i4>
      </vt:variant>
      <vt:variant>
        <vt:lpwstr>https://www.woah.org/fileadmin/Home/eng/Health_standards/tahc/current/chapitre_control_bio_hazard.pdf</vt:lpwstr>
      </vt:variant>
      <vt:variant>
        <vt:lpwstr/>
      </vt:variant>
      <vt:variant>
        <vt:i4>2097212</vt:i4>
      </vt:variant>
      <vt:variant>
        <vt:i4>492</vt:i4>
      </vt:variant>
      <vt:variant>
        <vt:i4>0</vt:i4>
      </vt:variant>
      <vt:variant>
        <vt:i4>5</vt:i4>
      </vt:variant>
      <vt:variant>
        <vt:lpwstr>https://www.oie.int/en/animal-health-in-the-world/animal-diseases/bovine-tuberculosis/</vt:lpwstr>
      </vt:variant>
      <vt:variant>
        <vt:lpwstr/>
      </vt:variant>
      <vt:variant>
        <vt:i4>4653138</vt:i4>
      </vt:variant>
      <vt:variant>
        <vt:i4>489</vt:i4>
      </vt:variant>
      <vt:variant>
        <vt:i4>0</vt:i4>
      </vt:variant>
      <vt:variant>
        <vt:i4>5</vt:i4>
      </vt:variant>
      <vt:variant>
        <vt:lpwstr>https://www.woah.org/app/uploads/2021/03/trypano-tsetse-1.pdf</vt:lpwstr>
      </vt:variant>
      <vt:variant>
        <vt:lpwstr/>
      </vt:variant>
      <vt:variant>
        <vt:i4>3670084</vt:i4>
      </vt:variant>
      <vt:variant>
        <vt:i4>486</vt:i4>
      </vt:variant>
      <vt:variant>
        <vt:i4>0</vt:i4>
      </vt:variant>
      <vt:variant>
        <vt:i4>5</vt:i4>
      </vt:variant>
      <vt:variant>
        <vt:lpwstr>https://www.woah.org/en/what-we-do/standards/codes-and-manuals/terrestrial-code-online-access/?id=169&amp;L=1&amp;htmfile=chapitre_anthrax.htm</vt:lpwstr>
      </vt:variant>
      <vt:variant>
        <vt:lpwstr/>
      </vt:variant>
      <vt:variant>
        <vt:i4>4390916</vt:i4>
      </vt:variant>
      <vt:variant>
        <vt:i4>483</vt:i4>
      </vt:variant>
      <vt:variant>
        <vt:i4>0</vt:i4>
      </vt:variant>
      <vt:variant>
        <vt:i4>5</vt:i4>
      </vt:variant>
      <vt:variant>
        <vt:lpwstr>https://www.woah.org/fileadmin/Home/eng/Health_standards/tahm/3.04.15_THEILIERIOSIS.pdf</vt:lpwstr>
      </vt:variant>
      <vt:variant>
        <vt:lpwstr/>
      </vt:variant>
      <vt:variant>
        <vt:i4>4718610</vt:i4>
      </vt:variant>
      <vt:variant>
        <vt:i4>480</vt:i4>
      </vt:variant>
      <vt:variant>
        <vt:i4>0</vt:i4>
      </vt:variant>
      <vt:variant>
        <vt:i4>5</vt:i4>
      </vt:variant>
      <vt:variant>
        <vt:lpwstr>https://www.woah.org/fileadmin/Home/eng/Health_standards/tahm/3.01.02_AUJESZKYS.pdf</vt:lpwstr>
      </vt:variant>
      <vt:variant>
        <vt:lpwstr/>
      </vt:variant>
      <vt:variant>
        <vt:i4>7995447</vt:i4>
      </vt:variant>
      <vt:variant>
        <vt:i4>477</vt:i4>
      </vt:variant>
      <vt:variant>
        <vt:i4>0</vt:i4>
      </vt:variant>
      <vt:variant>
        <vt:i4>5</vt:i4>
      </vt:variant>
      <vt:variant>
        <vt:lpwstr>http://www.oie.int/fileadmin/Home/eng/About_us/docs/pdf/A_FR_2014_public.pdf</vt:lpwstr>
      </vt:variant>
      <vt:variant>
        <vt:lpwstr/>
      </vt:variant>
      <vt:variant>
        <vt:i4>7602236</vt:i4>
      </vt:variant>
      <vt:variant>
        <vt:i4>474</vt:i4>
      </vt:variant>
      <vt:variant>
        <vt:i4>0</vt:i4>
      </vt:variant>
      <vt:variant>
        <vt:i4>5</vt:i4>
      </vt:variant>
      <vt:variant>
        <vt:lpwstr>https://www.who.int/news-room/fact-sheets/detail/rift-valley-fever</vt:lpwstr>
      </vt:variant>
      <vt:variant>
        <vt:lpwstr/>
      </vt:variant>
      <vt:variant>
        <vt:i4>3801195</vt:i4>
      </vt:variant>
      <vt:variant>
        <vt:i4>471</vt:i4>
      </vt:variant>
      <vt:variant>
        <vt:i4>0</vt:i4>
      </vt:variant>
      <vt:variant>
        <vt:i4>5</vt:i4>
      </vt:variant>
      <vt:variant>
        <vt:lpwstr>https://downloads.regulations.gov/APHIS-2020-0071-0003/content.pdf</vt:lpwstr>
      </vt:variant>
      <vt:variant>
        <vt:lpwstr/>
      </vt:variant>
      <vt:variant>
        <vt:i4>6553662</vt:i4>
      </vt:variant>
      <vt:variant>
        <vt:i4>468</vt:i4>
      </vt:variant>
      <vt:variant>
        <vt:i4>0</vt:i4>
      </vt:variant>
      <vt:variant>
        <vt:i4>5</vt:i4>
      </vt:variant>
      <vt:variant>
        <vt:lpwstr>https://www.canada.ca/en/public-health/services/public-health-notices/2023/outbreak-salmonella-infections-under-investigation.html</vt:lpwstr>
      </vt:variant>
      <vt:variant>
        <vt:lpwstr/>
      </vt:variant>
      <vt:variant>
        <vt:i4>4259852</vt:i4>
      </vt:variant>
      <vt:variant>
        <vt:i4>465</vt:i4>
      </vt:variant>
      <vt:variant>
        <vt:i4>0</vt:i4>
      </vt:variant>
      <vt:variant>
        <vt:i4>5</vt:i4>
      </vt:variant>
      <vt:variant>
        <vt:lpwstr>https://www.canada.ca/en/public-health/services/laboratory-biosafety-biosecurity/pathogen-safety-data-sheets-risk-assessment/listeria-monocytogenes.html</vt:lpwstr>
      </vt:variant>
      <vt:variant>
        <vt:lpwstr/>
      </vt:variant>
      <vt:variant>
        <vt:i4>4849752</vt:i4>
      </vt:variant>
      <vt:variant>
        <vt:i4>462</vt:i4>
      </vt:variant>
      <vt:variant>
        <vt:i4>0</vt:i4>
      </vt:variant>
      <vt:variant>
        <vt:i4>5</vt:i4>
      </vt:variant>
      <vt:variant>
        <vt:lpwstr>https://www.canada.ca/en/public-health/services/food-poisoning/campylobacter-jejuni.html</vt:lpwstr>
      </vt:variant>
      <vt:variant>
        <vt:lpwstr/>
      </vt:variant>
      <vt:variant>
        <vt:i4>6619244</vt:i4>
      </vt:variant>
      <vt:variant>
        <vt:i4>459</vt:i4>
      </vt:variant>
      <vt:variant>
        <vt:i4>0</vt:i4>
      </vt:variant>
      <vt:variant>
        <vt:i4>5</vt:i4>
      </vt:variant>
      <vt:variant>
        <vt:lpwstr>https://www.canada.ca/en/public-health/services/diseases/cryptosporidiosis.html</vt:lpwstr>
      </vt:variant>
      <vt:variant>
        <vt:lpwstr/>
      </vt:variant>
      <vt:variant>
        <vt:i4>4063289</vt:i4>
      </vt:variant>
      <vt:variant>
        <vt:i4>456</vt:i4>
      </vt:variant>
      <vt:variant>
        <vt:i4>0</vt:i4>
      </vt:variant>
      <vt:variant>
        <vt:i4>5</vt:i4>
      </vt:variant>
      <vt:variant>
        <vt:lpwstr>http://www.promedmail.org/post/4466392</vt:lpwstr>
      </vt:variant>
      <vt:variant>
        <vt:lpwstr/>
      </vt:variant>
      <vt:variant>
        <vt:i4>3473467</vt:i4>
      </vt:variant>
      <vt:variant>
        <vt:i4>453</vt:i4>
      </vt:variant>
      <vt:variant>
        <vt:i4>0</vt:i4>
      </vt:variant>
      <vt:variant>
        <vt:i4>5</vt:i4>
      </vt:variant>
      <vt:variant>
        <vt:lpwstr>http://www.promedmail.org/post/4475883</vt:lpwstr>
      </vt:variant>
      <vt:variant>
        <vt:lpwstr/>
      </vt:variant>
      <vt:variant>
        <vt:i4>3211291</vt:i4>
      </vt:variant>
      <vt:variant>
        <vt:i4>450</vt:i4>
      </vt:variant>
      <vt:variant>
        <vt:i4>0</vt:i4>
      </vt:variant>
      <vt:variant>
        <vt:i4>5</vt:i4>
      </vt:variant>
      <vt:variant>
        <vt:lpwstr>http://www.scahls.org.au/__data/assets/pdf_file/0004/1280839/pestiviruses.pdf</vt:lpwstr>
      </vt:variant>
      <vt:variant>
        <vt:lpwstr/>
      </vt:variant>
      <vt:variant>
        <vt:i4>5767216</vt:i4>
      </vt:variant>
      <vt:variant>
        <vt:i4>447</vt:i4>
      </vt:variant>
      <vt:variant>
        <vt:i4>0</vt:i4>
      </vt:variant>
      <vt:variant>
        <vt:i4>5</vt:i4>
      </vt:variant>
      <vt:variant>
        <vt:lpwstr>https://pir.sa.gov.au/biosecurity/animal_health/animal_species/pigs/brucella_suis</vt:lpwstr>
      </vt:variant>
      <vt:variant>
        <vt:lpwstr/>
      </vt:variant>
      <vt:variant>
        <vt:i4>4325406</vt:i4>
      </vt:variant>
      <vt:variant>
        <vt:i4>444</vt:i4>
      </vt:variant>
      <vt:variant>
        <vt:i4>0</vt:i4>
      </vt:variant>
      <vt:variant>
        <vt:i4>5</vt:i4>
      </vt:variant>
      <vt:variant>
        <vt:lpwstr>https://www.saskatchewan.ca/residents/environment-public-health-and-safety/wildlife-issues/fish-and-wildlife-diseases/bovine-tuberculosis-in-wildlife</vt:lpwstr>
      </vt:variant>
      <vt:variant>
        <vt:lpwstr/>
      </vt:variant>
      <vt:variant>
        <vt:i4>8060967</vt:i4>
      </vt:variant>
      <vt:variant>
        <vt:i4>441</vt:i4>
      </vt:variant>
      <vt:variant>
        <vt:i4>0</vt:i4>
      </vt:variant>
      <vt:variant>
        <vt:i4>5</vt:i4>
      </vt:variant>
      <vt:variant>
        <vt:lpwstr>https://www.alberta.ca/malignant-catarrhal-fever-notifiable</vt:lpwstr>
      </vt:variant>
      <vt:variant>
        <vt:lpwstr/>
      </vt:variant>
      <vt:variant>
        <vt:i4>2621483</vt:i4>
      </vt:variant>
      <vt:variant>
        <vt:i4>438</vt:i4>
      </vt:variant>
      <vt:variant>
        <vt:i4>0</vt:i4>
      </vt:variant>
      <vt:variant>
        <vt:i4>5</vt:i4>
      </vt:variant>
      <vt:variant>
        <vt:lpwstr>http://www.vetres.org/index.php?option=article&amp;access=standard&amp;Itemid=129&amp;url=/articles/vetres/abs/2005/03/v4056/v4056.html</vt:lpwstr>
      </vt:variant>
      <vt:variant>
        <vt:lpwstr/>
      </vt:variant>
      <vt:variant>
        <vt:i4>2031634</vt:i4>
      </vt:variant>
      <vt:variant>
        <vt:i4>435</vt:i4>
      </vt:variant>
      <vt:variant>
        <vt:i4>0</vt:i4>
      </vt:variant>
      <vt:variant>
        <vt:i4>5</vt:i4>
      </vt:variant>
      <vt:variant>
        <vt:lpwstr>http://www.ingentaconnect.com/content/iafp/jfp/2011/00000074/00000003/art00021?token=004712b38e383a4b3b2570507b467a6c6a427c2b63472a726e2d2954496f642f466f0b0</vt:lpwstr>
      </vt:variant>
      <vt:variant>
        <vt:lpwstr/>
      </vt:variant>
      <vt:variant>
        <vt:i4>2293820</vt:i4>
      </vt:variant>
      <vt:variant>
        <vt:i4>432</vt:i4>
      </vt:variant>
      <vt:variant>
        <vt:i4>0</vt:i4>
      </vt:variant>
      <vt:variant>
        <vt:i4>5</vt:i4>
      </vt:variant>
      <vt:variant>
        <vt:lpwstr>http://www.foodstandards.gov.au/industry/bse/bseimports/Pages/default.aspx</vt:lpwstr>
      </vt:variant>
      <vt:variant>
        <vt:lpwstr/>
      </vt:variant>
      <vt:variant>
        <vt:i4>5636096</vt:i4>
      </vt:variant>
      <vt:variant>
        <vt:i4>429</vt:i4>
      </vt:variant>
      <vt:variant>
        <vt:i4>0</vt:i4>
      </vt:variant>
      <vt:variant>
        <vt:i4>5</vt:i4>
      </vt:variant>
      <vt:variant>
        <vt:lpwstr>http://www.publish.csiro.au/pid/5553.htm</vt:lpwstr>
      </vt:variant>
      <vt:variant>
        <vt:lpwstr/>
      </vt:variant>
      <vt:variant>
        <vt:i4>5505106</vt:i4>
      </vt:variant>
      <vt:variant>
        <vt:i4>426</vt:i4>
      </vt:variant>
      <vt:variant>
        <vt:i4>0</vt:i4>
      </vt:variant>
      <vt:variant>
        <vt:i4>5</vt:i4>
      </vt:variant>
      <vt:variant>
        <vt:lpwstr>http://www.fao.org/3/a-i3649e.pdf</vt:lpwstr>
      </vt:variant>
      <vt:variant>
        <vt:lpwstr/>
      </vt:variant>
      <vt:variant>
        <vt:i4>5701716</vt:i4>
      </vt:variant>
      <vt:variant>
        <vt:i4>423</vt:i4>
      </vt:variant>
      <vt:variant>
        <vt:i4>0</vt:i4>
      </vt:variant>
      <vt:variant>
        <vt:i4>5</vt:i4>
      </vt:variant>
      <vt:variant>
        <vt:lpwstr>https://www.health.gov.au/health-topics/communicable-diseases/nationally-notifiable-diseases/list</vt:lpwstr>
      </vt:variant>
      <vt:variant>
        <vt:lpwstr/>
      </vt:variant>
      <vt:variant>
        <vt:i4>7864383</vt:i4>
      </vt:variant>
      <vt:variant>
        <vt:i4>420</vt:i4>
      </vt:variant>
      <vt:variant>
        <vt:i4>0</vt:i4>
      </vt:variant>
      <vt:variant>
        <vt:i4>5</vt:i4>
      </vt:variant>
      <vt:variant>
        <vt:lpwstr>https://www.agriculture.gov.au/biosecurity-trade/policy/risk-analysis/animal/fresh-chilled-frozen-beef/reports</vt:lpwstr>
      </vt:variant>
      <vt:variant>
        <vt:lpwstr/>
      </vt:variant>
      <vt:variant>
        <vt:i4>4718619</vt:i4>
      </vt:variant>
      <vt:variant>
        <vt:i4>417</vt:i4>
      </vt:variant>
      <vt:variant>
        <vt:i4>0</vt:i4>
      </vt:variant>
      <vt:variant>
        <vt:i4>5</vt:i4>
      </vt:variant>
      <vt:variant>
        <vt:lpwstr>http://www.agriculture.gov.au/pests-diseases-weeds/animal/notifiable</vt:lpwstr>
      </vt:variant>
      <vt:variant>
        <vt:lpwstr>national-notifiable-animal-diseases-list-at-november-2014</vt:lpwstr>
      </vt:variant>
      <vt:variant>
        <vt:i4>3801204</vt:i4>
      </vt:variant>
      <vt:variant>
        <vt:i4>414</vt:i4>
      </vt:variant>
      <vt:variant>
        <vt:i4>0</vt:i4>
      </vt:variant>
      <vt:variant>
        <vt:i4>5</vt:i4>
      </vt:variant>
      <vt:variant>
        <vt:lpwstr>https://www.agriculture.gov.au/biosecurity-trade/export/controlled-goods/meat/elmer-3/notices/2023/mn23-02</vt:lpwstr>
      </vt:variant>
      <vt:variant>
        <vt:lpwstr/>
      </vt:variant>
      <vt:variant>
        <vt:i4>5767250</vt:i4>
      </vt:variant>
      <vt:variant>
        <vt:i4>411</vt:i4>
      </vt:variant>
      <vt:variant>
        <vt:i4>0</vt:i4>
      </vt:variant>
      <vt:variant>
        <vt:i4>5</vt:i4>
      </vt:variant>
      <vt:variant>
        <vt:lpwstr>https://www.agriculture.gov.au/sites/default/files/documents/10.FMD-Free country list-List FINAL.pdf</vt:lpwstr>
      </vt:variant>
      <vt:variant>
        <vt:lpwstr/>
      </vt:variant>
      <vt:variant>
        <vt:i4>7274551</vt:i4>
      </vt:variant>
      <vt:variant>
        <vt:i4>408</vt:i4>
      </vt:variant>
      <vt:variant>
        <vt:i4>0</vt:i4>
      </vt:variant>
      <vt:variant>
        <vt:i4>5</vt:i4>
      </vt:variant>
      <vt:variant>
        <vt:lpwstr>https://www.fao.org/input/download/standards/13756/CXG_085e_2014.pdf</vt:lpwstr>
      </vt:variant>
      <vt:variant>
        <vt:lpwstr/>
      </vt:variant>
      <vt:variant>
        <vt:i4>8323179</vt:i4>
      </vt:variant>
      <vt:variant>
        <vt:i4>405</vt:i4>
      </vt:variant>
      <vt:variant>
        <vt:i4>0</vt:i4>
      </vt:variant>
      <vt:variant>
        <vt:i4>5</vt:i4>
      </vt:variant>
      <vt:variant>
        <vt:lpwstr>https://www.ecfr.gov/current/title-9/chapter-I/subchapter-D/part-93/subpart-D/subject-group-ECFReb37de9e5f6952d/section-93.437</vt:lpwstr>
      </vt:variant>
      <vt:variant>
        <vt:lpwstr/>
      </vt:variant>
      <vt:variant>
        <vt:i4>1769495</vt:i4>
      </vt:variant>
      <vt:variant>
        <vt:i4>402</vt:i4>
      </vt:variant>
      <vt:variant>
        <vt:i4>0</vt:i4>
      </vt:variant>
      <vt:variant>
        <vt:i4>5</vt:i4>
      </vt:variant>
      <vt:variant>
        <vt:lpwstr>https://www.cfsph.iastate.edu/Factsheets/pdfs/wesselsbron.pdf</vt:lpwstr>
      </vt:variant>
      <vt:variant>
        <vt:lpwstr/>
      </vt:variant>
      <vt:variant>
        <vt:i4>720902</vt:i4>
      </vt:variant>
      <vt:variant>
        <vt:i4>399</vt:i4>
      </vt:variant>
      <vt:variant>
        <vt:i4>0</vt:i4>
      </vt:variant>
      <vt:variant>
        <vt:i4>5</vt:i4>
      </vt:variant>
      <vt:variant>
        <vt:lpwstr>https://www.cfsph.iastate.edu/Factsheets/pdfs/anthrax.pdf</vt:lpwstr>
      </vt:variant>
      <vt:variant>
        <vt:lpwstr/>
      </vt:variant>
      <vt:variant>
        <vt:i4>7995501</vt:i4>
      </vt:variant>
      <vt:variant>
        <vt:i4>396</vt:i4>
      </vt:variant>
      <vt:variant>
        <vt:i4>0</vt:i4>
      </vt:variant>
      <vt:variant>
        <vt:i4>5</vt:i4>
      </vt:variant>
      <vt:variant>
        <vt:lpwstr>https://inspection.canada.ca/animal-health/terrestrial-animals/diseases/reportable/vesicular-stomatitis/fact-sheet/eng/1306640102681/1306848592941</vt:lpwstr>
      </vt:variant>
      <vt:variant>
        <vt:lpwstr/>
      </vt:variant>
      <vt:variant>
        <vt:i4>2883688</vt:i4>
      </vt:variant>
      <vt:variant>
        <vt:i4>393</vt:i4>
      </vt:variant>
      <vt:variant>
        <vt:i4>0</vt:i4>
      </vt:variant>
      <vt:variant>
        <vt:i4>5</vt:i4>
      </vt:variant>
      <vt:variant>
        <vt:lpwstr>https://inspection.canada.ca/animal-health/terrestrial-animals/diseases/reportable/bovine-tuberculosis/trace-in-activities/eng/1496361145780/1496361146178</vt:lpwstr>
      </vt:variant>
      <vt:variant>
        <vt:lpwstr/>
      </vt:variant>
      <vt:variant>
        <vt:i4>7274592</vt:i4>
      </vt:variant>
      <vt:variant>
        <vt:i4>390</vt:i4>
      </vt:variant>
      <vt:variant>
        <vt:i4>0</vt:i4>
      </vt:variant>
      <vt:variant>
        <vt:i4>5</vt:i4>
      </vt:variant>
      <vt:variant>
        <vt:lpwstr>https://inspection.canada.ca/animal-health/terrestrial-animals/diseases/notifiable-diseases/eng/1305672292490/1305672713247</vt:lpwstr>
      </vt:variant>
      <vt:variant>
        <vt:lpwstr/>
      </vt:variant>
      <vt:variant>
        <vt:i4>25</vt:i4>
      </vt:variant>
      <vt:variant>
        <vt:i4>387</vt:i4>
      </vt:variant>
      <vt:variant>
        <vt:i4>0</vt:i4>
      </vt:variant>
      <vt:variant>
        <vt:i4>5</vt:i4>
      </vt:variant>
      <vt:variant>
        <vt:lpwstr>https://inspection.canada.ca/exporting-food-plants-or-animals/food-exports/requirements/export-requirements-for-meat-and-poultry-products/annex-u/eng/1371663720505/1371663913885</vt:lpwstr>
      </vt:variant>
      <vt:variant>
        <vt:lpwstr/>
      </vt:variant>
      <vt:variant>
        <vt:i4>3407909</vt:i4>
      </vt:variant>
      <vt:variant>
        <vt:i4>384</vt:i4>
      </vt:variant>
      <vt:variant>
        <vt:i4>0</vt:i4>
      </vt:variant>
      <vt:variant>
        <vt:i4>5</vt:i4>
      </vt:variant>
      <vt:variant>
        <vt:lpwstr>https://inspection.canada.ca/animal-health/terrestrial-animals/diseases/reportable/bovine-tuberculosis/overview/eng/1354387734000/1354388556118</vt:lpwstr>
      </vt:variant>
      <vt:variant>
        <vt:lpwstr/>
      </vt:variant>
      <vt:variant>
        <vt:i4>5963849</vt:i4>
      </vt:variant>
      <vt:variant>
        <vt:i4>381</vt:i4>
      </vt:variant>
      <vt:variant>
        <vt:i4>0</vt:i4>
      </vt:variant>
      <vt:variant>
        <vt:i4>5</vt:i4>
      </vt:variant>
      <vt:variant>
        <vt:lpwstr>https://inspection.canada.ca/animal-health/terrestrial-animals/diseases/reportable/brucellosis/fact-sheet/eng/1305673222206/1305673334337</vt:lpwstr>
      </vt:variant>
      <vt:variant>
        <vt:lpwstr/>
      </vt:variant>
      <vt:variant>
        <vt:i4>6422646</vt:i4>
      </vt:variant>
      <vt:variant>
        <vt:i4>378</vt:i4>
      </vt:variant>
      <vt:variant>
        <vt:i4>0</vt:i4>
      </vt:variant>
      <vt:variant>
        <vt:i4>5</vt:i4>
      </vt:variant>
      <vt:variant>
        <vt:lpwstr>https://inspection.canada.ca/animal-health/terrestrial-animals/diseases/reportable/bovine-tuberculosis/eradication-program/eng/1449178375257/1449178376132</vt:lpwstr>
      </vt:variant>
      <vt:variant>
        <vt:lpwstr/>
      </vt:variant>
      <vt:variant>
        <vt:i4>3538985</vt:i4>
      </vt:variant>
      <vt:variant>
        <vt:i4>375</vt:i4>
      </vt:variant>
      <vt:variant>
        <vt:i4>0</vt:i4>
      </vt:variant>
      <vt:variant>
        <vt:i4>5</vt:i4>
      </vt:variant>
      <vt:variant>
        <vt:lpwstr>https://inspection.canada.ca/animal-health/terrestrial-animals/diseases/reportable/cysticercosis/fact-sheet/eng/1329807596298/1329808582354</vt:lpwstr>
      </vt:variant>
      <vt:variant>
        <vt:lpwstr/>
      </vt:variant>
      <vt:variant>
        <vt:i4>2162744</vt:i4>
      </vt:variant>
      <vt:variant>
        <vt:i4>372</vt:i4>
      </vt:variant>
      <vt:variant>
        <vt:i4>0</vt:i4>
      </vt:variant>
      <vt:variant>
        <vt:i4>5</vt:i4>
      </vt:variant>
      <vt:variant>
        <vt:lpwstr>https://inspection.canada.ca/animal-health/terrestrial-animals/diseases/immediately-notifiable/Anaplasmosis/fact-sheet/eng/1329525231981/1329525339802</vt:lpwstr>
      </vt:variant>
      <vt:variant>
        <vt:lpwstr/>
      </vt:variant>
      <vt:variant>
        <vt:i4>5963862</vt:i4>
      </vt:variant>
      <vt:variant>
        <vt:i4>369</vt:i4>
      </vt:variant>
      <vt:variant>
        <vt:i4>0</vt:i4>
      </vt:variant>
      <vt:variant>
        <vt:i4>5</vt:i4>
      </vt:variant>
      <vt:variant>
        <vt:lpwstr>https://inspection.canada.ca/animal-health/terrestrial-animals/diseases/reportable/anthrax/fact-sheet/eng/1375205846604/1375206913111</vt:lpwstr>
      </vt:variant>
      <vt:variant>
        <vt:lpwstr/>
      </vt:variant>
      <vt:variant>
        <vt:i4>2162737</vt:i4>
      </vt:variant>
      <vt:variant>
        <vt:i4>366</vt:i4>
      </vt:variant>
      <vt:variant>
        <vt:i4>0</vt:i4>
      </vt:variant>
      <vt:variant>
        <vt:i4>5</vt:i4>
      </vt:variant>
      <vt:variant>
        <vt:lpwstr>https://inspection.canada.ca/animal-health/terrestrial-animals/diseases/reportable/eng/1303768471142/1303768544412</vt:lpwstr>
      </vt:variant>
      <vt:variant>
        <vt:lpwstr/>
      </vt:variant>
      <vt:variant>
        <vt:i4>720899</vt:i4>
      </vt:variant>
      <vt:variant>
        <vt:i4>363</vt:i4>
      </vt:variant>
      <vt:variant>
        <vt:i4>0</vt:i4>
      </vt:variant>
      <vt:variant>
        <vt:i4>5</vt:i4>
      </vt:variant>
      <vt:variant>
        <vt:lpwstr>https://www.canada.ca/en/news/archive/2012/04/protecting-canadian-livestock-schmallenberg-virus.html</vt:lpwstr>
      </vt:variant>
      <vt:variant>
        <vt:lpwstr/>
      </vt:variant>
      <vt:variant>
        <vt:i4>7209000</vt:i4>
      </vt:variant>
      <vt:variant>
        <vt:i4>360</vt:i4>
      </vt:variant>
      <vt:variant>
        <vt:i4>0</vt:i4>
      </vt:variant>
      <vt:variant>
        <vt:i4>5</vt:i4>
      </vt:variant>
      <vt:variant>
        <vt:lpwstr>https://inspection.canada.ca/animal-health/terrestrial-animals/diseases/immediately-notifiable/eng/1305670991321/1305671848331</vt:lpwstr>
      </vt:variant>
      <vt:variant>
        <vt:lpwstr/>
      </vt:variant>
      <vt:variant>
        <vt:i4>7340066</vt:i4>
      </vt:variant>
      <vt:variant>
        <vt:i4>357</vt:i4>
      </vt:variant>
      <vt:variant>
        <vt:i4>0</vt:i4>
      </vt:variant>
      <vt:variant>
        <vt:i4>5</vt:i4>
      </vt:variant>
      <vt:variant>
        <vt:lpwstr>http://www.inspection.gc.ca/english/anima/disemala/guidee.shtml</vt:lpwstr>
      </vt:variant>
      <vt:variant>
        <vt:lpwstr/>
      </vt:variant>
      <vt:variant>
        <vt:i4>6029384</vt:i4>
      </vt:variant>
      <vt:variant>
        <vt:i4>354</vt:i4>
      </vt:variant>
      <vt:variant>
        <vt:i4>0</vt:i4>
      </vt:variant>
      <vt:variant>
        <vt:i4>5</vt:i4>
      </vt:variant>
      <vt:variant>
        <vt:lpwstr>https://cahss.ca/cahss-tools/reportable--notifiable-diseases</vt:lpwstr>
      </vt:variant>
      <vt:variant>
        <vt:lpwstr/>
      </vt:variant>
      <vt:variant>
        <vt:i4>6815785</vt:i4>
      </vt:variant>
      <vt:variant>
        <vt:i4>351</vt:i4>
      </vt:variant>
      <vt:variant>
        <vt:i4>0</vt:i4>
      </vt:variant>
      <vt:variant>
        <vt:i4>5</vt:i4>
      </vt:variant>
      <vt:variant>
        <vt:lpwstr>https://www.agcanada.com/daily/bovine-tb-turns-up-in-saskatchewan-herd</vt:lpwstr>
      </vt:variant>
      <vt:variant>
        <vt:lpwstr/>
      </vt:variant>
      <vt:variant>
        <vt:i4>262157</vt:i4>
      </vt:variant>
      <vt:variant>
        <vt:i4>348</vt:i4>
      </vt:variant>
      <vt:variant>
        <vt:i4>0</vt:i4>
      </vt:variant>
      <vt:variant>
        <vt:i4>5</vt:i4>
      </vt:variant>
      <vt:variant>
        <vt:lpwstr>http://dx.doi.org/10.1007/BF02278490</vt:lpwstr>
      </vt:variant>
      <vt:variant>
        <vt:lpwstr/>
      </vt:variant>
      <vt:variant>
        <vt:i4>3932198</vt:i4>
      </vt:variant>
      <vt:variant>
        <vt:i4>345</vt:i4>
      </vt:variant>
      <vt:variant>
        <vt:i4>0</vt:i4>
      </vt:variant>
      <vt:variant>
        <vt:i4>5</vt:i4>
      </vt:variant>
      <vt:variant>
        <vt:lpwstr>http://www.ncbi.nlm.nih.gov/pubmed/27235496</vt:lpwstr>
      </vt:variant>
      <vt:variant>
        <vt:lpwstr/>
      </vt:variant>
      <vt:variant>
        <vt:i4>3276919</vt:i4>
      </vt:variant>
      <vt:variant>
        <vt:i4>342</vt:i4>
      </vt:variant>
      <vt:variant>
        <vt:i4>0</vt:i4>
      </vt:variant>
      <vt:variant>
        <vt:i4>5</vt:i4>
      </vt:variant>
      <vt:variant>
        <vt:lpwstr>http://www.ingentaconnect.com/content/iafp/jfp/2002/00000065/00000011/art00001</vt:lpwstr>
      </vt:variant>
      <vt:variant>
        <vt:lpwstr/>
      </vt:variant>
      <vt:variant>
        <vt:i4>3014688</vt:i4>
      </vt:variant>
      <vt:variant>
        <vt:i4>339</vt:i4>
      </vt:variant>
      <vt:variant>
        <vt:i4>0</vt:i4>
      </vt:variant>
      <vt:variant>
        <vt:i4>5</vt:i4>
      </vt:variant>
      <vt:variant>
        <vt:lpwstr>http://foodregulation.gov.au/internet/fr/publishing.nsf/Content/784616537FC3F1C3CA25806A007C5D5C/$File/pilot survey AMR part 1.pdf</vt:lpwstr>
      </vt:variant>
      <vt:variant>
        <vt:lpwstr/>
      </vt:variant>
      <vt:variant>
        <vt:i4>1245267</vt:i4>
      </vt:variant>
      <vt:variant>
        <vt:i4>336</vt:i4>
      </vt:variant>
      <vt:variant>
        <vt:i4>0</vt:i4>
      </vt:variant>
      <vt:variant>
        <vt:i4>5</vt:i4>
      </vt:variant>
      <vt:variant>
        <vt:lpwstr>https://www.flockandherd.net.au/cattle/ireader/cysticercus-bovis.html</vt:lpwstr>
      </vt:variant>
      <vt:variant>
        <vt:lpwstr/>
      </vt:variant>
      <vt:variant>
        <vt:i4>6029318</vt:i4>
      </vt:variant>
      <vt:variant>
        <vt:i4>333</vt:i4>
      </vt:variant>
      <vt:variant>
        <vt:i4>0</vt:i4>
      </vt:variant>
      <vt:variant>
        <vt:i4>5</vt:i4>
      </vt:variant>
      <vt:variant>
        <vt:lpwstr>http://www3.interscience.wiley.com/journal/120745064/abstract</vt:lpwstr>
      </vt:variant>
      <vt:variant>
        <vt:lpwstr/>
      </vt:variant>
      <vt:variant>
        <vt:i4>7077989</vt:i4>
      </vt:variant>
      <vt:variant>
        <vt:i4>330</vt:i4>
      </vt:variant>
      <vt:variant>
        <vt:i4>0</vt:i4>
      </vt:variant>
      <vt:variant>
        <vt:i4>5</vt:i4>
      </vt:variant>
      <vt:variant>
        <vt:lpwstr>https://www.animalhealthaustralia.com.au/our-publications/ausvetplan-manuals-and-documents/</vt:lpwstr>
      </vt:variant>
      <vt:variant>
        <vt:lpwstr/>
      </vt:variant>
      <vt:variant>
        <vt:i4>7405668</vt:i4>
      </vt:variant>
      <vt:variant>
        <vt:i4>327</vt:i4>
      </vt:variant>
      <vt:variant>
        <vt:i4>0</vt:i4>
      </vt:variant>
      <vt:variant>
        <vt:i4>5</vt:i4>
      </vt:variant>
      <vt:variant>
        <vt:lpwstr>http://www.aphis.usda.gov/publications/animal_health/content/printable_version/pseudo_rabies_report.pdf</vt:lpwstr>
      </vt:variant>
      <vt:variant>
        <vt:lpwstr/>
      </vt:variant>
      <vt:variant>
        <vt:i4>3997817</vt:i4>
      </vt:variant>
      <vt:variant>
        <vt:i4>324</vt:i4>
      </vt:variant>
      <vt:variant>
        <vt:i4>0</vt:i4>
      </vt:variant>
      <vt:variant>
        <vt:i4>5</vt:i4>
      </vt:variant>
      <vt:variant>
        <vt:lpwstr>https://www.ncbi.nlm.nih.gov/pmc/articles/PMC10190567/</vt:lpwstr>
      </vt:variant>
      <vt:variant>
        <vt:lpwstr/>
      </vt:variant>
      <vt:variant>
        <vt:i4>1900608</vt:i4>
      </vt:variant>
      <vt:variant>
        <vt:i4>321</vt:i4>
      </vt:variant>
      <vt:variant>
        <vt:i4>0</vt:i4>
      </vt:variant>
      <vt:variant>
        <vt:i4>5</vt:i4>
      </vt:variant>
      <vt:variant>
        <vt:lpwstr>https://www.frontiersin.org/articles/10.3389/fvets.2022.1072730/full</vt:lpwstr>
      </vt:variant>
      <vt:variant>
        <vt:lpwstr/>
      </vt:variant>
      <vt:variant>
        <vt:i4>7143539</vt:i4>
      </vt:variant>
      <vt:variant>
        <vt:i4>318</vt:i4>
      </vt:variant>
      <vt:variant>
        <vt:i4>0</vt:i4>
      </vt:variant>
      <vt:variant>
        <vt:i4>5</vt:i4>
      </vt:variant>
      <vt:variant>
        <vt:lpwstr>https://animalhealthaustralia.com.au/wp-content/uploads/2022/08/Lumpy-Skin-Disease.pdf</vt:lpwstr>
      </vt:variant>
      <vt:variant>
        <vt:lpwstr/>
      </vt:variant>
      <vt:variant>
        <vt:i4>5963778</vt:i4>
      </vt:variant>
      <vt:variant>
        <vt:i4>315</vt:i4>
      </vt:variant>
      <vt:variant>
        <vt:i4>0</vt:i4>
      </vt:variant>
      <vt:variant>
        <vt:i4>5</vt:i4>
      </vt:variant>
      <vt:variant>
        <vt:lpwstr>https://animalhealthaustralia.com.au//wp-content/uploads/dlm_uploads/2022/12/AVP_FMD_v5.0_2022.pdf</vt:lpwstr>
      </vt:variant>
      <vt:variant>
        <vt:lpwstr/>
      </vt:variant>
      <vt:variant>
        <vt:i4>6225992</vt:i4>
      </vt:variant>
      <vt:variant>
        <vt:i4>312</vt:i4>
      </vt:variant>
      <vt:variant>
        <vt:i4>0</vt:i4>
      </vt:variant>
      <vt:variant>
        <vt:i4>5</vt:i4>
      </vt:variant>
      <vt:variant>
        <vt:lpwstr>https://animalhealthaustralia.com.au//wp-content/uploads/dlm_uploads/2015/09/EADRA_web_updated_221017.pdf</vt:lpwstr>
      </vt:variant>
      <vt:variant>
        <vt:lpwstr/>
      </vt:variant>
      <vt:variant>
        <vt:i4>2818142</vt:i4>
      </vt:variant>
      <vt:variant>
        <vt:i4>309</vt:i4>
      </vt:variant>
      <vt:variant>
        <vt:i4>0</vt:i4>
      </vt:variant>
      <vt:variant>
        <vt:i4>5</vt:i4>
      </vt:variant>
      <vt:variant>
        <vt:lpwstr>https://animalhealthaustralia.com.au//wp-content/uploads/dlm_uploads/2020/09/AUSVETPLAN-Manuals_Response_Anthrax.pdf</vt:lpwstr>
      </vt:variant>
      <vt:variant>
        <vt:lpwstr/>
      </vt:variant>
      <vt:variant>
        <vt:i4>6750323</vt:i4>
      </vt:variant>
      <vt:variant>
        <vt:i4>306</vt:i4>
      </vt:variant>
      <vt:variant>
        <vt:i4>0</vt:i4>
      </vt:variant>
      <vt:variant>
        <vt:i4>5</vt:i4>
      </vt:variant>
      <vt:variant>
        <vt:lpwstr>https://www.animalhealthaustralia.com.au/download/9794/</vt:lpwstr>
      </vt:variant>
      <vt:variant>
        <vt:lpwstr/>
      </vt:variant>
      <vt:variant>
        <vt:i4>1638408</vt:i4>
      </vt:variant>
      <vt:variant>
        <vt:i4>303</vt:i4>
      </vt:variant>
      <vt:variant>
        <vt:i4>0</vt:i4>
      </vt:variant>
      <vt:variant>
        <vt:i4>5</vt:i4>
      </vt:variant>
      <vt:variant>
        <vt:lpwstr>https://www.animalhealthaustralia.com.au/our-publications/animal-health-in-australia-report/</vt:lpwstr>
      </vt:variant>
      <vt:variant>
        <vt:lpwstr/>
      </vt:variant>
      <vt:variant>
        <vt:i4>3473509</vt:i4>
      </vt:variant>
      <vt:variant>
        <vt:i4>300</vt:i4>
      </vt:variant>
      <vt:variant>
        <vt:i4>0</vt:i4>
      </vt:variant>
      <vt:variant>
        <vt:i4>5</vt:i4>
      </vt:variant>
      <vt:variant>
        <vt:lpwstr>https://animalhealthaustralia.com.au/our-publications/ausvetplan-manuals-and-documents/</vt:lpwstr>
      </vt:variant>
      <vt:variant>
        <vt:lpwstr/>
      </vt:variant>
      <vt:variant>
        <vt:i4>2949223</vt:i4>
      </vt:variant>
      <vt:variant>
        <vt:i4>297</vt:i4>
      </vt:variant>
      <vt:variant>
        <vt:i4>0</vt:i4>
      </vt:variant>
      <vt:variant>
        <vt:i4>5</vt:i4>
      </vt:variant>
      <vt:variant>
        <vt:lpwstr>http://www.sciencedirect.com/science/article/B6TD6-46SG2NK-4/2/e6fae1b827923aefd67c3bd6d16ba856</vt:lpwstr>
      </vt:variant>
      <vt:variant>
        <vt:lpwstr/>
      </vt:variant>
      <vt:variant>
        <vt:i4>7995424</vt:i4>
      </vt:variant>
      <vt:variant>
        <vt:i4>294</vt:i4>
      </vt:variant>
      <vt:variant>
        <vt:i4>0</vt:i4>
      </vt:variant>
      <vt:variant>
        <vt:i4>5</vt:i4>
      </vt:variant>
      <vt:variant>
        <vt:lpwstr>https://www.legislation.gov.au/Details/F2016C00168</vt:lpwstr>
      </vt:variant>
      <vt:variant>
        <vt:lpwstr/>
      </vt:variant>
      <vt:variant>
        <vt:i4>1245247</vt:i4>
      </vt:variant>
      <vt:variant>
        <vt:i4>239</vt:i4>
      </vt:variant>
      <vt:variant>
        <vt:i4>0</vt:i4>
      </vt:variant>
      <vt:variant>
        <vt:i4>5</vt:i4>
      </vt:variant>
      <vt:variant>
        <vt:lpwstr/>
      </vt:variant>
      <vt:variant>
        <vt:lpwstr>_Toc152850999</vt:lpwstr>
      </vt:variant>
      <vt:variant>
        <vt:i4>1245247</vt:i4>
      </vt:variant>
      <vt:variant>
        <vt:i4>233</vt:i4>
      </vt:variant>
      <vt:variant>
        <vt:i4>0</vt:i4>
      </vt:variant>
      <vt:variant>
        <vt:i4>5</vt:i4>
      </vt:variant>
      <vt:variant>
        <vt:lpwstr/>
      </vt:variant>
      <vt:variant>
        <vt:lpwstr>_Toc152850998</vt:lpwstr>
      </vt:variant>
      <vt:variant>
        <vt:i4>1245247</vt:i4>
      </vt:variant>
      <vt:variant>
        <vt:i4>227</vt:i4>
      </vt:variant>
      <vt:variant>
        <vt:i4>0</vt:i4>
      </vt:variant>
      <vt:variant>
        <vt:i4>5</vt:i4>
      </vt:variant>
      <vt:variant>
        <vt:lpwstr/>
      </vt:variant>
      <vt:variant>
        <vt:lpwstr>_Toc152850997</vt:lpwstr>
      </vt:variant>
      <vt:variant>
        <vt:i4>1245247</vt:i4>
      </vt:variant>
      <vt:variant>
        <vt:i4>221</vt:i4>
      </vt:variant>
      <vt:variant>
        <vt:i4>0</vt:i4>
      </vt:variant>
      <vt:variant>
        <vt:i4>5</vt:i4>
      </vt:variant>
      <vt:variant>
        <vt:lpwstr/>
      </vt:variant>
      <vt:variant>
        <vt:lpwstr>_Toc152850996</vt:lpwstr>
      </vt:variant>
      <vt:variant>
        <vt:i4>1638453</vt:i4>
      </vt:variant>
      <vt:variant>
        <vt:i4>212</vt:i4>
      </vt:variant>
      <vt:variant>
        <vt:i4>0</vt:i4>
      </vt:variant>
      <vt:variant>
        <vt:i4>5</vt:i4>
      </vt:variant>
      <vt:variant>
        <vt:lpwstr/>
      </vt:variant>
      <vt:variant>
        <vt:lpwstr>_Toc152842219</vt:lpwstr>
      </vt:variant>
      <vt:variant>
        <vt:i4>1638453</vt:i4>
      </vt:variant>
      <vt:variant>
        <vt:i4>206</vt:i4>
      </vt:variant>
      <vt:variant>
        <vt:i4>0</vt:i4>
      </vt:variant>
      <vt:variant>
        <vt:i4>5</vt:i4>
      </vt:variant>
      <vt:variant>
        <vt:lpwstr/>
      </vt:variant>
      <vt:variant>
        <vt:lpwstr>_Toc152842218</vt:lpwstr>
      </vt:variant>
      <vt:variant>
        <vt:i4>1638453</vt:i4>
      </vt:variant>
      <vt:variant>
        <vt:i4>200</vt:i4>
      </vt:variant>
      <vt:variant>
        <vt:i4>0</vt:i4>
      </vt:variant>
      <vt:variant>
        <vt:i4>5</vt:i4>
      </vt:variant>
      <vt:variant>
        <vt:lpwstr/>
      </vt:variant>
      <vt:variant>
        <vt:lpwstr>_Toc152842217</vt:lpwstr>
      </vt:variant>
      <vt:variant>
        <vt:i4>1638453</vt:i4>
      </vt:variant>
      <vt:variant>
        <vt:i4>194</vt:i4>
      </vt:variant>
      <vt:variant>
        <vt:i4>0</vt:i4>
      </vt:variant>
      <vt:variant>
        <vt:i4>5</vt:i4>
      </vt:variant>
      <vt:variant>
        <vt:lpwstr/>
      </vt:variant>
      <vt:variant>
        <vt:lpwstr>_Toc152842216</vt:lpwstr>
      </vt:variant>
      <vt:variant>
        <vt:i4>1638453</vt:i4>
      </vt:variant>
      <vt:variant>
        <vt:i4>188</vt:i4>
      </vt:variant>
      <vt:variant>
        <vt:i4>0</vt:i4>
      </vt:variant>
      <vt:variant>
        <vt:i4>5</vt:i4>
      </vt:variant>
      <vt:variant>
        <vt:lpwstr/>
      </vt:variant>
      <vt:variant>
        <vt:lpwstr>_Toc152842215</vt:lpwstr>
      </vt:variant>
      <vt:variant>
        <vt:i4>1638453</vt:i4>
      </vt:variant>
      <vt:variant>
        <vt:i4>182</vt:i4>
      </vt:variant>
      <vt:variant>
        <vt:i4>0</vt:i4>
      </vt:variant>
      <vt:variant>
        <vt:i4>5</vt:i4>
      </vt:variant>
      <vt:variant>
        <vt:lpwstr/>
      </vt:variant>
      <vt:variant>
        <vt:lpwstr>_Toc152842214</vt:lpwstr>
      </vt:variant>
      <vt:variant>
        <vt:i4>1638453</vt:i4>
      </vt:variant>
      <vt:variant>
        <vt:i4>176</vt:i4>
      </vt:variant>
      <vt:variant>
        <vt:i4>0</vt:i4>
      </vt:variant>
      <vt:variant>
        <vt:i4>5</vt:i4>
      </vt:variant>
      <vt:variant>
        <vt:lpwstr/>
      </vt:variant>
      <vt:variant>
        <vt:lpwstr>_Toc152842213</vt:lpwstr>
      </vt:variant>
      <vt:variant>
        <vt:i4>1638453</vt:i4>
      </vt:variant>
      <vt:variant>
        <vt:i4>170</vt:i4>
      </vt:variant>
      <vt:variant>
        <vt:i4>0</vt:i4>
      </vt:variant>
      <vt:variant>
        <vt:i4>5</vt:i4>
      </vt:variant>
      <vt:variant>
        <vt:lpwstr/>
      </vt:variant>
      <vt:variant>
        <vt:lpwstr>_Toc152842212</vt:lpwstr>
      </vt:variant>
      <vt:variant>
        <vt:i4>1638453</vt:i4>
      </vt:variant>
      <vt:variant>
        <vt:i4>164</vt:i4>
      </vt:variant>
      <vt:variant>
        <vt:i4>0</vt:i4>
      </vt:variant>
      <vt:variant>
        <vt:i4>5</vt:i4>
      </vt:variant>
      <vt:variant>
        <vt:lpwstr/>
      </vt:variant>
      <vt:variant>
        <vt:lpwstr>_Toc152842211</vt:lpwstr>
      </vt:variant>
      <vt:variant>
        <vt:i4>1638453</vt:i4>
      </vt:variant>
      <vt:variant>
        <vt:i4>158</vt:i4>
      </vt:variant>
      <vt:variant>
        <vt:i4>0</vt:i4>
      </vt:variant>
      <vt:variant>
        <vt:i4>5</vt:i4>
      </vt:variant>
      <vt:variant>
        <vt:lpwstr/>
      </vt:variant>
      <vt:variant>
        <vt:lpwstr>_Toc152842210</vt:lpwstr>
      </vt:variant>
      <vt:variant>
        <vt:i4>1572917</vt:i4>
      </vt:variant>
      <vt:variant>
        <vt:i4>152</vt:i4>
      </vt:variant>
      <vt:variant>
        <vt:i4>0</vt:i4>
      </vt:variant>
      <vt:variant>
        <vt:i4>5</vt:i4>
      </vt:variant>
      <vt:variant>
        <vt:lpwstr/>
      </vt:variant>
      <vt:variant>
        <vt:lpwstr>_Toc152842209</vt:lpwstr>
      </vt:variant>
      <vt:variant>
        <vt:i4>1572917</vt:i4>
      </vt:variant>
      <vt:variant>
        <vt:i4>146</vt:i4>
      </vt:variant>
      <vt:variant>
        <vt:i4>0</vt:i4>
      </vt:variant>
      <vt:variant>
        <vt:i4>5</vt:i4>
      </vt:variant>
      <vt:variant>
        <vt:lpwstr/>
      </vt:variant>
      <vt:variant>
        <vt:lpwstr>_Toc152842208</vt:lpwstr>
      </vt:variant>
      <vt:variant>
        <vt:i4>1572917</vt:i4>
      </vt:variant>
      <vt:variant>
        <vt:i4>140</vt:i4>
      </vt:variant>
      <vt:variant>
        <vt:i4>0</vt:i4>
      </vt:variant>
      <vt:variant>
        <vt:i4>5</vt:i4>
      </vt:variant>
      <vt:variant>
        <vt:lpwstr/>
      </vt:variant>
      <vt:variant>
        <vt:lpwstr>_Toc152842207</vt:lpwstr>
      </vt:variant>
      <vt:variant>
        <vt:i4>1572917</vt:i4>
      </vt:variant>
      <vt:variant>
        <vt:i4>134</vt:i4>
      </vt:variant>
      <vt:variant>
        <vt:i4>0</vt:i4>
      </vt:variant>
      <vt:variant>
        <vt:i4>5</vt:i4>
      </vt:variant>
      <vt:variant>
        <vt:lpwstr/>
      </vt:variant>
      <vt:variant>
        <vt:lpwstr>_Toc152842206</vt:lpwstr>
      </vt:variant>
      <vt:variant>
        <vt:i4>1572917</vt:i4>
      </vt:variant>
      <vt:variant>
        <vt:i4>128</vt:i4>
      </vt:variant>
      <vt:variant>
        <vt:i4>0</vt:i4>
      </vt:variant>
      <vt:variant>
        <vt:i4>5</vt:i4>
      </vt:variant>
      <vt:variant>
        <vt:lpwstr/>
      </vt:variant>
      <vt:variant>
        <vt:lpwstr>_Toc152842205</vt:lpwstr>
      </vt:variant>
      <vt:variant>
        <vt:i4>1572917</vt:i4>
      </vt:variant>
      <vt:variant>
        <vt:i4>122</vt:i4>
      </vt:variant>
      <vt:variant>
        <vt:i4>0</vt:i4>
      </vt:variant>
      <vt:variant>
        <vt:i4>5</vt:i4>
      </vt:variant>
      <vt:variant>
        <vt:lpwstr/>
      </vt:variant>
      <vt:variant>
        <vt:lpwstr>_Toc152842204</vt:lpwstr>
      </vt:variant>
      <vt:variant>
        <vt:i4>1572917</vt:i4>
      </vt:variant>
      <vt:variant>
        <vt:i4>116</vt:i4>
      </vt:variant>
      <vt:variant>
        <vt:i4>0</vt:i4>
      </vt:variant>
      <vt:variant>
        <vt:i4>5</vt:i4>
      </vt:variant>
      <vt:variant>
        <vt:lpwstr/>
      </vt:variant>
      <vt:variant>
        <vt:lpwstr>_Toc152842203</vt:lpwstr>
      </vt:variant>
      <vt:variant>
        <vt:i4>1572917</vt:i4>
      </vt:variant>
      <vt:variant>
        <vt:i4>110</vt:i4>
      </vt:variant>
      <vt:variant>
        <vt:i4>0</vt:i4>
      </vt:variant>
      <vt:variant>
        <vt:i4>5</vt:i4>
      </vt:variant>
      <vt:variant>
        <vt:lpwstr/>
      </vt:variant>
      <vt:variant>
        <vt:lpwstr>_Toc152842202</vt:lpwstr>
      </vt:variant>
      <vt:variant>
        <vt:i4>1572917</vt:i4>
      </vt:variant>
      <vt:variant>
        <vt:i4>104</vt:i4>
      </vt:variant>
      <vt:variant>
        <vt:i4>0</vt:i4>
      </vt:variant>
      <vt:variant>
        <vt:i4>5</vt:i4>
      </vt:variant>
      <vt:variant>
        <vt:lpwstr/>
      </vt:variant>
      <vt:variant>
        <vt:lpwstr>_Toc152842201</vt:lpwstr>
      </vt:variant>
      <vt:variant>
        <vt:i4>1572917</vt:i4>
      </vt:variant>
      <vt:variant>
        <vt:i4>98</vt:i4>
      </vt:variant>
      <vt:variant>
        <vt:i4>0</vt:i4>
      </vt:variant>
      <vt:variant>
        <vt:i4>5</vt:i4>
      </vt:variant>
      <vt:variant>
        <vt:lpwstr/>
      </vt:variant>
      <vt:variant>
        <vt:lpwstr>_Toc152842200</vt:lpwstr>
      </vt:variant>
      <vt:variant>
        <vt:i4>1114166</vt:i4>
      </vt:variant>
      <vt:variant>
        <vt:i4>92</vt:i4>
      </vt:variant>
      <vt:variant>
        <vt:i4>0</vt:i4>
      </vt:variant>
      <vt:variant>
        <vt:i4>5</vt:i4>
      </vt:variant>
      <vt:variant>
        <vt:lpwstr/>
      </vt:variant>
      <vt:variant>
        <vt:lpwstr>_Toc152842199</vt:lpwstr>
      </vt:variant>
      <vt:variant>
        <vt:i4>1114166</vt:i4>
      </vt:variant>
      <vt:variant>
        <vt:i4>86</vt:i4>
      </vt:variant>
      <vt:variant>
        <vt:i4>0</vt:i4>
      </vt:variant>
      <vt:variant>
        <vt:i4>5</vt:i4>
      </vt:variant>
      <vt:variant>
        <vt:lpwstr/>
      </vt:variant>
      <vt:variant>
        <vt:lpwstr>_Toc152842198</vt:lpwstr>
      </vt:variant>
      <vt:variant>
        <vt:i4>1114166</vt:i4>
      </vt:variant>
      <vt:variant>
        <vt:i4>80</vt:i4>
      </vt:variant>
      <vt:variant>
        <vt:i4>0</vt:i4>
      </vt:variant>
      <vt:variant>
        <vt:i4>5</vt:i4>
      </vt:variant>
      <vt:variant>
        <vt:lpwstr/>
      </vt:variant>
      <vt:variant>
        <vt:lpwstr>_Toc152842197</vt:lpwstr>
      </vt:variant>
      <vt:variant>
        <vt:i4>1114166</vt:i4>
      </vt:variant>
      <vt:variant>
        <vt:i4>74</vt:i4>
      </vt:variant>
      <vt:variant>
        <vt:i4>0</vt:i4>
      </vt:variant>
      <vt:variant>
        <vt:i4>5</vt:i4>
      </vt:variant>
      <vt:variant>
        <vt:lpwstr/>
      </vt:variant>
      <vt:variant>
        <vt:lpwstr>_Toc152842196</vt:lpwstr>
      </vt:variant>
      <vt:variant>
        <vt:i4>1114166</vt:i4>
      </vt:variant>
      <vt:variant>
        <vt:i4>68</vt:i4>
      </vt:variant>
      <vt:variant>
        <vt:i4>0</vt:i4>
      </vt:variant>
      <vt:variant>
        <vt:i4>5</vt:i4>
      </vt:variant>
      <vt:variant>
        <vt:lpwstr/>
      </vt:variant>
      <vt:variant>
        <vt:lpwstr>_Toc152842195</vt:lpwstr>
      </vt:variant>
      <vt:variant>
        <vt:i4>1114166</vt:i4>
      </vt:variant>
      <vt:variant>
        <vt:i4>62</vt:i4>
      </vt:variant>
      <vt:variant>
        <vt:i4>0</vt:i4>
      </vt:variant>
      <vt:variant>
        <vt:i4>5</vt:i4>
      </vt:variant>
      <vt:variant>
        <vt:lpwstr/>
      </vt:variant>
      <vt:variant>
        <vt:lpwstr>_Toc152842194</vt:lpwstr>
      </vt:variant>
      <vt:variant>
        <vt:i4>1114166</vt:i4>
      </vt:variant>
      <vt:variant>
        <vt:i4>56</vt:i4>
      </vt:variant>
      <vt:variant>
        <vt:i4>0</vt:i4>
      </vt:variant>
      <vt:variant>
        <vt:i4>5</vt:i4>
      </vt:variant>
      <vt:variant>
        <vt:lpwstr/>
      </vt:variant>
      <vt:variant>
        <vt:lpwstr>_Toc152842193</vt:lpwstr>
      </vt:variant>
      <vt:variant>
        <vt:i4>1114166</vt:i4>
      </vt:variant>
      <vt:variant>
        <vt:i4>50</vt:i4>
      </vt:variant>
      <vt:variant>
        <vt:i4>0</vt:i4>
      </vt:variant>
      <vt:variant>
        <vt:i4>5</vt:i4>
      </vt:variant>
      <vt:variant>
        <vt:lpwstr/>
      </vt:variant>
      <vt:variant>
        <vt:lpwstr>_Toc152842192</vt:lpwstr>
      </vt:variant>
      <vt:variant>
        <vt:i4>1114166</vt:i4>
      </vt:variant>
      <vt:variant>
        <vt:i4>44</vt:i4>
      </vt:variant>
      <vt:variant>
        <vt:i4>0</vt:i4>
      </vt:variant>
      <vt:variant>
        <vt:i4>5</vt:i4>
      </vt:variant>
      <vt:variant>
        <vt:lpwstr/>
      </vt:variant>
      <vt:variant>
        <vt:lpwstr>_Toc152842191</vt:lpwstr>
      </vt:variant>
      <vt:variant>
        <vt:i4>1114166</vt:i4>
      </vt:variant>
      <vt:variant>
        <vt:i4>38</vt:i4>
      </vt:variant>
      <vt:variant>
        <vt:i4>0</vt:i4>
      </vt:variant>
      <vt:variant>
        <vt:i4>5</vt:i4>
      </vt:variant>
      <vt:variant>
        <vt:lpwstr/>
      </vt:variant>
      <vt:variant>
        <vt:lpwstr>_Toc152842190</vt:lpwstr>
      </vt:variant>
      <vt:variant>
        <vt:i4>1048630</vt:i4>
      </vt:variant>
      <vt:variant>
        <vt:i4>32</vt:i4>
      </vt:variant>
      <vt:variant>
        <vt:i4>0</vt:i4>
      </vt:variant>
      <vt:variant>
        <vt:i4>5</vt:i4>
      </vt:variant>
      <vt:variant>
        <vt:lpwstr/>
      </vt:variant>
      <vt:variant>
        <vt:lpwstr>_Toc152842189</vt:lpwstr>
      </vt:variant>
      <vt:variant>
        <vt:i4>1048630</vt:i4>
      </vt:variant>
      <vt:variant>
        <vt:i4>26</vt:i4>
      </vt:variant>
      <vt:variant>
        <vt:i4>0</vt:i4>
      </vt:variant>
      <vt:variant>
        <vt:i4>5</vt:i4>
      </vt:variant>
      <vt:variant>
        <vt:lpwstr/>
      </vt:variant>
      <vt:variant>
        <vt:lpwstr>_Toc152842188</vt:lpwstr>
      </vt:variant>
      <vt:variant>
        <vt:i4>1048630</vt:i4>
      </vt:variant>
      <vt:variant>
        <vt:i4>20</vt:i4>
      </vt:variant>
      <vt:variant>
        <vt:i4>0</vt:i4>
      </vt:variant>
      <vt:variant>
        <vt:i4>5</vt:i4>
      </vt:variant>
      <vt:variant>
        <vt:lpwstr/>
      </vt:variant>
      <vt:variant>
        <vt:lpwstr>_Toc152842187</vt:lpwstr>
      </vt:variant>
      <vt:variant>
        <vt:i4>1048630</vt:i4>
      </vt:variant>
      <vt:variant>
        <vt:i4>14</vt:i4>
      </vt:variant>
      <vt:variant>
        <vt:i4>0</vt:i4>
      </vt:variant>
      <vt:variant>
        <vt:i4>5</vt:i4>
      </vt:variant>
      <vt:variant>
        <vt:lpwstr/>
      </vt:variant>
      <vt:variant>
        <vt:lpwstr>_Toc152842186</vt:lpwstr>
      </vt:variant>
      <vt:variant>
        <vt:i4>2097188</vt:i4>
      </vt:variant>
      <vt:variant>
        <vt:i4>9</vt:i4>
      </vt:variant>
      <vt:variant>
        <vt:i4>0</vt:i4>
      </vt:variant>
      <vt:variant>
        <vt:i4>5</vt:i4>
      </vt:variant>
      <vt:variant>
        <vt:lpwstr>https://haveyoursay.agriculture.gov.au/</vt:lpwstr>
      </vt:variant>
      <vt:variant>
        <vt:lpwstr/>
      </vt:variant>
      <vt:variant>
        <vt:i4>3080252</vt:i4>
      </vt:variant>
      <vt:variant>
        <vt:i4>6</vt:i4>
      </vt:variant>
      <vt:variant>
        <vt:i4>0</vt:i4>
      </vt:variant>
      <vt:variant>
        <vt:i4>5</vt:i4>
      </vt:variant>
      <vt:variant>
        <vt:lpwstr>https://www.agriculture.gov.au/</vt:lpwstr>
      </vt:variant>
      <vt:variant>
        <vt:lpwstr/>
      </vt:variant>
      <vt:variant>
        <vt:i4>2097188</vt:i4>
      </vt:variant>
      <vt:variant>
        <vt:i4>3</vt:i4>
      </vt:variant>
      <vt:variant>
        <vt:i4>0</vt:i4>
      </vt:variant>
      <vt:variant>
        <vt:i4>5</vt:i4>
      </vt:variant>
      <vt:variant>
        <vt:lpwstr>https://haveyoursay.agriculture.gov.au/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Fresh (chilled or frozen) beef and beef products from Canada</dc:title>
  <dc:subject/>
  <dc:creator>Department of Agriculture, Fisheries and Forestry</dc:creator>
  <cp:keywords/>
  <cp:lastModifiedBy>Larkins, Bernadette</cp:lastModifiedBy>
  <cp:revision>3</cp:revision>
  <dcterms:created xsi:type="dcterms:W3CDTF">2025-02-10T01:27:00Z</dcterms:created>
  <dcterms:modified xsi:type="dcterms:W3CDTF">2025-02-12T01:48:00Z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a46d64e,40f64c08,5c77085,628f7667,3be8f4b7,5f1d9e7f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1159e27,7b9aca60,4eb79ad4,2551172f,50cf0e91,58a455eb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2024-08-15T03:52:01Z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107222a7-3758-4de5-9b10-2c498ab3be38</vt:lpwstr>
  </property>
  <property fmtid="{D5CDD505-2E9C-101B-9397-08002B2CF9AE}" pid="14" name="MSIP_Label_933d8be6-3c40-4052-87a2-9c2adcba8759_ContentBits">
    <vt:lpwstr>3</vt:lpwstr>
  </property>
</Properties>
</file>