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3861" w14:textId="0B717C37" w:rsidR="00B91EAF" w:rsidRPr="00B91EAF" w:rsidRDefault="000D52E5" w:rsidP="00B91EAF">
      <w:pPr>
        <w:jc w:val="center"/>
        <w:rPr>
          <w:color w:val="FFFFFF" w:themeColor="background1"/>
        </w:rPr>
      </w:pPr>
      <w:bookmarkStart w:id="0" w:name="_Hlk85116897"/>
      <w:r w:rsidRPr="00B91EAF">
        <w:rPr>
          <w:noProof/>
          <w:sz w:val="32"/>
          <w:szCs w:val="32"/>
        </w:rPr>
        <mc:AlternateContent>
          <mc:Choice Requires="wps">
            <w:drawing>
              <wp:anchor distT="0" distB="0" distL="114300" distR="114300" simplePos="0" relativeHeight="251709440" behindDoc="1" locked="0" layoutInCell="1" allowOverlap="1" wp14:anchorId="0DB5EE61" wp14:editId="235ECDC9">
                <wp:simplePos x="0" y="0"/>
                <wp:positionH relativeFrom="page">
                  <wp:align>right</wp:align>
                </wp:positionH>
                <wp:positionV relativeFrom="paragraph">
                  <wp:posOffset>-447676</wp:posOffset>
                </wp:positionV>
                <wp:extent cx="15096490" cy="1076325"/>
                <wp:effectExtent l="0" t="0" r="0" b="9525"/>
                <wp:wrapNone/>
                <wp:docPr id="516476582"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6490" cy="1076325"/>
                        </a:xfrm>
                        <a:prstGeom prst="rect">
                          <a:avLst/>
                        </a:prstGeom>
                        <a:solidFill>
                          <a:srgbClr val="7C878E"/>
                        </a:solidFill>
                        <a:ln>
                          <a:noFill/>
                        </a:ln>
                        <a:extLst>
                          <a:ext uri="{91240B29-F687-4F45-9708-019B960494DF}">
                            <a14:hiddenLine xmlns:a14="http://schemas.microsoft.com/office/drawing/2010/main" w="12700">
                              <a:solidFill>
                                <a:schemeClr val="accent5">
                                  <a:lumMod val="50000"/>
                                  <a:lumOff val="0"/>
                                </a:schemeClr>
                              </a:solidFill>
                              <a:miter lim="800000"/>
                              <a:headEnd/>
                              <a:tailEnd/>
                            </a14:hiddenLine>
                          </a:ext>
                        </a:extLst>
                      </wps:spPr>
                      <wps:txbx>
                        <w:txbxContent>
                          <w:p w14:paraId="1600DCCE" w14:textId="28934E70" w:rsidR="008857F7" w:rsidRPr="00DE186C" w:rsidRDefault="008857F7" w:rsidP="00B91EAF">
                            <w:pPr>
                              <w:spacing w:before="240" w:after="0"/>
                              <w:rPr>
                                <w:rFonts w:ascii="Arial" w:hAnsi="Arial" w:cs="Arial"/>
                                <w:b/>
                                <w:bCs/>
                                <w:color w:val="FFFFFF" w:themeColor="background1"/>
                                <w:kern w:val="24"/>
                              </w:rPr>
                            </w:pPr>
                          </w:p>
                          <w:p w14:paraId="707DF79C" w14:textId="656AF76D" w:rsidR="00663819" w:rsidRPr="00613004" w:rsidRDefault="00663819" w:rsidP="008857F7">
                            <w:pPr>
                              <w:spacing w:after="0"/>
                              <w:rPr>
                                <w:rFonts w:ascii="Arial" w:hAnsi="Arial" w:cs="Arial"/>
                                <w:b/>
                                <w:bCs/>
                                <w:color w:val="FFFFFF" w:themeColor="light1"/>
                                <w:kern w:val="24"/>
                                <w:sz w:val="32"/>
                                <w:szCs w:val="32"/>
                              </w:rPr>
                            </w:pPr>
                          </w:p>
                          <w:p w14:paraId="526B2F24" w14:textId="2A8E5C5A" w:rsidR="00663819" w:rsidRPr="00576D3B" w:rsidRDefault="00663819" w:rsidP="00613004"/>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B5EE61" id="Rectangle 6" o:spid="_x0000_s1026" alt="&quot;&quot;" style="position:absolute;left:0;text-align:left;margin-left:1137.5pt;margin-top:-35.25pt;width:1188.7pt;height:84.75pt;z-index:-2516070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" fillcolor="#7c878e" stroked="f" strokecolor="#1f4d78 [1608]" strokeweight="1pt">
                <v:textbox>
                  <w:txbxContent>
                    <w:p w14:paraId="1600DCCE" w14:textId="28934E70" w:rsidR="008857F7" w:rsidRPr="00DE186C" w:rsidRDefault="008857F7" w:rsidP="00B91EAF">
                      <w:pPr>
                        <w:spacing w:before="240" w:after="0"/>
                        <w:rPr>
                          <w:rFonts w:ascii="Arial" w:hAnsi="Arial" w:cs="Arial"/>
                          <w:b/>
                          <w:bCs/>
                          <w:color w:val="FFFFFF" w:themeColor="background1"/>
                          <w:kern w:val="24"/>
                        </w:rPr>
                      </w:pPr>
                    </w:p>
                    <w:p w14:paraId="707DF79C" w14:textId="656AF76D" w:rsidR="00663819" w:rsidRPr="00613004" w:rsidRDefault="00663819" w:rsidP="008857F7">
                      <w:pPr>
                        <w:spacing w:after="0"/>
                        <w:rPr>
                          <w:rFonts w:ascii="Arial" w:hAnsi="Arial" w:cs="Arial"/>
                          <w:b/>
                          <w:bCs/>
                          <w:color w:val="FFFFFF" w:themeColor="light1"/>
                          <w:kern w:val="24"/>
                          <w:sz w:val="32"/>
                          <w:szCs w:val="32"/>
                        </w:rPr>
                      </w:pPr>
                    </w:p>
                    <w:p w14:paraId="526B2F24" w14:textId="2A8E5C5A" w:rsidR="00663819" w:rsidRPr="00576D3B" w:rsidRDefault="00663819" w:rsidP="00613004"/>
                  </w:txbxContent>
                </v:textbox>
                <w10:wrap anchorx="page"/>
              </v:rect>
            </w:pict>
          </mc:Fallback>
        </mc:AlternateContent>
      </w:r>
      <w:r w:rsidR="00963BED">
        <w:rPr>
          <w:noProof/>
        </w:rPr>
        <mc:AlternateContent>
          <mc:Choice Requires="wps">
            <w:drawing>
              <wp:anchor distT="45720" distB="45720" distL="114300" distR="114300" simplePos="0" relativeHeight="251711488" behindDoc="0" locked="0" layoutInCell="1" allowOverlap="1" wp14:anchorId="06A48F0B" wp14:editId="5B891BE6">
                <wp:simplePos x="0" y="0"/>
                <wp:positionH relativeFrom="column">
                  <wp:posOffset>3209925</wp:posOffset>
                </wp:positionH>
                <wp:positionV relativeFrom="paragraph">
                  <wp:posOffset>0</wp:posOffset>
                </wp:positionV>
                <wp:extent cx="7953375" cy="609600"/>
                <wp:effectExtent l="0" t="0" r="0" b="0"/>
                <wp:wrapSquare wrapText="bothSides"/>
                <wp:docPr id="1233805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3375" cy="60960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FF5DEA" w14:textId="04620EAD" w:rsidR="001C7DF0" w:rsidRPr="001C7DF0" w:rsidRDefault="001C7DF0" w:rsidP="00C0369B">
                            <w:pPr>
                              <w:spacing w:after="0"/>
                              <w:jc w:val="center"/>
                              <w:rPr>
                                <w:color w:val="FFFFFF" w:themeColor="background1"/>
                                <w:sz w:val="72"/>
                                <w:szCs w:val="72"/>
                              </w:rPr>
                            </w:pPr>
                            <w:r w:rsidRPr="001C7DF0">
                              <w:rPr>
                                <w:b/>
                                <w:bCs/>
                                <w:color w:val="FFFFFF" w:themeColor="background1"/>
                                <w:sz w:val="72"/>
                                <w:szCs w:val="72"/>
                              </w:rPr>
                              <w:t>2023 APS Employee Census Action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48F0B" id="_x0000_t202" coordsize="21600,21600" o:spt="202" path="m,l,21600r21600,l21600,xe">
                <v:stroke joinstyle="miter"/>
                <v:path gradientshapeok="t" o:connecttype="rect"/>
              </v:shapetype>
              <v:shape id="Text Box 2" o:spid="_x0000_s1027" type="#_x0000_t202" style="position:absolute;left:0;text-align:left;margin-left:252.75pt;margin-top:0;width:626.25pt;height:48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" filled="f">
                <v:stroke opacity="0"/>
                <v:textbox>
                  <w:txbxContent>
                    <w:p w14:paraId="7AFF5DEA" w14:textId="04620EAD" w:rsidR="001C7DF0" w:rsidRPr="001C7DF0" w:rsidRDefault="001C7DF0" w:rsidP="00C0369B">
                      <w:pPr>
                        <w:spacing w:after="0"/>
                        <w:jc w:val="center"/>
                        <w:rPr>
                          <w:color w:val="FFFFFF" w:themeColor="background1"/>
                          <w:sz w:val="72"/>
                          <w:szCs w:val="72"/>
                        </w:rPr>
                      </w:pPr>
                      <w:r w:rsidRPr="001C7DF0">
                        <w:rPr>
                          <w:b/>
                          <w:bCs/>
                          <w:color w:val="FFFFFF" w:themeColor="background1"/>
                          <w:sz w:val="72"/>
                          <w:szCs w:val="72"/>
                        </w:rPr>
                        <w:t>2023 APS Employee Census Action Plan</w:t>
                      </w:r>
                    </w:p>
                  </w:txbxContent>
                </v:textbox>
                <w10:wrap type="square"/>
              </v:shape>
            </w:pict>
          </mc:Fallback>
        </mc:AlternateContent>
      </w:r>
      <w:r w:rsidR="00613004" w:rsidRPr="00B91EAF">
        <w:rPr>
          <w:noProof/>
          <w:color w:val="FFFFFF" w:themeColor="background1"/>
          <w:sz w:val="44"/>
          <w:szCs w:val="44"/>
          <w:lang w:eastAsia="en-AU"/>
        </w:rPr>
        <w:drawing>
          <wp:anchor distT="0" distB="0" distL="114300" distR="114300" simplePos="0" relativeHeight="251657216" behindDoc="0" locked="0" layoutInCell="1" allowOverlap="1" wp14:anchorId="3E33CE60" wp14:editId="36003AB2">
            <wp:simplePos x="0" y="0"/>
            <wp:positionH relativeFrom="column">
              <wp:posOffset>52070</wp:posOffset>
            </wp:positionH>
            <wp:positionV relativeFrom="paragraph">
              <wp:posOffset>-198593</wp:posOffset>
            </wp:positionV>
            <wp:extent cx="1931035" cy="558165"/>
            <wp:effectExtent l="0" t="0" r="0" b="0"/>
            <wp:wrapNone/>
            <wp:docPr id="162" name="Pictur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1035" cy="558165"/>
                    </a:xfrm>
                    <a:prstGeom prst="rect">
                      <a:avLst/>
                    </a:prstGeom>
                  </pic:spPr>
                </pic:pic>
              </a:graphicData>
            </a:graphic>
          </wp:anchor>
        </w:drawing>
      </w:r>
      <w:r w:rsidR="00E51B92" w:rsidRPr="00B91EAF">
        <w:rPr>
          <w:noProof/>
          <w:sz w:val="32"/>
          <w:szCs w:val="32"/>
        </w:rPr>
        <w:drawing>
          <wp:anchor distT="0" distB="0" distL="114300" distR="114300" simplePos="0" relativeHeight="251669504" behindDoc="0" locked="0" layoutInCell="1" allowOverlap="1" wp14:anchorId="50B3DFD5" wp14:editId="07095C48">
            <wp:simplePos x="0" y="0"/>
            <wp:positionH relativeFrom="column">
              <wp:posOffset>12925425</wp:posOffset>
            </wp:positionH>
            <wp:positionV relativeFrom="paragraph">
              <wp:posOffset>-219075</wp:posOffset>
            </wp:positionV>
            <wp:extent cx="1514475" cy="1514475"/>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anchor>
        </w:drawing>
      </w:r>
    </w:p>
    <w:p w14:paraId="0AD56701" w14:textId="77777777" w:rsidR="004002E7" w:rsidRDefault="00576D3B" w:rsidP="00576D3B">
      <w:r>
        <w:tab/>
      </w:r>
      <w:r>
        <w:tab/>
      </w:r>
      <w:r>
        <w:tab/>
      </w:r>
      <w:r>
        <w:tab/>
      </w:r>
      <w:r>
        <w:tab/>
      </w:r>
      <w:r>
        <w:tab/>
      </w:r>
      <w:r>
        <w:tab/>
      </w:r>
      <w:r>
        <w:tab/>
      </w:r>
      <w:r>
        <w:tab/>
      </w:r>
      <w:r>
        <w:tab/>
      </w:r>
      <w:r>
        <w:tab/>
      </w:r>
      <w:r>
        <w:tab/>
      </w:r>
      <w:r>
        <w:tab/>
      </w:r>
      <w:r>
        <w:tab/>
      </w:r>
      <w:r>
        <w:tab/>
      </w:r>
    </w:p>
    <w:p w14:paraId="03640B65" w14:textId="172B9479" w:rsidR="000C3084" w:rsidRPr="00B57097" w:rsidRDefault="000C3084" w:rsidP="000C3084">
      <w:pPr>
        <w:rPr>
          <w:sz w:val="24"/>
          <w:szCs w:val="24"/>
          <w:lang w:val="en-US"/>
        </w:rPr>
      </w:pPr>
      <w:r w:rsidRPr="000C3084">
        <w:rPr>
          <w:sz w:val="24"/>
          <w:szCs w:val="24"/>
        </w:rPr>
        <w:t>The</w:t>
      </w:r>
      <w:r w:rsidRPr="000C3084">
        <w:rPr>
          <w:sz w:val="24"/>
          <w:szCs w:val="24"/>
          <w:lang w:val="en-US"/>
        </w:rPr>
        <w:t xml:space="preserve"> APS Employee Census is an annual survey which</w:t>
      </w:r>
      <w:r w:rsidR="000D52E5">
        <w:rPr>
          <w:sz w:val="24"/>
          <w:szCs w:val="24"/>
          <w:lang w:val="en-US"/>
        </w:rPr>
        <w:t xml:space="preserve"> </w:t>
      </w:r>
      <w:r w:rsidRPr="000C3084">
        <w:rPr>
          <w:sz w:val="24"/>
          <w:szCs w:val="24"/>
          <w:lang w:val="en-US"/>
        </w:rPr>
        <w:t>is used to collect confidential attitude and opinion information from APS employees on their experience in the workplace. The department gains insights from the results and is committed to taking action to improve our working environment by identifying key areas for improvement and developing a series of actions to improve future APS Census results.</w:t>
      </w:r>
    </w:p>
    <w:p w14:paraId="7ED86950" w14:textId="5952F33A" w:rsidR="00CB0B7C" w:rsidRPr="00185B01" w:rsidRDefault="007D3C41" w:rsidP="00CB0B7C">
      <w:pPr>
        <w:rPr>
          <w:sz w:val="24"/>
          <w:szCs w:val="24"/>
        </w:rPr>
      </w:pPr>
      <w:r w:rsidRPr="00185B01">
        <w:rPr>
          <w:sz w:val="24"/>
          <w:szCs w:val="24"/>
        </w:rPr>
        <w:t>This action plan focuses on department wide initiatives to improve future APS Census results in the areas of health and wellbeing</w:t>
      </w:r>
      <w:r w:rsidR="000D52E5" w:rsidRPr="00185B01">
        <w:rPr>
          <w:sz w:val="24"/>
          <w:szCs w:val="24"/>
        </w:rPr>
        <w:t>; communication;</w:t>
      </w:r>
      <w:r w:rsidRPr="00185B01">
        <w:rPr>
          <w:sz w:val="24"/>
          <w:szCs w:val="24"/>
        </w:rPr>
        <w:t xml:space="preserve"> and innovation</w:t>
      </w:r>
      <w:r w:rsidR="003C291F">
        <w:rPr>
          <w:sz w:val="24"/>
          <w:szCs w:val="24"/>
        </w:rPr>
        <w:t xml:space="preserve"> and technology</w:t>
      </w:r>
      <w:r w:rsidRPr="00185B01">
        <w:rPr>
          <w:sz w:val="24"/>
          <w:szCs w:val="24"/>
        </w:rPr>
        <w:t>. Business areas across the department have been encouraged to develop their own action plans focusing on key areas for improvement specific to their results and to continue doing what their results have identified they do well.</w:t>
      </w:r>
    </w:p>
    <w:p w14:paraId="453A62F7" w14:textId="77777777" w:rsidR="0092014D" w:rsidRPr="00CB0B7C" w:rsidRDefault="0092014D" w:rsidP="0092014D">
      <w:pPr>
        <w:rPr>
          <w:b/>
          <w:bCs/>
          <w:sz w:val="28"/>
          <w:szCs w:val="28"/>
        </w:rPr>
      </w:pPr>
      <w:r w:rsidRPr="00B57097">
        <w:rPr>
          <w:b/>
          <w:bCs/>
          <w:sz w:val="28"/>
          <w:szCs w:val="28"/>
        </w:rPr>
        <w:t>Health and Wellbeing</w:t>
      </w:r>
    </w:p>
    <w:p w14:paraId="5BCB9FA9" w14:textId="446F0748" w:rsidR="0092014D" w:rsidRPr="00B57097" w:rsidRDefault="00786120" w:rsidP="00CB0B7C">
      <w:pPr>
        <w:rPr>
          <w:sz w:val="24"/>
          <w:szCs w:val="24"/>
        </w:rPr>
      </w:pPr>
      <w:r w:rsidRPr="00B57097">
        <w:rPr>
          <w:sz w:val="24"/>
          <w:szCs w:val="24"/>
        </w:rPr>
        <w:t>The department aims to create an environment where people are safe, engaged and valued. Through our Core 4 values, we demonstrate the importance of keeping our people safe and prioritising wellbeing. Safety is at the heart of our values, and thriving at work is at the heart of safety and our people's health and wellbeing.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4"/>
        <w:gridCol w:w="6737"/>
        <w:gridCol w:w="1549"/>
        <w:gridCol w:w="8781"/>
      </w:tblGrid>
      <w:tr w:rsidR="00404FA4" w14:paraId="7FCB0F4E" w14:textId="77777777" w:rsidTr="00404FA4">
        <w:tc>
          <w:tcPr>
            <w:tcW w:w="5353" w:type="dxa"/>
            <w:tcBorders>
              <w:top w:val="single" w:sz="4" w:space="0" w:color="FFFFFF" w:themeColor="background1"/>
              <w:bottom w:val="single" w:sz="4" w:space="0" w:color="FFFFFF" w:themeColor="background1"/>
              <w:right w:val="single" w:sz="4" w:space="0" w:color="FFFFFF" w:themeColor="background1"/>
            </w:tcBorders>
            <w:shd w:val="clear" w:color="auto" w:fill="A7BDB1"/>
          </w:tcPr>
          <w:p w14:paraId="50773FA0" w14:textId="77777777" w:rsidR="00786120" w:rsidRPr="008B38C7" w:rsidRDefault="00786120" w:rsidP="005F08D0">
            <w:pPr>
              <w:rPr>
                <w:b/>
                <w:bCs/>
              </w:rPr>
            </w:pPr>
            <w:r w:rsidRPr="008B38C7">
              <w:rPr>
                <w:b/>
                <w:bCs/>
              </w:rPr>
              <w:t>Actions</w:t>
            </w:r>
          </w:p>
        </w:tc>
        <w:tc>
          <w:tcPr>
            <w:tcW w:w="6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7BDB1"/>
          </w:tcPr>
          <w:p w14:paraId="09D0AE6D" w14:textId="77777777" w:rsidR="00786120" w:rsidRPr="008B38C7" w:rsidRDefault="00786120" w:rsidP="005F08D0">
            <w:pPr>
              <w:rPr>
                <w:b/>
                <w:bCs/>
              </w:rPr>
            </w:pPr>
            <w:r w:rsidRPr="008B38C7">
              <w:rPr>
                <w:b/>
                <w:bCs/>
              </w:rPr>
              <w:t>Key Milestones</w:t>
            </w:r>
          </w:p>
        </w:tc>
        <w:tc>
          <w:tcPr>
            <w:tcW w:w="1559" w:type="dxa"/>
            <w:tcBorders>
              <w:left w:val="single" w:sz="4" w:space="0" w:color="FFFFFF" w:themeColor="background1"/>
              <w:bottom w:val="single" w:sz="4" w:space="0" w:color="FFFFFF" w:themeColor="background1"/>
              <w:right w:val="single" w:sz="4" w:space="0" w:color="FFFFFF" w:themeColor="background1"/>
            </w:tcBorders>
            <w:shd w:val="clear" w:color="auto" w:fill="A7BDB1"/>
          </w:tcPr>
          <w:p w14:paraId="25C04226" w14:textId="77777777" w:rsidR="00786120" w:rsidRPr="008B38C7" w:rsidRDefault="00786120" w:rsidP="005F08D0">
            <w:pPr>
              <w:rPr>
                <w:b/>
                <w:bCs/>
              </w:rPr>
            </w:pPr>
            <w:r w:rsidRPr="008B38C7">
              <w:rPr>
                <w:b/>
                <w:bCs/>
              </w:rPr>
              <w:t>Timing</w:t>
            </w:r>
          </w:p>
        </w:tc>
        <w:tc>
          <w:tcPr>
            <w:tcW w:w="8871" w:type="dxa"/>
            <w:tcBorders>
              <w:left w:val="single" w:sz="4" w:space="0" w:color="FFFFFF" w:themeColor="background1"/>
              <w:bottom w:val="single" w:sz="4" w:space="0" w:color="FFFFFF" w:themeColor="background1"/>
            </w:tcBorders>
            <w:shd w:val="clear" w:color="auto" w:fill="A7BDB1"/>
          </w:tcPr>
          <w:p w14:paraId="5BB66845" w14:textId="77777777" w:rsidR="00786120" w:rsidRPr="008B38C7" w:rsidRDefault="00786120" w:rsidP="005F08D0">
            <w:pPr>
              <w:rPr>
                <w:b/>
                <w:bCs/>
              </w:rPr>
            </w:pPr>
            <w:r w:rsidRPr="008B38C7">
              <w:rPr>
                <w:b/>
                <w:bCs/>
              </w:rPr>
              <w:t>Success Indicators</w:t>
            </w:r>
          </w:p>
        </w:tc>
      </w:tr>
      <w:tr w:rsidR="004A567A" w14:paraId="1EDA3E11" w14:textId="77777777" w:rsidTr="004D1ED5">
        <w:trPr>
          <w:trHeight w:val="4397"/>
        </w:trPr>
        <w:tc>
          <w:tcPr>
            <w:tcW w:w="5353" w:type="dxa"/>
            <w:tcBorders>
              <w:top w:val="single" w:sz="4" w:space="0" w:color="FFFFFF" w:themeColor="background1"/>
              <w:right w:val="single" w:sz="4" w:space="0" w:color="FFFFFF" w:themeColor="background1"/>
            </w:tcBorders>
            <w:shd w:val="clear" w:color="auto" w:fill="D1DDD6"/>
          </w:tcPr>
          <w:p w14:paraId="14708EC6" w14:textId="0CCD4339" w:rsidR="00786120" w:rsidRPr="00185B01" w:rsidRDefault="002F2DD8" w:rsidP="00786120">
            <w:pPr>
              <w:numPr>
                <w:ilvl w:val="0"/>
                <w:numId w:val="22"/>
              </w:numPr>
              <w:tabs>
                <w:tab w:val="left" w:pos="2076"/>
              </w:tabs>
            </w:pPr>
            <w:r>
              <w:t>Review and p</w:t>
            </w:r>
            <w:r w:rsidR="00786120" w:rsidRPr="00185B01">
              <w:t>rovide additional wellness support and resources</w:t>
            </w:r>
          </w:p>
          <w:p w14:paraId="47A4C1D5" w14:textId="0C95532A" w:rsidR="00786120" w:rsidRPr="00185B01" w:rsidRDefault="00786120" w:rsidP="00B30A90">
            <w:pPr>
              <w:numPr>
                <w:ilvl w:val="0"/>
                <w:numId w:val="22"/>
              </w:numPr>
              <w:tabs>
                <w:tab w:val="left" w:pos="2076"/>
              </w:tabs>
            </w:pPr>
            <w:r w:rsidRPr="00185B01">
              <w:t xml:space="preserve">Increase staff mobility to benefit business </w:t>
            </w:r>
            <w:r w:rsidR="00C55933" w:rsidRPr="00185B01">
              <w:t>by</w:t>
            </w:r>
            <w:r w:rsidRPr="00185B01">
              <w:t xml:space="preserve"> </w:t>
            </w:r>
            <w:r w:rsidR="00C55933" w:rsidRPr="00185B01">
              <w:t xml:space="preserve">providing </w:t>
            </w:r>
            <w:r w:rsidRPr="00185B01">
              <w:t xml:space="preserve">opportunities to build </w:t>
            </w:r>
            <w:r w:rsidR="00C55933" w:rsidRPr="00185B01">
              <w:t xml:space="preserve">upon </w:t>
            </w:r>
            <w:r w:rsidRPr="00185B01">
              <w:t>skills and capability</w:t>
            </w:r>
            <w:r w:rsidR="00C55933" w:rsidRPr="00185B01">
              <w:t xml:space="preserve">, which can positively impact </w:t>
            </w:r>
            <w:r w:rsidRPr="00185B01">
              <w:t>health and wellbeing</w:t>
            </w:r>
          </w:p>
          <w:p w14:paraId="60AD6B03" w14:textId="57A42116" w:rsidR="00786120" w:rsidRPr="00185B01" w:rsidRDefault="00B30A90" w:rsidP="00B30A90">
            <w:pPr>
              <w:numPr>
                <w:ilvl w:val="0"/>
                <w:numId w:val="22"/>
              </w:numPr>
              <w:tabs>
                <w:tab w:val="left" w:pos="2076"/>
              </w:tabs>
            </w:pPr>
            <w:r w:rsidRPr="00185B01">
              <w:t>Pr</w:t>
            </w:r>
            <w:r w:rsidR="00C55933" w:rsidRPr="00185B01">
              <w:t>o</w:t>
            </w:r>
            <w:r w:rsidRPr="00185B01">
              <w:t xml:space="preserve">mote </w:t>
            </w:r>
            <w:r w:rsidR="00F161FD" w:rsidRPr="00185B01">
              <w:t>Early Intervention and support for injured and ill employees</w:t>
            </w:r>
          </w:p>
          <w:p w14:paraId="1C50D154" w14:textId="77777777" w:rsidR="00786120" w:rsidRPr="00185B01" w:rsidRDefault="00786120" w:rsidP="005F08D0">
            <w:pPr>
              <w:tabs>
                <w:tab w:val="left" w:pos="2076"/>
              </w:tabs>
            </w:pPr>
          </w:p>
        </w:tc>
        <w:tc>
          <w:tcPr>
            <w:tcW w:w="6804" w:type="dxa"/>
            <w:tcBorders>
              <w:top w:val="single" w:sz="4" w:space="0" w:color="FFFFFF" w:themeColor="background1"/>
              <w:left w:val="single" w:sz="4" w:space="0" w:color="FFFFFF" w:themeColor="background1"/>
              <w:right w:val="single" w:sz="4" w:space="0" w:color="FFFFFF" w:themeColor="background1"/>
            </w:tcBorders>
            <w:shd w:val="clear" w:color="auto" w:fill="D1DDD6"/>
          </w:tcPr>
          <w:p w14:paraId="363F4675" w14:textId="68939A09" w:rsidR="00AF39C2" w:rsidRPr="00185B01" w:rsidRDefault="00AF39C2" w:rsidP="00AF39C2">
            <w:r w:rsidRPr="00185B01">
              <w:t xml:space="preserve">1.1 </w:t>
            </w:r>
            <w:r w:rsidR="00167417" w:rsidRPr="00185B01">
              <w:t>– Further promote</w:t>
            </w:r>
            <w:r w:rsidR="00DE5F2E" w:rsidRPr="00185B01">
              <w:t xml:space="preserve"> </w:t>
            </w:r>
            <w:r w:rsidR="00167417" w:rsidRPr="00185B01">
              <w:t xml:space="preserve">support </w:t>
            </w:r>
            <w:r w:rsidR="00DE5F2E" w:rsidRPr="00185B01">
              <w:t>and resources of our EAP provider</w:t>
            </w:r>
          </w:p>
          <w:p w14:paraId="347EC34E" w14:textId="5E33BA8E" w:rsidR="00AF39C2" w:rsidRPr="00185B01" w:rsidRDefault="00D526B8" w:rsidP="00AF39C2">
            <w:r w:rsidRPr="00185B01">
              <w:t>1</w:t>
            </w:r>
            <w:r w:rsidR="00AF39C2" w:rsidRPr="00185B01">
              <w:t>.</w:t>
            </w:r>
            <w:r w:rsidRPr="00185B01">
              <w:t>2</w:t>
            </w:r>
            <w:r w:rsidR="00AF39C2" w:rsidRPr="00185B01">
              <w:t xml:space="preserve"> - Review </w:t>
            </w:r>
            <w:r w:rsidR="002F2DD8">
              <w:t xml:space="preserve">and further promote </w:t>
            </w:r>
            <w:r w:rsidR="00C55933" w:rsidRPr="00185B01">
              <w:t xml:space="preserve">the </w:t>
            </w:r>
            <w:r w:rsidR="00AF39C2" w:rsidRPr="00185B01">
              <w:t>Health and Wellbeing Strategy</w:t>
            </w:r>
          </w:p>
          <w:p w14:paraId="7E176824" w14:textId="6E00B806" w:rsidR="00AF39C2" w:rsidRPr="00185B01" w:rsidRDefault="00D526B8" w:rsidP="00AF39C2">
            <w:r w:rsidRPr="00185B01">
              <w:t>1</w:t>
            </w:r>
            <w:r w:rsidR="00AF39C2" w:rsidRPr="00185B01">
              <w:t>.</w:t>
            </w:r>
            <w:r w:rsidRPr="00185B01">
              <w:t>3</w:t>
            </w:r>
            <w:r w:rsidR="00AF39C2" w:rsidRPr="00185B01">
              <w:t xml:space="preserve"> - Introduce/promote</w:t>
            </w:r>
            <w:r w:rsidR="00496B8F" w:rsidRPr="00185B01">
              <w:t xml:space="preserve"> </w:t>
            </w:r>
            <w:r w:rsidR="002F2DD8">
              <w:t>h</w:t>
            </w:r>
            <w:r w:rsidR="00D60A2B" w:rsidRPr="00185B01">
              <w:t xml:space="preserve">ealth and </w:t>
            </w:r>
            <w:r w:rsidR="002F2DD8">
              <w:t>w</w:t>
            </w:r>
            <w:r w:rsidR="00D60A2B" w:rsidRPr="00185B01">
              <w:t xml:space="preserve">ellbeing support, resources and </w:t>
            </w:r>
            <w:r w:rsidR="00264A1B" w:rsidRPr="00185B01">
              <w:t>initiatives</w:t>
            </w:r>
            <w:r w:rsidR="00AF39C2" w:rsidRPr="00185B01">
              <w:t xml:space="preserve"> </w:t>
            </w:r>
            <w:r w:rsidR="002F6C45" w:rsidRPr="00185B01">
              <w:t>for staff.</w:t>
            </w:r>
          </w:p>
          <w:p w14:paraId="630320FE" w14:textId="3896C586" w:rsidR="00AF39C2" w:rsidRPr="00185B01" w:rsidRDefault="00D526B8" w:rsidP="00AF39C2">
            <w:r w:rsidRPr="00185B01">
              <w:t>1</w:t>
            </w:r>
            <w:r w:rsidR="00AF39C2" w:rsidRPr="00185B01">
              <w:t>.</w:t>
            </w:r>
            <w:r w:rsidRPr="00185B01">
              <w:t>4</w:t>
            </w:r>
            <w:r w:rsidR="00AF39C2" w:rsidRPr="00185B01">
              <w:t xml:space="preserve"> - Appoint </w:t>
            </w:r>
            <w:r w:rsidR="002F2DD8">
              <w:t xml:space="preserve">and train </w:t>
            </w:r>
            <w:r w:rsidR="00AF39C2" w:rsidRPr="00185B01">
              <w:t xml:space="preserve">further regional </w:t>
            </w:r>
            <w:r w:rsidR="002F2DD8">
              <w:t>W</w:t>
            </w:r>
            <w:r w:rsidR="00AF39C2" w:rsidRPr="00185B01">
              <w:t xml:space="preserve">orkplace </w:t>
            </w:r>
            <w:r w:rsidR="002F2DD8">
              <w:t>C</w:t>
            </w:r>
            <w:r w:rsidR="00AF39C2" w:rsidRPr="00185B01">
              <w:t xml:space="preserve">ontact </w:t>
            </w:r>
            <w:r w:rsidR="002F2DD8">
              <w:t>O</w:t>
            </w:r>
            <w:r w:rsidR="00AF39C2" w:rsidRPr="00185B01">
              <w:t>fficers</w:t>
            </w:r>
          </w:p>
          <w:p w14:paraId="0A158A1E" w14:textId="73C85442" w:rsidR="00AF39C2" w:rsidRPr="00185B01" w:rsidRDefault="00D526B8" w:rsidP="00AF39C2">
            <w:r w:rsidRPr="00185B01">
              <w:t>1</w:t>
            </w:r>
            <w:r w:rsidR="00AF39C2" w:rsidRPr="00185B01">
              <w:t>.</w:t>
            </w:r>
            <w:r w:rsidRPr="00185B01">
              <w:t>5</w:t>
            </w:r>
            <w:r w:rsidR="00AF39C2" w:rsidRPr="00185B01">
              <w:t xml:space="preserve"> - Incorporate </w:t>
            </w:r>
            <w:r w:rsidR="00C55933" w:rsidRPr="00185B01">
              <w:t>‘</w:t>
            </w:r>
            <w:r w:rsidR="00AF39C2" w:rsidRPr="00185B01">
              <w:t>wellbeing</w:t>
            </w:r>
            <w:r w:rsidR="00C55933" w:rsidRPr="00185B01">
              <w:t>’</w:t>
            </w:r>
            <w:r w:rsidR="00AF39C2" w:rsidRPr="00185B01">
              <w:t xml:space="preserve"> into </w:t>
            </w:r>
            <w:r w:rsidR="00F55AEB" w:rsidRPr="00185B01">
              <w:t xml:space="preserve">2024/2025 </w:t>
            </w:r>
            <w:r w:rsidR="00AF39C2" w:rsidRPr="00185B01">
              <w:t>performance plans at all levels</w:t>
            </w:r>
          </w:p>
          <w:p w14:paraId="77604C34" w14:textId="2AB1A685" w:rsidR="00AF39C2" w:rsidRPr="00185B01" w:rsidRDefault="00436EE4" w:rsidP="00AF39C2">
            <w:r w:rsidRPr="00185B01">
              <w:t>1</w:t>
            </w:r>
            <w:r w:rsidR="00AF39C2" w:rsidRPr="00185B01">
              <w:t>.</w:t>
            </w:r>
            <w:r w:rsidRPr="00185B01">
              <w:t>6</w:t>
            </w:r>
            <w:r w:rsidR="00AF39C2" w:rsidRPr="00185B01">
              <w:t xml:space="preserve"> </w:t>
            </w:r>
            <w:r w:rsidR="002F2DD8">
              <w:t>–</w:t>
            </w:r>
            <w:r w:rsidR="00AF39C2" w:rsidRPr="00185B01">
              <w:t xml:space="preserve"> Introduce</w:t>
            </w:r>
            <w:r w:rsidR="002F2DD8">
              <w:t xml:space="preserve"> and </w:t>
            </w:r>
            <w:r w:rsidR="00AF39C2" w:rsidRPr="00185B01">
              <w:t>promote tools and resources for managers on supporting staff health and wellbeing</w:t>
            </w:r>
          </w:p>
          <w:p w14:paraId="332AEC61" w14:textId="7C4E0452" w:rsidR="00786120" w:rsidRPr="00185B01" w:rsidRDefault="00436EE4" w:rsidP="005F08D0">
            <w:r w:rsidRPr="00185B01">
              <w:t>2</w:t>
            </w:r>
            <w:r w:rsidR="00AF39C2" w:rsidRPr="00185B01">
              <w:t xml:space="preserve">.1 </w:t>
            </w:r>
            <w:r w:rsidR="00101C7C" w:rsidRPr="00185B01">
              <w:t>–</w:t>
            </w:r>
            <w:r w:rsidR="00AF39C2" w:rsidRPr="00185B01">
              <w:t xml:space="preserve"> </w:t>
            </w:r>
            <w:r w:rsidR="00C55933" w:rsidRPr="00185B01">
              <w:t>Proactively</w:t>
            </w:r>
            <w:r w:rsidR="00DB5F52" w:rsidRPr="00185B01">
              <w:t xml:space="preserve"> promo</w:t>
            </w:r>
            <w:r w:rsidR="00C55933" w:rsidRPr="00185B01">
              <w:t>te</w:t>
            </w:r>
            <w:r w:rsidR="00DB5F52" w:rsidRPr="00185B01">
              <w:t xml:space="preserve"> vacancies across </w:t>
            </w:r>
            <w:r w:rsidR="00C55933" w:rsidRPr="00185B01">
              <w:t xml:space="preserve">the </w:t>
            </w:r>
            <w:r w:rsidR="00DB5F52" w:rsidRPr="00185B01">
              <w:t>d</w:t>
            </w:r>
            <w:r w:rsidR="00C55933" w:rsidRPr="00185B01">
              <w:t>epartment</w:t>
            </w:r>
            <w:r w:rsidR="00DB5F52" w:rsidRPr="00185B01">
              <w:t xml:space="preserve"> to allow mobility and cross skilling</w:t>
            </w:r>
          </w:p>
          <w:p w14:paraId="21CF6D69" w14:textId="5FE1084D" w:rsidR="00B30A90" w:rsidRPr="00185B01" w:rsidRDefault="00B20506" w:rsidP="00B30A90">
            <w:r w:rsidRPr="00185B01">
              <w:t>3</w:t>
            </w:r>
            <w:r w:rsidR="00B30A90" w:rsidRPr="00185B01">
              <w:t>.1 – Implement the DAFF Early Intervention Policy</w:t>
            </w:r>
          </w:p>
          <w:p w14:paraId="2DA50B52" w14:textId="76764388" w:rsidR="00B30A90" w:rsidRPr="00185B01" w:rsidRDefault="00B20506" w:rsidP="00B30A90">
            <w:r w:rsidRPr="00185B01">
              <w:t>3</w:t>
            </w:r>
            <w:r w:rsidR="00B30A90" w:rsidRPr="00185B01">
              <w:t>.2 – Update and educate managers and staff on support available for injured and ill employees</w:t>
            </w:r>
          </w:p>
          <w:p w14:paraId="4CC31D07" w14:textId="3209A44E" w:rsidR="00B30A90" w:rsidRPr="00185B01" w:rsidRDefault="00B20506" w:rsidP="005F08D0">
            <w:r w:rsidRPr="00185B01">
              <w:t>3</w:t>
            </w:r>
            <w:r w:rsidR="00B30A90" w:rsidRPr="00185B01">
              <w:t>.3- Update and educate managers on suitable duties and their role</w:t>
            </w:r>
            <w:r w:rsidR="00C55933" w:rsidRPr="00185B01">
              <w:t xml:space="preserve"> in Early Intervention</w:t>
            </w: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D1DDD6"/>
          </w:tcPr>
          <w:p w14:paraId="59FF6029" w14:textId="393260C2" w:rsidR="00AF39C2" w:rsidRPr="00185B01" w:rsidRDefault="00AF39C2" w:rsidP="00AF39C2">
            <w:r w:rsidRPr="00185B01">
              <w:t>1.1 - Q1 2024</w:t>
            </w:r>
          </w:p>
          <w:p w14:paraId="092A64F9" w14:textId="3E227B73" w:rsidR="00AF39C2" w:rsidRPr="00185B01" w:rsidRDefault="00321821" w:rsidP="00AF39C2">
            <w:r w:rsidRPr="00185B01">
              <w:t>1</w:t>
            </w:r>
            <w:r w:rsidR="00AF39C2" w:rsidRPr="00185B01">
              <w:t>.</w:t>
            </w:r>
            <w:r w:rsidRPr="00185B01">
              <w:t>2</w:t>
            </w:r>
            <w:r w:rsidR="00AF39C2" w:rsidRPr="00185B01">
              <w:t xml:space="preserve"> - Q2 2024</w:t>
            </w:r>
          </w:p>
          <w:p w14:paraId="3A70566F" w14:textId="4F8E3EB4" w:rsidR="00AF39C2" w:rsidRPr="00185B01" w:rsidRDefault="00321821" w:rsidP="00AF39C2">
            <w:r w:rsidRPr="00185B01">
              <w:t>1</w:t>
            </w:r>
            <w:r w:rsidR="00AF39C2" w:rsidRPr="00185B01">
              <w:t>.</w:t>
            </w:r>
            <w:r w:rsidRPr="00185B01">
              <w:t>3</w:t>
            </w:r>
            <w:r w:rsidR="00AF39C2" w:rsidRPr="00185B01">
              <w:t xml:space="preserve"> - Q1 2024</w:t>
            </w:r>
          </w:p>
          <w:p w14:paraId="4A7D16BB" w14:textId="77777777" w:rsidR="009E50A0" w:rsidRPr="00185B01" w:rsidRDefault="009E50A0" w:rsidP="00AF39C2"/>
          <w:p w14:paraId="02B0C016" w14:textId="0E5ABFCF" w:rsidR="00AF39C2" w:rsidRPr="00185B01" w:rsidRDefault="00321821" w:rsidP="00AF39C2">
            <w:r w:rsidRPr="00185B01">
              <w:t>1.4</w:t>
            </w:r>
            <w:r w:rsidR="00AF39C2" w:rsidRPr="00185B01">
              <w:t xml:space="preserve"> - Q1 2024</w:t>
            </w:r>
          </w:p>
          <w:p w14:paraId="51C5C4B6" w14:textId="47442990" w:rsidR="00AF39C2" w:rsidRPr="00185B01" w:rsidRDefault="00321821" w:rsidP="00AF39C2">
            <w:r w:rsidRPr="00185B01">
              <w:t>1.5</w:t>
            </w:r>
            <w:r w:rsidR="00AF39C2" w:rsidRPr="00185B01">
              <w:t xml:space="preserve"> - Q2 2024</w:t>
            </w:r>
          </w:p>
          <w:p w14:paraId="4ABE2307" w14:textId="77777777" w:rsidR="003D552C" w:rsidRPr="00185B01" w:rsidRDefault="003D552C" w:rsidP="00AF39C2"/>
          <w:p w14:paraId="2B186737" w14:textId="63572F97" w:rsidR="00AF39C2" w:rsidRPr="00185B01" w:rsidRDefault="00436EE4" w:rsidP="00AF39C2">
            <w:r w:rsidRPr="00185B01">
              <w:t>1</w:t>
            </w:r>
            <w:r w:rsidR="00AF39C2" w:rsidRPr="00185B01">
              <w:t>.</w:t>
            </w:r>
            <w:r w:rsidRPr="00185B01">
              <w:t>6</w:t>
            </w:r>
            <w:r w:rsidR="00AF39C2" w:rsidRPr="00185B01">
              <w:t xml:space="preserve"> - Q2 2024</w:t>
            </w:r>
          </w:p>
          <w:p w14:paraId="180E4DFC" w14:textId="77777777" w:rsidR="00AF39C2" w:rsidRPr="00185B01" w:rsidRDefault="00AF39C2" w:rsidP="00AF39C2"/>
          <w:p w14:paraId="2AB4928D" w14:textId="7258469F" w:rsidR="00786120" w:rsidRPr="00185B01" w:rsidRDefault="00436EE4" w:rsidP="005F08D0">
            <w:r w:rsidRPr="00185B01">
              <w:t>2</w:t>
            </w:r>
            <w:r w:rsidR="00AF39C2" w:rsidRPr="00185B01">
              <w:t>.1 - Q2 2024</w:t>
            </w:r>
          </w:p>
          <w:p w14:paraId="7E62FDA2" w14:textId="77777777" w:rsidR="009E50A0" w:rsidRPr="00185B01" w:rsidRDefault="009E50A0" w:rsidP="005F08D0"/>
          <w:p w14:paraId="296E3803" w14:textId="71B568C0" w:rsidR="003D552C" w:rsidRPr="00185B01" w:rsidRDefault="00436EE4" w:rsidP="005F08D0">
            <w:r w:rsidRPr="00185B01">
              <w:t>3</w:t>
            </w:r>
            <w:r w:rsidR="003D552C" w:rsidRPr="00185B01">
              <w:t>.1 - Q2 2024</w:t>
            </w:r>
          </w:p>
          <w:p w14:paraId="62717CE7" w14:textId="6B31559D" w:rsidR="003D552C" w:rsidRPr="00185B01" w:rsidRDefault="00436EE4" w:rsidP="005F08D0">
            <w:r w:rsidRPr="00185B01">
              <w:t>3</w:t>
            </w:r>
            <w:r w:rsidR="003D552C" w:rsidRPr="00185B01">
              <w:t>.2 - Q2 2024</w:t>
            </w:r>
          </w:p>
          <w:p w14:paraId="49399101" w14:textId="77777777" w:rsidR="00436EE4" w:rsidRPr="00185B01" w:rsidRDefault="00436EE4" w:rsidP="005F08D0"/>
          <w:p w14:paraId="113563D5" w14:textId="63914187" w:rsidR="003D552C" w:rsidRPr="00185B01" w:rsidRDefault="00436EE4" w:rsidP="005F08D0">
            <w:r w:rsidRPr="00185B01">
              <w:t>3</w:t>
            </w:r>
            <w:r w:rsidR="003D552C" w:rsidRPr="00185B01">
              <w:t>.3 - Q2 2024</w:t>
            </w:r>
          </w:p>
        </w:tc>
        <w:tc>
          <w:tcPr>
            <w:tcW w:w="8871" w:type="dxa"/>
            <w:tcBorders>
              <w:top w:val="single" w:sz="4" w:space="0" w:color="FFFFFF" w:themeColor="background1"/>
              <w:left w:val="single" w:sz="4" w:space="0" w:color="FFFFFF" w:themeColor="background1"/>
            </w:tcBorders>
            <w:shd w:val="clear" w:color="auto" w:fill="D1DDD6"/>
          </w:tcPr>
          <w:p w14:paraId="62D9659F" w14:textId="77777777" w:rsidR="002F2DD8" w:rsidRDefault="002F2DD8" w:rsidP="002F2DD8">
            <w:pPr>
              <w:numPr>
                <w:ilvl w:val="0"/>
                <w:numId w:val="23"/>
              </w:numPr>
            </w:pPr>
            <w:r w:rsidRPr="00185B01">
              <w:t>Improved Census results regarding health and wellbeing (All Actions)</w:t>
            </w:r>
          </w:p>
          <w:p w14:paraId="47CD27F4" w14:textId="60C6CD0F" w:rsidR="0057030E" w:rsidRPr="00185B01" w:rsidRDefault="0057030E" w:rsidP="00366048">
            <w:pPr>
              <w:numPr>
                <w:ilvl w:val="0"/>
                <w:numId w:val="23"/>
              </w:numPr>
            </w:pPr>
            <w:r w:rsidRPr="00185B01">
              <w:t>Improved outcomes regarding staff health and wellbeing</w:t>
            </w:r>
            <w:r w:rsidR="007C6BDF" w:rsidRPr="00185B01">
              <w:t xml:space="preserve"> (All Actions)</w:t>
            </w:r>
          </w:p>
          <w:p w14:paraId="2545725F" w14:textId="77777777" w:rsidR="009E50A0" w:rsidRPr="00185B01" w:rsidRDefault="009E50A0" w:rsidP="009E50A0">
            <w:pPr>
              <w:numPr>
                <w:ilvl w:val="0"/>
                <w:numId w:val="23"/>
              </w:numPr>
            </w:pPr>
            <w:r w:rsidRPr="00185B01">
              <w:t>Updated Health and Wellbeing Strategy with view to publish in late 2024 (All Actions)</w:t>
            </w:r>
          </w:p>
          <w:p w14:paraId="5070D4B3" w14:textId="77777777" w:rsidR="009E50A0" w:rsidRPr="00185B01" w:rsidRDefault="009E50A0" w:rsidP="009E50A0">
            <w:pPr>
              <w:numPr>
                <w:ilvl w:val="0"/>
                <w:numId w:val="23"/>
              </w:numPr>
            </w:pPr>
            <w:r w:rsidRPr="00185B01">
              <w:t>Increased staff engagement and satisfaction levels regarding relationship with supervisor and reduced reports of staff burnout (All Actions)</w:t>
            </w:r>
          </w:p>
          <w:p w14:paraId="139CB54A" w14:textId="77777777" w:rsidR="009E50A0" w:rsidRPr="00185B01" w:rsidRDefault="009E50A0" w:rsidP="009E50A0">
            <w:pPr>
              <w:numPr>
                <w:ilvl w:val="0"/>
                <w:numId w:val="23"/>
              </w:numPr>
            </w:pPr>
            <w:r w:rsidRPr="00185B01">
              <w:t>Increased staff retention (All Actions)</w:t>
            </w:r>
            <w:r w:rsidRPr="00185B01">
              <w:rPr>
                <w:highlight w:val="yellow"/>
              </w:rPr>
              <w:t xml:space="preserve"> </w:t>
            </w:r>
          </w:p>
          <w:p w14:paraId="032F2CA9" w14:textId="77777777" w:rsidR="009E50A0" w:rsidRPr="00185B01" w:rsidRDefault="009E50A0" w:rsidP="009E50A0">
            <w:pPr>
              <w:numPr>
                <w:ilvl w:val="0"/>
                <w:numId w:val="23"/>
              </w:numPr>
            </w:pPr>
            <w:r w:rsidRPr="00185B01">
              <w:t>Reduced reports of bullying and harassment (All Actions)</w:t>
            </w:r>
          </w:p>
          <w:p w14:paraId="1F26A571" w14:textId="0BDF06C7" w:rsidR="00366048" w:rsidRPr="00185B01" w:rsidRDefault="00366048" w:rsidP="00366048">
            <w:pPr>
              <w:numPr>
                <w:ilvl w:val="0"/>
                <w:numId w:val="23"/>
              </w:numPr>
            </w:pPr>
            <w:r w:rsidRPr="00185B01">
              <w:t>Increased satisfaction/positive feedback regarding EAP resources (Action 1)</w:t>
            </w:r>
          </w:p>
          <w:p w14:paraId="75135CF3" w14:textId="640959B6" w:rsidR="00366048" w:rsidRPr="00185B01" w:rsidRDefault="00366048" w:rsidP="00366048">
            <w:pPr>
              <w:numPr>
                <w:ilvl w:val="0"/>
                <w:numId w:val="23"/>
              </w:numPr>
            </w:pPr>
            <w:r w:rsidRPr="00185B01">
              <w:t xml:space="preserve">Increased options and </w:t>
            </w:r>
            <w:r w:rsidR="0013624F" w:rsidRPr="00185B01">
              <w:t xml:space="preserve">access to </w:t>
            </w:r>
            <w:r w:rsidR="00AE6F60" w:rsidRPr="00185B01">
              <w:t>Corporate Fitness Program</w:t>
            </w:r>
            <w:r w:rsidRPr="00185B01">
              <w:t xml:space="preserve"> (Action</w:t>
            </w:r>
            <w:r w:rsidR="0033777C" w:rsidRPr="00185B01">
              <w:t xml:space="preserve"> </w:t>
            </w:r>
            <w:r w:rsidR="00AE6F60" w:rsidRPr="00185B01">
              <w:t>1</w:t>
            </w:r>
            <w:r w:rsidRPr="00185B01">
              <w:t>)</w:t>
            </w:r>
          </w:p>
          <w:p w14:paraId="02E1D9A1" w14:textId="3A92A2B3" w:rsidR="00366048" w:rsidRDefault="00366048" w:rsidP="00366048">
            <w:pPr>
              <w:numPr>
                <w:ilvl w:val="0"/>
                <w:numId w:val="23"/>
              </w:numPr>
            </w:pPr>
            <w:r w:rsidRPr="00185B01">
              <w:t xml:space="preserve">Increased engagement with resources and information sessions (Action </w:t>
            </w:r>
            <w:r w:rsidR="00AE6F60" w:rsidRPr="00185B01">
              <w:t>1</w:t>
            </w:r>
            <w:r w:rsidRPr="00185B01">
              <w:t>)</w:t>
            </w:r>
          </w:p>
          <w:p w14:paraId="61D03B52" w14:textId="34B5A8A0" w:rsidR="002F2DD8" w:rsidRPr="00185B01" w:rsidRDefault="002F2DD8" w:rsidP="00366048">
            <w:pPr>
              <w:numPr>
                <w:ilvl w:val="0"/>
                <w:numId w:val="23"/>
              </w:numPr>
            </w:pPr>
            <w:r>
              <w:t>Increased uptake of staff mobility (Action 2)</w:t>
            </w:r>
          </w:p>
          <w:p w14:paraId="54B804C4" w14:textId="58BC5092" w:rsidR="00B166C2" w:rsidRPr="00185B01" w:rsidRDefault="00B166C2" w:rsidP="00B166C2">
            <w:pPr>
              <w:numPr>
                <w:ilvl w:val="0"/>
                <w:numId w:val="23"/>
              </w:numPr>
            </w:pPr>
            <w:r w:rsidRPr="00185B01">
              <w:t>Reduction in</w:t>
            </w:r>
            <w:r w:rsidR="00F7522C" w:rsidRPr="00185B01">
              <w:t xml:space="preserve"> </w:t>
            </w:r>
            <w:r w:rsidR="0061414C" w:rsidRPr="00185B01">
              <w:t>comp</w:t>
            </w:r>
            <w:r w:rsidR="0033777C" w:rsidRPr="00185B01">
              <w:t>e</w:t>
            </w:r>
            <w:r w:rsidR="0061414C" w:rsidRPr="00185B01">
              <w:t>nsation</w:t>
            </w:r>
            <w:r w:rsidRPr="00185B01">
              <w:t xml:space="preserve"> claims</w:t>
            </w:r>
            <w:r w:rsidR="00835D64" w:rsidRPr="00185B01">
              <w:t xml:space="preserve"> (Action </w:t>
            </w:r>
            <w:r w:rsidR="0033777C" w:rsidRPr="00185B01">
              <w:t>3</w:t>
            </w:r>
            <w:r w:rsidR="00835D64" w:rsidRPr="00185B01">
              <w:t>)</w:t>
            </w:r>
          </w:p>
          <w:p w14:paraId="4540E6CF" w14:textId="00925414" w:rsidR="00B166C2" w:rsidRPr="00185B01" w:rsidRDefault="00B166C2" w:rsidP="00B166C2">
            <w:pPr>
              <w:numPr>
                <w:ilvl w:val="0"/>
                <w:numId w:val="23"/>
              </w:numPr>
            </w:pPr>
            <w:r w:rsidRPr="00185B01">
              <w:t xml:space="preserve">Improved unplanned </w:t>
            </w:r>
            <w:r w:rsidR="0033777C" w:rsidRPr="00185B01">
              <w:t xml:space="preserve">leave </w:t>
            </w:r>
            <w:r w:rsidRPr="00185B01">
              <w:t>rates</w:t>
            </w:r>
            <w:r w:rsidR="00835D64" w:rsidRPr="00185B01">
              <w:t xml:space="preserve"> (Action </w:t>
            </w:r>
            <w:r w:rsidR="0033777C" w:rsidRPr="00185B01">
              <w:t>3</w:t>
            </w:r>
            <w:r w:rsidR="00835D64" w:rsidRPr="00185B01">
              <w:t>)</w:t>
            </w:r>
          </w:p>
          <w:p w14:paraId="7FC0B485" w14:textId="132E4B3D" w:rsidR="008E2163" w:rsidRPr="00185B01" w:rsidRDefault="008E2163" w:rsidP="00185B01"/>
        </w:tc>
      </w:tr>
    </w:tbl>
    <w:p w14:paraId="2E49186A" w14:textId="77777777" w:rsidR="0092014D" w:rsidRDefault="0092014D" w:rsidP="00CB0B7C">
      <w:pPr>
        <w:rPr>
          <w:b/>
          <w:bCs/>
          <w:sz w:val="24"/>
          <w:szCs w:val="24"/>
        </w:rPr>
      </w:pPr>
    </w:p>
    <w:p w14:paraId="33D321E1" w14:textId="2DB906DD" w:rsidR="00E850E7" w:rsidRPr="00B57097" w:rsidRDefault="00E850E7" w:rsidP="00CB0B7C">
      <w:pPr>
        <w:rPr>
          <w:b/>
          <w:bCs/>
          <w:sz w:val="28"/>
          <w:szCs w:val="28"/>
        </w:rPr>
      </w:pPr>
      <w:r w:rsidRPr="00B57097">
        <w:rPr>
          <w:b/>
          <w:bCs/>
          <w:sz w:val="28"/>
          <w:szCs w:val="28"/>
        </w:rPr>
        <w:t>Communication</w:t>
      </w:r>
    </w:p>
    <w:p w14:paraId="400ABFDA" w14:textId="71AF16A2" w:rsidR="00E850E7" w:rsidRPr="00B57097" w:rsidRDefault="00E850E7" w:rsidP="00CB0B7C">
      <w:pPr>
        <w:rPr>
          <w:b/>
          <w:bCs/>
          <w:sz w:val="24"/>
          <w:szCs w:val="24"/>
        </w:rPr>
      </w:pPr>
      <w:r w:rsidRPr="00E662BF">
        <w:rPr>
          <w:sz w:val="24"/>
          <w:szCs w:val="24"/>
        </w:rPr>
        <w:t>Effective communication is vital for a positive workplace. The department strives for a communicative workforce that fosters collaboration and diverse thinking to improve outcomes, with alignment to the department’s Corporate Plan; Purpose, Objectives, Priorities, Vision and Values (POPVV); and Core 4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7"/>
        <w:gridCol w:w="6735"/>
        <w:gridCol w:w="1549"/>
        <w:gridCol w:w="8780"/>
      </w:tblGrid>
      <w:tr w:rsidR="00084C03" w:rsidRPr="00B57097" w14:paraId="70371112" w14:textId="77777777" w:rsidTr="00777A94">
        <w:tc>
          <w:tcPr>
            <w:tcW w:w="5353" w:type="dxa"/>
            <w:tcBorders>
              <w:bottom w:val="single" w:sz="4" w:space="0" w:color="FFFFFF" w:themeColor="background1"/>
              <w:right w:val="single" w:sz="4" w:space="0" w:color="FFFFFF" w:themeColor="background1"/>
            </w:tcBorders>
            <w:shd w:val="clear" w:color="auto" w:fill="D5CB9F"/>
          </w:tcPr>
          <w:p w14:paraId="23FF9D75" w14:textId="2437ADF8" w:rsidR="00BC6C54" w:rsidRPr="008B38C7" w:rsidRDefault="00E850E7" w:rsidP="00CB0B7C">
            <w:pPr>
              <w:rPr>
                <w:b/>
                <w:bCs/>
              </w:rPr>
            </w:pPr>
            <w:r w:rsidRPr="008B38C7">
              <w:rPr>
                <w:b/>
                <w:bCs/>
              </w:rPr>
              <w:t>Actions</w:t>
            </w:r>
          </w:p>
        </w:tc>
        <w:tc>
          <w:tcPr>
            <w:tcW w:w="6804" w:type="dxa"/>
            <w:tcBorders>
              <w:left w:val="single" w:sz="4" w:space="0" w:color="FFFFFF" w:themeColor="background1"/>
              <w:bottom w:val="single" w:sz="4" w:space="0" w:color="FFFFFF" w:themeColor="background1"/>
              <w:right w:val="single" w:sz="4" w:space="0" w:color="FFFFFF" w:themeColor="background1"/>
            </w:tcBorders>
            <w:shd w:val="clear" w:color="auto" w:fill="D5CB9F"/>
          </w:tcPr>
          <w:p w14:paraId="20486A25" w14:textId="098BA978" w:rsidR="00BC6C54" w:rsidRPr="008B38C7" w:rsidRDefault="00E850E7" w:rsidP="00CB0B7C">
            <w:pPr>
              <w:rPr>
                <w:b/>
                <w:bCs/>
              </w:rPr>
            </w:pPr>
            <w:r w:rsidRPr="008B38C7">
              <w:rPr>
                <w:b/>
                <w:bCs/>
              </w:rPr>
              <w:t>Key Milestones</w:t>
            </w:r>
          </w:p>
        </w:tc>
        <w:tc>
          <w:tcPr>
            <w:tcW w:w="1559" w:type="dxa"/>
            <w:tcBorders>
              <w:left w:val="single" w:sz="4" w:space="0" w:color="FFFFFF" w:themeColor="background1"/>
              <w:bottom w:val="single" w:sz="4" w:space="0" w:color="FFFFFF" w:themeColor="background1"/>
              <w:right w:val="single" w:sz="4" w:space="0" w:color="FFFFFF" w:themeColor="background1"/>
            </w:tcBorders>
            <w:shd w:val="clear" w:color="auto" w:fill="D5CB9F"/>
          </w:tcPr>
          <w:p w14:paraId="151CE2B6" w14:textId="44E09E8F" w:rsidR="00BC6C54" w:rsidRPr="008B38C7" w:rsidRDefault="00E850E7" w:rsidP="00CB0B7C">
            <w:pPr>
              <w:rPr>
                <w:b/>
                <w:bCs/>
              </w:rPr>
            </w:pPr>
            <w:r w:rsidRPr="008B38C7">
              <w:rPr>
                <w:b/>
                <w:bCs/>
              </w:rPr>
              <w:t>Timing</w:t>
            </w:r>
          </w:p>
        </w:tc>
        <w:tc>
          <w:tcPr>
            <w:tcW w:w="8871" w:type="dxa"/>
            <w:tcBorders>
              <w:left w:val="single" w:sz="4" w:space="0" w:color="FFFFFF" w:themeColor="background1"/>
              <w:bottom w:val="single" w:sz="4" w:space="0" w:color="FFFFFF" w:themeColor="background1"/>
            </w:tcBorders>
            <w:shd w:val="clear" w:color="auto" w:fill="D5CB9F"/>
          </w:tcPr>
          <w:p w14:paraId="10322EB8" w14:textId="42A90AA1" w:rsidR="00BC6C54" w:rsidRPr="008B38C7" w:rsidRDefault="00E850E7" w:rsidP="00CB0B7C">
            <w:pPr>
              <w:rPr>
                <w:b/>
                <w:bCs/>
              </w:rPr>
            </w:pPr>
            <w:r w:rsidRPr="008B38C7">
              <w:rPr>
                <w:b/>
                <w:bCs/>
              </w:rPr>
              <w:t>Success Indicators</w:t>
            </w:r>
          </w:p>
        </w:tc>
      </w:tr>
      <w:tr w:rsidR="00084C03" w:rsidRPr="00B57097" w14:paraId="4D3E7A34" w14:textId="77777777" w:rsidTr="004D1ED5">
        <w:trPr>
          <w:trHeight w:val="4177"/>
        </w:trPr>
        <w:tc>
          <w:tcPr>
            <w:tcW w:w="5353" w:type="dxa"/>
            <w:tcBorders>
              <w:top w:val="single" w:sz="4" w:space="0" w:color="FFFFFF" w:themeColor="background1"/>
              <w:right w:val="single" w:sz="4" w:space="0" w:color="FFFFFF" w:themeColor="background1"/>
            </w:tcBorders>
            <w:shd w:val="clear" w:color="auto" w:fill="E8E2CA"/>
          </w:tcPr>
          <w:p w14:paraId="6EEA6ECF" w14:textId="3B7B7174" w:rsidR="007D3C41" w:rsidRPr="00185B01" w:rsidRDefault="007D3C41" w:rsidP="00C23F68">
            <w:pPr>
              <w:numPr>
                <w:ilvl w:val="0"/>
                <w:numId w:val="28"/>
              </w:numPr>
              <w:tabs>
                <w:tab w:val="left" w:pos="2076"/>
              </w:tabs>
            </w:pPr>
            <w:r w:rsidRPr="00185B01">
              <w:t>Streamline corporate communication channels and timing of messaging</w:t>
            </w:r>
          </w:p>
          <w:p w14:paraId="32AA0059" w14:textId="77777777" w:rsidR="007D3C41" w:rsidRPr="00185B01" w:rsidRDefault="007D3C41" w:rsidP="00C23F68">
            <w:pPr>
              <w:numPr>
                <w:ilvl w:val="0"/>
                <w:numId w:val="28"/>
              </w:numPr>
              <w:tabs>
                <w:tab w:val="left" w:pos="2076"/>
              </w:tabs>
            </w:pPr>
            <w:r w:rsidRPr="00185B01">
              <w:t>Build communication capability across the department</w:t>
            </w:r>
          </w:p>
          <w:p w14:paraId="6F618D5D" w14:textId="0DB72277" w:rsidR="007D3C41" w:rsidRPr="00185B01" w:rsidRDefault="00C23F68" w:rsidP="00C23F68">
            <w:pPr>
              <w:numPr>
                <w:ilvl w:val="0"/>
                <w:numId w:val="28"/>
              </w:numPr>
              <w:tabs>
                <w:tab w:val="left" w:pos="2076"/>
              </w:tabs>
            </w:pPr>
            <w:r w:rsidRPr="00185B01">
              <w:t>Explore new ways of engaging and communicating transformation changes within the department</w:t>
            </w:r>
          </w:p>
          <w:p w14:paraId="3EDC27A1" w14:textId="0A730941" w:rsidR="007D3C41" w:rsidRPr="00185B01" w:rsidRDefault="0040117E" w:rsidP="00C23F68">
            <w:pPr>
              <w:numPr>
                <w:ilvl w:val="0"/>
                <w:numId w:val="28"/>
              </w:numPr>
              <w:tabs>
                <w:tab w:val="left" w:pos="2076"/>
              </w:tabs>
            </w:pPr>
            <w:r w:rsidRPr="00185B01">
              <w:t>Enhance</w:t>
            </w:r>
            <w:r w:rsidR="007D3C41" w:rsidRPr="00185B01">
              <w:t xml:space="preserve"> informal staff driven channels of communication</w:t>
            </w:r>
          </w:p>
          <w:p w14:paraId="0B96E3A4" w14:textId="15A1752D" w:rsidR="00BC6C54" w:rsidRPr="00185B01" w:rsidRDefault="00BC6C54" w:rsidP="007D0970">
            <w:pPr>
              <w:tabs>
                <w:tab w:val="left" w:pos="2076"/>
              </w:tabs>
            </w:pPr>
          </w:p>
        </w:tc>
        <w:tc>
          <w:tcPr>
            <w:tcW w:w="6804" w:type="dxa"/>
            <w:tcBorders>
              <w:top w:val="single" w:sz="4" w:space="0" w:color="FFFFFF" w:themeColor="background1"/>
              <w:left w:val="single" w:sz="4" w:space="0" w:color="FFFFFF" w:themeColor="background1"/>
              <w:right w:val="single" w:sz="4" w:space="0" w:color="FFFFFF" w:themeColor="background1"/>
            </w:tcBorders>
            <w:shd w:val="clear" w:color="auto" w:fill="E8E2CA"/>
          </w:tcPr>
          <w:p w14:paraId="38D20ACE" w14:textId="77777777" w:rsidR="00D65A23" w:rsidRPr="00185B01" w:rsidRDefault="00D65A23" w:rsidP="00D65A23">
            <w:r w:rsidRPr="00185B01">
              <w:t>1.1 - Survey staff on how they would like to receive messages relevant to their work areas</w:t>
            </w:r>
          </w:p>
          <w:p w14:paraId="6CF55880" w14:textId="6A3CE4D9" w:rsidR="00D65A23" w:rsidRPr="00185B01" w:rsidRDefault="00D65A23" w:rsidP="00D65A23">
            <w:r w:rsidRPr="00185B01">
              <w:t xml:space="preserve">1.2 - Use SnapComms App communication </w:t>
            </w:r>
            <w:r w:rsidR="007237A4" w:rsidRPr="00185B01">
              <w:t>to direct staff to critical/</w:t>
            </w:r>
            <w:r w:rsidRPr="00185B01">
              <w:t>important announcements</w:t>
            </w:r>
          </w:p>
          <w:p w14:paraId="1B511446" w14:textId="750E3D91" w:rsidR="00D65A23" w:rsidRPr="00185B01" w:rsidRDefault="00D65A23" w:rsidP="00D65A23">
            <w:r w:rsidRPr="00185B01">
              <w:t>1.3 – Consolidate and streamline</w:t>
            </w:r>
            <w:r w:rsidR="00BA6A1B" w:rsidRPr="00185B01">
              <w:t xml:space="preserve"> formal</w:t>
            </w:r>
            <w:r w:rsidRPr="00185B01">
              <w:t xml:space="preserve"> corporate communication channels</w:t>
            </w:r>
          </w:p>
          <w:p w14:paraId="108378F4" w14:textId="77777777" w:rsidR="00D65A23" w:rsidRPr="00185B01" w:rsidRDefault="00D65A23" w:rsidP="00D65A23">
            <w:r w:rsidRPr="00185B01">
              <w:t>2.1 - Introduce and promote additional tools/resources to build communication capability across the department</w:t>
            </w:r>
          </w:p>
          <w:p w14:paraId="3F59886F" w14:textId="1F51C25B" w:rsidR="00F7620D" w:rsidRPr="00185B01" w:rsidRDefault="00C23F68" w:rsidP="00F7620D">
            <w:r w:rsidRPr="00185B01">
              <w:t xml:space="preserve">3.1 – Use work undertaken by </w:t>
            </w:r>
            <w:r w:rsidR="0033777C" w:rsidRPr="00185B01">
              <w:t xml:space="preserve">the </w:t>
            </w:r>
            <w:r w:rsidRPr="00185B01">
              <w:t>Tran</w:t>
            </w:r>
            <w:r w:rsidR="0033777C" w:rsidRPr="00185B01">
              <w:t>s</w:t>
            </w:r>
            <w:r w:rsidRPr="00185B01">
              <w:t xml:space="preserve">formation Taskforce </w:t>
            </w:r>
            <w:r w:rsidR="00E27090" w:rsidRPr="00185B01">
              <w:t xml:space="preserve">to explore new approaches to engaging and communicating significant </w:t>
            </w:r>
            <w:r w:rsidR="002D510F" w:rsidRPr="00185B01">
              <w:t>tra</w:t>
            </w:r>
            <w:r w:rsidR="0033777C" w:rsidRPr="00185B01">
              <w:t>ns</w:t>
            </w:r>
            <w:r w:rsidR="002D510F" w:rsidRPr="00185B01">
              <w:t>formation changes to staff</w:t>
            </w:r>
          </w:p>
          <w:p w14:paraId="33FE1ACB" w14:textId="73931659" w:rsidR="00F7620D" w:rsidRPr="00185B01" w:rsidRDefault="00F7620D" w:rsidP="00D65A23">
            <w:r w:rsidRPr="00185B01">
              <w:t xml:space="preserve">3.2 </w:t>
            </w:r>
            <w:r w:rsidR="00264A1B" w:rsidRPr="00185B01">
              <w:t>- Assess</w:t>
            </w:r>
            <w:r w:rsidRPr="00185B01">
              <w:t xml:space="preserve"> the effectiveness of </w:t>
            </w:r>
            <w:r w:rsidR="0033777C" w:rsidRPr="00185B01">
              <w:t xml:space="preserve">the </w:t>
            </w:r>
            <w:r w:rsidRPr="00185B01">
              <w:t>Tran</w:t>
            </w:r>
            <w:r w:rsidR="0033777C" w:rsidRPr="00185B01">
              <w:t>s</w:t>
            </w:r>
            <w:r w:rsidRPr="00185B01">
              <w:t>formation Taskforce communication and engagement plan when put into practice</w:t>
            </w:r>
          </w:p>
          <w:p w14:paraId="36A7C70C" w14:textId="51DB4256" w:rsidR="00BC6C54" w:rsidRPr="00185B01" w:rsidRDefault="00F7620D" w:rsidP="00CB0B7C">
            <w:r w:rsidRPr="00185B01">
              <w:t>4</w:t>
            </w:r>
            <w:r w:rsidR="00D65A23" w:rsidRPr="00185B01">
              <w:t xml:space="preserve">.1 </w:t>
            </w:r>
            <w:r w:rsidR="00264A1B" w:rsidRPr="00185B01">
              <w:t>- Increase</w:t>
            </w:r>
            <w:r w:rsidR="00D65A23" w:rsidRPr="00185B01">
              <w:t xml:space="preserve"> connectivity between work areas via informal communication </w:t>
            </w:r>
            <w:r w:rsidR="00264A1B" w:rsidRPr="00185B01">
              <w:t>i.e.,</w:t>
            </w:r>
            <w:r w:rsidR="00D65A23" w:rsidRPr="00185B01">
              <w:t xml:space="preserve"> SharePoint, in person noticeboards</w:t>
            </w: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E8E2CA"/>
          </w:tcPr>
          <w:p w14:paraId="5BF2E73B" w14:textId="77777777" w:rsidR="007D0970" w:rsidRPr="00185B01" w:rsidRDefault="007D0970" w:rsidP="007D0970">
            <w:r w:rsidRPr="00185B01">
              <w:t>1.1 - Q4 2023</w:t>
            </w:r>
          </w:p>
          <w:p w14:paraId="72838CF2" w14:textId="77777777" w:rsidR="00D65A23" w:rsidRPr="00185B01" w:rsidRDefault="00D65A23" w:rsidP="007D0970"/>
          <w:p w14:paraId="109DB022" w14:textId="1356583B" w:rsidR="007D0970" w:rsidRPr="00185B01" w:rsidRDefault="007D0970" w:rsidP="007D0970">
            <w:r w:rsidRPr="00185B01">
              <w:t>1.2 - Q1 2024</w:t>
            </w:r>
          </w:p>
          <w:p w14:paraId="0B46C778" w14:textId="77777777" w:rsidR="00436EE4" w:rsidRPr="00185B01" w:rsidRDefault="00436EE4" w:rsidP="007D0970"/>
          <w:p w14:paraId="0C7AB8D5" w14:textId="407CB55F" w:rsidR="007D0970" w:rsidRPr="00185B01" w:rsidRDefault="007D0970" w:rsidP="007D0970">
            <w:r w:rsidRPr="00185B01">
              <w:t>1.3 - Q1 2024</w:t>
            </w:r>
          </w:p>
          <w:p w14:paraId="2D199905" w14:textId="77777777" w:rsidR="002B1EC1" w:rsidRPr="00185B01" w:rsidRDefault="002B1EC1" w:rsidP="007D0970"/>
          <w:p w14:paraId="5B118ADC" w14:textId="35F5ADCE" w:rsidR="007D0970" w:rsidRPr="00185B01" w:rsidRDefault="007D0970" w:rsidP="007D0970">
            <w:r w:rsidRPr="00185B01">
              <w:t>2.1 - Q2 2024</w:t>
            </w:r>
          </w:p>
          <w:p w14:paraId="677C2FFD" w14:textId="314259C8" w:rsidR="002B1EC1" w:rsidRPr="00185B01" w:rsidRDefault="007D0970" w:rsidP="007D0970">
            <w:r w:rsidRPr="00185B01">
              <w:br/>
            </w:r>
            <w:r w:rsidR="002B1EC1" w:rsidRPr="00185B01">
              <w:t>3.1 - Q1 2024</w:t>
            </w:r>
          </w:p>
          <w:p w14:paraId="09834A1A" w14:textId="77777777" w:rsidR="002B1EC1" w:rsidRPr="00185B01" w:rsidRDefault="002B1EC1" w:rsidP="007D0970"/>
          <w:p w14:paraId="02816148" w14:textId="77777777" w:rsidR="002B1EC1" w:rsidRPr="00185B01" w:rsidRDefault="002B1EC1" w:rsidP="007D0970"/>
          <w:p w14:paraId="576FD4C5" w14:textId="25188969" w:rsidR="008B38C7" w:rsidRPr="00185B01" w:rsidRDefault="008B38C7" w:rsidP="007D0970">
            <w:r w:rsidRPr="00185B01">
              <w:t>3.2 - Q2 2024</w:t>
            </w:r>
          </w:p>
          <w:p w14:paraId="282584D9" w14:textId="77777777" w:rsidR="008B38C7" w:rsidRPr="00185B01" w:rsidRDefault="008B38C7" w:rsidP="007D0970"/>
          <w:p w14:paraId="4B08FEB3" w14:textId="7842723D" w:rsidR="007D0970" w:rsidRPr="00185B01" w:rsidRDefault="008B38C7" w:rsidP="007D0970">
            <w:r w:rsidRPr="00185B01">
              <w:t>4</w:t>
            </w:r>
            <w:r w:rsidR="007D0970" w:rsidRPr="00185B01">
              <w:t>.1 - Q2 2024</w:t>
            </w:r>
          </w:p>
          <w:p w14:paraId="5D8BE13D" w14:textId="77777777" w:rsidR="00BC6C54" w:rsidRPr="00185B01" w:rsidRDefault="00BC6C54" w:rsidP="00CB0B7C"/>
        </w:tc>
        <w:tc>
          <w:tcPr>
            <w:tcW w:w="8871" w:type="dxa"/>
            <w:tcBorders>
              <w:top w:val="single" w:sz="4" w:space="0" w:color="FFFFFF" w:themeColor="background1"/>
              <w:left w:val="single" w:sz="4" w:space="0" w:color="FFFFFF" w:themeColor="background1"/>
            </w:tcBorders>
            <w:shd w:val="clear" w:color="auto" w:fill="E8E2CA"/>
          </w:tcPr>
          <w:p w14:paraId="41089EB5" w14:textId="4F1AA454" w:rsidR="009E50A0" w:rsidRPr="00185B01" w:rsidRDefault="009E50A0" w:rsidP="00D65A23">
            <w:pPr>
              <w:numPr>
                <w:ilvl w:val="0"/>
                <w:numId w:val="23"/>
              </w:numPr>
            </w:pPr>
            <w:r w:rsidRPr="00185B01">
              <w:t>Improved Census results regarding communication (All Actions)</w:t>
            </w:r>
          </w:p>
          <w:p w14:paraId="4659B17C" w14:textId="77777777" w:rsidR="009E50A0" w:rsidRPr="00185B01" w:rsidRDefault="009E50A0" w:rsidP="009E50A0">
            <w:pPr>
              <w:numPr>
                <w:ilvl w:val="0"/>
                <w:numId w:val="23"/>
              </w:numPr>
            </w:pPr>
            <w:r w:rsidRPr="00185B01">
              <w:t>Positive feedback regarding communication in the department, through staff feedback outside of census (All Actions)</w:t>
            </w:r>
          </w:p>
          <w:p w14:paraId="4C41417A" w14:textId="2B6E498E" w:rsidR="00D65A23" w:rsidRPr="00185B01" w:rsidRDefault="00D65A23" w:rsidP="00D65A23">
            <w:pPr>
              <w:numPr>
                <w:ilvl w:val="0"/>
                <w:numId w:val="23"/>
              </w:numPr>
            </w:pPr>
            <w:r w:rsidRPr="00185B01">
              <w:t>Increased engagement with corporate communications (Action 1)</w:t>
            </w:r>
          </w:p>
          <w:p w14:paraId="23141220" w14:textId="77777777" w:rsidR="00D65A23" w:rsidRPr="00185B01" w:rsidRDefault="00D65A23" w:rsidP="00D65A23">
            <w:pPr>
              <w:numPr>
                <w:ilvl w:val="0"/>
                <w:numId w:val="23"/>
              </w:numPr>
            </w:pPr>
            <w:r w:rsidRPr="00185B01">
              <w:t>Uptake in numbers of staff accessing tools for training/education regarding communication (Action 2)</w:t>
            </w:r>
          </w:p>
          <w:p w14:paraId="09D7D391" w14:textId="64C7302F" w:rsidR="00D65A23" w:rsidRPr="00185B01" w:rsidRDefault="0033777C" w:rsidP="00D65A23">
            <w:pPr>
              <w:numPr>
                <w:ilvl w:val="0"/>
                <w:numId w:val="23"/>
              </w:numPr>
            </w:pPr>
            <w:r w:rsidRPr="00185B01">
              <w:t>Implementation of</w:t>
            </w:r>
            <w:r w:rsidR="00CB6359" w:rsidRPr="00185B01">
              <w:t xml:space="preserve"> learning</w:t>
            </w:r>
            <w:r w:rsidRPr="00185B01">
              <w:t>s</w:t>
            </w:r>
            <w:r w:rsidR="00CB6359" w:rsidRPr="00185B01">
              <w:t xml:space="preserve"> fr</w:t>
            </w:r>
            <w:r w:rsidRPr="00185B01">
              <w:t>o</w:t>
            </w:r>
            <w:r w:rsidR="00CB6359" w:rsidRPr="00185B01">
              <w:t xml:space="preserve">m </w:t>
            </w:r>
            <w:r w:rsidRPr="00185B01">
              <w:t xml:space="preserve">the </w:t>
            </w:r>
            <w:r w:rsidR="00CB6359" w:rsidRPr="00185B01">
              <w:t xml:space="preserve">Transformation </w:t>
            </w:r>
            <w:r w:rsidR="00264A1B" w:rsidRPr="00185B01">
              <w:t>Taskforce</w:t>
            </w:r>
            <w:r w:rsidR="00CB6359" w:rsidRPr="00185B01">
              <w:t xml:space="preserve"> </w:t>
            </w:r>
            <w:r w:rsidR="00B2368D" w:rsidRPr="00185B01">
              <w:t>c</w:t>
            </w:r>
            <w:r w:rsidR="00CB6359" w:rsidRPr="00185B01">
              <w:t>ommunication and</w:t>
            </w:r>
            <w:r w:rsidR="00B2368D" w:rsidRPr="00185B01">
              <w:t xml:space="preserve"> engagement plan and roll out</w:t>
            </w:r>
            <w:r w:rsidRPr="00185B01">
              <w:t xml:space="preserve"> of</w:t>
            </w:r>
            <w:r w:rsidR="00B2368D" w:rsidRPr="00185B01">
              <w:t xml:space="preserve"> successes to future </w:t>
            </w:r>
            <w:r w:rsidR="00AB2E9A" w:rsidRPr="00185B01">
              <w:t>projects</w:t>
            </w:r>
            <w:r w:rsidRPr="00185B01">
              <w:t xml:space="preserve"> (Action 3)</w:t>
            </w:r>
          </w:p>
          <w:p w14:paraId="2C9CBDA0" w14:textId="55250818" w:rsidR="00BC6C54" w:rsidRPr="00185B01" w:rsidRDefault="00D65A23" w:rsidP="00D65A23">
            <w:pPr>
              <w:numPr>
                <w:ilvl w:val="0"/>
                <w:numId w:val="23"/>
              </w:numPr>
            </w:pPr>
            <w:r w:rsidRPr="00185B01">
              <w:t xml:space="preserve">Staff driven informal communication channels being utilised (Action </w:t>
            </w:r>
            <w:r w:rsidR="002D510F" w:rsidRPr="00185B01">
              <w:t>4</w:t>
            </w:r>
            <w:r w:rsidRPr="00185B01">
              <w:t>)</w:t>
            </w:r>
          </w:p>
          <w:p w14:paraId="5A4CBEBF" w14:textId="48907116" w:rsidR="008E2163" w:rsidRPr="00185B01" w:rsidRDefault="008E2163" w:rsidP="00185B01">
            <w:pPr>
              <w:ind w:left="360"/>
            </w:pPr>
          </w:p>
        </w:tc>
      </w:tr>
    </w:tbl>
    <w:p w14:paraId="57D94339" w14:textId="77777777" w:rsidR="00BC6C54" w:rsidRDefault="00BC6C54" w:rsidP="00CB0B7C">
      <w:pPr>
        <w:rPr>
          <w:b/>
          <w:bCs/>
          <w:sz w:val="36"/>
          <w:szCs w:val="36"/>
        </w:rPr>
      </w:pPr>
    </w:p>
    <w:p w14:paraId="5523B6A3" w14:textId="016BD1AD" w:rsidR="00366048" w:rsidRPr="00B57097" w:rsidRDefault="00366048" w:rsidP="00366048">
      <w:pPr>
        <w:rPr>
          <w:b/>
          <w:bCs/>
          <w:sz w:val="28"/>
          <w:szCs w:val="28"/>
        </w:rPr>
      </w:pPr>
      <w:r w:rsidRPr="00B57097">
        <w:rPr>
          <w:b/>
          <w:bCs/>
          <w:sz w:val="28"/>
          <w:szCs w:val="28"/>
        </w:rPr>
        <w:t>Innovation and Technology</w:t>
      </w:r>
    </w:p>
    <w:p w14:paraId="65CC05D1" w14:textId="41D9817D" w:rsidR="004002E7" w:rsidRPr="004002E7" w:rsidRDefault="009433F4" w:rsidP="004002E7">
      <w:pPr>
        <w:rPr>
          <w:sz w:val="24"/>
          <w:szCs w:val="24"/>
        </w:rPr>
      </w:pPr>
      <w:r w:rsidRPr="00B57097">
        <w:rPr>
          <w:sz w:val="24"/>
          <w:szCs w:val="24"/>
          <w:lang w:val="en-US"/>
        </w:rPr>
        <w:t xml:space="preserve">Looking for new approaches that drive purposeful improvement, impact and strengthen our ways of working. The department aims to promote an innovative culture, capability and mindset, </w:t>
      </w:r>
      <w:r w:rsidR="00264A1B" w:rsidRPr="00B57097">
        <w:rPr>
          <w:sz w:val="24"/>
          <w:szCs w:val="24"/>
          <w:lang w:val="en-US"/>
        </w:rPr>
        <w:t>which</w:t>
      </w:r>
      <w:r w:rsidRPr="00B57097">
        <w:rPr>
          <w:sz w:val="24"/>
          <w:szCs w:val="24"/>
          <w:lang w:val="en-US"/>
        </w:rPr>
        <w:t xml:space="preserve"> encourages ongoing innovation in our daily work. Ensuring staff have access to technology and technology support </w:t>
      </w:r>
      <w:r w:rsidR="0033777C">
        <w:rPr>
          <w:sz w:val="24"/>
          <w:szCs w:val="24"/>
          <w:lang w:val="en-US"/>
        </w:rPr>
        <w:t xml:space="preserve">is </w:t>
      </w:r>
      <w:r w:rsidR="007F3C90">
        <w:rPr>
          <w:sz w:val="24"/>
          <w:szCs w:val="24"/>
          <w:lang w:val="en-US"/>
        </w:rPr>
        <w:t xml:space="preserve">key to </w:t>
      </w:r>
      <w:r w:rsidR="0045707B">
        <w:rPr>
          <w:sz w:val="24"/>
          <w:szCs w:val="24"/>
          <w:lang w:val="en-US"/>
        </w:rPr>
        <w:t>providing staff with the tools and resources</w:t>
      </w:r>
      <w:r w:rsidR="0033777C">
        <w:rPr>
          <w:sz w:val="24"/>
          <w:szCs w:val="24"/>
          <w:lang w:val="en-US"/>
        </w:rPr>
        <w:t xml:space="preserve"> they require</w:t>
      </w:r>
      <w:r w:rsidR="0045707B">
        <w:rPr>
          <w:sz w:val="24"/>
          <w:szCs w:val="24"/>
          <w:lang w:val="en-US"/>
        </w:rPr>
        <w:t xml:space="preserve"> </w:t>
      </w:r>
      <w:r w:rsidR="00080321">
        <w:rPr>
          <w:sz w:val="24"/>
          <w:szCs w:val="24"/>
          <w:lang w:val="en-US"/>
        </w:rPr>
        <w:t xml:space="preserve">to </w:t>
      </w:r>
      <w:r w:rsidR="008B38C7">
        <w:rPr>
          <w:sz w:val="24"/>
          <w:szCs w:val="24"/>
          <w:lang w:val="en-US"/>
        </w:rPr>
        <w:t>deliver departmental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39382"/>
        <w:tblLook w:val="04A0" w:firstRow="1" w:lastRow="0" w:firstColumn="1" w:lastColumn="0" w:noHBand="0" w:noVBand="1"/>
      </w:tblPr>
      <w:tblGrid>
        <w:gridCol w:w="5307"/>
        <w:gridCol w:w="6740"/>
        <w:gridCol w:w="1551"/>
        <w:gridCol w:w="8773"/>
      </w:tblGrid>
      <w:tr w:rsidR="00777A94" w:rsidRPr="00B57097" w14:paraId="77FFF1AF" w14:textId="77777777" w:rsidTr="00777A94">
        <w:tc>
          <w:tcPr>
            <w:tcW w:w="5353" w:type="dxa"/>
            <w:tcBorders>
              <w:bottom w:val="single" w:sz="4" w:space="0" w:color="FFFFFF" w:themeColor="background1"/>
              <w:right w:val="single" w:sz="4" w:space="0" w:color="FFFFFF" w:themeColor="background1"/>
            </w:tcBorders>
            <w:shd w:val="clear" w:color="auto" w:fill="BAAEA0"/>
          </w:tcPr>
          <w:p w14:paraId="547B8F09" w14:textId="77777777" w:rsidR="009433F4" w:rsidRPr="008B38C7" w:rsidRDefault="009433F4" w:rsidP="005F08D0">
            <w:pPr>
              <w:rPr>
                <w:b/>
                <w:bCs/>
              </w:rPr>
            </w:pPr>
            <w:r w:rsidRPr="008B38C7">
              <w:rPr>
                <w:b/>
                <w:bCs/>
              </w:rPr>
              <w:t>Actions</w:t>
            </w:r>
          </w:p>
        </w:tc>
        <w:tc>
          <w:tcPr>
            <w:tcW w:w="6804" w:type="dxa"/>
            <w:tcBorders>
              <w:left w:val="single" w:sz="4" w:space="0" w:color="FFFFFF" w:themeColor="background1"/>
              <w:bottom w:val="single" w:sz="4" w:space="0" w:color="FFFFFF" w:themeColor="background1"/>
              <w:right w:val="single" w:sz="4" w:space="0" w:color="FFFFFF" w:themeColor="background1"/>
            </w:tcBorders>
            <w:shd w:val="clear" w:color="auto" w:fill="BAAEA0"/>
          </w:tcPr>
          <w:p w14:paraId="232B34B9" w14:textId="77777777" w:rsidR="009433F4" w:rsidRPr="008B38C7" w:rsidRDefault="009433F4" w:rsidP="005F08D0">
            <w:pPr>
              <w:rPr>
                <w:b/>
                <w:bCs/>
              </w:rPr>
            </w:pPr>
            <w:r w:rsidRPr="008B38C7">
              <w:rPr>
                <w:b/>
                <w:bCs/>
              </w:rPr>
              <w:t>Key Milestones</w:t>
            </w:r>
          </w:p>
        </w:tc>
        <w:tc>
          <w:tcPr>
            <w:tcW w:w="1559" w:type="dxa"/>
            <w:tcBorders>
              <w:left w:val="single" w:sz="4" w:space="0" w:color="FFFFFF" w:themeColor="background1"/>
              <w:bottom w:val="single" w:sz="4" w:space="0" w:color="FFFFFF" w:themeColor="background1"/>
              <w:right w:val="single" w:sz="4" w:space="0" w:color="FFFFFF" w:themeColor="background1"/>
            </w:tcBorders>
            <w:shd w:val="clear" w:color="auto" w:fill="BAAEA0"/>
          </w:tcPr>
          <w:p w14:paraId="4B9258A0" w14:textId="77777777" w:rsidR="009433F4" w:rsidRPr="008B38C7" w:rsidRDefault="009433F4" w:rsidP="005F08D0">
            <w:pPr>
              <w:rPr>
                <w:b/>
                <w:bCs/>
              </w:rPr>
            </w:pPr>
            <w:r w:rsidRPr="008B38C7">
              <w:rPr>
                <w:b/>
                <w:bCs/>
              </w:rPr>
              <w:t>Timing</w:t>
            </w:r>
          </w:p>
        </w:tc>
        <w:tc>
          <w:tcPr>
            <w:tcW w:w="8871" w:type="dxa"/>
            <w:tcBorders>
              <w:left w:val="single" w:sz="4" w:space="0" w:color="FFFFFF" w:themeColor="background1"/>
              <w:bottom w:val="single" w:sz="4" w:space="0" w:color="FFFFFF" w:themeColor="background1"/>
            </w:tcBorders>
            <w:shd w:val="clear" w:color="auto" w:fill="BAAEA0"/>
          </w:tcPr>
          <w:p w14:paraId="485ECD8A" w14:textId="77777777" w:rsidR="009433F4" w:rsidRPr="008B38C7" w:rsidRDefault="009433F4" w:rsidP="005F08D0">
            <w:pPr>
              <w:rPr>
                <w:b/>
                <w:bCs/>
              </w:rPr>
            </w:pPr>
            <w:r w:rsidRPr="008B38C7">
              <w:rPr>
                <w:b/>
                <w:bCs/>
              </w:rPr>
              <w:t>Success Indicators</w:t>
            </w:r>
          </w:p>
        </w:tc>
      </w:tr>
      <w:tr w:rsidR="00777A94" w:rsidRPr="00B57097" w14:paraId="1C6E7E99" w14:textId="77777777" w:rsidTr="004D1ED5">
        <w:trPr>
          <w:trHeight w:val="6625"/>
        </w:trPr>
        <w:tc>
          <w:tcPr>
            <w:tcW w:w="5353" w:type="dxa"/>
            <w:tcBorders>
              <w:top w:val="single" w:sz="4" w:space="0" w:color="FFFFFF" w:themeColor="background1"/>
              <w:right w:val="single" w:sz="4" w:space="0" w:color="FFFFFF" w:themeColor="background1"/>
            </w:tcBorders>
            <w:shd w:val="clear" w:color="auto" w:fill="D5CDC5"/>
          </w:tcPr>
          <w:p w14:paraId="3328C44C" w14:textId="50498069" w:rsidR="008D47D4" w:rsidRPr="00185B01" w:rsidRDefault="00172201" w:rsidP="00BE6C5E">
            <w:pPr>
              <w:numPr>
                <w:ilvl w:val="0"/>
                <w:numId w:val="30"/>
              </w:numPr>
              <w:tabs>
                <w:tab w:val="left" w:pos="2076"/>
              </w:tabs>
            </w:pPr>
            <w:r w:rsidRPr="00185B01">
              <w:t xml:space="preserve">Create an </w:t>
            </w:r>
            <w:r w:rsidR="005E1C2F" w:rsidRPr="00185B01">
              <w:t>environment that enables innovation</w:t>
            </w:r>
          </w:p>
          <w:p w14:paraId="562F41C9" w14:textId="2ED01A7B" w:rsidR="007F1E22" w:rsidRPr="00185B01" w:rsidRDefault="007F1E22" w:rsidP="00BE6C5E">
            <w:pPr>
              <w:numPr>
                <w:ilvl w:val="0"/>
                <w:numId w:val="30"/>
              </w:numPr>
              <w:tabs>
                <w:tab w:val="left" w:pos="2076"/>
              </w:tabs>
            </w:pPr>
            <w:r w:rsidRPr="00185B01">
              <w:t>Develop</w:t>
            </w:r>
            <w:r w:rsidR="0033777C" w:rsidRPr="00185B01">
              <w:t xml:space="preserve"> a</w:t>
            </w:r>
            <w:r w:rsidRPr="00185B01">
              <w:t xml:space="preserve"> </w:t>
            </w:r>
            <w:r w:rsidR="00264A1B" w:rsidRPr="00185B01">
              <w:t>long-term</w:t>
            </w:r>
            <w:r w:rsidRPr="00185B01">
              <w:t xml:space="preserve"> vision for technology </w:t>
            </w:r>
            <w:r w:rsidR="00FC185D" w:rsidRPr="00185B01">
              <w:t>and</w:t>
            </w:r>
            <w:r w:rsidRPr="00185B01">
              <w:t xml:space="preserve"> systems in the department</w:t>
            </w:r>
          </w:p>
          <w:p w14:paraId="3DFF6250" w14:textId="2C18604E" w:rsidR="008D47D4" w:rsidRPr="00185B01" w:rsidRDefault="008D47D4" w:rsidP="008D47D4">
            <w:pPr>
              <w:numPr>
                <w:ilvl w:val="0"/>
                <w:numId w:val="30"/>
              </w:numPr>
              <w:tabs>
                <w:tab w:val="left" w:pos="2076"/>
              </w:tabs>
            </w:pPr>
            <w:r w:rsidRPr="00185B01">
              <w:t>Promote channels for engagement with digital services/</w:t>
            </w:r>
            <w:r w:rsidR="0026528A">
              <w:t>business</w:t>
            </w:r>
            <w:r w:rsidR="005F4727" w:rsidRPr="00185B01">
              <w:t xml:space="preserve"> </w:t>
            </w:r>
            <w:r w:rsidR="0026528A">
              <w:t>on innovation ideas including how to initiate them</w:t>
            </w:r>
            <w:r w:rsidRPr="00185B01">
              <w:t xml:space="preserve"> </w:t>
            </w:r>
          </w:p>
          <w:p w14:paraId="20BA7D7E" w14:textId="77777777" w:rsidR="009433F4" w:rsidRPr="00185B01" w:rsidRDefault="009433F4" w:rsidP="005F08D0">
            <w:pPr>
              <w:tabs>
                <w:tab w:val="left" w:pos="2076"/>
              </w:tabs>
            </w:pPr>
          </w:p>
        </w:tc>
        <w:tc>
          <w:tcPr>
            <w:tcW w:w="6804" w:type="dxa"/>
            <w:tcBorders>
              <w:top w:val="single" w:sz="4" w:space="0" w:color="FFFFFF" w:themeColor="background1"/>
              <w:left w:val="single" w:sz="4" w:space="0" w:color="FFFFFF" w:themeColor="background1"/>
              <w:right w:val="single" w:sz="4" w:space="0" w:color="FFFFFF" w:themeColor="background1"/>
            </w:tcBorders>
            <w:shd w:val="clear" w:color="auto" w:fill="D5CDC5"/>
          </w:tcPr>
          <w:p w14:paraId="1EB89276" w14:textId="619FF06A" w:rsidR="00FF7A99" w:rsidRPr="00185B01" w:rsidRDefault="007E31ED" w:rsidP="002F2DD8">
            <w:pPr>
              <w:rPr>
                <w:rFonts w:cstheme="minorHAnsi"/>
              </w:rPr>
            </w:pPr>
            <w:r w:rsidRPr="00185B01">
              <w:t xml:space="preserve">1.1 </w:t>
            </w:r>
            <w:r w:rsidR="003A44AE" w:rsidRPr="00185B01">
              <w:t>– Promote the importance o</w:t>
            </w:r>
            <w:r w:rsidR="00A44A31" w:rsidRPr="00185B01">
              <w:t xml:space="preserve">f innovation </w:t>
            </w:r>
            <w:r w:rsidR="00155D1B" w:rsidRPr="00185B01">
              <w:t xml:space="preserve">and </w:t>
            </w:r>
            <w:r w:rsidR="008F10BD" w:rsidRPr="00185B01">
              <w:t>it</w:t>
            </w:r>
            <w:r w:rsidR="0033777C" w:rsidRPr="00185B01">
              <w:t>s</w:t>
            </w:r>
            <w:r w:rsidR="008F10BD" w:rsidRPr="00185B01">
              <w:t xml:space="preserve"> place in </w:t>
            </w:r>
            <w:r w:rsidR="00211E55" w:rsidRPr="00185B01">
              <w:t>our</w:t>
            </w:r>
            <w:r w:rsidR="00597EBB" w:rsidRPr="00185B01">
              <w:t xml:space="preserve"> culture</w:t>
            </w:r>
            <w:r w:rsidR="0033777C" w:rsidRPr="00185B01">
              <w:t>, including</w:t>
            </w:r>
            <w:r w:rsidR="002F2DD8">
              <w:t xml:space="preserve"> </w:t>
            </w:r>
            <w:r w:rsidR="0033777C" w:rsidRPr="00185B01">
              <w:rPr>
                <w:rFonts w:cstheme="minorHAnsi"/>
              </w:rPr>
              <w:t>t</w:t>
            </w:r>
            <w:r w:rsidR="001E6C74" w:rsidRPr="00185B01">
              <w:rPr>
                <w:rFonts w:cstheme="minorHAnsi"/>
              </w:rPr>
              <w:t xml:space="preserve">hat it is </w:t>
            </w:r>
            <w:r w:rsidR="006874EF" w:rsidRPr="00185B01">
              <w:rPr>
                <w:rFonts w:cstheme="minorHAnsi"/>
              </w:rPr>
              <w:t>safe to fail</w:t>
            </w:r>
            <w:r w:rsidR="0033777C" w:rsidRPr="00185B01">
              <w:rPr>
                <w:rFonts w:cstheme="minorHAnsi"/>
              </w:rPr>
              <w:t>;</w:t>
            </w:r>
            <w:r w:rsidR="002F2DD8">
              <w:rPr>
                <w:rFonts w:cstheme="minorHAnsi"/>
              </w:rPr>
              <w:t xml:space="preserve"> </w:t>
            </w:r>
            <w:r w:rsidR="0033777C" w:rsidRPr="00185B01">
              <w:rPr>
                <w:rFonts w:cstheme="minorHAnsi"/>
              </w:rPr>
              <w:t>h</w:t>
            </w:r>
            <w:r w:rsidR="00F965C9" w:rsidRPr="00185B01">
              <w:rPr>
                <w:rFonts w:cstheme="minorHAnsi"/>
              </w:rPr>
              <w:t xml:space="preserve">ow to initiate innovation ideas in the </w:t>
            </w:r>
            <w:r w:rsidR="0033777C" w:rsidRPr="00185B01">
              <w:rPr>
                <w:rFonts w:cstheme="minorHAnsi"/>
              </w:rPr>
              <w:t>department; and</w:t>
            </w:r>
            <w:r w:rsidR="002F2DD8">
              <w:rPr>
                <w:rFonts w:cstheme="minorHAnsi"/>
              </w:rPr>
              <w:t xml:space="preserve"> </w:t>
            </w:r>
            <w:r w:rsidR="0033777C" w:rsidRPr="00185B01">
              <w:rPr>
                <w:rFonts w:cstheme="minorHAnsi"/>
              </w:rPr>
              <w:t>p</w:t>
            </w:r>
            <w:r w:rsidR="00FF7A99" w:rsidRPr="00185B01">
              <w:rPr>
                <w:rFonts w:cstheme="minorHAnsi"/>
              </w:rPr>
              <w:t>romotion of</w:t>
            </w:r>
            <w:r w:rsidR="00F965C9" w:rsidRPr="00185B01">
              <w:rPr>
                <w:rFonts w:cstheme="minorHAnsi"/>
              </w:rPr>
              <w:t xml:space="preserve"> successful</w:t>
            </w:r>
            <w:r w:rsidR="0033777C" w:rsidRPr="00185B01">
              <w:rPr>
                <w:rFonts w:cstheme="minorHAnsi"/>
              </w:rPr>
              <w:t>/</w:t>
            </w:r>
            <w:r w:rsidR="00F965C9" w:rsidRPr="00185B01">
              <w:rPr>
                <w:rFonts w:cstheme="minorHAnsi"/>
              </w:rPr>
              <w:t>unsuccessful</w:t>
            </w:r>
            <w:r w:rsidR="00FF7A99" w:rsidRPr="00185B01">
              <w:rPr>
                <w:rFonts w:cstheme="minorHAnsi"/>
              </w:rPr>
              <w:t xml:space="preserve"> innovation </w:t>
            </w:r>
            <w:r w:rsidR="001E6C74" w:rsidRPr="00185B01">
              <w:rPr>
                <w:rFonts w:cstheme="minorHAnsi"/>
              </w:rPr>
              <w:t>initiatives across the depart</w:t>
            </w:r>
            <w:r w:rsidR="006452E6" w:rsidRPr="00185B01">
              <w:rPr>
                <w:rFonts w:cstheme="minorHAnsi"/>
              </w:rPr>
              <w:t>ment</w:t>
            </w:r>
            <w:r w:rsidR="0033777C" w:rsidRPr="00185B01">
              <w:rPr>
                <w:rFonts w:cstheme="minorHAnsi"/>
              </w:rPr>
              <w:t>.</w:t>
            </w:r>
            <w:r w:rsidR="001E6C74" w:rsidRPr="00185B01">
              <w:rPr>
                <w:rFonts w:cstheme="minorHAnsi"/>
              </w:rPr>
              <w:t xml:space="preserve"> </w:t>
            </w:r>
          </w:p>
          <w:p w14:paraId="6BC3BFC5" w14:textId="27AFB366" w:rsidR="007E31ED" w:rsidRPr="00185B01" w:rsidRDefault="00A15E0A" w:rsidP="007E31ED">
            <w:r w:rsidRPr="00185B01">
              <w:t>2</w:t>
            </w:r>
            <w:r w:rsidR="007E31ED" w:rsidRPr="00185B01">
              <w:t xml:space="preserve">.1 - </w:t>
            </w:r>
            <w:r w:rsidR="00264A1B" w:rsidRPr="00185B01">
              <w:t xml:space="preserve">Launch </w:t>
            </w:r>
            <w:r w:rsidR="00986C96" w:rsidRPr="00185B01">
              <w:t>Digital Maturity Roadmap</w:t>
            </w:r>
          </w:p>
          <w:p w14:paraId="0C2DA576" w14:textId="089A6093" w:rsidR="003A44AE" w:rsidRDefault="00A15E0A" w:rsidP="007E31ED">
            <w:r w:rsidRPr="00185B01">
              <w:t>2</w:t>
            </w:r>
            <w:r w:rsidR="007E31ED" w:rsidRPr="00185B01">
              <w:t xml:space="preserve">.2 - </w:t>
            </w:r>
            <w:r w:rsidR="00986C96" w:rsidRPr="00185B01">
              <w:t xml:space="preserve">Complete </w:t>
            </w:r>
            <w:proofErr w:type="spellStart"/>
            <w:r w:rsidR="00986C96" w:rsidRPr="00185B01">
              <w:t>DesktopOne</w:t>
            </w:r>
            <w:proofErr w:type="spellEnd"/>
            <w:r w:rsidR="00986C96" w:rsidRPr="00185B01">
              <w:t xml:space="preserve"> rollout</w:t>
            </w:r>
            <w:r w:rsidR="00EF400E">
              <w:t>. Desktop One allows staff to collaborate more effectively through a modernised IT systems and shared applications, has increased performance, speed and cyber resilience.</w:t>
            </w:r>
            <w:r w:rsidR="00986C96" w:rsidRPr="00185B01">
              <w:t xml:space="preserve"> </w:t>
            </w:r>
          </w:p>
          <w:p w14:paraId="63D71864" w14:textId="1CD29872" w:rsidR="00B30A77" w:rsidRDefault="00B30A77" w:rsidP="00B30A77">
            <w:pPr>
              <w:rPr>
                <w:rStyle w:val="cf01"/>
                <w:rFonts w:asciiTheme="minorHAnsi" w:hAnsiTheme="minorHAnsi" w:cstheme="minorHAnsi"/>
                <w:sz w:val="22"/>
                <w:szCs w:val="22"/>
              </w:rPr>
            </w:pPr>
            <w:r>
              <w:t>2.3</w:t>
            </w:r>
            <w:r w:rsidRPr="00EF400E">
              <w:rPr>
                <w:rFonts w:cstheme="minorHAnsi"/>
              </w:rPr>
              <w:t xml:space="preserve"> - </w:t>
            </w:r>
            <w:r w:rsidRPr="00EF400E">
              <w:rPr>
                <w:rStyle w:val="cf01"/>
                <w:rFonts w:asciiTheme="minorHAnsi" w:hAnsiTheme="minorHAnsi" w:cstheme="minorHAnsi"/>
                <w:sz w:val="22"/>
                <w:szCs w:val="22"/>
              </w:rPr>
              <w:t xml:space="preserve">A 10-year plan for digital investment and sustainment in DAFF will be developed in consultation with the Digital Transformation Authority (DTA) and include an investment roadmap that addresses compounding ICT technical debt and establishes an ongoing sustainable, robust and secure ICT landscape for the department. </w:t>
            </w:r>
          </w:p>
          <w:p w14:paraId="723AD75A" w14:textId="77777777" w:rsidR="004D1ED5" w:rsidRDefault="00B30A77" w:rsidP="007E31ED">
            <w:r>
              <w:rPr>
                <w:rStyle w:val="cf01"/>
                <w:rFonts w:cstheme="minorHAnsi"/>
              </w:rPr>
              <w:t xml:space="preserve">2.4 - </w:t>
            </w:r>
            <w:r>
              <w:t xml:space="preserve">Digital Services will continue to look for pathways </w:t>
            </w:r>
            <w:r w:rsidR="006A1A2B">
              <w:t>for</w:t>
            </w:r>
            <w:r>
              <w:t xml:space="preserve"> uplifting capabilities that are fundamental to contemporary government business and enhance user experience.</w:t>
            </w:r>
          </w:p>
          <w:p w14:paraId="69F20C0A" w14:textId="29A67748" w:rsidR="007E31ED" w:rsidRPr="00185B01" w:rsidRDefault="007E31ED" w:rsidP="007E31ED">
            <w:r w:rsidRPr="00185B01">
              <w:t>3.</w:t>
            </w:r>
            <w:r w:rsidR="0033777C" w:rsidRPr="00185B01">
              <w:t>1</w:t>
            </w:r>
            <w:r w:rsidRPr="00185B01">
              <w:t xml:space="preserve"> - </w:t>
            </w:r>
            <w:r w:rsidR="009E50A0" w:rsidRPr="00185B01">
              <w:t>P</w:t>
            </w:r>
            <w:r w:rsidRPr="00185B01">
              <w:t>romot</w:t>
            </w:r>
            <w:r w:rsidR="00264A1B" w:rsidRPr="00185B01">
              <w:t>e</w:t>
            </w:r>
            <w:r w:rsidRPr="00185B01">
              <w:t xml:space="preserve"> how to engage and collaborate with Digital Services Division, including Regional IT Service Managers</w:t>
            </w:r>
          </w:p>
          <w:p w14:paraId="05C4CD61" w14:textId="78CF8D3A" w:rsidR="007E31ED" w:rsidRPr="00185B01" w:rsidRDefault="0033777C" w:rsidP="007E31ED">
            <w:r w:rsidRPr="00185B01">
              <w:t>3</w:t>
            </w:r>
            <w:r w:rsidR="007E31ED" w:rsidRPr="00185B01">
              <w:t>.</w:t>
            </w:r>
            <w:r w:rsidR="009E50A0" w:rsidRPr="00185B01">
              <w:t>2</w:t>
            </w:r>
            <w:r w:rsidR="007E31ED" w:rsidRPr="00185B01">
              <w:t xml:space="preserve"> -</w:t>
            </w:r>
            <w:r w:rsidR="009E50A0" w:rsidRPr="00185B01">
              <w:t xml:space="preserve"> </w:t>
            </w:r>
            <w:r w:rsidR="00264A1B" w:rsidRPr="00185B01">
              <w:t>Increase reporting</w:t>
            </w:r>
            <w:r w:rsidR="007E31ED" w:rsidRPr="00185B01">
              <w:t xml:space="preserve"> and </w:t>
            </w:r>
            <w:r w:rsidR="00264A1B" w:rsidRPr="00185B01">
              <w:t>communication</w:t>
            </w:r>
            <w:r w:rsidR="007E31ED" w:rsidRPr="00185B01">
              <w:t xml:space="preserve"> </w:t>
            </w:r>
            <w:r w:rsidR="009E50A0" w:rsidRPr="00185B01">
              <w:t xml:space="preserve">with </w:t>
            </w:r>
            <w:r w:rsidR="00264A1B" w:rsidRPr="00185B01">
              <w:t>regional</w:t>
            </w:r>
            <w:r w:rsidR="007E31ED" w:rsidRPr="00185B01">
              <w:t xml:space="preserve"> </w:t>
            </w:r>
            <w:r w:rsidR="009E50A0" w:rsidRPr="00185B01">
              <w:t xml:space="preserve">areas on </w:t>
            </w:r>
            <w:r w:rsidR="007E31ED" w:rsidRPr="00185B01">
              <w:t xml:space="preserve">IT Issues (incidents trends and problem tickets) and expected resolution timeframes </w:t>
            </w:r>
          </w:p>
          <w:p w14:paraId="001E0F20" w14:textId="3BE9457E" w:rsidR="00AB5033" w:rsidRPr="00185B01" w:rsidRDefault="0033777C" w:rsidP="00265204">
            <w:r w:rsidRPr="00185B01">
              <w:t>3</w:t>
            </w:r>
            <w:r w:rsidR="007E31ED" w:rsidRPr="00185B01">
              <w:t>.</w:t>
            </w:r>
            <w:r w:rsidRPr="00185B01">
              <w:t>3</w:t>
            </w:r>
            <w:r w:rsidR="007E31ED" w:rsidRPr="00185B01">
              <w:t xml:space="preserve"> - Confirm channels for engagement with</w:t>
            </w:r>
            <w:r w:rsidR="009E50A0" w:rsidRPr="00185B01">
              <w:t xml:space="preserve"> the</w:t>
            </w:r>
            <w:r w:rsidR="007E31ED" w:rsidRPr="00185B01">
              <w:t xml:space="preserve"> Digital Business Division.</w:t>
            </w:r>
          </w:p>
        </w:tc>
        <w:tc>
          <w:tcPr>
            <w:tcW w:w="1559" w:type="dxa"/>
            <w:tcBorders>
              <w:top w:val="single" w:sz="4" w:space="0" w:color="FFFFFF" w:themeColor="background1"/>
              <w:left w:val="single" w:sz="4" w:space="0" w:color="FFFFFF" w:themeColor="background1"/>
              <w:right w:val="single" w:sz="4" w:space="0" w:color="FFFFFF" w:themeColor="background1"/>
            </w:tcBorders>
            <w:shd w:val="clear" w:color="auto" w:fill="D5CDC5"/>
          </w:tcPr>
          <w:p w14:paraId="537A73E8" w14:textId="169E0CC4" w:rsidR="007E31ED" w:rsidRPr="00185B01" w:rsidRDefault="00833AB9" w:rsidP="007E31ED">
            <w:r w:rsidRPr="00185B01">
              <w:t>1.1</w:t>
            </w:r>
            <w:r w:rsidR="00A15E0A" w:rsidRPr="00185B01">
              <w:t xml:space="preserve"> </w:t>
            </w:r>
            <w:r w:rsidRPr="00185B01">
              <w:t xml:space="preserve">- </w:t>
            </w:r>
            <w:r w:rsidR="00A0059A" w:rsidRPr="00185B01">
              <w:t>Ongoing</w:t>
            </w:r>
          </w:p>
          <w:p w14:paraId="788798BD" w14:textId="77777777" w:rsidR="00BE6C5E" w:rsidRPr="00185B01" w:rsidRDefault="00BE6C5E" w:rsidP="007E31ED"/>
          <w:p w14:paraId="755E9EC5" w14:textId="77777777" w:rsidR="00833AB9" w:rsidRPr="00185B01" w:rsidRDefault="00833AB9" w:rsidP="007E31ED"/>
          <w:p w14:paraId="07EA4DD2" w14:textId="77777777" w:rsidR="002F2DD8" w:rsidRDefault="002F2DD8" w:rsidP="007E31ED"/>
          <w:p w14:paraId="1BBD789B" w14:textId="4FD70BBE" w:rsidR="007E31ED" w:rsidRPr="00185B01" w:rsidRDefault="007E31ED" w:rsidP="007E31ED">
            <w:r w:rsidRPr="00185B01">
              <w:t>2.1 - Q2 2024</w:t>
            </w:r>
          </w:p>
          <w:p w14:paraId="4EC8864F" w14:textId="576AB5CF" w:rsidR="007E31ED" w:rsidRDefault="007E31ED" w:rsidP="007E31ED">
            <w:r w:rsidRPr="00185B01">
              <w:t>2.2 - Q1 2024</w:t>
            </w:r>
          </w:p>
          <w:p w14:paraId="5DB064DC" w14:textId="77777777" w:rsidR="003738C6" w:rsidRDefault="003738C6" w:rsidP="007E31ED"/>
          <w:p w14:paraId="477812F3" w14:textId="77777777" w:rsidR="003738C6" w:rsidRDefault="003738C6" w:rsidP="007E31ED"/>
          <w:p w14:paraId="0E33C6DD" w14:textId="77777777" w:rsidR="003738C6" w:rsidRDefault="003738C6" w:rsidP="007E31ED"/>
          <w:p w14:paraId="56D992D3" w14:textId="3B1ACCE8" w:rsidR="001262F9" w:rsidRDefault="001262F9" w:rsidP="007E31ED">
            <w:r>
              <w:t>2.</w:t>
            </w:r>
            <w:r w:rsidR="00C2001F">
              <w:t>3 – Q2 2024</w:t>
            </w:r>
          </w:p>
          <w:p w14:paraId="3DE6811B" w14:textId="77777777" w:rsidR="003738C6" w:rsidRDefault="003738C6" w:rsidP="007E31ED"/>
          <w:p w14:paraId="681CED0E" w14:textId="77777777" w:rsidR="003738C6" w:rsidRDefault="003738C6" w:rsidP="007E31ED"/>
          <w:p w14:paraId="367FD2F0" w14:textId="77777777" w:rsidR="003738C6" w:rsidRDefault="003738C6" w:rsidP="007E31ED"/>
          <w:p w14:paraId="54B8F5C7" w14:textId="77777777" w:rsidR="003738C6" w:rsidRDefault="003738C6" w:rsidP="007E31ED"/>
          <w:p w14:paraId="02864210" w14:textId="644F63EA" w:rsidR="00C2001F" w:rsidRPr="00185B01" w:rsidRDefault="00C2001F" w:rsidP="007E31ED">
            <w:r>
              <w:t xml:space="preserve">2.4 - Ongoing </w:t>
            </w:r>
          </w:p>
          <w:p w14:paraId="43EAEFE8" w14:textId="77777777" w:rsidR="003738C6" w:rsidRDefault="003738C6" w:rsidP="007E31ED"/>
          <w:p w14:paraId="4416C7C3" w14:textId="77777777" w:rsidR="003738C6" w:rsidRDefault="003738C6" w:rsidP="007E31ED"/>
          <w:p w14:paraId="7DD560C8" w14:textId="4D90B905" w:rsidR="007E31ED" w:rsidRPr="00185B01" w:rsidRDefault="007E31ED" w:rsidP="007E31ED">
            <w:r w:rsidRPr="00185B01">
              <w:t>3.1 - Q2 2024</w:t>
            </w:r>
          </w:p>
          <w:p w14:paraId="51AC31FB" w14:textId="77777777" w:rsidR="009E50A0" w:rsidRPr="00185B01" w:rsidRDefault="009E50A0" w:rsidP="007E31ED"/>
          <w:p w14:paraId="7DEEE1EC" w14:textId="0E1B8AE5" w:rsidR="007E31ED" w:rsidRPr="00185B01" w:rsidRDefault="007E31ED" w:rsidP="007E31ED">
            <w:r w:rsidRPr="00185B01">
              <w:t>3.2 - Q2 2024</w:t>
            </w:r>
          </w:p>
          <w:p w14:paraId="1AF8DE0E" w14:textId="77777777" w:rsidR="009E50A0" w:rsidRPr="00185B01" w:rsidRDefault="009E50A0" w:rsidP="007E31ED"/>
          <w:p w14:paraId="0831B1F9" w14:textId="77777777" w:rsidR="009E50A0" w:rsidRPr="00185B01" w:rsidRDefault="009E50A0" w:rsidP="007E31ED"/>
          <w:p w14:paraId="480C4000" w14:textId="0C31911E" w:rsidR="009433F4" w:rsidRPr="00185B01" w:rsidRDefault="007E31ED" w:rsidP="009E50A0">
            <w:r w:rsidRPr="00185B01">
              <w:t>3.3 - Q2 2024</w:t>
            </w:r>
          </w:p>
        </w:tc>
        <w:tc>
          <w:tcPr>
            <w:tcW w:w="8871" w:type="dxa"/>
            <w:tcBorders>
              <w:top w:val="single" w:sz="4" w:space="0" w:color="FFFFFF" w:themeColor="background1"/>
              <w:left w:val="single" w:sz="4" w:space="0" w:color="FFFFFF" w:themeColor="background1"/>
            </w:tcBorders>
            <w:shd w:val="clear" w:color="auto" w:fill="D5CDC5"/>
          </w:tcPr>
          <w:p w14:paraId="48108A39" w14:textId="77777777" w:rsidR="009E50A0" w:rsidRPr="00185B01" w:rsidRDefault="009E50A0" w:rsidP="009E50A0">
            <w:pPr>
              <w:numPr>
                <w:ilvl w:val="0"/>
                <w:numId w:val="23"/>
              </w:numPr>
            </w:pPr>
            <w:r w:rsidRPr="00185B01">
              <w:t>Increased innovation results in 2024 APS Census (All Actions)</w:t>
            </w:r>
          </w:p>
          <w:p w14:paraId="56DF1D29" w14:textId="05C89AD7" w:rsidR="00E4407E" w:rsidRDefault="00E4407E" w:rsidP="00E4407E">
            <w:pPr>
              <w:numPr>
                <w:ilvl w:val="0"/>
                <w:numId w:val="23"/>
              </w:numPr>
            </w:pPr>
            <w:r w:rsidRPr="00185B01">
              <w:t>Increased</w:t>
            </w:r>
            <w:r w:rsidR="00264A1B" w:rsidRPr="00185B01">
              <w:t xml:space="preserve"> engagement in innovation </w:t>
            </w:r>
            <w:r w:rsidRPr="00185B01">
              <w:t>related communication</w:t>
            </w:r>
            <w:r w:rsidR="00264A1B" w:rsidRPr="00185B01">
              <w:t>s</w:t>
            </w:r>
            <w:r w:rsidRPr="00185B01">
              <w:t xml:space="preserve"> (A</w:t>
            </w:r>
            <w:r w:rsidR="00075F3D">
              <w:t>ll actions</w:t>
            </w:r>
            <w:r w:rsidRPr="00185B01">
              <w:t>)</w:t>
            </w:r>
          </w:p>
          <w:p w14:paraId="7547C1BB" w14:textId="7D29FF71" w:rsidR="00EF400E" w:rsidRDefault="00EF400E" w:rsidP="00E4407E">
            <w:pPr>
              <w:numPr>
                <w:ilvl w:val="0"/>
                <w:numId w:val="23"/>
              </w:numPr>
            </w:pPr>
            <w:r>
              <w:t>Desktop One rollout across DAFF completed in accordance with program schedule.</w:t>
            </w:r>
          </w:p>
          <w:p w14:paraId="139BC55A" w14:textId="77777777" w:rsidR="003E6046" w:rsidRPr="00AC336E" w:rsidRDefault="003E6046" w:rsidP="003E6046">
            <w:pPr>
              <w:numPr>
                <w:ilvl w:val="0"/>
                <w:numId w:val="23"/>
              </w:numPr>
              <w:rPr>
                <w:rStyle w:val="cf01"/>
                <w:rFonts w:asciiTheme="minorHAnsi" w:hAnsiTheme="minorHAnsi" w:cstheme="minorHAnsi"/>
                <w:sz w:val="28"/>
                <w:szCs w:val="28"/>
              </w:rPr>
            </w:pPr>
            <w:r w:rsidRPr="00EF400E">
              <w:rPr>
                <w:rStyle w:val="cf01"/>
                <w:rFonts w:asciiTheme="minorHAnsi" w:hAnsiTheme="minorHAnsi" w:cstheme="minorHAnsi"/>
                <w:sz w:val="22"/>
                <w:szCs w:val="22"/>
              </w:rPr>
              <w:t>Service Improvement opportunities are identified throughout the entire service lifecycle</w:t>
            </w:r>
            <w:r>
              <w:rPr>
                <w:rStyle w:val="cf01"/>
                <w:rFonts w:asciiTheme="minorHAnsi" w:hAnsiTheme="minorHAnsi" w:cstheme="minorHAnsi"/>
                <w:sz w:val="22"/>
                <w:szCs w:val="22"/>
              </w:rPr>
              <w:t xml:space="preserve"> (Action 2)</w:t>
            </w:r>
          </w:p>
          <w:p w14:paraId="59EED3E7" w14:textId="77777777" w:rsidR="003E6046" w:rsidRPr="00AC336E" w:rsidRDefault="003E6046" w:rsidP="003E6046">
            <w:pPr>
              <w:numPr>
                <w:ilvl w:val="0"/>
                <w:numId w:val="23"/>
              </w:numPr>
              <w:rPr>
                <w:rStyle w:val="cf01"/>
                <w:rFonts w:asciiTheme="minorHAnsi" w:hAnsiTheme="minorHAnsi" w:cstheme="minorHAnsi"/>
                <w:sz w:val="22"/>
                <w:szCs w:val="22"/>
              </w:rPr>
            </w:pPr>
            <w:r w:rsidRPr="00AC336E">
              <w:rPr>
                <w:rStyle w:val="cf01"/>
                <w:rFonts w:asciiTheme="minorHAnsi" w:hAnsiTheme="minorHAnsi" w:cstheme="minorHAnsi"/>
                <w:sz w:val="22"/>
                <w:szCs w:val="22"/>
              </w:rPr>
              <w:t xml:space="preserve">Clarity of investment priorities for the Department and communication across the Dept for shared understanding (Action </w:t>
            </w:r>
            <w:r>
              <w:rPr>
                <w:rStyle w:val="cf01"/>
                <w:rFonts w:asciiTheme="minorHAnsi" w:hAnsiTheme="minorHAnsi" w:cstheme="minorHAnsi"/>
                <w:sz w:val="22"/>
                <w:szCs w:val="22"/>
              </w:rPr>
              <w:t>2</w:t>
            </w:r>
            <w:r w:rsidRPr="00AC336E">
              <w:rPr>
                <w:rStyle w:val="cf01"/>
                <w:rFonts w:asciiTheme="minorHAnsi" w:hAnsiTheme="minorHAnsi" w:cstheme="minorHAnsi"/>
                <w:sz w:val="22"/>
                <w:szCs w:val="22"/>
              </w:rPr>
              <w:t xml:space="preserve">) </w:t>
            </w:r>
          </w:p>
          <w:p w14:paraId="194B96C0" w14:textId="29F36D50" w:rsidR="003E6046" w:rsidRPr="003E6046" w:rsidRDefault="003E6046" w:rsidP="003E6046">
            <w:pPr>
              <w:numPr>
                <w:ilvl w:val="0"/>
                <w:numId w:val="23"/>
              </w:numPr>
              <w:rPr>
                <w:rFonts w:cstheme="minorHAnsi"/>
              </w:rPr>
            </w:pPr>
            <w:r w:rsidRPr="00AC336E">
              <w:rPr>
                <w:rStyle w:val="cf01"/>
                <w:rFonts w:asciiTheme="minorHAnsi" w:hAnsiTheme="minorHAnsi" w:cstheme="minorHAnsi"/>
                <w:sz w:val="22"/>
                <w:szCs w:val="22"/>
              </w:rPr>
              <w:t xml:space="preserve">Risks are identified, known and managed (Action </w:t>
            </w:r>
            <w:r>
              <w:rPr>
                <w:rStyle w:val="cf01"/>
                <w:rFonts w:asciiTheme="minorHAnsi" w:hAnsiTheme="minorHAnsi" w:cstheme="minorHAnsi"/>
                <w:sz w:val="22"/>
                <w:szCs w:val="22"/>
              </w:rPr>
              <w:t>2</w:t>
            </w:r>
            <w:r w:rsidRPr="00AC336E">
              <w:rPr>
                <w:rStyle w:val="cf01"/>
                <w:rFonts w:asciiTheme="minorHAnsi" w:hAnsiTheme="minorHAnsi" w:cstheme="minorHAnsi"/>
                <w:sz w:val="22"/>
                <w:szCs w:val="22"/>
              </w:rPr>
              <w:t>)</w:t>
            </w:r>
          </w:p>
          <w:p w14:paraId="18F8D0C9" w14:textId="0F64D0AF" w:rsidR="009433F4" w:rsidRPr="00185B01" w:rsidRDefault="00E4407E" w:rsidP="004D1ED5">
            <w:pPr>
              <w:numPr>
                <w:ilvl w:val="0"/>
                <w:numId w:val="23"/>
              </w:numPr>
            </w:pPr>
            <w:r w:rsidRPr="00185B01">
              <w:t>Technology in the department seen as less of a barrier to performance in future Census results (Action</w:t>
            </w:r>
            <w:r w:rsidR="009E50A0" w:rsidRPr="00185B01">
              <w:t>s</w:t>
            </w:r>
            <w:r w:rsidRPr="00185B01">
              <w:t xml:space="preserve"> </w:t>
            </w:r>
            <w:r w:rsidR="0070100D" w:rsidRPr="00185B01">
              <w:t>2</w:t>
            </w:r>
            <w:r w:rsidR="009E50A0" w:rsidRPr="00185B01">
              <w:t xml:space="preserve"> </w:t>
            </w:r>
            <w:r w:rsidR="00FC1FAF" w:rsidRPr="00185B01">
              <w:t>&amp;</w:t>
            </w:r>
            <w:r w:rsidR="009E50A0" w:rsidRPr="00185B01">
              <w:t xml:space="preserve"> </w:t>
            </w:r>
            <w:r w:rsidRPr="00185B01">
              <w:t>3)</w:t>
            </w:r>
          </w:p>
        </w:tc>
      </w:tr>
    </w:tbl>
    <w:p w14:paraId="7BACAD6F" w14:textId="7494C84F" w:rsidR="00576D3B" w:rsidRDefault="00576D3B" w:rsidP="00576D3B">
      <w:r>
        <w:tab/>
      </w:r>
      <w:r>
        <w:tab/>
      </w:r>
      <w:r>
        <w:tab/>
      </w:r>
      <w:bookmarkEnd w:id="0"/>
    </w:p>
    <w:sectPr w:rsidR="00576D3B" w:rsidSect="00F84FC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A34C" w14:textId="77777777" w:rsidR="00091565" w:rsidRDefault="00091565" w:rsidP="008619D3">
      <w:pPr>
        <w:spacing w:after="0" w:line="240" w:lineRule="auto"/>
      </w:pPr>
      <w:r>
        <w:separator/>
      </w:r>
    </w:p>
  </w:endnote>
  <w:endnote w:type="continuationSeparator" w:id="0">
    <w:p w14:paraId="118B674F" w14:textId="77777777" w:rsidR="00091565" w:rsidRDefault="00091565" w:rsidP="0086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B4D2" w14:textId="77777777" w:rsidR="00091565" w:rsidRDefault="00091565" w:rsidP="008619D3">
      <w:pPr>
        <w:spacing w:after="0" w:line="240" w:lineRule="auto"/>
      </w:pPr>
      <w:r>
        <w:separator/>
      </w:r>
    </w:p>
  </w:footnote>
  <w:footnote w:type="continuationSeparator" w:id="0">
    <w:p w14:paraId="58A86C94" w14:textId="77777777" w:rsidR="00091565" w:rsidRDefault="00091565" w:rsidP="00861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5D3"/>
    <w:multiLevelType w:val="hybridMultilevel"/>
    <w:tmpl w:val="BEDEDD52"/>
    <w:lvl w:ilvl="0" w:tplc="358E1310">
      <w:start w:val="1"/>
      <w:numFmt w:val="bullet"/>
      <w:lvlText w:val="•"/>
      <w:lvlJc w:val="left"/>
      <w:pPr>
        <w:tabs>
          <w:tab w:val="num" w:pos="720"/>
        </w:tabs>
        <w:ind w:left="720" w:hanging="360"/>
      </w:pPr>
      <w:rPr>
        <w:rFonts w:ascii="Arial" w:hAnsi="Arial" w:hint="default"/>
      </w:rPr>
    </w:lvl>
    <w:lvl w:ilvl="1" w:tplc="BA365BF4" w:tentative="1">
      <w:start w:val="1"/>
      <w:numFmt w:val="bullet"/>
      <w:lvlText w:val="•"/>
      <w:lvlJc w:val="left"/>
      <w:pPr>
        <w:tabs>
          <w:tab w:val="num" w:pos="1440"/>
        </w:tabs>
        <w:ind w:left="1440" w:hanging="360"/>
      </w:pPr>
      <w:rPr>
        <w:rFonts w:ascii="Arial" w:hAnsi="Arial" w:hint="default"/>
      </w:rPr>
    </w:lvl>
    <w:lvl w:ilvl="2" w:tplc="16D2B5B2" w:tentative="1">
      <w:start w:val="1"/>
      <w:numFmt w:val="bullet"/>
      <w:lvlText w:val="•"/>
      <w:lvlJc w:val="left"/>
      <w:pPr>
        <w:tabs>
          <w:tab w:val="num" w:pos="2160"/>
        </w:tabs>
        <w:ind w:left="2160" w:hanging="360"/>
      </w:pPr>
      <w:rPr>
        <w:rFonts w:ascii="Arial" w:hAnsi="Arial" w:hint="default"/>
      </w:rPr>
    </w:lvl>
    <w:lvl w:ilvl="3" w:tplc="02B401CA" w:tentative="1">
      <w:start w:val="1"/>
      <w:numFmt w:val="bullet"/>
      <w:lvlText w:val="•"/>
      <w:lvlJc w:val="left"/>
      <w:pPr>
        <w:tabs>
          <w:tab w:val="num" w:pos="2880"/>
        </w:tabs>
        <w:ind w:left="2880" w:hanging="360"/>
      </w:pPr>
      <w:rPr>
        <w:rFonts w:ascii="Arial" w:hAnsi="Arial" w:hint="default"/>
      </w:rPr>
    </w:lvl>
    <w:lvl w:ilvl="4" w:tplc="1D3CE104" w:tentative="1">
      <w:start w:val="1"/>
      <w:numFmt w:val="bullet"/>
      <w:lvlText w:val="•"/>
      <w:lvlJc w:val="left"/>
      <w:pPr>
        <w:tabs>
          <w:tab w:val="num" w:pos="3600"/>
        </w:tabs>
        <w:ind w:left="3600" w:hanging="360"/>
      </w:pPr>
      <w:rPr>
        <w:rFonts w:ascii="Arial" w:hAnsi="Arial" w:hint="default"/>
      </w:rPr>
    </w:lvl>
    <w:lvl w:ilvl="5" w:tplc="D6503632" w:tentative="1">
      <w:start w:val="1"/>
      <w:numFmt w:val="bullet"/>
      <w:lvlText w:val="•"/>
      <w:lvlJc w:val="left"/>
      <w:pPr>
        <w:tabs>
          <w:tab w:val="num" w:pos="4320"/>
        </w:tabs>
        <w:ind w:left="4320" w:hanging="360"/>
      </w:pPr>
      <w:rPr>
        <w:rFonts w:ascii="Arial" w:hAnsi="Arial" w:hint="default"/>
      </w:rPr>
    </w:lvl>
    <w:lvl w:ilvl="6" w:tplc="9F1097C0" w:tentative="1">
      <w:start w:val="1"/>
      <w:numFmt w:val="bullet"/>
      <w:lvlText w:val="•"/>
      <w:lvlJc w:val="left"/>
      <w:pPr>
        <w:tabs>
          <w:tab w:val="num" w:pos="5040"/>
        </w:tabs>
        <w:ind w:left="5040" w:hanging="360"/>
      </w:pPr>
      <w:rPr>
        <w:rFonts w:ascii="Arial" w:hAnsi="Arial" w:hint="default"/>
      </w:rPr>
    </w:lvl>
    <w:lvl w:ilvl="7" w:tplc="276CE19A" w:tentative="1">
      <w:start w:val="1"/>
      <w:numFmt w:val="bullet"/>
      <w:lvlText w:val="•"/>
      <w:lvlJc w:val="left"/>
      <w:pPr>
        <w:tabs>
          <w:tab w:val="num" w:pos="5760"/>
        </w:tabs>
        <w:ind w:left="5760" w:hanging="360"/>
      </w:pPr>
      <w:rPr>
        <w:rFonts w:ascii="Arial" w:hAnsi="Arial" w:hint="default"/>
      </w:rPr>
    </w:lvl>
    <w:lvl w:ilvl="8" w:tplc="8168DD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041CAF"/>
    <w:multiLevelType w:val="multilevel"/>
    <w:tmpl w:val="4A72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C77B3"/>
    <w:multiLevelType w:val="hybridMultilevel"/>
    <w:tmpl w:val="CD46ADC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 w15:restartNumberingAfterBreak="0">
    <w:nsid w:val="0CD31EFD"/>
    <w:multiLevelType w:val="hybridMultilevel"/>
    <w:tmpl w:val="5ECC4BAE"/>
    <w:lvl w:ilvl="0" w:tplc="C39242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537646"/>
    <w:multiLevelType w:val="hybridMultilevel"/>
    <w:tmpl w:val="4246F430"/>
    <w:lvl w:ilvl="0" w:tplc="8A7C2EC6">
      <w:start w:val="1"/>
      <w:numFmt w:val="decimal"/>
      <w:lvlText w:val="%1."/>
      <w:lvlJc w:val="left"/>
      <w:pPr>
        <w:tabs>
          <w:tab w:val="num" w:pos="720"/>
        </w:tabs>
        <w:ind w:left="720" w:hanging="360"/>
      </w:pPr>
    </w:lvl>
    <w:lvl w:ilvl="1" w:tplc="E9ACE7D2" w:tentative="1">
      <w:start w:val="1"/>
      <w:numFmt w:val="decimal"/>
      <w:lvlText w:val="%2."/>
      <w:lvlJc w:val="left"/>
      <w:pPr>
        <w:tabs>
          <w:tab w:val="num" w:pos="1440"/>
        </w:tabs>
        <w:ind w:left="1440" w:hanging="360"/>
      </w:pPr>
    </w:lvl>
    <w:lvl w:ilvl="2" w:tplc="0CFC80FC" w:tentative="1">
      <w:start w:val="1"/>
      <w:numFmt w:val="decimal"/>
      <w:lvlText w:val="%3."/>
      <w:lvlJc w:val="left"/>
      <w:pPr>
        <w:tabs>
          <w:tab w:val="num" w:pos="2160"/>
        </w:tabs>
        <w:ind w:left="2160" w:hanging="360"/>
      </w:pPr>
    </w:lvl>
    <w:lvl w:ilvl="3" w:tplc="A4BAE6DE" w:tentative="1">
      <w:start w:val="1"/>
      <w:numFmt w:val="decimal"/>
      <w:lvlText w:val="%4."/>
      <w:lvlJc w:val="left"/>
      <w:pPr>
        <w:tabs>
          <w:tab w:val="num" w:pos="2880"/>
        </w:tabs>
        <w:ind w:left="2880" w:hanging="360"/>
      </w:pPr>
    </w:lvl>
    <w:lvl w:ilvl="4" w:tplc="5364B670" w:tentative="1">
      <w:start w:val="1"/>
      <w:numFmt w:val="decimal"/>
      <w:lvlText w:val="%5."/>
      <w:lvlJc w:val="left"/>
      <w:pPr>
        <w:tabs>
          <w:tab w:val="num" w:pos="3600"/>
        </w:tabs>
        <w:ind w:left="3600" w:hanging="360"/>
      </w:pPr>
    </w:lvl>
    <w:lvl w:ilvl="5" w:tplc="68804E02" w:tentative="1">
      <w:start w:val="1"/>
      <w:numFmt w:val="decimal"/>
      <w:lvlText w:val="%6."/>
      <w:lvlJc w:val="left"/>
      <w:pPr>
        <w:tabs>
          <w:tab w:val="num" w:pos="4320"/>
        </w:tabs>
        <w:ind w:left="4320" w:hanging="360"/>
      </w:pPr>
    </w:lvl>
    <w:lvl w:ilvl="6" w:tplc="F4E0FB60" w:tentative="1">
      <w:start w:val="1"/>
      <w:numFmt w:val="decimal"/>
      <w:lvlText w:val="%7."/>
      <w:lvlJc w:val="left"/>
      <w:pPr>
        <w:tabs>
          <w:tab w:val="num" w:pos="5040"/>
        </w:tabs>
        <w:ind w:left="5040" w:hanging="360"/>
      </w:pPr>
    </w:lvl>
    <w:lvl w:ilvl="7" w:tplc="5BD8FE04" w:tentative="1">
      <w:start w:val="1"/>
      <w:numFmt w:val="decimal"/>
      <w:lvlText w:val="%8."/>
      <w:lvlJc w:val="left"/>
      <w:pPr>
        <w:tabs>
          <w:tab w:val="num" w:pos="5760"/>
        </w:tabs>
        <w:ind w:left="5760" w:hanging="360"/>
      </w:pPr>
    </w:lvl>
    <w:lvl w:ilvl="8" w:tplc="6EF05D28" w:tentative="1">
      <w:start w:val="1"/>
      <w:numFmt w:val="decimal"/>
      <w:lvlText w:val="%9."/>
      <w:lvlJc w:val="left"/>
      <w:pPr>
        <w:tabs>
          <w:tab w:val="num" w:pos="6480"/>
        </w:tabs>
        <w:ind w:left="6480" w:hanging="360"/>
      </w:pPr>
    </w:lvl>
  </w:abstractNum>
  <w:abstractNum w:abstractNumId="5" w15:restartNumberingAfterBreak="0">
    <w:nsid w:val="12CF4480"/>
    <w:multiLevelType w:val="hybridMultilevel"/>
    <w:tmpl w:val="526C4B5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16AA3658"/>
    <w:multiLevelType w:val="multilevel"/>
    <w:tmpl w:val="2CCA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227F7"/>
    <w:multiLevelType w:val="hybridMultilevel"/>
    <w:tmpl w:val="EB5A79EA"/>
    <w:lvl w:ilvl="0" w:tplc="7682E292">
      <w:start w:val="1"/>
      <w:numFmt w:val="decimal"/>
      <w:lvlText w:val="%1."/>
      <w:lvlJc w:val="left"/>
      <w:pPr>
        <w:tabs>
          <w:tab w:val="num" w:pos="720"/>
        </w:tabs>
        <w:ind w:left="720" w:hanging="360"/>
      </w:pPr>
    </w:lvl>
    <w:lvl w:ilvl="1" w:tplc="781EA612" w:tentative="1">
      <w:start w:val="1"/>
      <w:numFmt w:val="decimal"/>
      <w:lvlText w:val="%2."/>
      <w:lvlJc w:val="left"/>
      <w:pPr>
        <w:tabs>
          <w:tab w:val="num" w:pos="1440"/>
        </w:tabs>
        <w:ind w:left="1440" w:hanging="360"/>
      </w:pPr>
    </w:lvl>
    <w:lvl w:ilvl="2" w:tplc="6BBA2266" w:tentative="1">
      <w:start w:val="1"/>
      <w:numFmt w:val="decimal"/>
      <w:lvlText w:val="%3."/>
      <w:lvlJc w:val="left"/>
      <w:pPr>
        <w:tabs>
          <w:tab w:val="num" w:pos="2160"/>
        </w:tabs>
        <w:ind w:left="2160" w:hanging="360"/>
      </w:pPr>
    </w:lvl>
    <w:lvl w:ilvl="3" w:tplc="F1C6F9C2" w:tentative="1">
      <w:start w:val="1"/>
      <w:numFmt w:val="decimal"/>
      <w:lvlText w:val="%4."/>
      <w:lvlJc w:val="left"/>
      <w:pPr>
        <w:tabs>
          <w:tab w:val="num" w:pos="2880"/>
        </w:tabs>
        <w:ind w:left="2880" w:hanging="360"/>
      </w:pPr>
    </w:lvl>
    <w:lvl w:ilvl="4" w:tplc="311AFCEA" w:tentative="1">
      <w:start w:val="1"/>
      <w:numFmt w:val="decimal"/>
      <w:lvlText w:val="%5."/>
      <w:lvlJc w:val="left"/>
      <w:pPr>
        <w:tabs>
          <w:tab w:val="num" w:pos="3600"/>
        </w:tabs>
        <w:ind w:left="3600" w:hanging="360"/>
      </w:pPr>
    </w:lvl>
    <w:lvl w:ilvl="5" w:tplc="286E756A" w:tentative="1">
      <w:start w:val="1"/>
      <w:numFmt w:val="decimal"/>
      <w:lvlText w:val="%6."/>
      <w:lvlJc w:val="left"/>
      <w:pPr>
        <w:tabs>
          <w:tab w:val="num" w:pos="4320"/>
        </w:tabs>
        <w:ind w:left="4320" w:hanging="360"/>
      </w:pPr>
    </w:lvl>
    <w:lvl w:ilvl="6" w:tplc="EAC08FB0" w:tentative="1">
      <w:start w:val="1"/>
      <w:numFmt w:val="decimal"/>
      <w:lvlText w:val="%7."/>
      <w:lvlJc w:val="left"/>
      <w:pPr>
        <w:tabs>
          <w:tab w:val="num" w:pos="5040"/>
        </w:tabs>
        <w:ind w:left="5040" w:hanging="360"/>
      </w:pPr>
    </w:lvl>
    <w:lvl w:ilvl="7" w:tplc="EA72C1EA" w:tentative="1">
      <w:start w:val="1"/>
      <w:numFmt w:val="decimal"/>
      <w:lvlText w:val="%8."/>
      <w:lvlJc w:val="left"/>
      <w:pPr>
        <w:tabs>
          <w:tab w:val="num" w:pos="5760"/>
        </w:tabs>
        <w:ind w:left="5760" w:hanging="360"/>
      </w:pPr>
    </w:lvl>
    <w:lvl w:ilvl="8" w:tplc="B37C4CBC" w:tentative="1">
      <w:start w:val="1"/>
      <w:numFmt w:val="decimal"/>
      <w:lvlText w:val="%9."/>
      <w:lvlJc w:val="left"/>
      <w:pPr>
        <w:tabs>
          <w:tab w:val="num" w:pos="6480"/>
        </w:tabs>
        <w:ind w:left="6480" w:hanging="360"/>
      </w:pPr>
    </w:lvl>
  </w:abstractNum>
  <w:abstractNum w:abstractNumId="8" w15:restartNumberingAfterBreak="0">
    <w:nsid w:val="18E71620"/>
    <w:multiLevelType w:val="hybridMultilevel"/>
    <w:tmpl w:val="471C909A"/>
    <w:lvl w:ilvl="0" w:tplc="A90E1BDE">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44E5C"/>
    <w:multiLevelType w:val="hybridMultilevel"/>
    <w:tmpl w:val="DE54D93A"/>
    <w:lvl w:ilvl="0" w:tplc="1A708582">
      <w:start w:val="1"/>
      <w:numFmt w:val="bullet"/>
      <w:lvlText w:val=""/>
      <w:lvlJc w:val="left"/>
      <w:pPr>
        <w:tabs>
          <w:tab w:val="num" w:pos="720"/>
        </w:tabs>
        <w:ind w:left="720" w:hanging="360"/>
      </w:pPr>
      <w:rPr>
        <w:rFonts w:ascii="Wingdings" w:hAnsi="Wingdings" w:hint="default"/>
      </w:rPr>
    </w:lvl>
    <w:lvl w:ilvl="1" w:tplc="3EBE7B42" w:tentative="1">
      <w:start w:val="1"/>
      <w:numFmt w:val="bullet"/>
      <w:lvlText w:val=""/>
      <w:lvlJc w:val="left"/>
      <w:pPr>
        <w:tabs>
          <w:tab w:val="num" w:pos="1440"/>
        </w:tabs>
        <w:ind w:left="1440" w:hanging="360"/>
      </w:pPr>
      <w:rPr>
        <w:rFonts w:ascii="Wingdings" w:hAnsi="Wingdings" w:hint="default"/>
      </w:rPr>
    </w:lvl>
    <w:lvl w:ilvl="2" w:tplc="F260DD06" w:tentative="1">
      <w:start w:val="1"/>
      <w:numFmt w:val="bullet"/>
      <w:lvlText w:val=""/>
      <w:lvlJc w:val="left"/>
      <w:pPr>
        <w:tabs>
          <w:tab w:val="num" w:pos="2160"/>
        </w:tabs>
        <w:ind w:left="2160" w:hanging="360"/>
      </w:pPr>
      <w:rPr>
        <w:rFonts w:ascii="Wingdings" w:hAnsi="Wingdings" w:hint="default"/>
      </w:rPr>
    </w:lvl>
    <w:lvl w:ilvl="3" w:tplc="CCEAACBC" w:tentative="1">
      <w:start w:val="1"/>
      <w:numFmt w:val="bullet"/>
      <w:lvlText w:val=""/>
      <w:lvlJc w:val="left"/>
      <w:pPr>
        <w:tabs>
          <w:tab w:val="num" w:pos="2880"/>
        </w:tabs>
        <w:ind w:left="2880" w:hanging="360"/>
      </w:pPr>
      <w:rPr>
        <w:rFonts w:ascii="Wingdings" w:hAnsi="Wingdings" w:hint="default"/>
      </w:rPr>
    </w:lvl>
    <w:lvl w:ilvl="4" w:tplc="5B5E8346" w:tentative="1">
      <w:start w:val="1"/>
      <w:numFmt w:val="bullet"/>
      <w:lvlText w:val=""/>
      <w:lvlJc w:val="left"/>
      <w:pPr>
        <w:tabs>
          <w:tab w:val="num" w:pos="3600"/>
        </w:tabs>
        <w:ind w:left="3600" w:hanging="360"/>
      </w:pPr>
      <w:rPr>
        <w:rFonts w:ascii="Wingdings" w:hAnsi="Wingdings" w:hint="default"/>
      </w:rPr>
    </w:lvl>
    <w:lvl w:ilvl="5" w:tplc="89285428" w:tentative="1">
      <w:start w:val="1"/>
      <w:numFmt w:val="bullet"/>
      <w:lvlText w:val=""/>
      <w:lvlJc w:val="left"/>
      <w:pPr>
        <w:tabs>
          <w:tab w:val="num" w:pos="4320"/>
        </w:tabs>
        <w:ind w:left="4320" w:hanging="360"/>
      </w:pPr>
      <w:rPr>
        <w:rFonts w:ascii="Wingdings" w:hAnsi="Wingdings" w:hint="default"/>
      </w:rPr>
    </w:lvl>
    <w:lvl w:ilvl="6" w:tplc="FB9AC5A6" w:tentative="1">
      <w:start w:val="1"/>
      <w:numFmt w:val="bullet"/>
      <w:lvlText w:val=""/>
      <w:lvlJc w:val="left"/>
      <w:pPr>
        <w:tabs>
          <w:tab w:val="num" w:pos="5040"/>
        </w:tabs>
        <w:ind w:left="5040" w:hanging="360"/>
      </w:pPr>
      <w:rPr>
        <w:rFonts w:ascii="Wingdings" w:hAnsi="Wingdings" w:hint="default"/>
      </w:rPr>
    </w:lvl>
    <w:lvl w:ilvl="7" w:tplc="09D0E160" w:tentative="1">
      <w:start w:val="1"/>
      <w:numFmt w:val="bullet"/>
      <w:lvlText w:val=""/>
      <w:lvlJc w:val="left"/>
      <w:pPr>
        <w:tabs>
          <w:tab w:val="num" w:pos="5760"/>
        </w:tabs>
        <w:ind w:left="5760" w:hanging="360"/>
      </w:pPr>
      <w:rPr>
        <w:rFonts w:ascii="Wingdings" w:hAnsi="Wingdings" w:hint="default"/>
      </w:rPr>
    </w:lvl>
    <w:lvl w:ilvl="8" w:tplc="9B686D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F4654"/>
    <w:multiLevelType w:val="hybridMultilevel"/>
    <w:tmpl w:val="526C4B54"/>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1" w15:restartNumberingAfterBreak="0">
    <w:nsid w:val="26AE2912"/>
    <w:multiLevelType w:val="hybridMultilevel"/>
    <w:tmpl w:val="13946814"/>
    <w:lvl w:ilvl="0" w:tplc="917496A8">
      <w:numFmt w:val="bullet"/>
      <w:lvlText w:val=""/>
      <w:lvlJc w:val="left"/>
      <w:pPr>
        <w:ind w:left="720" w:hanging="360"/>
      </w:pPr>
      <w:rPr>
        <w:rFonts w:ascii="Symbol" w:eastAsia="Times New Roman" w:hAnsi="Symbol" w:cs="Calibri" w:hint="default"/>
        <w:color w:val="auto"/>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60CDC"/>
    <w:multiLevelType w:val="hybridMultilevel"/>
    <w:tmpl w:val="526C4B54"/>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3" w15:restartNumberingAfterBreak="0">
    <w:nsid w:val="27CD1EDE"/>
    <w:multiLevelType w:val="hybridMultilevel"/>
    <w:tmpl w:val="A308F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14776"/>
    <w:multiLevelType w:val="hybridMultilevel"/>
    <w:tmpl w:val="6E705A7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20E6EF2"/>
    <w:multiLevelType w:val="hybridMultilevel"/>
    <w:tmpl w:val="2F1A6AB4"/>
    <w:lvl w:ilvl="0" w:tplc="0D12AC48">
      <w:start w:val="1"/>
      <w:numFmt w:val="bullet"/>
      <w:lvlText w:val="•"/>
      <w:lvlJc w:val="left"/>
      <w:pPr>
        <w:tabs>
          <w:tab w:val="num" w:pos="360"/>
        </w:tabs>
        <w:ind w:left="360" w:hanging="360"/>
      </w:pPr>
      <w:rPr>
        <w:rFonts w:ascii="Arial" w:hAnsi="Arial" w:hint="default"/>
      </w:rPr>
    </w:lvl>
    <w:lvl w:ilvl="1" w:tplc="F966669E" w:tentative="1">
      <w:start w:val="1"/>
      <w:numFmt w:val="bullet"/>
      <w:lvlText w:val="•"/>
      <w:lvlJc w:val="left"/>
      <w:pPr>
        <w:tabs>
          <w:tab w:val="num" w:pos="1080"/>
        </w:tabs>
        <w:ind w:left="1080" w:hanging="360"/>
      </w:pPr>
      <w:rPr>
        <w:rFonts w:ascii="Arial" w:hAnsi="Arial" w:hint="default"/>
      </w:rPr>
    </w:lvl>
    <w:lvl w:ilvl="2" w:tplc="4B406F10" w:tentative="1">
      <w:start w:val="1"/>
      <w:numFmt w:val="bullet"/>
      <w:lvlText w:val="•"/>
      <w:lvlJc w:val="left"/>
      <w:pPr>
        <w:tabs>
          <w:tab w:val="num" w:pos="1800"/>
        </w:tabs>
        <w:ind w:left="1800" w:hanging="360"/>
      </w:pPr>
      <w:rPr>
        <w:rFonts w:ascii="Arial" w:hAnsi="Arial" w:hint="default"/>
      </w:rPr>
    </w:lvl>
    <w:lvl w:ilvl="3" w:tplc="34946BEA" w:tentative="1">
      <w:start w:val="1"/>
      <w:numFmt w:val="bullet"/>
      <w:lvlText w:val="•"/>
      <w:lvlJc w:val="left"/>
      <w:pPr>
        <w:tabs>
          <w:tab w:val="num" w:pos="2520"/>
        </w:tabs>
        <w:ind w:left="2520" w:hanging="360"/>
      </w:pPr>
      <w:rPr>
        <w:rFonts w:ascii="Arial" w:hAnsi="Arial" w:hint="default"/>
      </w:rPr>
    </w:lvl>
    <w:lvl w:ilvl="4" w:tplc="5444343A" w:tentative="1">
      <w:start w:val="1"/>
      <w:numFmt w:val="bullet"/>
      <w:lvlText w:val="•"/>
      <w:lvlJc w:val="left"/>
      <w:pPr>
        <w:tabs>
          <w:tab w:val="num" w:pos="3240"/>
        </w:tabs>
        <w:ind w:left="3240" w:hanging="360"/>
      </w:pPr>
      <w:rPr>
        <w:rFonts w:ascii="Arial" w:hAnsi="Arial" w:hint="default"/>
      </w:rPr>
    </w:lvl>
    <w:lvl w:ilvl="5" w:tplc="1A407D1A" w:tentative="1">
      <w:start w:val="1"/>
      <w:numFmt w:val="bullet"/>
      <w:lvlText w:val="•"/>
      <w:lvlJc w:val="left"/>
      <w:pPr>
        <w:tabs>
          <w:tab w:val="num" w:pos="3960"/>
        </w:tabs>
        <w:ind w:left="3960" w:hanging="360"/>
      </w:pPr>
      <w:rPr>
        <w:rFonts w:ascii="Arial" w:hAnsi="Arial" w:hint="default"/>
      </w:rPr>
    </w:lvl>
    <w:lvl w:ilvl="6" w:tplc="BA2EE772" w:tentative="1">
      <w:start w:val="1"/>
      <w:numFmt w:val="bullet"/>
      <w:lvlText w:val="•"/>
      <w:lvlJc w:val="left"/>
      <w:pPr>
        <w:tabs>
          <w:tab w:val="num" w:pos="4680"/>
        </w:tabs>
        <w:ind w:left="4680" w:hanging="360"/>
      </w:pPr>
      <w:rPr>
        <w:rFonts w:ascii="Arial" w:hAnsi="Arial" w:hint="default"/>
      </w:rPr>
    </w:lvl>
    <w:lvl w:ilvl="7" w:tplc="89D2E7EA" w:tentative="1">
      <w:start w:val="1"/>
      <w:numFmt w:val="bullet"/>
      <w:lvlText w:val="•"/>
      <w:lvlJc w:val="left"/>
      <w:pPr>
        <w:tabs>
          <w:tab w:val="num" w:pos="5400"/>
        </w:tabs>
        <w:ind w:left="5400" w:hanging="360"/>
      </w:pPr>
      <w:rPr>
        <w:rFonts w:ascii="Arial" w:hAnsi="Arial" w:hint="default"/>
      </w:rPr>
    </w:lvl>
    <w:lvl w:ilvl="8" w:tplc="8E74932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2DC52CA"/>
    <w:multiLevelType w:val="multilevel"/>
    <w:tmpl w:val="AFD8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26523"/>
    <w:multiLevelType w:val="multilevel"/>
    <w:tmpl w:val="5E5C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AF64AB"/>
    <w:multiLevelType w:val="multilevel"/>
    <w:tmpl w:val="608C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556B9E"/>
    <w:multiLevelType w:val="hybridMultilevel"/>
    <w:tmpl w:val="D6DC581E"/>
    <w:lvl w:ilvl="0" w:tplc="1184764A">
      <w:start w:val="1"/>
      <w:numFmt w:val="decimal"/>
      <w:lvlText w:val="%1."/>
      <w:lvlJc w:val="left"/>
      <w:pPr>
        <w:tabs>
          <w:tab w:val="num" w:pos="720"/>
        </w:tabs>
        <w:ind w:left="720" w:hanging="360"/>
      </w:pPr>
    </w:lvl>
    <w:lvl w:ilvl="1" w:tplc="8C004960" w:tentative="1">
      <w:start w:val="1"/>
      <w:numFmt w:val="decimal"/>
      <w:lvlText w:val="%2."/>
      <w:lvlJc w:val="left"/>
      <w:pPr>
        <w:tabs>
          <w:tab w:val="num" w:pos="1440"/>
        </w:tabs>
        <w:ind w:left="1440" w:hanging="360"/>
      </w:pPr>
    </w:lvl>
    <w:lvl w:ilvl="2" w:tplc="546AB72E" w:tentative="1">
      <w:start w:val="1"/>
      <w:numFmt w:val="decimal"/>
      <w:lvlText w:val="%3."/>
      <w:lvlJc w:val="left"/>
      <w:pPr>
        <w:tabs>
          <w:tab w:val="num" w:pos="2160"/>
        </w:tabs>
        <w:ind w:left="2160" w:hanging="360"/>
      </w:pPr>
    </w:lvl>
    <w:lvl w:ilvl="3" w:tplc="D1A07F96" w:tentative="1">
      <w:start w:val="1"/>
      <w:numFmt w:val="decimal"/>
      <w:lvlText w:val="%4."/>
      <w:lvlJc w:val="left"/>
      <w:pPr>
        <w:tabs>
          <w:tab w:val="num" w:pos="2880"/>
        </w:tabs>
        <w:ind w:left="2880" w:hanging="360"/>
      </w:pPr>
    </w:lvl>
    <w:lvl w:ilvl="4" w:tplc="414C6F66" w:tentative="1">
      <w:start w:val="1"/>
      <w:numFmt w:val="decimal"/>
      <w:lvlText w:val="%5."/>
      <w:lvlJc w:val="left"/>
      <w:pPr>
        <w:tabs>
          <w:tab w:val="num" w:pos="3600"/>
        </w:tabs>
        <w:ind w:left="3600" w:hanging="360"/>
      </w:pPr>
    </w:lvl>
    <w:lvl w:ilvl="5" w:tplc="1812E150" w:tentative="1">
      <w:start w:val="1"/>
      <w:numFmt w:val="decimal"/>
      <w:lvlText w:val="%6."/>
      <w:lvlJc w:val="left"/>
      <w:pPr>
        <w:tabs>
          <w:tab w:val="num" w:pos="4320"/>
        </w:tabs>
        <w:ind w:left="4320" w:hanging="360"/>
      </w:pPr>
    </w:lvl>
    <w:lvl w:ilvl="6" w:tplc="3B08FF78" w:tentative="1">
      <w:start w:val="1"/>
      <w:numFmt w:val="decimal"/>
      <w:lvlText w:val="%7."/>
      <w:lvlJc w:val="left"/>
      <w:pPr>
        <w:tabs>
          <w:tab w:val="num" w:pos="5040"/>
        </w:tabs>
        <w:ind w:left="5040" w:hanging="360"/>
      </w:pPr>
    </w:lvl>
    <w:lvl w:ilvl="7" w:tplc="225A4F0C" w:tentative="1">
      <w:start w:val="1"/>
      <w:numFmt w:val="decimal"/>
      <w:lvlText w:val="%8."/>
      <w:lvlJc w:val="left"/>
      <w:pPr>
        <w:tabs>
          <w:tab w:val="num" w:pos="5760"/>
        </w:tabs>
        <w:ind w:left="5760" w:hanging="360"/>
      </w:pPr>
    </w:lvl>
    <w:lvl w:ilvl="8" w:tplc="D0AA9138" w:tentative="1">
      <w:start w:val="1"/>
      <w:numFmt w:val="decimal"/>
      <w:lvlText w:val="%9."/>
      <w:lvlJc w:val="left"/>
      <w:pPr>
        <w:tabs>
          <w:tab w:val="num" w:pos="6480"/>
        </w:tabs>
        <w:ind w:left="6480" w:hanging="360"/>
      </w:pPr>
    </w:lvl>
  </w:abstractNum>
  <w:abstractNum w:abstractNumId="20" w15:restartNumberingAfterBreak="0">
    <w:nsid w:val="430022C9"/>
    <w:multiLevelType w:val="hybridMultilevel"/>
    <w:tmpl w:val="792C24B2"/>
    <w:lvl w:ilvl="0" w:tplc="44E8FC96">
      <w:start w:val="1"/>
      <w:numFmt w:val="bullet"/>
      <w:lvlText w:val="•"/>
      <w:lvlJc w:val="left"/>
      <w:pPr>
        <w:tabs>
          <w:tab w:val="num" w:pos="720"/>
        </w:tabs>
        <w:ind w:left="720" w:hanging="360"/>
      </w:pPr>
      <w:rPr>
        <w:rFonts w:ascii="Arial" w:hAnsi="Arial" w:hint="default"/>
      </w:rPr>
    </w:lvl>
    <w:lvl w:ilvl="1" w:tplc="C8786030" w:tentative="1">
      <w:start w:val="1"/>
      <w:numFmt w:val="bullet"/>
      <w:lvlText w:val="•"/>
      <w:lvlJc w:val="left"/>
      <w:pPr>
        <w:tabs>
          <w:tab w:val="num" w:pos="1440"/>
        </w:tabs>
        <w:ind w:left="1440" w:hanging="360"/>
      </w:pPr>
      <w:rPr>
        <w:rFonts w:ascii="Arial" w:hAnsi="Arial" w:hint="default"/>
      </w:rPr>
    </w:lvl>
    <w:lvl w:ilvl="2" w:tplc="6D5838D6" w:tentative="1">
      <w:start w:val="1"/>
      <w:numFmt w:val="bullet"/>
      <w:lvlText w:val="•"/>
      <w:lvlJc w:val="left"/>
      <w:pPr>
        <w:tabs>
          <w:tab w:val="num" w:pos="2160"/>
        </w:tabs>
        <w:ind w:left="2160" w:hanging="360"/>
      </w:pPr>
      <w:rPr>
        <w:rFonts w:ascii="Arial" w:hAnsi="Arial" w:hint="default"/>
      </w:rPr>
    </w:lvl>
    <w:lvl w:ilvl="3" w:tplc="E0D252CE" w:tentative="1">
      <w:start w:val="1"/>
      <w:numFmt w:val="bullet"/>
      <w:lvlText w:val="•"/>
      <w:lvlJc w:val="left"/>
      <w:pPr>
        <w:tabs>
          <w:tab w:val="num" w:pos="2880"/>
        </w:tabs>
        <w:ind w:left="2880" w:hanging="360"/>
      </w:pPr>
      <w:rPr>
        <w:rFonts w:ascii="Arial" w:hAnsi="Arial" w:hint="default"/>
      </w:rPr>
    </w:lvl>
    <w:lvl w:ilvl="4" w:tplc="F976A4CC" w:tentative="1">
      <w:start w:val="1"/>
      <w:numFmt w:val="bullet"/>
      <w:lvlText w:val="•"/>
      <w:lvlJc w:val="left"/>
      <w:pPr>
        <w:tabs>
          <w:tab w:val="num" w:pos="3600"/>
        </w:tabs>
        <w:ind w:left="3600" w:hanging="360"/>
      </w:pPr>
      <w:rPr>
        <w:rFonts w:ascii="Arial" w:hAnsi="Arial" w:hint="default"/>
      </w:rPr>
    </w:lvl>
    <w:lvl w:ilvl="5" w:tplc="B66033CA" w:tentative="1">
      <w:start w:val="1"/>
      <w:numFmt w:val="bullet"/>
      <w:lvlText w:val="•"/>
      <w:lvlJc w:val="left"/>
      <w:pPr>
        <w:tabs>
          <w:tab w:val="num" w:pos="4320"/>
        </w:tabs>
        <w:ind w:left="4320" w:hanging="360"/>
      </w:pPr>
      <w:rPr>
        <w:rFonts w:ascii="Arial" w:hAnsi="Arial" w:hint="default"/>
      </w:rPr>
    </w:lvl>
    <w:lvl w:ilvl="6" w:tplc="2FFE69B6" w:tentative="1">
      <w:start w:val="1"/>
      <w:numFmt w:val="bullet"/>
      <w:lvlText w:val="•"/>
      <w:lvlJc w:val="left"/>
      <w:pPr>
        <w:tabs>
          <w:tab w:val="num" w:pos="5040"/>
        </w:tabs>
        <w:ind w:left="5040" w:hanging="360"/>
      </w:pPr>
      <w:rPr>
        <w:rFonts w:ascii="Arial" w:hAnsi="Arial" w:hint="default"/>
      </w:rPr>
    </w:lvl>
    <w:lvl w:ilvl="7" w:tplc="CD2482EC" w:tentative="1">
      <w:start w:val="1"/>
      <w:numFmt w:val="bullet"/>
      <w:lvlText w:val="•"/>
      <w:lvlJc w:val="left"/>
      <w:pPr>
        <w:tabs>
          <w:tab w:val="num" w:pos="5760"/>
        </w:tabs>
        <w:ind w:left="5760" w:hanging="360"/>
      </w:pPr>
      <w:rPr>
        <w:rFonts w:ascii="Arial" w:hAnsi="Arial" w:hint="default"/>
      </w:rPr>
    </w:lvl>
    <w:lvl w:ilvl="8" w:tplc="FA0402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C76AA2"/>
    <w:multiLevelType w:val="hybridMultilevel"/>
    <w:tmpl w:val="11E496C2"/>
    <w:lvl w:ilvl="0" w:tplc="2A5A4A9C">
      <w:start w:val="1"/>
      <w:numFmt w:val="bullet"/>
      <w:lvlText w:val="•"/>
      <w:lvlJc w:val="left"/>
      <w:pPr>
        <w:tabs>
          <w:tab w:val="num" w:pos="720"/>
        </w:tabs>
        <w:ind w:left="720" w:hanging="360"/>
      </w:pPr>
      <w:rPr>
        <w:rFonts w:ascii="Arial" w:hAnsi="Arial" w:hint="default"/>
      </w:rPr>
    </w:lvl>
    <w:lvl w:ilvl="1" w:tplc="D8605E0C" w:tentative="1">
      <w:start w:val="1"/>
      <w:numFmt w:val="bullet"/>
      <w:lvlText w:val="•"/>
      <w:lvlJc w:val="left"/>
      <w:pPr>
        <w:tabs>
          <w:tab w:val="num" w:pos="1440"/>
        </w:tabs>
        <w:ind w:left="1440" w:hanging="360"/>
      </w:pPr>
      <w:rPr>
        <w:rFonts w:ascii="Arial" w:hAnsi="Arial" w:hint="default"/>
      </w:rPr>
    </w:lvl>
    <w:lvl w:ilvl="2" w:tplc="6B8AFF80" w:tentative="1">
      <w:start w:val="1"/>
      <w:numFmt w:val="bullet"/>
      <w:lvlText w:val="•"/>
      <w:lvlJc w:val="left"/>
      <w:pPr>
        <w:tabs>
          <w:tab w:val="num" w:pos="2160"/>
        </w:tabs>
        <w:ind w:left="2160" w:hanging="360"/>
      </w:pPr>
      <w:rPr>
        <w:rFonts w:ascii="Arial" w:hAnsi="Arial" w:hint="default"/>
      </w:rPr>
    </w:lvl>
    <w:lvl w:ilvl="3" w:tplc="70086A62" w:tentative="1">
      <w:start w:val="1"/>
      <w:numFmt w:val="bullet"/>
      <w:lvlText w:val="•"/>
      <w:lvlJc w:val="left"/>
      <w:pPr>
        <w:tabs>
          <w:tab w:val="num" w:pos="2880"/>
        </w:tabs>
        <w:ind w:left="2880" w:hanging="360"/>
      </w:pPr>
      <w:rPr>
        <w:rFonts w:ascii="Arial" w:hAnsi="Arial" w:hint="default"/>
      </w:rPr>
    </w:lvl>
    <w:lvl w:ilvl="4" w:tplc="99CE0B40" w:tentative="1">
      <w:start w:val="1"/>
      <w:numFmt w:val="bullet"/>
      <w:lvlText w:val="•"/>
      <w:lvlJc w:val="left"/>
      <w:pPr>
        <w:tabs>
          <w:tab w:val="num" w:pos="3600"/>
        </w:tabs>
        <w:ind w:left="3600" w:hanging="360"/>
      </w:pPr>
      <w:rPr>
        <w:rFonts w:ascii="Arial" w:hAnsi="Arial" w:hint="default"/>
      </w:rPr>
    </w:lvl>
    <w:lvl w:ilvl="5" w:tplc="185CD69C" w:tentative="1">
      <w:start w:val="1"/>
      <w:numFmt w:val="bullet"/>
      <w:lvlText w:val="•"/>
      <w:lvlJc w:val="left"/>
      <w:pPr>
        <w:tabs>
          <w:tab w:val="num" w:pos="4320"/>
        </w:tabs>
        <w:ind w:left="4320" w:hanging="360"/>
      </w:pPr>
      <w:rPr>
        <w:rFonts w:ascii="Arial" w:hAnsi="Arial" w:hint="default"/>
      </w:rPr>
    </w:lvl>
    <w:lvl w:ilvl="6" w:tplc="E12A88B8" w:tentative="1">
      <w:start w:val="1"/>
      <w:numFmt w:val="bullet"/>
      <w:lvlText w:val="•"/>
      <w:lvlJc w:val="left"/>
      <w:pPr>
        <w:tabs>
          <w:tab w:val="num" w:pos="5040"/>
        </w:tabs>
        <w:ind w:left="5040" w:hanging="360"/>
      </w:pPr>
      <w:rPr>
        <w:rFonts w:ascii="Arial" w:hAnsi="Arial" w:hint="default"/>
      </w:rPr>
    </w:lvl>
    <w:lvl w:ilvl="7" w:tplc="650E2036" w:tentative="1">
      <w:start w:val="1"/>
      <w:numFmt w:val="bullet"/>
      <w:lvlText w:val="•"/>
      <w:lvlJc w:val="left"/>
      <w:pPr>
        <w:tabs>
          <w:tab w:val="num" w:pos="5760"/>
        </w:tabs>
        <w:ind w:left="5760" w:hanging="360"/>
      </w:pPr>
      <w:rPr>
        <w:rFonts w:ascii="Arial" w:hAnsi="Arial" w:hint="default"/>
      </w:rPr>
    </w:lvl>
    <w:lvl w:ilvl="8" w:tplc="3AB6E6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D17338"/>
    <w:multiLevelType w:val="hybridMultilevel"/>
    <w:tmpl w:val="E30847C8"/>
    <w:lvl w:ilvl="0" w:tplc="A90E1BDE">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A032C0"/>
    <w:multiLevelType w:val="multilevel"/>
    <w:tmpl w:val="539862B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5131140A"/>
    <w:multiLevelType w:val="hybridMultilevel"/>
    <w:tmpl w:val="C04E21D6"/>
    <w:lvl w:ilvl="0" w:tplc="367EDC44">
      <w:start w:val="5"/>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F86F85"/>
    <w:multiLevelType w:val="hybridMultilevel"/>
    <w:tmpl w:val="37588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31791E"/>
    <w:multiLevelType w:val="hybridMultilevel"/>
    <w:tmpl w:val="81A88A02"/>
    <w:lvl w:ilvl="0" w:tplc="A90E1BDE">
      <w:start w:val="1"/>
      <w:numFmt w:val="bullet"/>
      <w:lvlText w:val=""/>
      <w:lvlJc w:val="left"/>
      <w:pPr>
        <w:ind w:left="1800" w:hanging="360"/>
      </w:pPr>
      <w:rPr>
        <w:rFonts w:ascii="Symbol" w:hAnsi="Symbol" w:hint="default"/>
        <w:color w:val="auto"/>
        <w:sz w:val="22"/>
        <w:szCs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5B0527AF"/>
    <w:multiLevelType w:val="hybridMultilevel"/>
    <w:tmpl w:val="1D9C5D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9F4120"/>
    <w:multiLevelType w:val="hybridMultilevel"/>
    <w:tmpl w:val="7A1E31C0"/>
    <w:lvl w:ilvl="0" w:tplc="0C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0BE1902"/>
    <w:multiLevelType w:val="hybridMultilevel"/>
    <w:tmpl w:val="31248AD4"/>
    <w:lvl w:ilvl="0" w:tplc="60609A64">
      <w:start w:val="1"/>
      <w:numFmt w:val="decimal"/>
      <w:lvlText w:val="%1."/>
      <w:lvlJc w:val="left"/>
      <w:pPr>
        <w:tabs>
          <w:tab w:val="num" w:pos="720"/>
        </w:tabs>
        <w:ind w:left="720" w:hanging="360"/>
      </w:pPr>
    </w:lvl>
    <w:lvl w:ilvl="1" w:tplc="727C6702" w:tentative="1">
      <w:start w:val="1"/>
      <w:numFmt w:val="decimal"/>
      <w:lvlText w:val="%2."/>
      <w:lvlJc w:val="left"/>
      <w:pPr>
        <w:tabs>
          <w:tab w:val="num" w:pos="1440"/>
        </w:tabs>
        <w:ind w:left="1440" w:hanging="360"/>
      </w:pPr>
    </w:lvl>
    <w:lvl w:ilvl="2" w:tplc="40102F36" w:tentative="1">
      <w:start w:val="1"/>
      <w:numFmt w:val="decimal"/>
      <w:lvlText w:val="%3."/>
      <w:lvlJc w:val="left"/>
      <w:pPr>
        <w:tabs>
          <w:tab w:val="num" w:pos="2160"/>
        </w:tabs>
        <w:ind w:left="2160" w:hanging="360"/>
      </w:pPr>
    </w:lvl>
    <w:lvl w:ilvl="3" w:tplc="93861432" w:tentative="1">
      <w:start w:val="1"/>
      <w:numFmt w:val="decimal"/>
      <w:lvlText w:val="%4."/>
      <w:lvlJc w:val="left"/>
      <w:pPr>
        <w:tabs>
          <w:tab w:val="num" w:pos="2880"/>
        </w:tabs>
        <w:ind w:left="2880" w:hanging="360"/>
      </w:pPr>
    </w:lvl>
    <w:lvl w:ilvl="4" w:tplc="31E81A18" w:tentative="1">
      <w:start w:val="1"/>
      <w:numFmt w:val="decimal"/>
      <w:lvlText w:val="%5."/>
      <w:lvlJc w:val="left"/>
      <w:pPr>
        <w:tabs>
          <w:tab w:val="num" w:pos="3600"/>
        </w:tabs>
        <w:ind w:left="3600" w:hanging="360"/>
      </w:pPr>
    </w:lvl>
    <w:lvl w:ilvl="5" w:tplc="6F84B6B2" w:tentative="1">
      <w:start w:val="1"/>
      <w:numFmt w:val="decimal"/>
      <w:lvlText w:val="%6."/>
      <w:lvlJc w:val="left"/>
      <w:pPr>
        <w:tabs>
          <w:tab w:val="num" w:pos="4320"/>
        </w:tabs>
        <w:ind w:left="4320" w:hanging="360"/>
      </w:pPr>
    </w:lvl>
    <w:lvl w:ilvl="6" w:tplc="517EE2AC" w:tentative="1">
      <w:start w:val="1"/>
      <w:numFmt w:val="decimal"/>
      <w:lvlText w:val="%7."/>
      <w:lvlJc w:val="left"/>
      <w:pPr>
        <w:tabs>
          <w:tab w:val="num" w:pos="5040"/>
        </w:tabs>
        <w:ind w:left="5040" w:hanging="360"/>
      </w:pPr>
    </w:lvl>
    <w:lvl w:ilvl="7" w:tplc="8CF88AD2" w:tentative="1">
      <w:start w:val="1"/>
      <w:numFmt w:val="decimal"/>
      <w:lvlText w:val="%8."/>
      <w:lvlJc w:val="left"/>
      <w:pPr>
        <w:tabs>
          <w:tab w:val="num" w:pos="5760"/>
        </w:tabs>
        <w:ind w:left="5760" w:hanging="360"/>
      </w:pPr>
    </w:lvl>
    <w:lvl w:ilvl="8" w:tplc="36FCDBC6" w:tentative="1">
      <w:start w:val="1"/>
      <w:numFmt w:val="decimal"/>
      <w:lvlText w:val="%9."/>
      <w:lvlJc w:val="left"/>
      <w:pPr>
        <w:tabs>
          <w:tab w:val="num" w:pos="6480"/>
        </w:tabs>
        <w:ind w:left="6480" w:hanging="360"/>
      </w:pPr>
    </w:lvl>
  </w:abstractNum>
  <w:abstractNum w:abstractNumId="30" w15:restartNumberingAfterBreak="0">
    <w:nsid w:val="621809FC"/>
    <w:multiLevelType w:val="hybridMultilevel"/>
    <w:tmpl w:val="6464BF10"/>
    <w:lvl w:ilvl="0" w:tplc="45705F4A">
      <w:start w:val="1"/>
      <w:numFmt w:val="bullet"/>
      <w:lvlText w:val="•"/>
      <w:lvlJc w:val="left"/>
      <w:pPr>
        <w:tabs>
          <w:tab w:val="num" w:pos="720"/>
        </w:tabs>
        <w:ind w:left="720" w:hanging="360"/>
      </w:pPr>
      <w:rPr>
        <w:rFonts w:ascii="Arial" w:hAnsi="Arial" w:hint="default"/>
      </w:rPr>
    </w:lvl>
    <w:lvl w:ilvl="1" w:tplc="01100E6E" w:tentative="1">
      <w:start w:val="1"/>
      <w:numFmt w:val="bullet"/>
      <w:lvlText w:val="•"/>
      <w:lvlJc w:val="left"/>
      <w:pPr>
        <w:tabs>
          <w:tab w:val="num" w:pos="1440"/>
        </w:tabs>
        <w:ind w:left="1440" w:hanging="360"/>
      </w:pPr>
      <w:rPr>
        <w:rFonts w:ascii="Arial" w:hAnsi="Arial" w:hint="default"/>
      </w:rPr>
    </w:lvl>
    <w:lvl w:ilvl="2" w:tplc="F258C4B8" w:tentative="1">
      <w:start w:val="1"/>
      <w:numFmt w:val="bullet"/>
      <w:lvlText w:val="•"/>
      <w:lvlJc w:val="left"/>
      <w:pPr>
        <w:tabs>
          <w:tab w:val="num" w:pos="2160"/>
        </w:tabs>
        <w:ind w:left="2160" w:hanging="360"/>
      </w:pPr>
      <w:rPr>
        <w:rFonts w:ascii="Arial" w:hAnsi="Arial" w:hint="default"/>
      </w:rPr>
    </w:lvl>
    <w:lvl w:ilvl="3" w:tplc="3C02824E" w:tentative="1">
      <w:start w:val="1"/>
      <w:numFmt w:val="bullet"/>
      <w:lvlText w:val="•"/>
      <w:lvlJc w:val="left"/>
      <w:pPr>
        <w:tabs>
          <w:tab w:val="num" w:pos="2880"/>
        </w:tabs>
        <w:ind w:left="2880" w:hanging="360"/>
      </w:pPr>
      <w:rPr>
        <w:rFonts w:ascii="Arial" w:hAnsi="Arial" w:hint="default"/>
      </w:rPr>
    </w:lvl>
    <w:lvl w:ilvl="4" w:tplc="7E14256C" w:tentative="1">
      <w:start w:val="1"/>
      <w:numFmt w:val="bullet"/>
      <w:lvlText w:val="•"/>
      <w:lvlJc w:val="left"/>
      <w:pPr>
        <w:tabs>
          <w:tab w:val="num" w:pos="3600"/>
        </w:tabs>
        <w:ind w:left="3600" w:hanging="360"/>
      </w:pPr>
      <w:rPr>
        <w:rFonts w:ascii="Arial" w:hAnsi="Arial" w:hint="default"/>
      </w:rPr>
    </w:lvl>
    <w:lvl w:ilvl="5" w:tplc="073280EC" w:tentative="1">
      <w:start w:val="1"/>
      <w:numFmt w:val="bullet"/>
      <w:lvlText w:val="•"/>
      <w:lvlJc w:val="left"/>
      <w:pPr>
        <w:tabs>
          <w:tab w:val="num" w:pos="4320"/>
        </w:tabs>
        <w:ind w:left="4320" w:hanging="360"/>
      </w:pPr>
      <w:rPr>
        <w:rFonts w:ascii="Arial" w:hAnsi="Arial" w:hint="default"/>
      </w:rPr>
    </w:lvl>
    <w:lvl w:ilvl="6" w:tplc="7494EB5A" w:tentative="1">
      <w:start w:val="1"/>
      <w:numFmt w:val="bullet"/>
      <w:lvlText w:val="•"/>
      <w:lvlJc w:val="left"/>
      <w:pPr>
        <w:tabs>
          <w:tab w:val="num" w:pos="5040"/>
        </w:tabs>
        <w:ind w:left="5040" w:hanging="360"/>
      </w:pPr>
      <w:rPr>
        <w:rFonts w:ascii="Arial" w:hAnsi="Arial" w:hint="default"/>
      </w:rPr>
    </w:lvl>
    <w:lvl w:ilvl="7" w:tplc="8E722372" w:tentative="1">
      <w:start w:val="1"/>
      <w:numFmt w:val="bullet"/>
      <w:lvlText w:val="•"/>
      <w:lvlJc w:val="left"/>
      <w:pPr>
        <w:tabs>
          <w:tab w:val="num" w:pos="5760"/>
        </w:tabs>
        <w:ind w:left="5760" w:hanging="360"/>
      </w:pPr>
      <w:rPr>
        <w:rFonts w:ascii="Arial" w:hAnsi="Arial" w:hint="default"/>
      </w:rPr>
    </w:lvl>
    <w:lvl w:ilvl="8" w:tplc="459E3B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7B3E03"/>
    <w:multiLevelType w:val="hybridMultilevel"/>
    <w:tmpl w:val="65CA8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1833E0"/>
    <w:multiLevelType w:val="multilevel"/>
    <w:tmpl w:val="CE24B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3" w15:restartNumberingAfterBreak="0">
    <w:nsid w:val="6D7569AA"/>
    <w:multiLevelType w:val="hybridMultilevel"/>
    <w:tmpl w:val="E7426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9A77E2"/>
    <w:multiLevelType w:val="multilevel"/>
    <w:tmpl w:val="DE2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424C41"/>
    <w:multiLevelType w:val="multilevel"/>
    <w:tmpl w:val="BD748AE8"/>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23955134">
    <w:abstractNumId w:val="9"/>
  </w:num>
  <w:num w:numId="2" w16cid:durableId="2131778462">
    <w:abstractNumId w:val="8"/>
  </w:num>
  <w:num w:numId="3" w16cid:durableId="1740590600">
    <w:abstractNumId w:val="14"/>
  </w:num>
  <w:num w:numId="4" w16cid:durableId="1357929213">
    <w:abstractNumId w:val="25"/>
  </w:num>
  <w:num w:numId="5" w16cid:durableId="1286042869">
    <w:abstractNumId w:val="17"/>
  </w:num>
  <w:num w:numId="6" w16cid:durableId="480973428">
    <w:abstractNumId w:val="1"/>
  </w:num>
  <w:num w:numId="7" w16cid:durableId="1428966841">
    <w:abstractNumId w:val="24"/>
  </w:num>
  <w:num w:numId="8" w16cid:durableId="550271171">
    <w:abstractNumId w:val="23"/>
  </w:num>
  <w:num w:numId="9" w16cid:durableId="1735006557">
    <w:abstractNumId w:val="18"/>
  </w:num>
  <w:num w:numId="10" w16cid:durableId="126163677">
    <w:abstractNumId w:val="34"/>
  </w:num>
  <w:num w:numId="11" w16cid:durableId="492844349">
    <w:abstractNumId w:val="16"/>
  </w:num>
  <w:num w:numId="12" w16cid:durableId="754401071">
    <w:abstractNumId w:val="32"/>
  </w:num>
  <w:num w:numId="13" w16cid:durableId="917012328">
    <w:abstractNumId w:val="6"/>
  </w:num>
  <w:num w:numId="14" w16cid:durableId="1773283127">
    <w:abstractNumId w:val="3"/>
  </w:num>
  <w:num w:numId="15" w16cid:durableId="731002289">
    <w:abstractNumId w:val="11"/>
  </w:num>
  <w:num w:numId="16" w16cid:durableId="886601231">
    <w:abstractNumId w:val="33"/>
  </w:num>
  <w:num w:numId="17" w16cid:durableId="1657143688">
    <w:abstractNumId w:val="31"/>
  </w:num>
  <w:num w:numId="18" w16cid:durableId="1754815039">
    <w:abstractNumId w:val="22"/>
  </w:num>
  <w:num w:numId="19" w16cid:durableId="151913842">
    <w:abstractNumId w:val="26"/>
  </w:num>
  <w:num w:numId="20" w16cid:durableId="1988432475">
    <w:abstractNumId w:val="13"/>
  </w:num>
  <w:num w:numId="21" w16cid:durableId="880750871">
    <w:abstractNumId w:val="2"/>
  </w:num>
  <w:num w:numId="22" w16cid:durableId="1541431530">
    <w:abstractNumId w:val="35"/>
  </w:num>
  <w:num w:numId="23" w16cid:durableId="1419642810">
    <w:abstractNumId w:val="15"/>
  </w:num>
  <w:num w:numId="24" w16cid:durableId="1970209284">
    <w:abstractNumId w:val="29"/>
  </w:num>
  <w:num w:numId="25" w16cid:durableId="1527479174">
    <w:abstractNumId w:val="30"/>
  </w:num>
  <w:num w:numId="26" w16cid:durableId="1849909573">
    <w:abstractNumId w:val="7"/>
  </w:num>
  <w:num w:numId="27" w16cid:durableId="1768966985">
    <w:abstractNumId w:val="20"/>
  </w:num>
  <w:num w:numId="28" w16cid:durableId="84420194">
    <w:abstractNumId w:val="12"/>
  </w:num>
  <w:num w:numId="29" w16cid:durableId="1715881869">
    <w:abstractNumId w:val="19"/>
  </w:num>
  <w:num w:numId="30" w16cid:durableId="1465270030">
    <w:abstractNumId w:val="10"/>
  </w:num>
  <w:num w:numId="31" w16cid:durableId="502088840">
    <w:abstractNumId w:val="0"/>
  </w:num>
  <w:num w:numId="32" w16cid:durableId="1450660172">
    <w:abstractNumId w:val="4"/>
  </w:num>
  <w:num w:numId="33" w16cid:durableId="491139008">
    <w:abstractNumId w:val="5"/>
  </w:num>
  <w:num w:numId="34" w16cid:durableId="1367213301">
    <w:abstractNumId w:val="21"/>
  </w:num>
  <w:num w:numId="35" w16cid:durableId="1545478768">
    <w:abstractNumId w:val="27"/>
  </w:num>
  <w:num w:numId="36" w16cid:durableId="5810663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08"/>
    <w:rsid w:val="000022EC"/>
    <w:rsid w:val="00007828"/>
    <w:rsid w:val="00015804"/>
    <w:rsid w:val="00062D78"/>
    <w:rsid w:val="00066017"/>
    <w:rsid w:val="00075F3D"/>
    <w:rsid w:val="00080321"/>
    <w:rsid w:val="00080ECD"/>
    <w:rsid w:val="00084C03"/>
    <w:rsid w:val="00085101"/>
    <w:rsid w:val="00087E6C"/>
    <w:rsid w:val="00091565"/>
    <w:rsid w:val="0009578E"/>
    <w:rsid w:val="000B2DC3"/>
    <w:rsid w:val="000B40A6"/>
    <w:rsid w:val="000C3084"/>
    <w:rsid w:val="000C621D"/>
    <w:rsid w:val="000C6FB7"/>
    <w:rsid w:val="000C7D39"/>
    <w:rsid w:val="000D3ABB"/>
    <w:rsid w:val="000D52E5"/>
    <w:rsid w:val="000E4CA7"/>
    <w:rsid w:val="000F32BD"/>
    <w:rsid w:val="00101C7C"/>
    <w:rsid w:val="0010349F"/>
    <w:rsid w:val="00122275"/>
    <w:rsid w:val="001262F9"/>
    <w:rsid w:val="0012789A"/>
    <w:rsid w:val="00133D7D"/>
    <w:rsid w:val="0013624F"/>
    <w:rsid w:val="001515EB"/>
    <w:rsid w:val="00155374"/>
    <w:rsid w:val="00155D1B"/>
    <w:rsid w:val="00157176"/>
    <w:rsid w:val="001663FB"/>
    <w:rsid w:val="00167417"/>
    <w:rsid w:val="00172201"/>
    <w:rsid w:val="00185B01"/>
    <w:rsid w:val="00191A74"/>
    <w:rsid w:val="001A0DDF"/>
    <w:rsid w:val="001B4A38"/>
    <w:rsid w:val="001C7DF0"/>
    <w:rsid w:val="001E4C15"/>
    <w:rsid w:val="001E6968"/>
    <w:rsid w:val="001E6C74"/>
    <w:rsid w:val="001E7763"/>
    <w:rsid w:val="001F1A9E"/>
    <w:rsid w:val="001F3BCC"/>
    <w:rsid w:val="001F7762"/>
    <w:rsid w:val="00207D63"/>
    <w:rsid w:val="00211E55"/>
    <w:rsid w:val="00216F26"/>
    <w:rsid w:val="00223FEC"/>
    <w:rsid w:val="00236766"/>
    <w:rsid w:val="002633C8"/>
    <w:rsid w:val="00264A1B"/>
    <w:rsid w:val="00265204"/>
    <w:rsid w:val="0026528A"/>
    <w:rsid w:val="00266E82"/>
    <w:rsid w:val="002831B4"/>
    <w:rsid w:val="002B1EC1"/>
    <w:rsid w:val="002D510F"/>
    <w:rsid w:val="002E1CDE"/>
    <w:rsid w:val="002F2DD8"/>
    <w:rsid w:val="002F6C45"/>
    <w:rsid w:val="003041BE"/>
    <w:rsid w:val="00321821"/>
    <w:rsid w:val="0032536F"/>
    <w:rsid w:val="0033370A"/>
    <w:rsid w:val="0033777C"/>
    <w:rsid w:val="00344FF7"/>
    <w:rsid w:val="003469CB"/>
    <w:rsid w:val="0035193F"/>
    <w:rsid w:val="00366048"/>
    <w:rsid w:val="003738C6"/>
    <w:rsid w:val="00381D71"/>
    <w:rsid w:val="003973EF"/>
    <w:rsid w:val="003A44AE"/>
    <w:rsid w:val="003A49BB"/>
    <w:rsid w:val="003B3558"/>
    <w:rsid w:val="003C291F"/>
    <w:rsid w:val="003C7A93"/>
    <w:rsid w:val="003D4234"/>
    <w:rsid w:val="003D552C"/>
    <w:rsid w:val="003D7F43"/>
    <w:rsid w:val="003E6046"/>
    <w:rsid w:val="003F04B0"/>
    <w:rsid w:val="004002E7"/>
    <w:rsid w:val="0040117E"/>
    <w:rsid w:val="00404FA4"/>
    <w:rsid w:val="0040565D"/>
    <w:rsid w:val="00407106"/>
    <w:rsid w:val="00410E0D"/>
    <w:rsid w:val="00414B90"/>
    <w:rsid w:val="004222B2"/>
    <w:rsid w:val="00436EE4"/>
    <w:rsid w:val="00453BB8"/>
    <w:rsid w:val="0045707B"/>
    <w:rsid w:val="0046035C"/>
    <w:rsid w:val="0046402A"/>
    <w:rsid w:val="00470046"/>
    <w:rsid w:val="00472452"/>
    <w:rsid w:val="004817BC"/>
    <w:rsid w:val="004866E2"/>
    <w:rsid w:val="00496B8F"/>
    <w:rsid w:val="004972E6"/>
    <w:rsid w:val="004A567A"/>
    <w:rsid w:val="004B424A"/>
    <w:rsid w:val="004B4B6C"/>
    <w:rsid w:val="004C15F5"/>
    <w:rsid w:val="004C3DE2"/>
    <w:rsid w:val="004D1ED5"/>
    <w:rsid w:val="004D29EE"/>
    <w:rsid w:val="004E2F57"/>
    <w:rsid w:val="00513403"/>
    <w:rsid w:val="00514571"/>
    <w:rsid w:val="005232F7"/>
    <w:rsid w:val="005307E8"/>
    <w:rsid w:val="00534F2E"/>
    <w:rsid w:val="00567807"/>
    <w:rsid w:val="0057030E"/>
    <w:rsid w:val="00575604"/>
    <w:rsid w:val="00576D3B"/>
    <w:rsid w:val="005776E0"/>
    <w:rsid w:val="0058235B"/>
    <w:rsid w:val="0059082A"/>
    <w:rsid w:val="00597EBB"/>
    <w:rsid w:val="005C4096"/>
    <w:rsid w:val="005E1C2F"/>
    <w:rsid w:val="005F3AAC"/>
    <w:rsid w:val="005F4727"/>
    <w:rsid w:val="00601F5B"/>
    <w:rsid w:val="00605687"/>
    <w:rsid w:val="006067F2"/>
    <w:rsid w:val="00606D5B"/>
    <w:rsid w:val="00611FB9"/>
    <w:rsid w:val="00613004"/>
    <w:rsid w:val="00613250"/>
    <w:rsid w:val="0061342D"/>
    <w:rsid w:val="0061414C"/>
    <w:rsid w:val="00623389"/>
    <w:rsid w:val="00623F7C"/>
    <w:rsid w:val="006452E6"/>
    <w:rsid w:val="00646950"/>
    <w:rsid w:val="00650050"/>
    <w:rsid w:val="006507AC"/>
    <w:rsid w:val="0065496F"/>
    <w:rsid w:val="00663819"/>
    <w:rsid w:val="0067758A"/>
    <w:rsid w:val="00685848"/>
    <w:rsid w:val="006874EF"/>
    <w:rsid w:val="006A1A2B"/>
    <w:rsid w:val="006B2FE1"/>
    <w:rsid w:val="006D3B36"/>
    <w:rsid w:val="006F059C"/>
    <w:rsid w:val="006F0F01"/>
    <w:rsid w:val="0070100D"/>
    <w:rsid w:val="0070559D"/>
    <w:rsid w:val="007237A4"/>
    <w:rsid w:val="00725029"/>
    <w:rsid w:val="00736AC4"/>
    <w:rsid w:val="007516EC"/>
    <w:rsid w:val="00756CE4"/>
    <w:rsid w:val="00771F37"/>
    <w:rsid w:val="00777A94"/>
    <w:rsid w:val="00786120"/>
    <w:rsid w:val="00787A15"/>
    <w:rsid w:val="007A1AA6"/>
    <w:rsid w:val="007A4C89"/>
    <w:rsid w:val="007B6C1F"/>
    <w:rsid w:val="007C6BDF"/>
    <w:rsid w:val="007D0970"/>
    <w:rsid w:val="007D3C41"/>
    <w:rsid w:val="007D751F"/>
    <w:rsid w:val="007E31ED"/>
    <w:rsid w:val="007F1E22"/>
    <w:rsid w:val="007F3C90"/>
    <w:rsid w:val="00801CB9"/>
    <w:rsid w:val="00804F20"/>
    <w:rsid w:val="008101B0"/>
    <w:rsid w:val="00833AB9"/>
    <w:rsid w:val="00835D64"/>
    <w:rsid w:val="00857EBE"/>
    <w:rsid w:val="008619D3"/>
    <w:rsid w:val="0087327B"/>
    <w:rsid w:val="0087353E"/>
    <w:rsid w:val="00883827"/>
    <w:rsid w:val="008857F7"/>
    <w:rsid w:val="008B38C7"/>
    <w:rsid w:val="008D47D4"/>
    <w:rsid w:val="008D7D67"/>
    <w:rsid w:val="008E2163"/>
    <w:rsid w:val="008F10BD"/>
    <w:rsid w:val="00911496"/>
    <w:rsid w:val="00911C06"/>
    <w:rsid w:val="0092014D"/>
    <w:rsid w:val="0092177D"/>
    <w:rsid w:val="009433F4"/>
    <w:rsid w:val="00954949"/>
    <w:rsid w:val="00963BED"/>
    <w:rsid w:val="00964FF5"/>
    <w:rsid w:val="009723B4"/>
    <w:rsid w:val="00976842"/>
    <w:rsid w:val="00984B86"/>
    <w:rsid w:val="00984D98"/>
    <w:rsid w:val="00986C96"/>
    <w:rsid w:val="009A0C51"/>
    <w:rsid w:val="009D1430"/>
    <w:rsid w:val="009D589E"/>
    <w:rsid w:val="009E50A0"/>
    <w:rsid w:val="00A0059A"/>
    <w:rsid w:val="00A028F5"/>
    <w:rsid w:val="00A062F6"/>
    <w:rsid w:val="00A15E0A"/>
    <w:rsid w:val="00A2311A"/>
    <w:rsid w:val="00A26107"/>
    <w:rsid w:val="00A40BB3"/>
    <w:rsid w:val="00A42369"/>
    <w:rsid w:val="00A44A31"/>
    <w:rsid w:val="00A46162"/>
    <w:rsid w:val="00A52044"/>
    <w:rsid w:val="00A53BF5"/>
    <w:rsid w:val="00A65540"/>
    <w:rsid w:val="00A74CA9"/>
    <w:rsid w:val="00AA74D8"/>
    <w:rsid w:val="00AB2E9A"/>
    <w:rsid w:val="00AB3BBF"/>
    <w:rsid w:val="00AB5033"/>
    <w:rsid w:val="00AB5715"/>
    <w:rsid w:val="00AB7D2E"/>
    <w:rsid w:val="00AE048B"/>
    <w:rsid w:val="00AE05FE"/>
    <w:rsid w:val="00AE6F60"/>
    <w:rsid w:val="00AF39C2"/>
    <w:rsid w:val="00B03F6B"/>
    <w:rsid w:val="00B10D68"/>
    <w:rsid w:val="00B166C2"/>
    <w:rsid w:val="00B20506"/>
    <w:rsid w:val="00B2368D"/>
    <w:rsid w:val="00B24083"/>
    <w:rsid w:val="00B30A77"/>
    <w:rsid w:val="00B30A90"/>
    <w:rsid w:val="00B45CA1"/>
    <w:rsid w:val="00B57097"/>
    <w:rsid w:val="00B625F5"/>
    <w:rsid w:val="00B6595E"/>
    <w:rsid w:val="00B82CED"/>
    <w:rsid w:val="00B91EAF"/>
    <w:rsid w:val="00B92CD4"/>
    <w:rsid w:val="00B97FB2"/>
    <w:rsid w:val="00BA1581"/>
    <w:rsid w:val="00BA6A1B"/>
    <w:rsid w:val="00BB155E"/>
    <w:rsid w:val="00BB1BBE"/>
    <w:rsid w:val="00BB4E0D"/>
    <w:rsid w:val="00BC6C54"/>
    <w:rsid w:val="00BC6D2D"/>
    <w:rsid w:val="00BD040F"/>
    <w:rsid w:val="00BD51CF"/>
    <w:rsid w:val="00BD579D"/>
    <w:rsid w:val="00BE6C5E"/>
    <w:rsid w:val="00C02851"/>
    <w:rsid w:val="00C034C0"/>
    <w:rsid w:val="00C0369B"/>
    <w:rsid w:val="00C06591"/>
    <w:rsid w:val="00C0711F"/>
    <w:rsid w:val="00C11CD7"/>
    <w:rsid w:val="00C12FEA"/>
    <w:rsid w:val="00C16AAA"/>
    <w:rsid w:val="00C2001F"/>
    <w:rsid w:val="00C23F68"/>
    <w:rsid w:val="00C32574"/>
    <w:rsid w:val="00C55263"/>
    <w:rsid w:val="00C55933"/>
    <w:rsid w:val="00C622C5"/>
    <w:rsid w:val="00C85126"/>
    <w:rsid w:val="00C96C57"/>
    <w:rsid w:val="00CB0B7C"/>
    <w:rsid w:val="00CB6359"/>
    <w:rsid w:val="00CB6EC9"/>
    <w:rsid w:val="00CC3906"/>
    <w:rsid w:val="00CE0187"/>
    <w:rsid w:val="00CE64AA"/>
    <w:rsid w:val="00CF6FB0"/>
    <w:rsid w:val="00D034E7"/>
    <w:rsid w:val="00D14EA0"/>
    <w:rsid w:val="00D178C4"/>
    <w:rsid w:val="00D42E12"/>
    <w:rsid w:val="00D526B8"/>
    <w:rsid w:val="00D60A2B"/>
    <w:rsid w:val="00D643CD"/>
    <w:rsid w:val="00D65A23"/>
    <w:rsid w:val="00D7145F"/>
    <w:rsid w:val="00D764B5"/>
    <w:rsid w:val="00D77995"/>
    <w:rsid w:val="00D80208"/>
    <w:rsid w:val="00D806F8"/>
    <w:rsid w:val="00D85B62"/>
    <w:rsid w:val="00D93F50"/>
    <w:rsid w:val="00D953F0"/>
    <w:rsid w:val="00D95D7F"/>
    <w:rsid w:val="00D95F35"/>
    <w:rsid w:val="00DA2880"/>
    <w:rsid w:val="00DA2BE3"/>
    <w:rsid w:val="00DA6F64"/>
    <w:rsid w:val="00DA7F2A"/>
    <w:rsid w:val="00DB52F0"/>
    <w:rsid w:val="00DB5F52"/>
    <w:rsid w:val="00DC038E"/>
    <w:rsid w:val="00DC12FD"/>
    <w:rsid w:val="00DC36EC"/>
    <w:rsid w:val="00DC7209"/>
    <w:rsid w:val="00DD4F46"/>
    <w:rsid w:val="00DE5F2E"/>
    <w:rsid w:val="00DE7171"/>
    <w:rsid w:val="00E079AD"/>
    <w:rsid w:val="00E21611"/>
    <w:rsid w:val="00E27090"/>
    <w:rsid w:val="00E27140"/>
    <w:rsid w:val="00E4407E"/>
    <w:rsid w:val="00E51B92"/>
    <w:rsid w:val="00E5336B"/>
    <w:rsid w:val="00E565D5"/>
    <w:rsid w:val="00E662BF"/>
    <w:rsid w:val="00E671D4"/>
    <w:rsid w:val="00E73512"/>
    <w:rsid w:val="00E850E7"/>
    <w:rsid w:val="00E86641"/>
    <w:rsid w:val="00E9259E"/>
    <w:rsid w:val="00EA5C45"/>
    <w:rsid w:val="00EE1E32"/>
    <w:rsid w:val="00EF15A7"/>
    <w:rsid w:val="00EF400E"/>
    <w:rsid w:val="00F019BA"/>
    <w:rsid w:val="00F0270E"/>
    <w:rsid w:val="00F0421F"/>
    <w:rsid w:val="00F05A11"/>
    <w:rsid w:val="00F106D3"/>
    <w:rsid w:val="00F14933"/>
    <w:rsid w:val="00F161FD"/>
    <w:rsid w:val="00F25DF0"/>
    <w:rsid w:val="00F271D8"/>
    <w:rsid w:val="00F272AA"/>
    <w:rsid w:val="00F36B2F"/>
    <w:rsid w:val="00F4154E"/>
    <w:rsid w:val="00F55AEB"/>
    <w:rsid w:val="00F64ACE"/>
    <w:rsid w:val="00F744F4"/>
    <w:rsid w:val="00F7522C"/>
    <w:rsid w:val="00F7620D"/>
    <w:rsid w:val="00F80654"/>
    <w:rsid w:val="00F84FC0"/>
    <w:rsid w:val="00F86832"/>
    <w:rsid w:val="00F965C9"/>
    <w:rsid w:val="00FC0328"/>
    <w:rsid w:val="00FC07C3"/>
    <w:rsid w:val="00FC185D"/>
    <w:rsid w:val="00FC1FAF"/>
    <w:rsid w:val="00FC63EC"/>
    <w:rsid w:val="00FD1177"/>
    <w:rsid w:val="00FE530E"/>
    <w:rsid w:val="00FE60C4"/>
    <w:rsid w:val="00FF0E08"/>
    <w:rsid w:val="00FF7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79C8A"/>
  <w15:docId w15:val="{6AC2E5D9-669D-4F47-B701-35084B6E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72E6"/>
    <w:rPr>
      <w:sz w:val="16"/>
      <w:szCs w:val="16"/>
    </w:rPr>
  </w:style>
  <w:style w:type="paragraph" w:styleId="CommentText">
    <w:name w:val="annotation text"/>
    <w:basedOn w:val="Normal"/>
    <w:link w:val="CommentTextChar"/>
    <w:uiPriority w:val="99"/>
    <w:unhideWhenUsed/>
    <w:rsid w:val="004972E6"/>
    <w:pPr>
      <w:spacing w:line="240" w:lineRule="auto"/>
    </w:pPr>
    <w:rPr>
      <w:sz w:val="20"/>
      <w:szCs w:val="20"/>
    </w:rPr>
  </w:style>
  <w:style w:type="character" w:customStyle="1" w:styleId="CommentTextChar">
    <w:name w:val="Comment Text Char"/>
    <w:basedOn w:val="DefaultParagraphFont"/>
    <w:link w:val="CommentText"/>
    <w:uiPriority w:val="99"/>
    <w:rsid w:val="004972E6"/>
    <w:rPr>
      <w:sz w:val="20"/>
      <w:szCs w:val="20"/>
    </w:rPr>
  </w:style>
  <w:style w:type="paragraph" w:styleId="CommentSubject">
    <w:name w:val="annotation subject"/>
    <w:basedOn w:val="CommentText"/>
    <w:next w:val="CommentText"/>
    <w:link w:val="CommentSubjectChar"/>
    <w:uiPriority w:val="99"/>
    <w:semiHidden/>
    <w:unhideWhenUsed/>
    <w:rsid w:val="004972E6"/>
    <w:rPr>
      <w:b/>
      <w:bCs/>
    </w:rPr>
  </w:style>
  <w:style w:type="character" w:customStyle="1" w:styleId="CommentSubjectChar">
    <w:name w:val="Comment Subject Char"/>
    <w:basedOn w:val="CommentTextChar"/>
    <w:link w:val="CommentSubject"/>
    <w:uiPriority w:val="99"/>
    <w:semiHidden/>
    <w:rsid w:val="004972E6"/>
    <w:rPr>
      <w:b/>
      <w:bCs/>
      <w:sz w:val="20"/>
      <w:szCs w:val="20"/>
    </w:rPr>
  </w:style>
  <w:style w:type="paragraph" w:styleId="BalloonText">
    <w:name w:val="Balloon Text"/>
    <w:basedOn w:val="Normal"/>
    <w:link w:val="BalloonTextChar"/>
    <w:uiPriority w:val="99"/>
    <w:semiHidden/>
    <w:unhideWhenUsed/>
    <w:rsid w:val="0049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2E6"/>
    <w:rPr>
      <w:rFonts w:ascii="Segoe UI" w:hAnsi="Segoe UI" w:cs="Segoe UI"/>
      <w:sz w:val="18"/>
      <w:szCs w:val="18"/>
    </w:rPr>
  </w:style>
  <w:style w:type="paragraph" w:styleId="ListParagraph">
    <w:name w:val="List Paragraph"/>
    <w:basedOn w:val="Normal"/>
    <w:uiPriority w:val="34"/>
    <w:qFormat/>
    <w:rsid w:val="00B24083"/>
    <w:pPr>
      <w:spacing w:after="0" w:line="240" w:lineRule="auto"/>
      <w:ind w:left="720"/>
      <w:contextualSpacing/>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61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9D3"/>
  </w:style>
  <w:style w:type="paragraph" w:styleId="Footer">
    <w:name w:val="footer"/>
    <w:basedOn w:val="Normal"/>
    <w:link w:val="FooterChar"/>
    <w:uiPriority w:val="99"/>
    <w:unhideWhenUsed/>
    <w:rsid w:val="00861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9D3"/>
  </w:style>
  <w:style w:type="character" w:styleId="Hyperlink">
    <w:name w:val="Hyperlink"/>
    <w:basedOn w:val="DefaultParagraphFont"/>
    <w:uiPriority w:val="99"/>
    <w:unhideWhenUsed/>
    <w:rsid w:val="008619D3"/>
    <w:rPr>
      <w:color w:val="0563C1" w:themeColor="hyperlink"/>
      <w:u w:val="single"/>
    </w:rPr>
  </w:style>
  <w:style w:type="character" w:customStyle="1" w:styleId="UnresolvedMention1">
    <w:name w:val="Unresolved Mention1"/>
    <w:basedOn w:val="DefaultParagraphFont"/>
    <w:uiPriority w:val="99"/>
    <w:semiHidden/>
    <w:unhideWhenUsed/>
    <w:rsid w:val="008619D3"/>
    <w:rPr>
      <w:color w:val="605E5C"/>
      <w:shd w:val="clear" w:color="auto" w:fill="E1DFDD"/>
    </w:rPr>
  </w:style>
  <w:style w:type="character" w:customStyle="1" w:styleId="normaltextrun">
    <w:name w:val="normaltextrun"/>
    <w:basedOn w:val="DefaultParagraphFont"/>
    <w:rsid w:val="00B10D68"/>
  </w:style>
  <w:style w:type="character" w:customStyle="1" w:styleId="eop">
    <w:name w:val="eop"/>
    <w:basedOn w:val="DefaultParagraphFont"/>
    <w:rsid w:val="00B10D68"/>
  </w:style>
  <w:style w:type="paragraph" w:customStyle="1" w:styleId="paragraph">
    <w:name w:val="paragraph"/>
    <w:basedOn w:val="Normal"/>
    <w:rsid w:val="00E533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953F0"/>
    <w:rPr>
      <w:color w:val="605E5C"/>
      <w:shd w:val="clear" w:color="auto" w:fill="E1DFDD"/>
    </w:rPr>
  </w:style>
  <w:style w:type="paragraph" w:styleId="NormalWeb">
    <w:name w:val="Normal (Web)"/>
    <w:basedOn w:val="Normal"/>
    <w:uiPriority w:val="99"/>
    <w:semiHidden/>
    <w:unhideWhenUsed/>
    <w:rsid w:val="00B91EA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D52E5"/>
    <w:pPr>
      <w:spacing w:after="0" w:line="240" w:lineRule="auto"/>
    </w:pPr>
  </w:style>
  <w:style w:type="character" w:customStyle="1" w:styleId="cf01">
    <w:name w:val="cf01"/>
    <w:basedOn w:val="DefaultParagraphFont"/>
    <w:rsid w:val="00EF400E"/>
    <w:rPr>
      <w:rFonts w:ascii="Segoe UI" w:hAnsi="Segoe UI" w:cs="Segoe UI" w:hint="default"/>
      <w:sz w:val="18"/>
      <w:szCs w:val="18"/>
    </w:rPr>
  </w:style>
  <w:style w:type="paragraph" w:customStyle="1" w:styleId="pf0">
    <w:name w:val="pf0"/>
    <w:basedOn w:val="Normal"/>
    <w:rsid w:val="00EF400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811">
      <w:bodyDiv w:val="1"/>
      <w:marLeft w:val="0"/>
      <w:marRight w:val="0"/>
      <w:marTop w:val="0"/>
      <w:marBottom w:val="0"/>
      <w:divBdr>
        <w:top w:val="none" w:sz="0" w:space="0" w:color="auto"/>
        <w:left w:val="none" w:sz="0" w:space="0" w:color="auto"/>
        <w:bottom w:val="none" w:sz="0" w:space="0" w:color="auto"/>
        <w:right w:val="none" w:sz="0" w:space="0" w:color="auto"/>
      </w:divBdr>
      <w:divsChild>
        <w:div w:id="2064911948">
          <w:marLeft w:val="288"/>
          <w:marRight w:val="0"/>
          <w:marTop w:val="0"/>
          <w:marBottom w:val="0"/>
          <w:divBdr>
            <w:top w:val="none" w:sz="0" w:space="0" w:color="auto"/>
            <w:left w:val="none" w:sz="0" w:space="0" w:color="auto"/>
            <w:bottom w:val="none" w:sz="0" w:space="0" w:color="auto"/>
            <w:right w:val="none" w:sz="0" w:space="0" w:color="auto"/>
          </w:divBdr>
        </w:div>
        <w:div w:id="1083455291">
          <w:marLeft w:val="288"/>
          <w:marRight w:val="0"/>
          <w:marTop w:val="0"/>
          <w:marBottom w:val="0"/>
          <w:divBdr>
            <w:top w:val="none" w:sz="0" w:space="0" w:color="auto"/>
            <w:left w:val="none" w:sz="0" w:space="0" w:color="auto"/>
            <w:bottom w:val="none" w:sz="0" w:space="0" w:color="auto"/>
            <w:right w:val="none" w:sz="0" w:space="0" w:color="auto"/>
          </w:divBdr>
        </w:div>
        <w:div w:id="76756568">
          <w:marLeft w:val="288"/>
          <w:marRight w:val="0"/>
          <w:marTop w:val="0"/>
          <w:marBottom w:val="0"/>
          <w:divBdr>
            <w:top w:val="none" w:sz="0" w:space="0" w:color="auto"/>
            <w:left w:val="none" w:sz="0" w:space="0" w:color="auto"/>
            <w:bottom w:val="none" w:sz="0" w:space="0" w:color="auto"/>
            <w:right w:val="none" w:sz="0" w:space="0" w:color="auto"/>
          </w:divBdr>
        </w:div>
        <w:div w:id="476263262">
          <w:marLeft w:val="288"/>
          <w:marRight w:val="0"/>
          <w:marTop w:val="0"/>
          <w:marBottom w:val="0"/>
          <w:divBdr>
            <w:top w:val="none" w:sz="0" w:space="0" w:color="auto"/>
            <w:left w:val="none" w:sz="0" w:space="0" w:color="auto"/>
            <w:bottom w:val="none" w:sz="0" w:space="0" w:color="auto"/>
            <w:right w:val="none" w:sz="0" w:space="0" w:color="auto"/>
          </w:divBdr>
        </w:div>
        <w:div w:id="2075739282">
          <w:marLeft w:val="288"/>
          <w:marRight w:val="0"/>
          <w:marTop w:val="0"/>
          <w:marBottom w:val="0"/>
          <w:divBdr>
            <w:top w:val="none" w:sz="0" w:space="0" w:color="auto"/>
            <w:left w:val="none" w:sz="0" w:space="0" w:color="auto"/>
            <w:bottom w:val="none" w:sz="0" w:space="0" w:color="auto"/>
            <w:right w:val="none" w:sz="0" w:space="0" w:color="auto"/>
          </w:divBdr>
        </w:div>
        <w:div w:id="399911171">
          <w:marLeft w:val="288"/>
          <w:marRight w:val="0"/>
          <w:marTop w:val="0"/>
          <w:marBottom w:val="0"/>
          <w:divBdr>
            <w:top w:val="none" w:sz="0" w:space="0" w:color="auto"/>
            <w:left w:val="none" w:sz="0" w:space="0" w:color="auto"/>
            <w:bottom w:val="none" w:sz="0" w:space="0" w:color="auto"/>
            <w:right w:val="none" w:sz="0" w:space="0" w:color="auto"/>
          </w:divBdr>
        </w:div>
        <w:div w:id="1446775491">
          <w:marLeft w:val="288"/>
          <w:marRight w:val="0"/>
          <w:marTop w:val="0"/>
          <w:marBottom w:val="0"/>
          <w:divBdr>
            <w:top w:val="none" w:sz="0" w:space="0" w:color="auto"/>
            <w:left w:val="none" w:sz="0" w:space="0" w:color="auto"/>
            <w:bottom w:val="none" w:sz="0" w:space="0" w:color="auto"/>
            <w:right w:val="none" w:sz="0" w:space="0" w:color="auto"/>
          </w:divBdr>
        </w:div>
        <w:div w:id="888299414">
          <w:marLeft w:val="288"/>
          <w:marRight w:val="0"/>
          <w:marTop w:val="0"/>
          <w:marBottom w:val="0"/>
          <w:divBdr>
            <w:top w:val="none" w:sz="0" w:space="0" w:color="auto"/>
            <w:left w:val="none" w:sz="0" w:space="0" w:color="auto"/>
            <w:bottom w:val="none" w:sz="0" w:space="0" w:color="auto"/>
            <w:right w:val="none" w:sz="0" w:space="0" w:color="auto"/>
          </w:divBdr>
        </w:div>
        <w:div w:id="1070730764">
          <w:marLeft w:val="288"/>
          <w:marRight w:val="0"/>
          <w:marTop w:val="0"/>
          <w:marBottom w:val="0"/>
          <w:divBdr>
            <w:top w:val="none" w:sz="0" w:space="0" w:color="auto"/>
            <w:left w:val="none" w:sz="0" w:space="0" w:color="auto"/>
            <w:bottom w:val="none" w:sz="0" w:space="0" w:color="auto"/>
            <w:right w:val="none" w:sz="0" w:space="0" w:color="auto"/>
          </w:divBdr>
        </w:div>
      </w:divsChild>
    </w:div>
    <w:div w:id="49505147">
      <w:bodyDiv w:val="1"/>
      <w:marLeft w:val="0"/>
      <w:marRight w:val="0"/>
      <w:marTop w:val="0"/>
      <w:marBottom w:val="0"/>
      <w:divBdr>
        <w:top w:val="none" w:sz="0" w:space="0" w:color="auto"/>
        <w:left w:val="none" w:sz="0" w:space="0" w:color="auto"/>
        <w:bottom w:val="none" w:sz="0" w:space="0" w:color="auto"/>
        <w:right w:val="none" w:sz="0" w:space="0" w:color="auto"/>
      </w:divBdr>
      <w:divsChild>
        <w:div w:id="455418750">
          <w:marLeft w:val="274"/>
          <w:marRight w:val="0"/>
          <w:marTop w:val="0"/>
          <w:marBottom w:val="0"/>
          <w:divBdr>
            <w:top w:val="none" w:sz="0" w:space="0" w:color="auto"/>
            <w:left w:val="none" w:sz="0" w:space="0" w:color="auto"/>
            <w:bottom w:val="none" w:sz="0" w:space="0" w:color="auto"/>
            <w:right w:val="none" w:sz="0" w:space="0" w:color="auto"/>
          </w:divBdr>
        </w:div>
        <w:div w:id="243540204">
          <w:marLeft w:val="274"/>
          <w:marRight w:val="0"/>
          <w:marTop w:val="0"/>
          <w:marBottom w:val="0"/>
          <w:divBdr>
            <w:top w:val="none" w:sz="0" w:space="0" w:color="auto"/>
            <w:left w:val="none" w:sz="0" w:space="0" w:color="auto"/>
            <w:bottom w:val="none" w:sz="0" w:space="0" w:color="auto"/>
            <w:right w:val="none" w:sz="0" w:space="0" w:color="auto"/>
          </w:divBdr>
        </w:div>
        <w:div w:id="450780170">
          <w:marLeft w:val="274"/>
          <w:marRight w:val="0"/>
          <w:marTop w:val="0"/>
          <w:marBottom w:val="0"/>
          <w:divBdr>
            <w:top w:val="none" w:sz="0" w:space="0" w:color="auto"/>
            <w:left w:val="none" w:sz="0" w:space="0" w:color="auto"/>
            <w:bottom w:val="none" w:sz="0" w:space="0" w:color="auto"/>
            <w:right w:val="none" w:sz="0" w:space="0" w:color="auto"/>
          </w:divBdr>
        </w:div>
        <w:div w:id="25958365">
          <w:marLeft w:val="274"/>
          <w:marRight w:val="0"/>
          <w:marTop w:val="0"/>
          <w:marBottom w:val="0"/>
          <w:divBdr>
            <w:top w:val="none" w:sz="0" w:space="0" w:color="auto"/>
            <w:left w:val="none" w:sz="0" w:space="0" w:color="auto"/>
            <w:bottom w:val="none" w:sz="0" w:space="0" w:color="auto"/>
            <w:right w:val="none" w:sz="0" w:space="0" w:color="auto"/>
          </w:divBdr>
        </w:div>
        <w:div w:id="1490294842">
          <w:marLeft w:val="274"/>
          <w:marRight w:val="0"/>
          <w:marTop w:val="0"/>
          <w:marBottom w:val="0"/>
          <w:divBdr>
            <w:top w:val="none" w:sz="0" w:space="0" w:color="auto"/>
            <w:left w:val="none" w:sz="0" w:space="0" w:color="auto"/>
            <w:bottom w:val="none" w:sz="0" w:space="0" w:color="auto"/>
            <w:right w:val="none" w:sz="0" w:space="0" w:color="auto"/>
          </w:divBdr>
        </w:div>
      </w:divsChild>
    </w:div>
    <w:div w:id="81490527">
      <w:bodyDiv w:val="1"/>
      <w:marLeft w:val="0"/>
      <w:marRight w:val="0"/>
      <w:marTop w:val="0"/>
      <w:marBottom w:val="0"/>
      <w:divBdr>
        <w:top w:val="none" w:sz="0" w:space="0" w:color="auto"/>
        <w:left w:val="none" w:sz="0" w:space="0" w:color="auto"/>
        <w:bottom w:val="none" w:sz="0" w:space="0" w:color="auto"/>
        <w:right w:val="none" w:sz="0" w:space="0" w:color="auto"/>
      </w:divBdr>
    </w:div>
    <w:div w:id="99683394">
      <w:bodyDiv w:val="1"/>
      <w:marLeft w:val="0"/>
      <w:marRight w:val="0"/>
      <w:marTop w:val="0"/>
      <w:marBottom w:val="0"/>
      <w:divBdr>
        <w:top w:val="none" w:sz="0" w:space="0" w:color="auto"/>
        <w:left w:val="none" w:sz="0" w:space="0" w:color="auto"/>
        <w:bottom w:val="none" w:sz="0" w:space="0" w:color="auto"/>
        <w:right w:val="none" w:sz="0" w:space="0" w:color="auto"/>
      </w:divBdr>
    </w:div>
    <w:div w:id="158160944">
      <w:bodyDiv w:val="1"/>
      <w:marLeft w:val="0"/>
      <w:marRight w:val="0"/>
      <w:marTop w:val="0"/>
      <w:marBottom w:val="0"/>
      <w:divBdr>
        <w:top w:val="none" w:sz="0" w:space="0" w:color="auto"/>
        <w:left w:val="none" w:sz="0" w:space="0" w:color="auto"/>
        <w:bottom w:val="none" w:sz="0" w:space="0" w:color="auto"/>
        <w:right w:val="none" w:sz="0" w:space="0" w:color="auto"/>
      </w:divBdr>
    </w:div>
    <w:div w:id="230235225">
      <w:bodyDiv w:val="1"/>
      <w:marLeft w:val="0"/>
      <w:marRight w:val="0"/>
      <w:marTop w:val="0"/>
      <w:marBottom w:val="0"/>
      <w:divBdr>
        <w:top w:val="none" w:sz="0" w:space="0" w:color="auto"/>
        <w:left w:val="none" w:sz="0" w:space="0" w:color="auto"/>
        <w:bottom w:val="none" w:sz="0" w:space="0" w:color="auto"/>
        <w:right w:val="none" w:sz="0" w:space="0" w:color="auto"/>
      </w:divBdr>
    </w:div>
    <w:div w:id="336926579">
      <w:bodyDiv w:val="1"/>
      <w:marLeft w:val="0"/>
      <w:marRight w:val="0"/>
      <w:marTop w:val="0"/>
      <w:marBottom w:val="0"/>
      <w:divBdr>
        <w:top w:val="none" w:sz="0" w:space="0" w:color="auto"/>
        <w:left w:val="none" w:sz="0" w:space="0" w:color="auto"/>
        <w:bottom w:val="none" w:sz="0" w:space="0" w:color="auto"/>
        <w:right w:val="none" w:sz="0" w:space="0" w:color="auto"/>
      </w:divBdr>
      <w:divsChild>
        <w:div w:id="1344895535">
          <w:marLeft w:val="0"/>
          <w:marRight w:val="0"/>
          <w:marTop w:val="0"/>
          <w:marBottom w:val="0"/>
          <w:divBdr>
            <w:top w:val="none" w:sz="0" w:space="0" w:color="auto"/>
            <w:left w:val="none" w:sz="0" w:space="0" w:color="auto"/>
            <w:bottom w:val="none" w:sz="0" w:space="0" w:color="auto"/>
            <w:right w:val="none" w:sz="0" w:space="0" w:color="auto"/>
          </w:divBdr>
        </w:div>
        <w:div w:id="1480148640">
          <w:marLeft w:val="0"/>
          <w:marRight w:val="0"/>
          <w:marTop w:val="0"/>
          <w:marBottom w:val="0"/>
          <w:divBdr>
            <w:top w:val="none" w:sz="0" w:space="0" w:color="auto"/>
            <w:left w:val="none" w:sz="0" w:space="0" w:color="auto"/>
            <w:bottom w:val="none" w:sz="0" w:space="0" w:color="auto"/>
            <w:right w:val="none" w:sz="0" w:space="0" w:color="auto"/>
          </w:divBdr>
        </w:div>
      </w:divsChild>
    </w:div>
    <w:div w:id="415177718">
      <w:bodyDiv w:val="1"/>
      <w:marLeft w:val="0"/>
      <w:marRight w:val="0"/>
      <w:marTop w:val="0"/>
      <w:marBottom w:val="0"/>
      <w:divBdr>
        <w:top w:val="none" w:sz="0" w:space="0" w:color="auto"/>
        <w:left w:val="none" w:sz="0" w:space="0" w:color="auto"/>
        <w:bottom w:val="none" w:sz="0" w:space="0" w:color="auto"/>
        <w:right w:val="none" w:sz="0" w:space="0" w:color="auto"/>
      </w:divBdr>
      <w:divsChild>
        <w:div w:id="1634409430">
          <w:marLeft w:val="0"/>
          <w:marRight w:val="0"/>
          <w:marTop w:val="0"/>
          <w:marBottom w:val="0"/>
          <w:divBdr>
            <w:top w:val="none" w:sz="0" w:space="0" w:color="auto"/>
            <w:left w:val="none" w:sz="0" w:space="0" w:color="auto"/>
            <w:bottom w:val="none" w:sz="0" w:space="0" w:color="auto"/>
            <w:right w:val="none" w:sz="0" w:space="0" w:color="auto"/>
          </w:divBdr>
        </w:div>
        <w:div w:id="1892303794">
          <w:marLeft w:val="0"/>
          <w:marRight w:val="0"/>
          <w:marTop w:val="0"/>
          <w:marBottom w:val="0"/>
          <w:divBdr>
            <w:top w:val="none" w:sz="0" w:space="0" w:color="auto"/>
            <w:left w:val="none" w:sz="0" w:space="0" w:color="auto"/>
            <w:bottom w:val="none" w:sz="0" w:space="0" w:color="auto"/>
            <w:right w:val="none" w:sz="0" w:space="0" w:color="auto"/>
          </w:divBdr>
        </w:div>
      </w:divsChild>
    </w:div>
    <w:div w:id="430247127">
      <w:bodyDiv w:val="1"/>
      <w:marLeft w:val="0"/>
      <w:marRight w:val="0"/>
      <w:marTop w:val="0"/>
      <w:marBottom w:val="0"/>
      <w:divBdr>
        <w:top w:val="none" w:sz="0" w:space="0" w:color="auto"/>
        <w:left w:val="none" w:sz="0" w:space="0" w:color="auto"/>
        <w:bottom w:val="none" w:sz="0" w:space="0" w:color="auto"/>
        <w:right w:val="none" w:sz="0" w:space="0" w:color="auto"/>
      </w:divBdr>
    </w:div>
    <w:div w:id="488441817">
      <w:bodyDiv w:val="1"/>
      <w:marLeft w:val="0"/>
      <w:marRight w:val="0"/>
      <w:marTop w:val="0"/>
      <w:marBottom w:val="0"/>
      <w:divBdr>
        <w:top w:val="none" w:sz="0" w:space="0" w:color="auto"/>
        <w:left w:val="none" w:sz="0" w:space="0" w:color="auto"/>
        <w:bottom w:val="none" w:sz="0" w:space="0" w:color="auto"/>
        <w:right w:val="none" w:sz="0" w:space="0" w:color="auto"/>
      </w:divBdr>
      <w:divsChild>
        <w:div w:id="1135176763">
          <w:marLeft w:val="0"/>
          <w:marRight w:val="0"/>
          <w:marTop w:val="0"/>
          <w:marBottom w:val="0"/>
          <w:divBdr>
            <w:top w:val="none" w:sz="0" w:space="0" w:color="auto"/>
            <w:left w:val="none" w:sz="0" w:space="0" w:color="auto"/>
            <w:bottom w:val="none" w:sz="0" w:space="0" w:color="auto"/>
            <w:right w:val="none" w:sz="0" w:space="0" w:color="auto"/>
          </w:divBdr>
        </w:div>
        <w:div w:id="1365791944">
          <w:marLeft w:val="0"/>
          <w:marRight w:val="0"/>
          <w:marTop w:val="0"/>
          <w:marBottom w:val="0"/>
          <w:divBdr>
            <w:top w:val="none" w:sz="0" w:space="0" w:color="auto"/>
            <w:left w:val="none" w:sz="0" w:space="0" w:color="auto"/>
            <w:bottom w:val="none" w:sz="0" w:space="0" w:color="auto"/>
            <w:right w:val="none" w:sz="0" w:space="0" w:color="auto"/>
          </w:divBdr>
        </w:div>
      </w:divsChild>
    </w:div>
    <w:div w:id="498665601">
      <w:bodyDiv w:val="1"/>
      <w:marLeft w:val="0"/>
      <w:marRight w:val="0"/>
      <w:marTop w:val="0"/>
      <w:marBottom w:val="0"/>
      <w:divBdr>
        <w:top w:val="none" w:sz="0" w:space="0" w:color="auto"/>
        <w:left w:val="none" w:sz="0" w:space="0" w:color="auto"/>
        <w:bottom w:val="none" w:sz="0" w:space="0" w:color="auto"/>
        <w:right w:val="none" w:sz="0" w:space="0" w:color="auto"/>
      </w:divBdr>
    </w:div>
    <w:div w:id="547567064">
      <w:bodyDiv w:val="1"/>
      <w:marLeft w:val="0"/>
      <w:marRight w:val="0"/>
      <w:marTop w:val="0"/>
      <w:marBottom w:val="0"/>
      <w:divBdr>
        <w:top w:val="none" w:sz="0" w:space="0" w:color="auto"/>
        <w:left w:val="none" w:sz="0" w:space="0" w:color="auto"/>
        <w:bottom w:val="none" w:sz="0" w:space="0" w:color="auto"/>
        <w:right w:val="none" w:sz="0" w:space="0" w:color="auto"/>
      </w:divBdr>
    </w:div>
    <w:div w:id="646592319">
      <w:bodyDiv w:val="1"/>
      <w:marLeft w:val="0"/>
      <w:marRight w:val="0"/>
      <w:marTop w:val="0"/>
      <w:marBottom w:val="0"/>
      <w:divBdr>
        <w:top w:val="none" w:sz="0" w:space="0" w:color="auto"/>
        <w:left w:val="none" w:sz="0" w:space="0" w:color="auto"/>
        <w:bottom w:val="none" w:sz="0" w:space="0" w:color="auto"/>
        <w:right w:val="none" w:sz="0" w:space="0" w:color="auto"/>
      </w:divBdr>
      <w:divsChild>
        <w:div w:id="1055009813">
          <w:marLeft w:val="360"/>
          <w:marRight w:val="0"/>
          <w:marTop w:val="200"/>
          <w:marBottom w:val="0"/>
          <w:divBdr>
            <w:top w:val="none" w:sz="0" w:space="0" w:color="auto"/>
            <w:left w:val="none" w:sz="0" w:space="0" w:color="auto"/>
            <w:bottom w:val="none" w:sz="0" w:space="0" w:color="auto"/>
            <w:right w:val="none" w:sz="0" w:space="0" w:color="auto"/>
          </w:divBdr>
        </w:div>
      </w:divsChild>
    </w:div>
    <w:div w:id="662049573">
      <w:bodyDiv w:val="1"/>
      <w:marLeft w:val="0"/>
      <w:marRight w:val="0"/>
      <w:marTop w:val="0"/>
      <w:marBottom w:val="0"/>
      <w:divBdr>
        <w:top w:val="none" w:sz="0" w:space="0" w:color="auto"/>
        <w:left w:val="none" w:sz="0" w:space="0" w:color="auto"/>
        <w:bottom w:val="none" w:sz="0" w:space="0" w:color="auto"/>
        <w:right w:val="none" w:sz="0" w:space="0" w:color="auto"/>
      </w:divBdr>
    </w:div>
    <w:div w:id="682902044">
      <w:bodyDiv w:val="1"/>
      <w:marLeft w:val="0"/>
      <w:marRight w:val="0"/>
      <w:marTop w:val="0"/>
      <w:marBottom w:val="0"/>
      <w:divBdr>
        <w:top w:val="none" w:sz="0" w:space="0" w:color="auto"/>
        <w:left w:val="none" w:sz="0" w:space="0" w:color="auto"/>
        <w:bottom w:val="none" w:sz="0" w:space="0" w:color="auto"/>
        <w:right w:val="none" w:sz="0" w:space="0" w:color="auto"/>
      </w:divBdr>
      <w:divsChild>
        <w:div w:id="1240407089">
          <w:marLeft w:val="288"/>
          <w:marRight w:val="0"/>
          <w:marTop w:val="0"/>
          <w:marBottom w:val="0"/>
          <w:divBdr>
            <w:top w:val="none" w:sz="0" w:space="0" w:color="auto"/>
            <w:left w:val="none" w:sz="0" w:space="0" w:color="auto"/>
            <w:bottom w:val="none" w:sz="0" w:space="0" w:color="auto"/>
            <w:right w:val="none" w:sz="0" w:space="0" w:color="auto"/>
          </w:divBdr>
        </w:div>
        <w:div w:id="2104061336">
          <w:marLeft w:val="288"/>
          <w:marRight w:val="0"/>
          <w:marTop w:val="0"/>
          <w:marBottom w:val="0"/>
          <w:divBdr>
            <w:top w:val="none" w:sz="0" w:space="0" w:color="auto"/>
            <w:left w:val="none" w:sz="0" w:space="0" w:color="auto"/>
            <w:bottom w:val="none" w:sz="0" w:space="0" w:color="auto"/>
            <w:right w:val="none" w:sz="0" w:space="0" w:color="auto"/>
          </w:divBdr>
        </w:div>
        <w:div w:id="1915892520">
          <w:marLeft w:val="288"/>
          <w:marRight w:val="0"/>
          <w:marTop w:val="0"/>
          <w:marBottom w:val="0"/>
          <w:divBdr>
            <w:top w:val="none" w:sz="0" w:space="0" w:color="auto"/>
            <w:left w:val="none" w:sz="0" w:space="0" w:color="auto"/>
            <w:bottom w:val="none" w:sz="0" w:space="0" w:color="auto"/>
            <w:right w:val="none" w:sz="0" w:space="0" w:color="auto"/>
          </w:divBdr>
        </w:div>
      </w:divsChild>
    </w:div>
    <w:div w:id="699404184">
      <w:bodyDiv w:val="1"/>
      <w:marLeft w:val="0"/>
      <w:marRight w:val="0"/>
      <w:marTop w:val="0"/>
      <w:marBottom w:val="0"/>
      <w:divBdr>
        <w:top w:val="none" w:sz="0" w:space="0" w:color="auto"/>
        <w:left w:val="none" w:sz="0" w:space="0" w:color="auto"/>
        <w:bottom w:val="none" w:sz="0" w:space="0" w:color="auto"/>
        <w:right w:val="none" w:sz="0" w:space="0" w:color="auto"/>
      </w:divBdr>
      <w:divsChild>
        <w:div w:id="1159735604">
          <w:marLeft w:val="288"/>
          <w:marRight w:val="0"/>
          <w:marTop w:val="0"/>
          <w:marBottom w:val="0"/>
          <w:divBdr>
            <w:top w:val="none" w:sz="0" w:space="0" w:color="auto"/>
            <w:left w:val="none" w:sz="0" w:space="0" w:color="auto"/>
            <w:bottom w:val="none" w:sz="0" w:space="0" w:color="auto"/>
            <w:right w:val="none" w:sz="0" w:space="0" w:color="auto"/>
          </w:divBdr>
        </w:div>
        <w:div w:id="712274335">
          <w:marLeft w:val="288"/>
          <w:marRight w:val="0"/>
          <w:marTop w:val="0"/>
          <w:marBottom w:val="0"/>
          <w:divBdr>
            <w:top w:val="none" w:sz="0" w:space="0" w:color="auto"/>
            <w:left w:val="none" w:sz="0" w:space="0" w:color="auto"/>
            <w:bottom w:val="none" w:sz="0" w:space="0" w:color="auto"/>
            <w:right w:val="none" w:sz="0" w:space="0" w:color="auto"/>
          </w:divBdr>
        </w:div>
        <w:div w:id="510148937">
          <w:marLeft w:val="288"/>
          <w:marRight w:val="0"/>
          <w:marTop w:val="0"/>
          <w:marBottom w:val="0"/>
          <w:divBdr>
            <w:top w:val="none" w:sz="0" w:space="0" w:color="auto"/>
            <w:left w:val="none" w:sz="0" w:space="0" w:color="auto"/>
            <w:bottom w:val="none" w:sz="0" w:space="0" w:color="auto"/>
            <w:right w:val="none" w:sz="0" w:space="0" w:color="auto"/>
          </w:divBdr>
        </w:div>
        <w:div w:id="1997414374">
          <w:marLeft w:val="288"/>
          <w:marRight w:val="0"/>
          <w:marTop w:val="0"/>
          <w:marBottom w:val="0"/>
          <w:divBdr>
            <w:top w:val="none" w:sz="0" w:space="0" w:color="auto"/>
            <w:left w:val="none" w:sz="0" w:space="0" w:color="auto"/>
            <w:bottom w:val="none" w:sz="0" w:space="0" w:color="auto"/>
            <w:right w:val="none" w:sz="0" w:space="0" w:color="auto"/>
          </w:divBdr>
        </w:div>
        <w:div w:id="2007390816">
          <w:marLeft w:val="288"/>
          <w:marRight w:val="0"/>
          <w:marTop w:val="0"/>
          <w:marBottom w:val="0"/>
          <w:divBdr>
            <w:top w:val="none" w:sz="0" w:space="0" w:color="auto"/>
            <w:left w:val="none" w:sz="0" w:space="0" w:color="auto"/>
            <w:bottom w:val="none" w:sz="0" w:space="0" w:color="auto"/>
            <w:right w:val="none" w:sz="0" w:space="0" w:color="auto"/>
          </w:divBdr>
        </w:div>
      </w:divsChild>
    </w:div>
    <w:div w:id="735399038">
      <w:bodyDiv w:val="1"/>
      <w:marLeft w:val="0"/>
      <w:marRight w:val="0"/>
      <w:marTop w:val="0"/>
      <w:marBottom w:val="0"/>
      <w:divBdr>
        <w:top w:val="none" w:sz="0" w:space="0" w:color="auto"/>
        <w:left w:val="none" w:sz="0" w:space="0" w:color="auto"/>
        <w:bottom w:val="none" w:sz="0" w:space="0" w:color="auto"/>
        <w:right w:val="none" w:sz="0" w:space="0" w:color="auto"/>
      </w:divBdr>
    </w:div>
    <w:div w:id="792403777">
      <w:bodyDiv w:val="1"/>
      <w:marLeft w:val="0"/>
      <w:marRight w:val="0"/>
      <w:marTop w:val="0"/>
      <w:marBottom w:val="0"/>
      <w:divBdr>
        <w:top w:val="none" w:sz="0" w:space="0" w:color="auto"/>
        <w:left w:val="none" w:sz="0" w:space="0" w:color="auto"/>
        <w:bottom w:val="none" w:sz="0" w:space="0" w:color="auto"/>
        <w:right w:val="none" w:sz="0" w:space="0" w:color="auto"/>
      </w:divBdr>
    </w:div>
    <w:div w:id="798303890">
      <w:bodyDiv w:val="1"/>
      <w:marLeft w:val="0"/>
      <w:marRight w:val="0"/>
      <w:marTop w:val="0"/>
      <w:marBottom w:val="0"/>
      <w:divBdr>
        <w:top w:val="none" w:sz="0" w:space="0" w:color="auto"/>
        <w:left w:val="none" w:sz="0" w:space="0" w:color="auto"/>
        <w:bottom w:val="none" w:sz="0" w:space="0" w:color="auto"/>
        <w:right w:val="none" w:sz="0" w:space="0" w:color="auto"/>
      </w:divBdr>
    </w:div>
    <w:div w:id="864636103">
      <w:bodyDiv w:val="1"/>
      <w:marLeft w:val="0"/>
      <w:marRight w:val="0"/>
      <w:marTop w:val="0"/>
      <w:marBottom w:val="0"/>
      <w:divBdr>
        <w:top w:val="none" w:sz="0" w:space="0" w:color="auto"/>
        <w:left w:val="none" w:sz="0" w:space="0" w:color="auto"/>
        <w:bottom w:val="none" w:sz="0" w:space="0" w:color="auto"/>
        <w:right w:val="none" w:sz="0" w:space="0" w:color="auto"/>
      </w:divBdr>
      <w:divsChild>
        <w:div w:id="1312520162">
          <w:marLeft w:val="0"/>
          <w:marRight w:val="0"/>
          <w:marTop w:val="0"/>
          <w:marBottom w:val="0"/>
          <w:divBdr>
            <w:top w:val="none" w:sz="0" w:space="0" w:color="auto"/>
            <w:left w:val="none" w:sz="0" w:space="0" w:color="auto"/>
            <w:bottom w:val="none" w:sz="0" w:space="0" w:color="auto"/>
            <w:right w:val="none" w:sz="0" w:space="0" w:color="auto"/>
          </w:divBdr>
        </w:div>
        <w:div w:id="1388264810">
          <w:marLeft w:val="0"/>
          <w:marRight w:val="0"/>
          <w:marTop w:val="0"/>
          <w:marBottom w:val="0"/>
          <w:divBdr>
            <w:top w:val="none" w:sz="0" w:space="0" w:color="auto"/>
            <w:left w:val="none" w:sz="0" w:space="0" w:color="auto"/>
            <w:bottom w:val="none" w:sz="0" w:space="0" w:color="auto"/>
            <w:right w:val="none" w:sz="0" w:space="0" w:color="auto"/>
          </w:divBdr>
        </w:div>
      </w:divsChild>
    </w:div>
    <w:div w:id="1032346196">
      <w:bodyDiv w:val="1"/>
      <w:marLeft w:val="0"/>
      <w:marRight w:val="0"/>
      <w:marTop w:val="0"/>
      <w:marBottom w:val="0"/>
      <w:divBdr>
        <w:top w:val="none" w:sz="0" w:space="0" w:color="auto"/>
        <w:left w:val="none" w:sz="0" w:space="0" w:color="auto"/>
        <w:bottom w:val="none" w:sz="0" w:space="0" w:color="auto"/>
        <w:right w:val="none" w:sz="0" w:space="0" w:color="auto"/>
      </w:divBdr>
    </w:div>
    <w:div w:id="1058548192">
      <w:bodyDiv w:val="1"/>
      <w:marLeft w:val="0"/>
      <w:marRight w:val="0"/>
      <w:marTop w:val="0"/>
      <w:marBottom w:val="0"/>
      <w:divBdr>
        <w:top w:val="none" w:sz="0" w:space="0" w:color="auto"/>
        <w:left w:val="none" w:sz="0" w:space="0" w:color="auto"/>
        <w:bottom w:val="none" w:sz="0" w:space="0" w:color="auto"/>
        <w:right w:val="none" w:sz="0" w:space="0" w:color="auto"/>
      </w:divBdr>
    </w:div>
    <w:div w:id="1072893593">
      <w:bodyDiv w:val="1"/>
      <w:marLeft w:val="0"/>
      <w:marRight w:val="0"/>
      <w:marTop w:val="0"/>
      <w:marBottom w:val="0"/>
      <w:divBdr>
        <w:top w:val="none" w:sz="0" w:space="0" w:color="auto"/>
        <w:left w:val="none" w:sz="0" w:space="0" w:color="auto"/>
        <w:bottom w:val="none" w:sz="0" w:space="0" w:color="auto"/>
        <w:right w:val="none" w:sz="0" w:space="0" w:color="auto"/>
      </w:divBdr>
      <w:divsChild>
        <w:div w:id="221521271">
          <w:marLeft w:val="0"/>
          <w:marRight w:val="0"/>
          <w:marTop w:val="0"/>
          <w:marBottom w:val="0"/>
          <w:divBdr>
            <w:top w:val="none" w:sz="0" w:space="0" w:color="auto"/>
            <w:left w:val="none" w:sz="0" w:space="0" w:color="auto"/>
            <w:bottom w:val="none" w:sz="0" w:space="0" w:color="auto"/>
            <w:right w:val="none" w:sz="0" w:space="0" w:color="auto"/>
          </w:divBdr>
        </w:div>
        <w:div w:id="721254502">
          <w:marLeft w:val="0"/>
          <w:marRight w:val="0"/>
          <w:marTop w:val="0"/>
          <w:marBottom w:val="0"/>
          <w:divBdr>
            <w:top w:val="none" w:sz="0" w:space="0" w:color="auto"/>
            <w:left w:val="none" w:sz="0" w:space="0" w:color="auto"/>
            <w:bottom w:val="none" w:sz="0" w:space="0" w:color="auto"/>
            <w:right w:val="none" w:sz="0" w:space="0" w:color="auto"/>
          </w:divBdr>
        </w:div>
        <w:div w:id="1465543676">
          <w:marLeft w:val="0"/>
          <w:marRight w:val="0"/>
          <w:marTop w:val="0"/>
          <w:marBottom w:val="0"/>
          <w:divBdr>
            <w:top w:val="none" w:sz="0" w:space="0" w:color="auto"/>
            <w:left w:val="none" w:sz="0" w:space="0" w:color="auto"/>
            <w:bottom w:val="none" w:sz="0" w:space="0" w:color="auto"/>
            <w:right w:val="none" w:sz="0" w:space="0" w:color="auto"/>
          </w:divBdr>
        </w:div>
      </w:divsChild>
    </w:div>
    <w:div w:id="1094590309">
      <w:bodyDiv w:val="1"/>
      <w:marLeft w:val="0"/>
      <w:marRight w:val="0"/>
      <w:marTop w:val="0"/>
      <w:marBottom w:val="0"/>
      <w:divBdr>
        <w:top w:val="none" w:sz="0" w:space="0" w:color="auto"/>
        <w:left w:val="none" w:sz="0" w:space="0" w:color="auto"/>
        <w:bottom w:val="none" w:sz="0" w:space="0" w:color="auto"/>
        <w:right w:val="none" w:sz="0" w:space="0" w:color="auto"/>
      </w:divBdr>
    </w:div>
    <w:div w:id="1113936053">
      <w:bodyDiv w:val="1"/>
      <w:marLeft w:val="0"/>
      <w:marRight w:val="0"/>
      <w:marTop w:val="0"/>
      <w:marBottom w:val="0"/>
      <w:divBdr>
        <w:top w:val="none" w:sz="0" w:space="0" w:color="auto"/>
        <w:left w:val="none" w:sz="0" w:space="0" w:color="auto"/>
        <w:bottom w:val="none" w:sz="0" w:space="0" w:color="auto"/>
        <w:right w:val="none" w:sz="0" w:space="0" w:color="auto"/>
      </w:divBdr>
      <w:divsChild>
        <w:div w:id="648246338">
          <w:marLeft w:val="288"/>
          <w:marRight w:val="0"/>
          <w:marTop w:val="0"/>
          <w:marBottom w:val="0"/>
          <w:divBdr>
            <w:top w:val="none" w:sz="0" w:space="0" w:color="auto"/>
            <w:left w:val="none" w:sz="0" w:space="0" w:color="auto"/>
            <w:bottom w:val="none" w:sz="0" w:space="0" w:color="auto"/>
            <w:right w:val="none" w:sz="0" w:space="0" w:color="auto"/>
          </w:divBdr>
        </w:div>
        <w:div w:id="236212105">
          <w:marLeft w:val="288"/>
          <w:marRight w:val="0"/>
          <w:marTop w:val="0"/>
          <w:marBottom w:val="0"/>
          <w:divBdr>
            <w:top w:val="none" w:sz="0" w:space="0" w:color="auto"/>
            <w:left w:val="none" w:sz="0" w:space="0" w:color="auto"/>
            <w:bottom w:val="none" w:sz="0" w:space="0" w:color="auto"/>
            <w:right w:val="none" w:sz="0" w:space="0" w:color="auto"/>
          </w:divBdr>
        </w:div>
        <w:div w:id="644316793">
          <w:marLeft w:val="288"/>
          <w:marRight w:val="0"/>
          <w:marTop w:val="0"/>
          <w:marBottom w:val="0"/>
          <w:divBdr>
            <w:top w:val="none" w:sz="0" w:space="0" w:color="auto"/>
            <w:left w:val="none" w:sz="0" w:space="0" w:color="auto"/>
            <w:bottom w:val="none" w:sz="0" w:space="0" w:color="auto"/>
            <w:right w:val="none" w:sz="0" w:space="0" w:color="auto"/>
          </w:divBdr>
        </w:div>
        <w:div w:id="1582988613">
          <w:marLeft w:val="288"/>
          <w:marRight w:val="0"/>
          <w:marTop w:val="0"/>
          <w:marBottom w:val="0"/>
          <w:divBdr>
            <w:top w:val="none" w:sz="0" w:space="0" w:color="auto"/>
            <w:left w:val="none" w:sz="0" w:space="0" w:color="auto"/>
            <w:bottom w:val="none" w:sz="0" w:space="0" w:color="auto"/>
            <w:right w:val="none" w:sz="0" w:space="0" w:color="auto"/>
          </w:divBdr>
        </w:div>
        <w:div w:id="313342499">
          <w:marLeft w:val="288"/>
          <w:marRight w:val="0"/>
          <w:marTop w:val="0"/>
          <w:marBottom w:val="0"/>
          <w:divBdr>
            <w:top w:val="none" w:sz="0" w:space="0" w:color="auto"/>
            <w:left w:val="none" w:sz="0" w:space="0" w:color="auto"/>
            <w:bottom w:val="none" w:sz="0" w:space="0" w:color="auto"/>
            <w:right w:val="none" w:sz="0" w:space="0" w:color="auto"/>
          </w:divBdr>
        </w:div>
        <w:div w:id="1687708290">
          <w:marLeft w:val="288"/>
          <w:marRight w:val="0"/>
          <w:marTop w:val="0"/>
          <w:marBottom w:val="0"/>
          <w:divBdr>
            <w:top w:val="none" w:sz="0" w:space="0" w:color="auto"/>
            <w:left w:val="none" w:sz="0" w:space="0" w:color="auto"/>
            <w:bottom w:val="none" w:sz="0" w:space="0" w:color="auto"/>
            <w:right w:val="none" w:sz="0" w:space="0" w:color="auto"/>
          </w:divBdr>
        </w:div>
      </w:divsChild>
    </w:div>
    <w:div w:id="1118186462">
      <w:bodyDiv w:val="1"/>
      <w:marLeft w:val="0"/>
      <w:marRight w:val="0"/>
      <w:marTop w:val="0"/>
      <w:marBottom w:val="0"/>
      <w:divBdr>
        <w:top w:val="none" w:sz="0" w:space="0" w:color="auto"/>
        <w:left w:val="none" w:sz="0" w:space="0" w:color="auto"/>
        <w:bottom w:val="none" w:sz="0" w:space="0" w:color="auto"/>
        <w:right w:val="none" w:sz="0" w:space="0" w:color="auto"/>
      </w:divBdr>
    </w:div>
    <w:div w:id="1136800254">
      <w:bodyDiv w:val="1"/>
      <w:marLeft w:val="0"/>
      <w:marRight w:val="0"/>
      <w:marTop w:val="0"/>
      <w:marBottom w:val="0"/>
      <w:divBdr>
        <w:top w:val="none" w:sz="0" w:space="0" w:color="auto"/>
        <w:left w:val="none" w:sz="0" w:space="0" w:color="auto"/>
        <w:bottom w:val="none" w:sz="0" w:space="0" w:color="auto"/>
        <w:right w:val="none" w:sz="0" w:space="0" w:color="auto"/>
      </w:divBdr>
      <w:divsChild>
        <w:div w:id="2114862473">
          <w:marLeft w:val="288"/>
          <w:marRight w:val="0"/>
          <w:marTop w:val="0"/>
          <w:marBottom w:val="0"/>
          <w:divBdr>
            <w:top w:val="none" w:sz="0" w:space="0" w:color="auto"/>
            <w:left w:val="none" w:sz="0" w:space="0" w:color="auto"/>
            <w:bottom w:val="none" w:sz="0" w:space="0" w:color="auto"/>
            <w:right w:val="none" w:sz="0" w:space="0" w:color="auto"/>
          </w:divBdr>
        </w:div>
        <w:div w:id="870386724">
          <w:marLeft w:val="288"/>
          <w:marRight w:val="0"/>
          <w:marTop w:val="0"/>
          <w:marBottom w:val="0"/>
          <w:divBdr>
            <w:top w:val="none" w:sz="0" w:space="0" w:color="auto"/>
            <w:left w:val="none" w:sz="0" w:space="0" w:color="auto"/>
            <w:bottom w:val="none" w:sz="0" w:space="0" w:color="auto"/>
            <w:right w:val="none" w:sz="0" w:space="0" w:color="auto"/>
          </w:divBdr>
        </w:div>
        <w:div w:id="1482236772">
          <w:marLeft w:val="288"/>
          <w:marRight w:val="0"/>
          <w:marTop w:val="0"/>
          <w:marBottom w:val="0"/>
          <w:divBdr>
            <w:top w:val="none" w:sz="0" w:space="0" w:color="auto"/>
            <w:left w:val="none" w:sz="0" w:space="0" w:color="auto"/>
            <w:bottom w:val="none" w:sz="0" w:space="0" w:color="auto"/>
            <w:right w:val="none" w:sz="0" w:space="0" w:color="auto"/>
          </w:divBdr>
        </w:div>
      </w:divsChild>
    </w:div>
    <w:div w:id="1138451358">
      <w:bodyDiv w:val="1"/>
      <w:marLeft w:val="0"/>
      <w:marRight w:val="0"/>
      <w:marTop w:val="0"/>
      <w:marBottom w:val="0"/>
      <w:divBdr>
        <w:top w:val="none" w:sz="0" w:space="0" w:color="auto"/>
        <w:left w:val="none" w:sz="0" w:space="0" w:color="auto"/>
        <w:bottom w:val="none" w:sz="0" w:space="0" w:color="auto"/>
        <w:right w:val="none" w:sz="0" w:space="0" w:color="auto"/>
      </w:divBdr>
    </w:div>
    <w:div w:id="1228220922">
      <w:bodyDiv w:val="1"/>
      <w:marLeft w:val="0"/>
      <w:marRight w:val="0"/>
      <w:marTop w:val="0"/>
      <w:marBottom w:val="0"/>
      <w:divBdr>
        <w:top w:val="none" w:sz="0" w:space="0" w:color="auto"/>
        <w:left w:val="none" w:sz="0" w:space="0" w:color="auto"/>
        <w:bottom w:val="none" w:sz="0" w:space="0" w:color="auto"/>
        <w:right w:val="none" w:sz="0" w:space="0" w:color="auto"/>
      </w:divBdr>
    </w:div>
    <w:div w:id="1261257376">
      <w:bodyDiv w:val="1"/>
      <w:marLeft w:val="0"/>
      <w:marRight w:val="0"/>
      <w:marTop w:val="0"/>
      <w:marBottom w:val="0"/>
      <w:divBdr>
        <w:top w:val="none" w:sz="0" w:space="0" w:color="auto"/>
        <w:left w:val="none" w:sz="0" w:space="0" w:color="auto"/>
        <w:bottom w:val="none" w:sz="0" w:space="0" w:color="auto"/>
        <w:right w:val="none" w:sz="0" w:space="0" w:color="auto"/>
      </w:divBdr>
      <w:divsChild>
        <w:div w:id="1390690449">
          <w:marLeft w:val="274"/>
          <w:marRight w:val="0"/>
          <w:marTop w:val="0"/>
          <w:marBottom w:val="0"/>
          <w:divBdr>
            <w:top w:val="none" w:sz="0" w:space="0" w:color="auto"/>
            <w:left w:val="none" w:sz="0" w:space="0" w:color="auto"/>
            <w:bottom w:val="none" w:sz="0" w:space="0" w:color="auto"/>
            <w:right w:val="none" w:sz="0" w:space="0" w:color="auto"/>
          </w:divBdr>
        </w:div>
        <w:div w:id="537395753">
          <w:marLeft w:val="274"/>
          <w:marRight w:val="0"/>
          <w:marTop w:val="0"/>
          <w:marBottom w:val="0"/>
          <w:divBdr>
            <w:top w:val="none" w:sz="0" w:space="0" w:color="auto"/>
            <w:left w:val="none" w:sz="0" w:space="0" w:color="auto"/>
            <w:bottom w:val="none" w:sz="0" w:space="0" w:color="auto"/>
            <w:right w:val="none" w:sz="0" w:space="0" w:color="auto"/>
          </w:divBdr>
        </w:div>
        <w:div w:id="973564487">
          <w:marLeft w:val="274"/>
          <w:marRight w:val="0"/>
          <w:marTop w:val="0"/>
          <w:marBottom w:val="0"/>
          <w:divBdr>
            <w:top w:val="none" w:sz="0" w:space="0" w:color="auto"/>
            <w:left w:val="none" w:sz="0" w:space="0" w:color="auto"/>
            <w:bottom w:val="none" w:sz="0" w:space="0" w:color="auto"/>
            <w:right w:val="none" w:sz="0" w:space="0" w:color="auto"/>
          </w:divBdr>
        </w:div>
        <w:div w:id="762839768">
          <w:marLeft w:val="274"/>
          <w:marRight w:val="0"/>
          <w:marTop w:val="0"/>
          <w:marBottom w:val="0"/>
          <w:divBdr>
            <w:top w:val="none" w:sz="0" w:space="0" w:color="auto"/>
            <w:left w:val="none" w:sz="0" w:space="0" w:color="auto"/>
            <w:bottom w:val="none" w:sz="0" w:space="0" w:color="auto"/>
            <w:right w:val="none" w:sz="0" w:space="0" w:color="auto"/>
          </w:divBdr>
        </w:div>
        <w:div w:id="1728189916">
          <w:marLeft w:val="274"/>
          <w:marRight w:val="0"/>
          <w:marTop w:val="0"/>
          <w:marBottom w:val="0"/>
          <w:divBdr>
            <w:top w:val="none" w:sz="0" w:space="0" w:color="auto"/>
            <w:left w:val="none" w:sz="0" w:space="0" w:color="auto"/>
            <w:bottom w:val="none" w:sz="0" w:space="0" w:color="auto"/>
            <w:right w:val="none" w:sz="0" w:space="0" w:color="auto"/>
          </w:divBdr>
        </w:div>
        <w:div w:id="1098066646">
          <w:marLeft w:val="274"/>
          <w:marRight w:val="0"/>
          <w:marTop w:val="0"/>
          <w:marBottom w:val="0"/>
          <w:divBdr>
            <w:top w:val="none" w:sz="0" w:space="0" w:color="auto"/>
            <w:left w:val="none" w:sz="0" w:space="0" w:color="auto"/>
            <w:bottom w:val="none" w:sz="0" w:space="0" w:color="auto"/>
            <w:right w:val="none" w:sz="0" w:space="0" w:color="auto"/>
          </w:divBdr>
        </w:div>
        <w:div w:id="526452278">
          <w:marLeft w:val="274"/>
          <w:marRight w:val="0"/>
          <w:marTop w:val="0"/>
          <w:marBottom w:val="0"/>
          <w:divBdr>
            <w:top w:val="none" w:sz="0" w:space="0" w:color="auto"/>
            <w:left w:val="none" w:sz="0" w:space="0" w:color="auto"/>
            <w:bottom w:val="none" w:sz="0" w:space="0" w:color="auto"/>
            <w:right w:val="none" w:sz="0" w:space="0" w:color="auto"/>
          </w:divBdr>
        </w:div>
      </w:divsChild>
    </w:div>
    <w:div w:id="1417677940">
      <w:bodyDiv w:val="1"/>
      <w:marLeft w:val="0"/>
      <w:marRight w:val="0"/>
      <w:marTop w:val="0"/>
      <w:marBottom w:val="0"/>
      <w:divBdr>
        <w:top w:val="none" w:sz="0" w:space="0" w:color="auto"/>
        <w:left w:val="none" w:sz="0" w:space="0" w:color="auto"/>
        <w:bottom w:val="none" w:sz="0" w:space="0" w:color="auto"/>
        <w:right w:val="none" w:sz="0" w:space="0" w:color="auto"/>
      </w:divBdr>
    </w:div>
    <w:div w:id="1434129293">
      <w:bodyDiv w:val="1"/>
      <w:marLeft w:val="0"/>
      <w:marRight w:val="0"/>
      <w:marTop w:val="0"/>
      <w:marBottom w:val="0"/>
      <w:divBdr>
        <w:top w:val="none" w:sz="0" w:space="0" w:color="auto"/>
        <w:left w:val="none" w:sz="0" w:space="0" w:color="auto"/>
        <w:bottom w:val="none" w:sz="0" w:space="0" w:color="auto"/>
        <w:right w:val="none" w:sz="0" w:space="0" w:color="auto"/>
      </w:divBdr>
      <w:divsChild>
        <w:div w:id="477695390">
          <w:marLeft w:val="288"/>
          <w:marRight w:val="0"/>
          <w:marTop w:val="0"/>
          <w:marBottom w:val="0"/>
          <w:divBdr>
            <w:top w:val="none" w:sz="0" w:space="0" w:color="auto"/>
            <w:left w:val="none" w:sz="0" w:space="0" w:color="auto"/>
            <w:bottom w:val="none" w:sz="0" w:space="0" w:color="auto"/>
            <w:right w:val="none" w:sz="0" w:space="0" w:color="auto"/>
          </w:divBdr>
        </w:div>
        <w:div w:id="910845688">
          <w:marLeft w:val="288"/>
          <w:marRight w:val="0"/>
          <w:marTop w:val="0"/>
          <w:marBottom w:val="0"/>
          <w:divBdr>
            <w:top w:val="none" w:sz="0" w:space="0" w:color="auto"/>
            <w:left w:val="none" w:sz="0" w:space="0" w:color="auto"/>
            <w:bottom w:val="none" w:sz="0" w:space="0" w:color="auto"/>
            <w:right w:val="none" w:sz="0" w:space="0" w:color="auto"/>
          </w:divBdr>
        </w:div>
        <w:div w:id="638922030">
          <w:marLeft w:val="288"/>
          <w:marRight w:val="0"/>
          <w:marTop w:val="0"/>
          <w:marBottom w:val="0"/>
          <w:divBdr>
            <w:top w:val="none" w:sz="0" w:space="0" w:color="auto"/>
            <w:left w:val="none" w:sz="0" w:space="0" w:color="auto"/>
            <w:bottom w:val="none" w:sz="0" w:space="0" w:color="auto"/>
            <w:right w:val="none" w:sz="0" w:space="0" w:color="auto"/>
          </w:divBdr>
        </w:div>
      </w:divsChild>
    </w:div>
    <w:div w:id="1490439720">
      <w:bodyDiv w:val="1"/>
      <w:marLeft w:val="0"/>
      <w:marRight w:val="0"/>
      <w:marTop w:val="0"/>
      <w:marBottom w:val="0"/>
      <w:divBdr>
        <w:top w:val="none" w:sz="0" w:space="0" w:color="auto"/>
        <w:left w:val="none" w:sz="0" w:space="0" w:color="auto"/>
        <w:bottom w:val="none" w:sz="0" w:space="0" w:color="auto"/>
        <w:right w:val="none" w:sz="0" w:space="0" w:color="auto"/>
      </w:divBdr>
    </w:div>
    <w:div w:id="1514027352">
      <w:bodyDiv w:val="1"/>
      <w:marLeft w:val="0"/>
      <w:marRight w:val="0"/>
      <w:marTop w:val="0"/>
      <w:marBottom w:val="0"/>
      <w:divBdr>
        <w:top w:val="none" w:sz="0" w:space="0" w:color="auto"/>
        <w:left w:val="none" w:sz="0" w:space="0" w:color="auto"/>
        <w:bottom w:val="none" w:sz="0" w:space="0" w:color="auto"/>
        <w:right w:val="none" w:sz="0" w:space="0" w:color="auto"/>
      </w:divBdr>
      <w:divsChild>
        <w:div w:id="1379672077">
          <w:marLeft w:val="274"/>
          <w:marRight w:val="0"/>
          <w:marTop w:val="0"/>
          <w:marBottom w:val="0"/>
          <w:divBdr>
            <w:top w:val="none" w:sz="0" w:space="0" w:color="auto"/>
            <w:left w:val="none" w:sz="0" w:space="0" w:color="auto"/>
            <w:bottom w:val="none" w:sz="0" w:space="0" w:color="auto"/>
            <w:right w:val="none" w:sz="0" w:space="0" w:color="auto"/>
          </w:divBdr>
        </w:div>
        <w:div w:id="665518652">
          <w:marLeft w:val="274"/>
          <w:marRight w:val="0"/>
          <w:marTop w:val="0"/>
          <w:marBottom w:val="0"/>
          <w:divBdr>
            <w:top w:val="none" w:sz="0" w:space="0" w:color="auto"/>
            <w:left w:val="none" w:sz="0" w:space="0" w:color="auto"/>
            <w:bottom w:val="none" w:sz="0" w:space="0" w:color="auto"/>
            <w:right w:val="none" w:sz="0" w:space="0" w:color="auto"/>
          </w:divBdr>
        </w:div>
        <w:div w:id="621303970">
          <w:marLeft w:val="274"/>
          <w:marRight w:val="0"/>
          <w:marTop w:val="0"/>
          <w:marBottom w:val="0"/>
          <w:divBdr>
            <w:top w:val="none" w:sz="0" w:space="0" w:color="auto"/>
            <w:left w:val="none" w:sz="0" w:space="0" w:color="auto"/>
            <w:bottom w:val="none" w:sz="0" w:space="0" w:color="auto"/>
            <w:right w:val="none" w:sz="0" w:space="0" w:color="auto"/>
          </w:divBdr>
        </w:div>
      </w:divsChild>
    </w:div>
    <w:div w:id="1610158211">
      <w:bodyDiv w:val="1"/>
      <w:marLeft w:val="0"/>
      <w:marRight w:val="0"/>
      <w:marTop w:val="0"/>
      <w:marBottom w:val="0"/>
      <w:divBdr>
        <w:top w:val="none" w:sz="0" w:space="0" w:color="auto"/>
        <w:left w:val="none" w:sz="0" w:space="0" w:color="auto"/>
        <w:bottom w:val="none" w:sz="0" w:space="0" w:color="auto"/>
        <w:right w:val="none" w:sz="0" w:space="0" w:color="auto"/>
      </w:divBdr>
    </w:div>
    <w:div w:id="1673602670">
      <w:bodyDiv w:val="1"/>
      <w:marLeft w:val="0"/>
      <w:marRight w:val="0"/>
      <w:marTop w:val="0"/>
      <w:marBottom w:val="0"/>
      <w:divBdr>
        <w:top w:val="none" w:sz="0" w:space="0" w:color="auto"/>
        <w:left w:val="none" w:sz="0" w:space="0" w:color="auto"/>
        <w:bottom w:val="none" w:sz="0" w:space="0" w:color="auto"/>
        <w:right w:val="none" w:sz="0" w:space="0" w:color="auto"/>
      </w:divBdr>
    </w:div>
    <w:div w:id="1685864989">
      <w:bodyDiv w:val="1"/>
      <w:marLeft w:val="0"/>
      <w:marRight w:val="0"/>
      <w:marTop w:val="0"/>
      <w:marBottom w:val="0"/>
      <w:divBdr>
        <w:top w:val="none" w:sz="0" w:space="0" w:color="auto"/>
        <w:left w:val="none" w:sz="0" w:space="0" w:color="auto"/>
        <w:bottom w:val="none" w:sz="0" w:space="0" w:color="auto"/>
        <w:right w:val="none" w:sz="0" w:space="0" w:color="auto"/>
      </w:divBdr>
    </w:div>
    <w:div w:id="1983146161">
      <w:bodyDiv w:val="1"/>
      <w:marLeft w:val="0"/>
      <w:marRight w:val="0"/>
      <w:marTop w:val="0"/>
      <w:marBottom w:val="0"/>
      <w:divBdr>
        <w:top w:val="none" w:sz="0" w:space="0" w:color="auto"/>
        <w:left w:val="none" w:sz="0" w:space="0" w:color="auto"/>
        <w:bottom w:val="none" w:sz="0" w:space="0" w:color="auto"/>
        <w:right w:val="none" w:sz="0" w:space="0" w:color="auto"/>
      </w:divBdr>
      <w:divsChild>
        <w:div w:id="725222480">
          <w:marLeft w:val="288"/>
          <w:marRight w:val="0"/>
          <w:marTop w:val="0"/>
          <w:marBottom w:val="0"/>
          <w:divBdr>
            <w:top w:val="none" w:sz="0" w:space="0" w:color="auto"/>
            <w:left w:val="none" w:sz="0" w:space="0" w:color="auto"/>
            <w:bottom w:val="none" w:sz="0" w:space="0" w:color="auto"/>
            <w:right w:val="none" w:sz="0" w:space="0" w:color="auto"/>
          </w:divBdr>
        </w:div>
      </w:divsChild>
    </w:div>
    <w:div w:id="2134981853">
      <w:bodyDiv w:val="1"/>
      <w:marLeft w:val="0"/>
      <w:marRight w:val="0"/>
      <w:marTop w:val="0"/>
      <w:marBottom w:val="0"/>
      <w:divBdr>
        <w:top w:val="none" w:sz="0" w:space="0" w:color="auto"/>
        <w:left w:val="none" w:sz="0" w:space="0" w:color="auto"/>
        <w:bottom w:val="none" w:sz="0" w:space="0" w:color="auto"/>
        <w:right w:val="none" w:sz="0" w:space="0" w:color="auto"/>
      </w:divBdr>
      <w:divsChild>
        <w:div w:id="384262596">
          <w:marLeft w:val="288"/>
          <w:marRight w:val="0"/>
          <w:marTop w:val="0"/>
          <w:marBottom w:val="0"/>
          <w:divBdr>
            <w:top w:val="none" w:sz="0" w:space="0" w:color="auto"/>
            <w:left w:val="none" w:sz="0" w:space="0" w:color="auto"/>
            <w:bottom w:val="none" w:sz="0" w:space="0" w:color="auto"/>
            <w:right w:val="none" w:sz="0" w:space="0" w:color="auto"/>
          </w:divBdr>
        </w:div>
        <w:div w:id="1616521083">
          <w:marLeft w:val="288"/>
          <w:marRight w:val="0"/>
          <w:marTop w:val="0"/>
          <w:marBottom w:val="0"/>
          <w:divBdr>
            <w:top w:val="none" w:sz="0" w:space="0" w:color="auto"/>
            <w:left w:val="none" w:sz="0" w:space="0" w:color="auto"/>
            <w:bottom w:val="none" w:sz="0" w:space="0" w:color="auto"/>
            <w:right w:val="none" w:sz="0" w:space="0" w:color="auto"/>
          </w:divBdr>
        </w:div>
        <w:div w:id="133986916">
          <w:marLeft w:val="28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18</Value>
      <Value>17</Value>
      <Value>14</Value>
    </TaxCatchAll>
    <f053d4d5642f4f398c12deee90f78c85 xmlns="81c01dc6-2c49-4730-b140-874c95cac37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f86f6234-3071-4791-935f-8e58e6c783c5</TermId>
        </TermInfo>
      </Terms>
    </f053d4d5642f4f398c12deee90f78c85>
    <ic50445521414d498a9b9338b45e20b1 xmlns="81c01dc6-2c49-4730-b140-874c95cac377">
      <Terms xmlns="http://schemas.microsoft.com/office/infopath/2007/PartnerControls">
        <TermInfo xmlns="http://schemas.microsoft.com/office/infopath/2007/PartnerControls">
          <TermName xmlns="http://schemas.microsoft.com/office/infopath/2007/PartnerControls">Capability, Planning ＆ Change Branch</TermName>
          <TermId xmlns="http://schemas.microsoft.com/office/infopath/2007/PartnerControls">b3c8b1f9-be62-4ebe-b693-3d92a2cdac30</TermId>
        </TermInfo>
      </Terms>
    </ic50445521414d498a9b9338b45e20b1>
    <ec8963811f66454d90035b41c545792f xmlns="81c01dc6-2c49-4730-b140-874c95cac377">
      <Terms xmlns="http://schemas.microsoft.com/office/infopath/2007/PartnerControls">
        <TermInfo xmlns="http://schemas.microsoft.com/office/infopath/2007/PartnerControls">
          <TermName xmlns="http://schemas.microsoft.com/office/infopath/2007/PartnerControls">Values</TermName>
          <TermId xmlns="http://schemas.microsoft.com/office/infopath/2007/PartnerControls">55784b12-8045-4ebe-a88a-ad234ab5b743</TermId>
        </TermInfo>
      </Terms>
    </ec8963811f66454d90035b41c545792f>
  </documentManagement>
</p: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7B5FFE963BC7A44FBA59058442FDD5D00067B3FBA18364714B86FA89D5895E3718" ma:contentTypeVersion="45" ma:contentTypeDescription="" ma:contentTypeScope="" ma:versionID="429c05ab1b615be58d078f20581dbd2f">
  <xsd:schema xmlns:xsd="http://www.w3.org/2001/XMLSchema" xmlns:xs="http://www.w3.org/2001/XMLSchema" xmlns:p="http://schemas.microsoft.com/office/2006/metadata/properties" xmlns:ns2="81c01dc6-2c49-4730-b140-874c95cac377" targetNamespace="http://schemas.microsoft.com/office/2006/metadata/properties" ma:root="true" ma:fieldsID="da88b532c06541dd48ba6739668b610e" ns2:_="">
    <xsd:import namespace="81c01dc6-2c49-4730-b140-874c95cac377"/>
    <xsd:element name="properties">
      <xsd:complexType>
        <xsd:sequence>
          <xsd:element name="documentManagement">
            <xsd:complexType>
              <xsd:all>
                <xsd:element ref="ns2:f053d4d5642f4f398c12deee90f78c85" minOccurs="0"/>
                <xsd:element ref="ns2:TaxCatchAll" minOccurs="0"/>
                <xsd:element ref="ns2:TaxCatchAllLabel" minOccurs="0"/>
                <xsd:element ref="ns2:ec8963811f66454d90035b41c545792f" minOccurs="0"/>
                <xsd:element ref="ns2:ic50445521414d498a9b9338b45e20b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f053d4d5642f4f398c12deee90f78c85" ma:index="7" ma:taxonomy="true" ma:internalName="f053d4d5642f4f398c12deee90f78c85" ma:taxonomyFieldName="Document_x0020_purpose" ma:displayName="Purpose" ma:default="" ma:fieldId="{f053d4d5-642f-4f39-8c12-deee90f78c85}" ma:sspId="7881b4ab-c2b0-4b32-8bb7-29fb05a8de77" ma:termSetId="3b4b3b7a-3b3f-41cf-b1f7-34413c924604"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762139c5-9688-435a-9809-e825d5eee17e}" ma:internalName="TaxCatchAll" ma:showField="CatchAllData" ma:web="e138b1f0-a0ea-4da9-addc-a739f6010ee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62139c5-9688-435a-9809-e825d5eee17e}" ma:internalName="TaxCatchAllLabel" ma:readOnly="true" ma:showField="CatchAllDataLabel" ma:web="e138b1f0-a0ea-4da9-addc-a739f6010ee9">
      <xsd:complexType>
        <xsd:complexContent>
          <xsd:extension base="dms:MultiChoiceLookup">
            <xsd:sequence>
              <xsd:element name="Value" type="dms:Lookup" maxOccurs="unbounded" minOccurs="0" nillable="true"/>
            </xsd:sequence>
          </xsd:extension>
        </xsd:complexContent>
      </xsd:complexType>
    </xsd:element>
    <xsd:element name="ec8963811f66454d90035b41c545792f" ma:index="11" nillable="true" ma:taxonomy="true" ma:internalName="ec8963811f66454d90035b41c545792f" ma:taxonomyFieldName="Topic" ma:displayName="Topic" ma:default="" ma:fieldId="{ec896381-1f66-454d-9003-5b41c545792f}" ma:sspId="7881b4ab-c2b0-4b32-8bb7-29fb05a8de77" ma:termSetId="4d0ee169-b0f3-4659-8cb8-a3102d9d5ca2" ma:anchorId="00000000-0000-0000-0000-000000000000" ma:open="false" ma:isKeyword="false">
      <xsd:complexType>
        <xsd:sequence>
          <xsd:element ref="pc:Terms" minOccurs="0" maxOccurs="1"/>
        </xsd:sequence>
      </xsd:complexType>
    </xsd:element>
    <xsd:element name="ic50445521414d498a9b9338b45e20b1" ma:index="13" ma:taxonomy="true" ma:internalName="ic50445521414d498a9b9338b45e20b1" ma:taxonomyFieldName="Maintained_x0020_by" ma:displayName="Maintained by" ma:default="" ma:fieldId="{2c504455-2141-4d49-8a9b-9338b45e20b1}" ma:taxonomyMulti="true" ma:sspId="7881b4ab-c2b0-4b32-8bb7-29fb05a8de77" ma:termSetId="84e28126-c0e6-4af7-9deb-fe9a38dabc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881b4ab-c2b0-4b32-8bb7-29fb05a8de77" ContentTypeId="0x0101007B5FFE963BC7A44FBA59058442FDD5D0" PreviousValue="false"/>
</file>

<file path=customXml/itemProps1.xml><?xml version="1.0" encoding="utf-8"?>
<ds:datastoreItem xmlns:ds="http://schemas.openxmlformats.org/officeDocument/2006/customXml" ds:itemID="{7672692C-0F35-46CD-A197-DC7338B08C63}">
  <ds:schemaRefs>
    <ds:schemaRef ds:uri="http://schemas.microsoft.com/sharepoint/v3/contenttype/forms"/>
  </ds:schemaRefs>
</ds:datastoreItem>
</file>

<file path=customXml/itemProps2.xml><?xml version="1.0" encoding="utf-8"?>
<ds:datastoreItem xmlns:ds="http://schemas.openxmlformats.org/officeDocument/2006/customXml" ds:itemID="{81D32C03-48D7-4803-8D32-30BE426261FA}">
  <ds:schemaRefs>
    <ds:schemaRef ds:uri="http://schemas.openxmlformats.org/officeDocument/2006/bibliography"/>
  </ds:schemaRefs>
</ds:datastoreItem>
</file>

<file path=customXml/itemProps3.xml><?xml version="1.0" encoding="utf-8"?>
<ds:datastoreItem xmlns:ds="http://schemas.openxmlformats.org/officeDocument/2006/customXml" ds:itemID="{E50EABAC-9631-4F16-B3BD-36726BC4568B}">
  <ds:schemaRefs>
    <ds:schemaRef ds:uri="http://schemas.microsoft.com/office/2006/metadata/properties"/>
    <ds:schemaRef ds:uri="http://schemas.microsoft.com/office/infopath/2007/PartnerControls"/>
    <ds:schemaRef ds:uri="81c01dc6-2c49-4730-b140-874c95cac377"/>
  </ds:schemaRefs>
</ds:datastoreItem>
</file>

<file path=customXml/itemProps4.xml><?xml version="1.0" encoding="utf-8"?>
<ds:datastoreItem xmlns:ds="http://schemas.openxmlformats.org/officeDocument/2006/customXml" ds:itemID="{794CD761-FCED-435F-A720-68A28434C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DE0BC5-B9A4-4FB1-A90C-A2D479A834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Our Core 4 - Team Charter</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Core 4 - Team Charter</dc:title>
  <dc:subject/>
  <dc:creator>Barlow, Alinta</dc:creator>
  <cp:keywords/>
  <dc:description/>
  <cp:lastModifiedBy>Sharman, Jarrod</cp:lastModifiedBy>
  <cp:revision>2</cp:revision>
  <dcterms:created xsi:type="dcterms:W3CDTF">2023-11-26T23:36:00Z</dcterms:created>
  <dcterms:modified xsi:type="dcterms:W3CDTF">2023-11-26T23:36:00Z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0x0101007B5FFE963BC7A44FBA59058442FDD5D00067B3FBA18364714B86FA89D5895E3718</vt:lpwstr>
  </property>
  <property fmtid="{D5CDD505-2E9C-101B-9397-08002B2CF9AE}" pid="3" name="Topic">
    <vt:lpwstr>17;#Values|55784b12-8045-4ebe-a88a-ad234ab5b743</vt:lpwstr>
  </property>
  <property fmtid="{D5CDD505-2E9C-101B-9397-08002B2CF9AE}" pid="4" name="Sub_x002d_topic">
    <vt:lpwstr/>
  </property>
  <property fmtid="{D5CDD505-2E9C-101B-9397-08002B2CF9AE}" pid="5" name="Sub-topic">
    <vt:lpwstr/>
  </property>
  <property fmtid="{D5CDD505-2E9C-101B-9397-08002B2CF9AE}" pid="6" name="Document purpose">
    <vt:lpwstr>14;#Template|f86f6234-3071-4791-935f-8e58e6c783c5</vt:lpwstr>
  </property>
  <property fmtid="{D5CDD505-2E9C-101B-9397-08002B2CF9AE}" pid="7" name="Maintained by">
    <vt:lpwstr>18;#Capability, Planning ＆ Change Branch|b3c8b1f9-be62-4ebe-b693-3d92a2cdac30</vt:lpwstr>
  </property>
</Properties>
</file>